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4E8" w14:paraId="44044313" w14:textId="77777777" w:rsidTr="0010095E">
        <w:trPr>
          <w:trHeight w:hRule="exact" w:val="1418"/>
        </w:trPr>
        <w:tc>
          <w:tcPr>
            <w:tcW w:w="6804" w:type="dxa"/>
            <w:shd w:val="clear" w:color="auto" w:fill="auto"/>
            <w:vAlign w:val="center"/>
          </w:tcPr>
          <w:p w14:paraId="40C017C6" w14:textId="77777777" w:rsidR="00751A4A" w:rsidRPr="000D44E8" w:rsidRDefault="00215BAF" w:rsidP="0010095E">
            <w:pPr>
              <w:pStyle w:val="EPName"/>
            </w:pPr>
            <w:r w:rsidRPr="000D44E8">
              <w:t>Evropský parlament</w:t>
            </w:r>
          </w:p>
          <w:p w14:paraId="245CD156" w14:textId="77777777" w:rsidR="00751A4A" w:rsidRPr="000D44E8" w:rsidRDefault="005F1B17" w:rsidP="005F1B17">
            <w:pPr>
              <w:pStyle w:val="EPTerm"/>
              <w:rPr>
                <w:rStyle w:val="HideTWBExt"/>
                <w:noProof w:val="0"/>
                <w:vanish w:val="0"/>
                <w:color w:val="auto"/>
              </w:rPr>
            </w:pPr>
            <w:r w:rsidRPr="000D44E8">
              <w:t>2024</w:t>
            </w:r>
            <w:r w:rsidR="00817416" w:rsidRPr="000D44E8">
              <w:t>-202</w:t>
            </w:r>
            <w:r w:rsidRPr="000D44E8">
              <w:t>9</w:t>
            </w:r>
          </w:p>
        </w:tc>
        <w:tc>
          <w:tcPr>
            <w:tcW w:w="2268" w:type="dxa"/>
            <w:shd w:val="clear" w:color="auto" w:fill="auto"/>
          </w:tcPr>
          <w:p w14:paraId="17D791E2" w14:textId="77777777" w:rsidR="00751A4A" w:rsidRPr="000D44E8" w:rsidRDefault="00187494" w:rsidP="0010095E">
            <w:pPr>
              <w:pStyle w:val="EPLogo"/>
            </w:pPr>
            <w:r w:rsidRPr="000D44E8">
              <w:rPr>
                <w:noProof/>
                <w:lang w:eastAsia="ja-JP"/>
              </w:rPr>
              <w:drawing>
                <wp:inline distT="0" distB="0" distL="0" distR="0" wp14:anchorId="3E4996CB" wp14:editId="282AB5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8DFDAD" w14:textId="77777777" w:rsidR="00D058B8" w:rsidRPr="000D44E8" w:rsidRDefault="00D058B8" w:rsidP="004C5D52">
      <w:pPr>
        <w:pStyle w:val="LineTop"/>
      </w:pPr>
    </w:p>
    <w:p w14:paraId="4C49C484" w14:textId="77777777" w:rsidR="00680577" w:rsidRPr="000D44E8" w:rsidRDefault="00215BAF" w:rsidP="00680577">
      <w:pPr>
        <w:pStyle w:val="EPBodyTA1"/>
      </w:pPr>
      <w:r w:rsidRPr="000D44E8">
        <w:t>PŘIJATÉ TEXTY</w:t>
      </w:r>
    </w:p>
    <w:p w14:paraId="4504E0BB" w14:textId="77777777" w:rsidR="00D058B8" w:rsidRPr="000D44E8" w:rsidRDefault="00D058B8" w:rsidP="00D058B8">
      <w:pPr>
        <w:pStyle w:val="LineBottom"/>
      </w:pPr>
    </w:p>
    <w:p w14:paraId="672E4B89" w14:textId="7CF212FA" w:rsidR="00215BAF" w:rsidRPr="005874D1" w:rsidRDefault="00215BAF" w:rsidP="00215BAF">
      <w:pPr>
        <w:pStyle w:val="ATHeading1"/>
      </w:pPr>
      <w:bookmarkStart w:id="0" w:name="TANumber"/>
      <w:r w:rsidRPr="005874D1">
        <w:t>P10_</w:t>
      </w:r>
      <w:proofErr w:type="gramStart"/>
      <w:r w:rsidRPr="005874D1">
        <w:t>TA(</w:t>
      </w:r>
      <w:proofErr w:type="gramEnd"/>
      <w:r w:rsidRPr="005874D1">
        <w:t>2026)0</w:t>
      </w:r>
      <w:r w:rsidR="00953816" w:rsidRPr="005874D1">
        <w:t>138</w:t>
      </w:r>
      <w:bookmarkEnd w:id="0"/>
    </w:p>
    <w:p w14:paraId="7614AC4B" w14:textId="77777777" w:rsidR="00215BAF" w:rsidRPr="005874D1" w:rsidRDefault="00215BAF" w:rsidP="00215BAF">
      <w:pPr>
        <w:pStyle w:val="ATHeading2"/>
      </w:pPr>
      <w:bookmarkStart w:id="1" w:name="title"/>
      <w:r w:rsidRPr="005874D1">
        <w:t>Zjednodušení některých požadavků a postupů týkajících se chemických výrobků</w:t>
      </w:r>
      <w:bookmarkEnd w:id="1"/>
    </w:p>
    <w:p w14:paraId="1222BE2C" w14:textId="77777777" w:rsidR="00215BAF" w:rsidRPr="000D44E8" w:rsidRDefault="00215BAF" w:rsidP="00215BAF">
      <w:pPr>
        <w:rPr>
          <w:i/>
          <w:vanish/>
        </w:rPr>
      </w:pPr>
      <w:r w:rsidRPr="000D44E8">
        <w:rPr>
          <w:i/>
        </w:rPr>
        <w:fldChar w:fldCharType="begin"/>
      </w:r>
      <w:r w:rsidRPr="000D44E8">
        <w:rPr>
          <w:i/>
        </w:rPr>
        <w:instrText xml:space="preserve"> TC"(</w:instrText>
      </w:r>
      <w:bookmarkStart w:id="2" w:name="DocNumber"/>
      <w:r w:rsidRPr="000D44E8">
        <w:rPr>
          <w:i/>
        </w:rPr>
        <w:instrText>A10-0104/2026</w:instrText>
      </w:r>
      <w:bookmarkEnd w:id="2"/>
      <w:r w:rsidRPr="000D44E8">
        <w:rPr>
          <w:i/>
        </w:rPr>
        <w:instrText xml:space="preserve"> - Zpravodajové: Dimitris Tsiodras, Piotr Müller)"\l3 \n&gt; \* MERGEFORMAT </w:instrText>
      </w:r>
      <w:r w:rsidRPr="000D44E8">
        <w:rPr>
          <w:i/>
        </w:rPr>
        <w:fldChar w:fldCharType="end"/>
      </w:r>
    </w:p>
    <w:p w14:paraId="59E65A73" w14:textId="77777777" w:rsidR="00215BAF" w:rsidRPr="000D44E8" w:rsidRDefault="00215BAF" w:rsidP="00215BAF">
      <w:pPr>
        <w:rPr>
          <w:vanish/>
        </w:rPr>
      </w:pPr>
      <w:bookmarkStart w:id="3" w:name="Commission"/>
      <w:r w:rsidRPr="000D44E8">
        <w:rPr>
          <w:vanish/>
        </w:rPr>
        <w:t>Výbor pro životní prostředí, klima a bezpečnost potravin, Výbor pro vnitřní trh a ochranu spotřebitelů</w:t>
      </w:r>
      <w:bookmarkEnd w:id="3"/>
    </w:p>
    <w:p w14:paraId="7528DE04" w14:textId="5C79459D" w:rsidR="00215BAF" w:rsidRPr="000D44E8" w:rsidRDefault="00215BAF" w:rsidP="00215BAF">
      <w:pPr>
        <w:rPr>
          <w:vanish/>
        </w:rPr>
      </w:pPr>
      <w:bookmarkStart w:id="4" w:name="PE"/>
      <w:r w:rsidRPr="000D44E8">
        <w:rPr>
          <w:vanish/>
        </w:rPr>
        <w:t>PE78</w:t>
      </w:r>
      <w:r w:rsidR="007B54B0" w:rsidRPr="000D44E8">
        <w:rPr>
          <w:vanish/>
        </w:rPr>
        <w:t>3</w:t>
      </w:r>
      <w:r w:rsidRPr="000D44E8">
        <w:rPr>
          <w:vanish/>
        </w:rPr>
        <w:t>.</w:t>
      </w:r>
      <w:r w:rsidR="007B54B0" w:rsidRPr="000D44E8">
        <w:rPr>
          <w:vanish/>
        </w:rPr>
        <w:t>026</w:t>
      </w:r>
      <w:bookmarkEnd w:id="4"/>
    </w:p>
    <w:p w14:paraId="3BDA4367" w14:textId="32E8A211" w:rsidR="00215BAF" w:rsidRPr="005874D1" w:rsidRDefault="000D44E8" w:rsidP="00215BAF">
      <w:pPr>
        <w:pStyle w:val="ATHeading3"/>
      </w:pPr>
      <w:bookmarkStart w:id="5" w:name="Sujet"/>
      <w:r w:rsidRPr="005874D1">
        <w:t>Pozměňovací návrhy přijaté</w:t>
      </w:r>
      <w:r w:rsidR="00215BAF" w:rsidRPr="005874D1">
        <w:t xml:space="preserve"> Evropsk</w:t>
      </w:r>
      <w:r>
        <w:t>ým</w:t>
      </w:r>
      <w:r w:rsidR="00215BAF" w:rsidRPr="005874D1">
        <w:t xml:space="preserve"> parlament</w:t>
      </w:r>
      <w:r>
        <w:t>em</w:t>
      </w:r>
      <w:r w:rsidR="00215BAF" w:rsidRPr="005874D1">
        <w:t xml:space="preserve"> dne 29. dubna 2026 k návrhu nařízení Evropského parlamentu a Rady, kterým se mění nařízení (ES) č. 1272/2008, (ES) č. 1223/2009 a (EU) 2019/1009, pokud jde o zjednodušení některých požadavků a postupů týkajících se chemických výrobků</w:t>
      </w:r>
      <w:bookmarkEnd w:id="5"/>
      <w:r w:rsidR="00215BAF" w:rsidRPr="005874D1">
        <w:t xml:space="preserve"> </w:t>
      </w:r>
      <w:bookmarkStart w:id="6" w:name="References"/>
      <w:r w:rsidR="00215BAF" w:rsidRPr="005874D1">
        <w:t>(</w:t>
      </w:r>
      <w:proofErr w:type="gramStart"/>
      <w:r w:rsidR="00215BAF" w:rsidRPr="005874D1">
        <w:t>COM(</w:t>
      </w:r>
      <w:proofErr w:type="gramEnd"/>
      <w:r w:rsidR="00215BAF" w:rsidRPr="005874D1">
        <w:t>2025)0531 – C10-0143/2025 – 2025/0531(COD))</w:t>
      </w:r>
      <w:bookmarkEnd w:id="6"/>
      <w:r w:rsidR="002607D3">
        <w:rPr>
          <w:rStyle w:val="FootnoteReference"/>
        </w:rPr>
        <w:footnoteReference w:id="1"/>
      </w:r>
    </w:p>
    <w:p w14:paraId="7F8B8785" w14:textId="77777777" w:rsidR="0050115C" w:rsidRPr="000D44E8" w:rsidRDefault="0050115C" w:rsidP="0050115C">
      <w:pPr>
        <w:pStyle w:val="NormalBold"/>
      </w:pPr>
      <w:r w:rsidRPr="000D44E8">
        <w:t>(Řádný legislativní postup: první čtení)</w:t>
      </w:r>
    </w:p>
    <w:p w14:paraId="0FC62564" w14:textId="77777777" w:rsidR="00472045" w:rsidRDefault="00472045" w:rsidP="0050115C">
      <w:pPr>
        <w:widowControl/>
        <w:sectPr w:rsidR="00472045" w:rsidSect="004B68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6B9DE9" w14:textId="77777777" w:rsidR="0050115C" w:rsidRPr="000D44E8" w:rsidRDefault="0050115C" w:rsidP="0050115C">
      <w:pPr>
        <w:pStyle w:val="AmNumberTabs"/>
      </w:pPr>
      <w:r w:rsidRPr="000D44E8">
        <w:lastRenderedPageBreak/>
        <w:t>Pozměňovací návrh</w:t>
      </w:r>
      <w:r w:rsidRPr="000D44E8">
        <w:tab/>
      </w:r>
      <w:r w:rsidRPr="000D44E8">
        <w:tab/>
        <w:t>1</w:t>
      </w:r>
    </w:p>
    <w:p w14:paraId="5E95E802" w14:textId="77777777" w:rsidR="0050115C" w:rsidRPr="000D44E8" w:rsidRDefault="0050115C" w:rsidP="0050115C">
      <w:pPr>
        <w:pStyle w:val="NormalBold"/>
      </w:pPr>
      <w:r w:rsidRPr="000D44E8">
        <w:t>Návrh nařízení</w:t>
      </w:r>
    </w:p>
    <w:p w14:paraId="37F27203" w14:textId="77777777" w:rsidR="0050115C" w:rsidRPr="000D44E8" w:rsidRDefault="0050115C" w:rsidP="0050115C">
      <w:pPr>
        <w:pStyle w:val="NormalBold"/>
      </w:pPr>
      <w:r w:rsidRPr="000D44E8">
        <w:t>Bod odůvodnění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2A470B1" w14:textId="77777777" w:rsidTr="00713CBF">
        <w:trPr>
          <w:trHeight w:val="240"/>
          <w:jc w:val="center"/>
        </w:trPr>
        <w:tc>
          <w:tcPr>
            <w:tcW w:w="9752" w:type="dxa"/>
            <w:gridSpan w:val="2"/>
            <w:tcBorders>
              <w:top w:val="nil"/>
              <w:left w:val="nil"/>
              <w:bottom w:val="nil"/>
              <w:right w:val="nil"/>
            </w:tcBorders>
          </w:tcPr>
          <w:p w14:paraId="6B0CBC65" w14:textId="77777777" w:rsidR="0050115C" w:rsidRPr="000D44E8" w:rsidRDefault="0050115C" w:rsidP="00713CBF"/>
        </w:tc>
      </w:tr>
      <w:tr w:rsidR="0050115C" w:rsidRPr="000D44E8" w14:paraId="1A333CD5" w14:textId="77777777" w:rsidTr="00713CBF">
        <w:trPr>
          <w:trHeight w:val="240"/>
          <w:jc w:val="center"/>
        </w:trPr>
        <w:tc>
          <w:tcPr>
            <w:tcW w:w="4876" w:type="dxa"/>
            <w:tcBorders>
              <w:top w:val="nil"/>
              <w:left w:val="nil"/>
              <w:bottom w:val="nil"/>
              <w:right w:val="nil"/>
            </w:tcBorders>
            <w:hideMark/>
          </w:tcPr>
          <w:p w14:paraId="598415D5"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B467CEC" w14:textId="77777777" w:rsidR="0050115C" w:rsidRPr="000D44E8" w:rsidRDefault="0050115C" w:rsidP="00713CBF">
            <w:pPr>
              <w:pStyle w:val="AmColumnHeading"/>
            </w:pPr>
            <w:r w:rsidRPr="000D44E8">
              <w:t>Pozměňovací návrh</w:t>
            </w:r>
          </w:p>
        </w:tc>
      </w:tr>
      <w:tr w:rsidR="0050115C" w:rsidRPr="000D44E8" w14:paraId="534D3339" w14:textId="77777777" w:rsidTr="00713CBF">
        <w:trPr>
          <w:jc w:val="center"/>
        </w:trPr>
        <w:tc>
          <w:tcPr>
            <w:tcW w:w="4876" w:type="dxa"/>
            <w:tcBorders>
              <w:top w:val="nil"/>
              <w:left w:val="nil"/>
              <w:bottom w:val="nil"/>
              <w:right w:val="nil"/>
            </w:tcBorders>
            <w:hideMark/>
          </w:tcPr>
          <w:p w14:paraId="3AB17BB7" w14:textId="77777777" w:rsidR="0050115C" w:rsidRPr="000D44E8" w:rsidRDefault="0050115C" w:rsidP="00713CBF">
            <w:pPr>
              <w:pStyle w:val="Normal6a"/>
            </w:pPr>
            <w:r w:rsidRPr="000D44E8">
              <w:t>(2)</w:t>
            </w:r>
            <w:r w:rsidRPr="000D44E8">
              <w:tab/>
              <w:t xml:space="preserve">Závěry zprávy Maria </w:t>
            </w:r>
            <w:proofErr w:type="spellStart"/>
            <w:r w:rsidRPr="000D44E8">
              <w:t>Draghiho</w:t>
            </w:r>
            <w:proofErr w:type="spellEnd"/>
            <w:r w:rsidRPr="000D44E8">
              <w:t xml:space="preserve"> z roku 2024</w:t>
            </w:r>
            <w:r w:rsidRPr="000D44E8">
              <w:rPr>
                <w:vertAlign w:val="superscript"/>
              </w:rPr>
              <w:t>2</w:t>
            </w:r>
            <w:r w:rsidRPr="000D44E8">
              <w:t xml:space="preserve"> naznačují, že rostoucí počet a složitost pravidel hrozí omezením manévrovacího prostoru pro podniky v Unii a brání jim v udržení konkurenceschopnosti. V této souvislosti by měly být zjednodušeny některé postupy a požadavky stanovené v nařízeních Evropského parlamentu a Rady (ES) č. 1272/2008</w:t>
            </w:r>
            <w:r w:rsidRPr="000D44E8">
              <w:rPr>
                <w:vertAlign w:val="superscript"/>
              </w:rPr>
              <w:t>3</w:t>
            </w:r>
            <w:r w:rsidRPr="000D44E8">
              <w:t>, (ES) č. 1223/2009</w:t>
            </w:r>
            <w:r w:rsidRPr="000D44E8">
              <w:rPr>
                <w:vertAlign w:val="superscript"/>
              </w:rPr>
              <w:t>4</w:t>
            </w:r>
            <w:r w:rsidRPr="000D44E8">
              <w:t xml:space="preserve"> a (EU) 2019/1009</w:t>
            </w:r>
            <w:r w:rsidRPr="000D44E8">
              <w:rPr>
                <w:vertAlign w:val="superscript"/>
              </w:rPr>
              <w:t>5</w:t>
            </w:r>
            <w:r w:rsidRPr="000D44E8">
              <w:t xml:space="preserve"> a odstraněna zbytečná regulační zátěž při zachování </w:t>
            </w:r>
            <w:r w:rsidRPr="000D44E8">
              <w:rPr>
                <w:b/>
                <w:i/>
              </w:rPr>
              <w:t>stejné</w:t>
            </w:r>
            <w:r w:rsidRPr="000D44E8">
              <w:t xml:space="preserve"> úrovně ochrany lidského zdraví a životního prostředí.</w:t>
            </w:r>
          </w:p>
        </w:tc>
        <w:tc>
          <w:tcPr>
            <w:tcW w:w="4876" w:type="dxa"/>
            <w:tcBorders>
              <w:top w:val="nil"/>
              <w:left w:val="nil"/>
              <w:bottom w:val="nil"/>
              <w:right w:val="nil"/>
            </w:tcBorders>
            <w:hideMark/>
          </w:tcPr>
          <w:p w14:paraId="45E3E822" w14:textId="77777777" w:rsidR="0050115C" w:rsidRPr="000D44E8" w:rsidRDefault="0050115C" w:rsidP="00713CBF">
            <w:pPr>
              <w:pStyle w:val="Normal6a"/>
            </w:pPr>
            <w:r w:rsidRPr="000D44E8">
              <w:t>(2)</w:t>
            </w:r>
            <w:r w:rsidRPr="000D44E8">
              <w:tab/>
              <w:t xml:space="preserve">Závěry zprávy Maria </w:t>
            </w:r>
            <w:proofErr w:type="spellStart"/>
            <w:r w:rsidRPr="000D44E8">
              <w:t>Draghiho</w:t>
            </w:r>
            <w:proofErr w:type="spellEnd"/>
            <w:r w:rsidRPr="000D44E8">
              <w:t xml:space="preserve"> z roku 2024</w:t>
            </w:r>
            <w:r w:rsidRPr="000D44E8">
              <w:rPr>
                <w:vertAlign w:val="superscript"/>
              </w:rPr>
              <w:t>2</w:t>
            </w:r>
            <w:r w:rsidRPr="000D44E8">
              <w:t xml:space="preserve"> naznačují, že rostoucí počet a složitost pravidel hrozí omezením manévrovacího prostoru pro podniky v Unii a brání jim v udržení konkurenceschopnosti. V této souvislosti by měly být zjednodušeny některé postupy a požadavky stanovené v nařízeních Evropského parlamentu a Rady (ES) č. 1272/2008</w:t>
            </w:r>
            <w:r w:rsidRPr="000D44E8">
              <w:rPr>
                <w:vertAlign w:val="superscript"/>
              </w:rPr>
              <w:t>3</w:t>
            </w:r>
            <w:r w:rsidRPr="000D44E8">
              <w:t>, (ES) č. 1223/2009</w:t>
            </w:r>
            <w:r w:rsidRPr="000D44E8">
              <w:rPr>
                <w:vertAlign w:val="superscript"/>
              </w:rPr>
              <w:t>4</w:t>
            </w:r>
            <w:r w:rsidRPr="000D44E8">
              <w:t xml:space="preserve"> a (EU) 2019/1009</w:t>
            </w:r>
            <w:r w:rsidRPr="000D44E8">
              <w:rPr>
                <w:vertAlign w:val="superscript"/>
              </w:rPr>
              <w:t>5</w:t>
            </w:r>
            <w:r w:rsidRPr="000D44E8">
              <w:t xml:space="preserve"> a odstraněna zbytečná </w:t>
            </w:r>
            <w:r w:rsidRPr="000D44E8">
              <w:rPr>
                <w:b/>
                <w:i/>
              </w:rPr>
              <w:t>administrativní a</w:t>
            </w:r>
            <w:r w:rsidRPr="000D44E8">
              <w:t xml:space="preserve"> regulační zátěž při zachování </w:t>
            </w:r>
            <w:r w:rsidRPr="000D44E8">
              <w:rPr>
                <w:b/>
                <w:i/>
              </w:rPr>
              <w:t>vysoké</w:t>
            </w:r>
            <w:r w:rsidRPr="000D44E8">
              <w:t xml:space="preserve"> úrovně ochrany </w:t>
            </w:r>
            <w:r w:rsidRPr="000D44E8">
              <w:rPr>
                <w:b/>
                <w:i/>
              </w:rPr>
              <w:t>spotřebitelů,</w:t>
            </w:r>
            <w:r w:rsidRPr="000D44E8">
              <w:t xml:space="preserve"> lidského zdraví a životního prostředí.</w:t>
            </w:r>
          </w:p>
        </w:tc>
      </w:tr>
      <w:tr w:rsidR="0050115C" w:rsidRPr="000D44E8" w14:paraId="5BCF83B3" w14:textId="77777777" w:rsidTr="00713CBF">
        <w:trPr>
          <w:jc w:val="center"/>
        </w:trPr>
        <w:tc>
          <w:tcPr>
            <w:tcW w:w="4876" w:type="dxa"/>
            <w:tcBorders>
              <w:top w:val="nil"/>
              <w:left w:val="nil"/>
              <w:bottom w:val="nil"/>
              <w:right w:val="nil"/>
            </w:tcBorders>
            <w:hideMark/>
          </w:tcPr>
          <w:p w14:paraId="53B2E780" w14:textId="77777777" w:rsidR="0050115C" w:rsidRPr="000D44E8" w:rsidRDefault="0050115C" w:rsidP="00713CBF">
            <w:pPr>
              <w:pStyle w:val="Normal6a"/>
            </w:pPr>
            <w:r w:rsidRPr="000D44E8">
              <w:rPr>
                <w:b/>
                <w:i/>
              </w:rPr>
              <w:t>_________________</w:t>
            </w:r>
          </w:p>
        </w:tc>
        <w:tc>
          <w:tcPr>
            <w:tcW w:w="4876" w:type="dxa"/>
            <w:tcBorders>
              <w:top w:val="nil"/>
              <w:left w:val="nil"/>
              <w:bottom w:val="nil"/>
              <w:right w:val="nil"/>
            </w:tcBorders>
            <w:hideMark/>
          </w:tcPr>
          <w:p w14:paraId="1167F285" w14:textId="77777777" w:rsidR="0050115C" w:rsidRPr="000D44E8" w:rsidRDefault="0050115C" w:rsidP="00713CBF">
            <w:pPr>
              <w:pStyle w:val="Normal6a"/>
            </w:pPr>
            <w:r w:rsidRPr="000D44E8">
              <w:rPr>
                <w:b/>
                <w:i/>
              </w:rPr>
              <w:t>_________________</w:t>
            </w:r>
          </w:p>
        </w:tc>
      </w:tr>
      <w:tr w:rsidR="0050115C" w:rsidRPr="000D44E8" w14:paraId="1E90B8AB" w14:textId="77777777" w:rsidTr="00713CBF">
        <w:trPr>
          <w:jc w:val="center"/>
        </w:trPr>
        <w:tc>
          <w:tcPr>
            <w:tcW w:w="4876" w:type="dxa"/>
            <w:tcBorders>
              <w:top w:val="nil"/>
              <w:left w:val="nil"/>
              <w:bottom w:val="nil"/>
              <w:right w:val="nil"/>
            </w:tcBorders>
            <w:hideMark/>
          </w:tcPr>
          <w:p w14:paraId="42FC4A63" w14:textId="4736A816" w:rsidR="0050115C" w:rsidRPr="000D44E8" w:rsidRDefault="0050115C" w:rsidP="00713CBF">
            <w:pPr>
              <w:pStyle w:val="Normal6a"/>
            </w:pPr>
            <w:r w:rsidRPr="000D44E8">
              <w:rPr>
                <w:vertAlign w:val="superscript"/>
              </w:rPr>
              <w:t>2</w:t>
            </w:r>
            <w:r w:rsidRPr="000D44E8">
              <w:t xml:space="preserve"> Zpráva Maria </w:t>
            </w:r>
            <w:proofErr w:type="spellStart"/>
            <w:r w:rsidRPr="000D44E8">
              <w:t>Draghiho</w:t>
            </w:r>
            <w:proofErr w:type="spellEnd"/>
            <w:r w:rsidRPr="000D44E8">
              <w:t xml:space="preserve"> o budoucnosti evropské konkurenceschopnosti z roku 2024: https://commission.europa.eu/topics/eu-competitiveness/draghi-report_en#paragraph_47059</w:t>
            </w:r>
            <w:r w:rsidR="00620089" w:rsidRPr="000D44E8">
              <w:t>.</w:t>
            </w:r>
          </w:p>
        </w:tc>
        <w:tc>
          <w:tcPr>
            <w:tcW w:w="4876" w:type="dxa"/>
            <w:tcBorders>
              <w:top w:val="nil"/>
              <w:left w:val="nil"/>
              <w:bottom w:val="nil"/>
              <w:right w:val="nil"/>
            </w:tcBorders>
            <w:hideMark/>
          </w:tcPr>
          <w:p w14:paraId="63BE8211" w14:textId="32041180" w:rsidR="0050115C" w:rsidRPr="000D44E8" w:rsidRDefault="0050115C" w:rsidP="00713CBF">
            <w:pPr>
              <w:pStyle w:val="Normal6a"/>
            </w:pPr>
            <w:r w:rsidRPr="000D44E8">
              <w:rPr>
                <w:vertAlign w:val="superscript"/>
              </w:rPr>
              <w:t>2</w:t>
            </w:r>
            <w:r w:rsidRPr="000D44E8">
              <w:t xml:space="preserve"> Zpráva Maria </w:t>
            </w:r>
            <w:proofErr w:type="spellStart"/>
            <w:r w:rsidRPr="000D44E8">
              <w:t>Draghiho</w:t>
            </w:r>
            <w:proofErr w:type="spellEnd"/>
            <w:r w:rsidRPr="000D44E8">
              <w:t xml:space="preserve"> o budoucnosti evropské konkurenceschopnosti z roku 2024: https://commission.europa.eu/topics/eu-competitiveness/draghi-report_en#paragraph_47059</w:t>
            </w:r>
            <w:r w:rsidR="00620089" w:rsidRPr="000D44E8">
              <w:t>.</w:t>
            </w:r>
          </w:p>
        </w:tc>
      </w:tr>
      <w:tr w:rsidR="0050115C" w:rsidRPr="000D44E8" w14:paraId="3C628E64" w14:textId="77777777" w:rsidTr="00713CBF">
        <w:trPr>
          <w:jc w:val="center"/>
        </w:trPr>
        <w:tc>
          <w:tcPr>
            <w:tcW w:w="4876" w:type="dxa"/>
            <w:tcBorders>
              <w:top w:val="nil"/>
              <w:left w:val="nil"/>
              <w:bottom w:val="nil"/>
              <w:right w:val="nil"/>
            </w:tcBorders>
            <w:hideMark/>
          </w:tcPr>
          <w:p w14:paraId="31094094" w14:textId="77777777" w:rsidR="0050115C" w:rsidRPr="000D44E8" w:rsidRDefault="0050115C" w:rsidP="00713CBF">
            <w:pPr>
              <w:pStyle w:val="Normal6a"/>
            </w:pPr>
            <w:r w:rsidRPr="000D44E8">
              <w:rPr>
                <w:vertAlign w:val="superscript"/>
              </w:rPr>
              <w:t>3</w:t>
            </w:r>
            <w:r w:rsidRPr="000D44E8">
              <w:t xml:space="preserve"> Nařízení Evropského parlamentu a Rady (ES) č. 1272/2008 ze dne 16. prosince 2008 o klasifikaci, označování a balení látek a směsí, o změně a zrušení směrnic 67/548/EHS a 1999/45/ES a o změně nařízení (ES) č. 1907/2006 (Úř. věst. L 353, 31.12.2008, s. 1, ELI: http://data.europa.eu/eli/reg/2008/1272/oj). </w:t>
            </w:r>
          </w:p>
        </w:tc>
        <w:tc>
          <w:tcPr>
            <w:tcW w:w="4876" w:type="dxa"/>
            <w:tcBorders>
              <w:top w:val="nil"/>
              <w:left w:val="nil"/>
              <w:bottom w:val="nil"/>
              <w:right w:val="nil"/>
            </w:tcBorders>
            <w:hideMark/>
          </w:tcPr>
          <w:p w14:paraId="4AFF3A0B" w14:textId="77777777" w:rsidR="0050115C" w:rsidRPr="000D44E8" w:rsidRDefault="0050115C" w:rsidP="00713CBF">
            <w:pPr>
              <w:pStyle w:val="Normal6a"/>
            </w:pPr>
            <w:r w:rsidRPr="000D44E8">
              <w:rPr>
                <w:vertAlign w:val="superscript"/>
              </w:rPr>
              <w:t>3</w:t>
            </w:r>
            <w:r w:rsidRPr="000D44E8">
              <w:t xml:space="preserve"> Nařízení Evropského parlamentu a Rady (ES) č. 1272/2008 ze dne 16. prosince 2008 o klasifikaci, označování a balení látek a směsí, o změně a zrušení směrnic 67/548/EHS a 1999/45/ES a o změně nařízení (ES) č. 1907/2006 (Úř. věst. L 353, 31.12.2008, s. 1, ELI: http://data.europa.eu/eli/reg/2008/1272/oj). </w:t>
            </w:r>
          </w:p>
        </w:tc>
      </w:tr>
      <w:tr w:rsidR="0050115C" w:rsidRPr="000D44E8" w14:paraId="29B4DB74" w14:textId="77777777" w:rsidTr="00713CBF">
        <w:trPr>
          <w:jc w:val="center"/>
        </w:trPr>
        <w:tc>
          <w:tcPr>
            <w:tcW w:w="4876" w:type="dxa"/>
            <w:tcBorders>
              <w:top w:val="nil"/>
              <w:left w:val="nil"/>
              <w:bottom w:val="nil"/>
              <w:right w:val="nil"/>
            </w:tcBorders>
            <w:hideMark/>
          </w:tcPr>
          <w:p w14:paraId="2BFD565D" w14:textId="77777777" w:rsidR="0050115C" w:rsidRPr="000D44E8" w:rsidRDefault="0050115C" w:rsidP="00713CBF">
            <w:pPr>
              <w:pStyle w:val="Normal6a"/>
            </w:pPr>
            <w:r w:rsidRPr="000D44E8">
              <w:rPr>
                <w:vertAlign w:val="superscript"/>
              </w:rPr>
              <w:t>4</w:t>
            </w:r>
            <w:r w:rsidRPr="000D44E8">
              <w:t xml:space="preserve"> Nařízení Evropského parlamentu a Rady (ES) č. 1223/2009 ze dne 30. listopadu 2009 o kosmetických přípravcích (přepracované znění) (Úř. věst. L 342, 22.12.2009, s. 59, ELI: http://data.europa.eu/eli/reg/2009/1223/oj). </w:t>
            </w:r>
          </w:p>
        </w:tc>
        <w:tc>
          <w:tcPr>
            <w:tcW w:w="4876" w:type="dxa"/>
            <w:tcBorders>
              <w:top w:val="nil"/>
              <w:left w:val="nil"/>
              <w:bottom w:val="nil"/>
              <w:right w:val="nil"/>
            </w:tcBorders>
            <w:hideMark/>
          </w:tcPr>
          <w:p w14:paraId="30E704EE" w14:textId="77777777" w:rsidR="0050115C" w:rsidRPr="000D44E8" w:rsidRDefault="0050115C" w:rsidP="00713CBF">
            <w:pPr>
              <w:pStyle w:val="Normal6a"/>
            </w:pPr>
            <w:r w:rsidRPr="000D44E8">
              <w:rPr>
                <w:vertAlign w:val="superscript"/>
              </w:rPr>
              <w:t>4</w:t>
            </w:r>
            <w:r w:rsidRPr="000D44E8">
              <w:t xml:space="preserve"> Nařízení Evropského parlamentu a Rady (ES) č. 1223/2009 ze dne 30. listopadu 2009 o kosmetických přípravcích (přepracované znění) (Úř. věst. L 342, 22.12.2009, s. 59, ELI: http://data.europa.eu/eli/reg/2009/1223/oj). </w:t>
            </w:r>
          </w:p>
        </w:tc>
      </w:tr>
      <w:tr w:rsidR="0050115C" w:rsidRPr="000D44E8" w14:paraId="56649F0A" w14:textId="77777777" w:rsidTr="00713CBF">
        <w:trPr>
          <w:jc w:val="center"/>
        </w:trPr>
        <w:tc>
          <w:tcPr>
            <w:tcW w:w="4876" w:type="dxa"/>
            <w:tcBorders>
              <w:top w:val="nil"/>
              <w:left w:val="nil"/>
              <w:bottom w:val="nil"/>
              <w:right w:val="nil"/>
            </w:tcBorders>
            <w:hideMark/>
          </w:tcPr>
          <w:p w14:paraId="1A53C570" w14:textId="77777777" w:rsidR="0050115C" w:rsidRPr="000D44E8" w:rsidRDefault="0050115C" w:rsidP="00713CBF">
            <w:pPr>
              <w:pStyle w:val="Normal6a"/>
            </w:pPr>
            <w:r w:rsidRPr="000D44E8">
              <w:rPr>
                <w:vertAlign w:val="superscript"/>
              </w:rPr>
              <w:t>5</w:t>
            </w:r>
            <w:r w:rsidRPr="000D44E8">
              <w:t xml:space="preserve"> Nařízení Evropského parlamentu a Rady (EU) 2019/1009 ze dne 5. června 2019, kterým se stanoví pravidla pro dodávání hnojivých výrobků EU na trh a kterým se mění nařízení (ES) č. 1069/2009 a (ES) </w:t>
            </w:r>
            <w:r w:rsidRPr="000D44E8">
              <w:lastRenderedPageBreak/>
              <w:t>č. 1107/2009 a zrušuje nařízení (ES) č. 2003/2003 (Úř. věst. L 170, 25.6.2019, s. 1, ELI: http://data.europa.eu/eli/reg/2019/1009/oj).</w:t>
            </w:r>
          </w:p>
        </w:tc>
        <w:tc>
          <w:tcPr>
            <w:tcW w:w="4876" w:type="dxa"/>
            <w:tcBorders>
              <w:top w:val="nil"/>
              <w:left w:val="nil"/>
              <w:bottom w:val="nil"/>
              <w:right w:val="nil"/>
            </w:tcBorders>
            <w:hideMark/>
          </w:tcPr>
          <w:p w14:paraId="1ACA1A6E" w14:textId="77777777" w:rsidR="0050115C" w:rsidRPr="000D44E8" w:rsidRDefault="0050115C" w:rsidP="00713CBF">
            <w:pPr>
              <w:pStyle w:val="Normal6a"/>
            </w:pPr>
            <w:r w:rsidRPr="000D44E8">
              <w:rPr>
                <w:vertAlign w:val="superscript"/>
              </w:rPr>
              <w:lastRenderedPageBreak/>
              <w:t>5</w:t>
            </w:r>
            <w:r w:rsidRPr="000D44E8">
              <w:t xml:space="preserve"> Nařízení Evropského parlamentu a Rady (EU) 2019/1009 ze dne 5. června 2019, kterým se stanoví pravidla pro dodávání hnojivých výrobků EU na trh a kterým se mění nařízení (ES) č. 1069/2009 a (ES) </w:t>
            </w:r>
            <w:r w:rsidRPr="000D44E8">
              <w:lastRenderedPageBreak/>
              <w:t>č. 1107/2009 a zrušuje nařízení (ES) č. 2003/2003 (Úř. věst. L 170, 25.6.2019, s. 1, ELI: http://data.europa.eu/eli/reg/2019/1009/oj).</w:t>
            </w:r>
          </w:p>
        </w:tc>
      </w:tr>
    </w:tbl>
    <w:p w14:paraId="6D361B7F" w14:textId="77777777" w:rsidR="0050115C" w:rsidRPr="000D44E8" w:rsidRDefault="0050115C" w:rsidP="0050115C"/>
    <w:p w14:paraId="4FC9C14F" w14:textId="77777777" w:rsidR="0050115C" w:rsidRPr="000D44E8" w:rsidRDefault="0050115C" w:rsidP="0050115C">
      <w:pPr>
        <w:pStyle w:val="AmNumberTabs"/>
      </w:pPr>
      <w:r w:rsidRPr="000D44E8">
        <w:t>Pozměňovací návrh</w:t>
      </w:r>
      <w:r w:rsidRPr="000D44E8">
        <w:tab/>
      </w:r>
      <w:r w:rsidRPr="000D44E8">
        <w:tab/>
        <w:t>2</w:t>
      </w:r>
    </w:p>
    <w:p w14:paraId="0A09DC61" w14:textId="77777777" w:rsidR="0050115C" w:rsidRPr="000D44E8" w:rsidRDefault="0050115C" w:rsidP="0050115C">
      <w:pPr>
        <w:pStyle w:val="NormalBold"/>
      </w:pPr>
      <w:r w:rsidRPr="000D44E8">
        <w:t>Návrh nařízení</w:t>
      </w:r>
    </w:p>
    <w:p w14:paraId="37581F33" w14:textId="77777777" w:rsidR="0050115C" w:rsidRPr="000D44E8" w:rsidRDefault="0050115C" w:rsidP="0050115C">
      <w:pPr>
        <w:pStyle w:val="NormalBold"/>
      </w:pPr>
      <w:r w:rsidRPr="000D44E8">
        <w:t>Bod odůvodnění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EB61772" w14:textId="77777777" w:rsidTr="00713CBF">
        <w:trPr>
          <w:trHeight w:val="240"/>
          <w:jc w:val="center"/>
        </w:trPr>
        <w:tc>
          <w:tcPr>
            <w:tcW w:w="9752" w:type="dxa"/>
            <w:gridSpan w:val="2"/>
            <w:tcBorders>
              <w:top w:val="nil"/>
              <w:left w:val="nil"/>
              <w:bottom w:val="nil"/>
              <w:right w:val="nil"/>
            </w:tcBorders>
          </w:tcPr>
          <w:p w14:paraId="4AB1B694" w14:textId="77777777" w:rsidR="0050115C" w:rsidRPr="000D44E8" w:rsidRDefault="0050115C" w:rsidP="00713CBF"/>
        </w:tc>
      </w:tr>
      <w:tr w:rsidR="0050115C" w:rsidRPr="000D44E8" w14:paraId="1086D94F" w14:textId="77777777" w:rsidTr="00713CBF">
        <w:trPr>
          <w:trHeight w:val="240"/>
          <w:jc w:val="center"/>
        </w:trPr>
        <w:tc>
          <w:tcPr>
            <w:tcW w:w="4876" w:type="dxa"/>
            <w:tcBorders>
              <w:top w:val="nil"/>
              <w:left w:val="nil"/>
              <w:bottom w:val="nil"/>
              <w:right w:val="nil"/>
            </w:tcBorders>
            <w:hideMark/>
          </w:tcPr>
          <w:p w14:paraId="4AAE356C"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844553E" w14:textId="77777777" w:rsidR="0050115C" w:rsidRPr="000D44E8" w:rsidRDefault="0050115C" w:rsidP="00713CBF">
            <w:pPr>
              <w:pStyle w:val="AmColumnHeading"/>
            </w:pPr>
            <w:r w:rsidRPr="000D44E8">
              <w:t>Pozměňovací návrh</w:t>
            </w:r>
          </w:p>
        </w:tc>
      </w:tr>
      <w:tr w:rsidR="0050115C" w:rsidRPr="000D44E8" w14:paraId="595FC730" w14:textId="77777777" w:rsidTr="00713CBF">
        <w:trPr>
          <w:jc w:val="center"/>
        </w:trPr>
        <w:tc>
          <w:tcPr>
            <w:tcW w:w="4876" w:type="dxa"/>
            <w:tcBorders>
              <w:top w:val="nil"/>
              <w:left w:val="nil"/>
              <w:bottom w:val="nil"/>
              <w:right w:val="nil"/>
            </w:tcBorders>
          </w:tcPr>
          <w:p w14:paraId="204B5E81" w14:textId="77777777" w:rsidR="0050115C" w:rsidRPr="000D44E8" w:rsidRDefault="0050115C" w:rsidP="00713CBF">
            <w:pPr>
              <w:pStyle w:val="Normal6a"/>
            </w:pPr>
          </w:p>
        </w:tc>
        <w:tc>
          <w:tcPr>
            <w:tcW w:w="4876" w:type="dxa"/>
            <w:tcBorders>
              <w:top w:val="nil"/>
              <w:left w:val="nil"/>
              <w:bottom w:val="nil"/>
              <w:right w:val="nil"/>
            </w:tcBorders>
            <w:hideMark/>
          </w:tcPr>
          <w:p w14:paraId="06753430" w14:textId="77777777" w:rsidR="0050115C" w:rsidRPr="000D44E8" w:rsidRDefault="0050115C" w:rsidP="00713CBF">
            <w:pPr>
              <w:pStyle w:val="Normal6a"/>
            </w:pPr>
            <w:r w:rsidRPr="000D44E8">
              <w:rPr>
                <w:b/>
                <w:i/>
              </w:rPr>
              <w:t>(2a)</w:t>
            </w:r>
            <w:r w:rsidRPr="000D44E8">
              <w:tab/>
            </w:r>
            <w:r w:rsidRPr="000D44E8">
              <w:rPr>
                <w:b/>
                <w:i/>
              </w:rPr>
              <w:t>Hnojivé výrobky, na které se vztahuje nařízení (EU) 2019/1009, mají přímý dopad na výrobní náklady, příjmy, bezpečnost a konkurenceschopnost zemědělců, zatímco regulatorní požadavky a administrativní zátěž pro producenty se přenášejí na celý dodavatelský řetězec. Jelikož konkurenceschopnost Unie závisí mimo jiné na její schopnosti inovovat, měl by regulační rámec podporovat inovace a technický pokrok tím, že zůstane přiměřený a zabrání zbytečné zátěži a zároveň zajistí, aby byly dosaženy cíle tohoto nařízení.</w:t>
            </w:r>
          </w:p>
        </w:tc>
      </w:tr>
    </w:tbl>
    <w:p w14:paraId="4A696DA7" w14:textId="77777777" w:rsidR="0050115C" w:rsidRPr="000D44E8" w:rsidRDefault="0050115C" w:rsidP="0050115C"/>
    <w:p w14:paraId="49A08B1D" w14:textId="77777777" w:rsidR="0050115C" w:rsidRPr="000D44E8" w:rsidRDefault="0050115C" w:rsidP="0050115C">
      <w:pPr>
        <w:pStyle w:val="AmNumberTabs"/>
      </w:pPr>
      <w:r w:rsidRPr="000D44E8">
        <w:t>Pozměňovací návrh</w:t>
      </w:r>
      <w:r w:rsidRPr="000D44E8">
        <w:tab/>
      </w:r>
      <w:r w:rsidRPr="000D44E8">
        <w:tab/>
        <w:t>3</w:t>
      </w:r>
    </w:p>
    <w:p w14:paraId="2F05C382" w14:textId="77777777" w:rsidR="0050115C" w:rsidRPr="000D44E8" w:rsidRDefault="0050115C" w:rsidP="0050115C">
      <w:pPr>
        <w:pStyle w:val="NormalBold"/>
      </w:pPr>
      <w:r w:rsidRPr="000D44E8">
        <w:t>Návrh nařízení</w:t>
      </w:r>
    </w:p>
    <w:p w14:paraId="0B2A2241" w14:textId="77777777" w:rsidR="0050115C" w:rsidRPr="000D44E8" w:rsidRDefault="0050115C" w:rsidP="0050115C">
      <w:pPr>
        <w:pStyle w:val="NormalBold"/>
      </w:pPr>
      <w:r w:rsidRPr="000D44E8">
        <w:t>Bod odůvodnění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420838C" w14:textId="77777777" w:rsidTr="00713CBF">
        <w:trPr>
          <w:trHeight w:val="240"/>
          <w:jc w:val="center"/>
        </w:trPr>
        <w:tc>
          <w:tcPr>
            <w:tcW w:w="9752" w:type="dxa"/>
            <w:gridSpan w:val="2"/>
            <w:tcBorders>
              <w:top w:val="nil"/>
              <w:left w:val="nil"/>
              <w:bottom w:val="nil"/>
              <w:right w:val="nil"/>
            </w:tcBorders>
          </w:tcPr>
          <w:p w14:paraId="6A70CAC9" w14:textId="77777777" w:rsidR="0050115C" w:rsidRPr="000D44E8" w:rsidRDefault="0050115C" w:rsidP="00713CBF"/>
        </w:tc>
      </w:tr>
      <w:tr w:rsidR="0050115C" w:rsidRPr="000D44E8" w14:paraId="63FCFFFF" w14:textId="77777777" w:rsidTr="00713CBF">
        <w:trPr>
          <w:trHeight w:val="240"/>
          <w:jc w:val="center"/>
        </w:trPr>
        <w:tc>
          <w:tcPr>
            <w:tcW w:w="4876" w:type="dxa"/>
            <w:tcBorders>
              <w:top w:val="nil"/>
              <w:left w:val="nil"/>
              <w:bottom w:val="nil"/>
              <w:right w:val="nil"/>
            </w:tcBorders>
            <w:hideMark/>
          </w:tcPr>
          <w:p w14:paraId="6E63555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3CEEA3C" w14:textId="77777777" w:rsidR="0050115C" w:rsidRPr="000D44E8" w:rsidRDefault="0050115C" w:rsidP="00713CBF">
            <w:pPr>
              <w:pStyle w:val="AmColumnHeading"/>
            </w:pPr>
            <w:r w:rsidRPr="000D44E8">
              <w:t>Pozměňovací návrh</w:t>
            </w:r>
          </w:p>
        </w:tc>
      </w:tr>
      <w:tr w:rsidR="0050115C" w:rsidRPr="000D44E8" w14:paraId="6064A5A4" w14:textId="77777777" w:rsidTr="00713CBF">
        <w:trPr>
          <w:jc w:val="center"/>
        </w:trPr>
        <w:tc>
          <w:tcPr>
            <w:tcW w:w="4876" w:type="dxa"/>
            <w:tcBorders>
              <w:top w:val="nil"/>
              <w:left w:val="nil"/>
              <w:bottom w:val="nil"/>
              <w:right w:val="nil"/>
            </w:tcBorders>
            <w:hideMark/>
          </w:tcPr>
          <w:p w14:paraId="7BF5D1BE" w14:textId="77777777" w:rsidR="0050115C" w:rsidRPr="000D44E8" w:rsidRDefault="0050115C" w:rsidP="00713CBF">
            <w:pPr>
              <w:pStyle w:val="Normal6a"/>
            </w:pPr>
            <w:r w:rsidRPr="000D44E8">
              <w:t>(3)</w:t>
            </w:r>
            <w:r w:rsidRPr="000D44E8">
              <w:tab/>
              <w:t xml:space="preserve">V souladu s cílem Komise prosazovat zásadu „digitalizace jako standard“ na podporu digitálních transformací a v zájmu usnadnění komunikace mezi </w:t>
            </w:r>
            <w:r w:rsidRPr="000D44E8">
              <w:rPr>
                <w:b/>
                <w:i/>
              </w:rPr>
              <w:t>hospodářskými subjekty</w:t>
            </w:r>
            <w:r w:rsidRPr="000D44E8">
              <w:t xml:space="preserve"> a vnitrostátními orgány odpovědnými za prosazování </w:t>
            </w:r>
            <w:r w:rsidRPr="000D44E8">
              <w:rPr>
                <w:b/>
                <w:i/>
              </w:rPr>
              <w:t>je</w:t>
            </w:r>
            <w:r w:rsidRPr="000D44E8">
              <w:t xml:space="preserve"> uvedení digitálního kontaktu na štítku nebezpečných látek a směsí </w:t>
            </w:r>
            <w:r w:rsidRPr="000D44E8">
              <w:rPr>
                <w:b/>
                <w:i/>
              </w:rPr>
              <w:t>nezbytné</w:t>
            </w:r>
            <w:r w:rsidRPr="000D44E8">
              <w:t xml:space="preserve"> ke zvýšení účinnosti úředních kontrol a prosazování a k urychlení procesu odhalování látek a směsí, které nejsou v souladu s požadavky nařízení (ES) č. 1272/2008. V současné době jsou dodavatelé povinni uvádět na štítku obalu nebezpečných látek nebo směsí svou adresu a telefonní číslo, což </w:t>
            </w:r>
            <w:r w:rsidRPr="000D44E8">
              <w:lastRenderedPageBreak/>
              <w:t xml:space="preserve">však ne vždy postačuje k tomu, aby orgány odpovědné za prosazování mohly rychle navázat kontakt. Je proto nutné požadovat, aby dodavatelé poskytli svůj digitální kontakt, kterým </w:t>
            </w:r>
            <w:r w:rsidRPr="000D44E8">
              <w:rPr>
                <w:b/>
                <w:i/>
              </w:rPr>
              <w:t>může</w:t>
            </w:r>
            <w:r w:rsidRPr="000D44E8">
              <w:t xml:space="preserve"> být jakýkoli jejich aktuální a dostupný komunikační kanál online.</w:t>
            </w:r>
          </w:p>
        </w:tc>
        <w:tc>
          <w:tcPr>
            <w:tcW w:w="4876" w:type="dxa"/>
            <w:tcBorders>
              <w:top w:val="nil"/>
              <w:left w:val="nil"/>
              <w:bottom w:val="nil"/>
              <w:right w:val="nil"/>
            </w:tcBorders>
            <w:hideMark/>
          </w:tcPr>
          <w:p w14:paraId="207C6CBF" w14:textId="77777777" w:rsidR="0050115C" w:rsidRPr="000D44E8" w:rsidRDefault="0050115C" w:rsidP="00713CBF">
            <w:pPr>
              <w:pStyle w:val="Normal6a"/>
            </w:pPr>
            <w:r w:rsidRPr="000D44E8">
              <w:lastRenderedPageBreak/>
              <w:t>(3)</w:t>
            </w:r>
            <w:r w:rsidRPr="000D44E8">
              <w:tab/>
              <w:t xml:space="preserve">V souladu s cílem Komise prosazovat zásadu „digitalizace jako standard“ na podporu digitálních transformací a v zájmu usnadnění komunikace mezi </w:t>
            </w:r>
            <w:r w:rsidRPr="000D44E8">
              <w:rPr>
                <w:b/>
                <w:i/>
              </w:rPr>
              <w:t>dodavateli a jednotlivci a mezi dodavateli</w:t>
            </w:r>
            <w:r w:rsidRPr="000D44E8">
              <w:t xml:space="preserve"> a vnitrostátními orgány odpovědnými za prosazování </w:t>
            </w:r>
            <w:r w:rsidRPr="000D44E8">
              <w:rPr>
                <w:b/>
                <w:i/>
              </w:rPr>
              <w:t>přispívá</w:t>
            </w:r>
            <w:r w:rsidRPr="000D44E8">
              <w:t xml:space="preserve"> uvedení digitálního kontaktu na štítku nebezpečných látek a směsí ke zvýšení účinnosti úředních kontrol</w:t>
            </w:r>
            <w:r w:rsidRPr="000D44E8">
              <w:rPr>
                <w:b/>
                <w:i/>
              </w:rPr>
              <w:t>, sledovatelnosti, odpovědnosti</w:t>
            </w:r>
            <w:r w:rsidRPr="000D44E8">
              <w:t xml:space="preserve"> a prosazování a k urychlení procesu odhalování látek a směsí, které nejsou v souladu s požadavky nařízení (ES) č. 1272/2008</w:t>
            </w:r>
            <w:r w:rsidRPr="000D44E8">
              <w:rPr>
                <w:b/>
                <w:i/>
              </w:rPr>
              <w:t>, a k zajištění toho, aby spotřebitelé měli rychlý a přímý kontakt v případě mimořádné situace nebo nehody</w:t>
            </w:r>
            <w:r w:rsidRPr="000D44E8">
              <w:t xml:space="preserve">. </w:t>
            </w:r>
            <w:r w:rsidRPr="000D44E8">
              <w:lastRenderedPageBreak/>
              <w:t xml:space="preserve">V současné době jsou dodavatelé povinni uvádět na štítku obalu nebezpečných látek nebo směsí svou adresu a telefonní číslo, což však ne vždy postačuje k tomu, aby orgány odpovědné za prosazování mohly rychle navázat kontakt. Je proto nutné požadovat, aby dodavatelé poskytli </w:t>
            </w:r>
            <w:r w:rsidRPr="000D44E8">
              <w:rPr>
                <w:b/>
                <w:i/>
              </w:rPr>
              <w:t>také</w:t>
            </w:r>
            <w:r w:rsidRPr="000D44E8">
              <w:t xml:space="preserve"> svůj digitální kontakt, kterým </w:t>
            </w:r>
            <w:r w:rsidRPr="000D44E8">
              <w:rPr>
                <w:b/>
                <w:i/>
              </w:rPr>
              <w:t>by měl</w:t>
            </w:r>
            <w:r w:rsidRPr="000D44E8">
              <w:t xml:space="preserve"> být jakýkoli jejich aktuální</w:t>
            </w:r>
            <w:r w:rsidRPr="000D44E8">
              <w:rPr>
                <w:b/>
                <w:i/>
              </w:rPr>
              <w:t>, snadno</w:t>
            </w:r>
            <w:r w:rsidRPr="000D44E8">
              <w:t xml:space="preserve"> a </w:t>
            </w:r>
            <w:r w:rsidRPr="000D44E8">
              <w:rPr>
                <w:b/>
                <w:i/>
              </w:rPr>
              <w:t>bezplatně</w:t>
            </w:r>
            <w:r w:rsidRPr="000D44E8">
              <w:t xml:space="preserve"> dostupný komunikační kanál online</w:t>
            </w:r>
            <w:r w:rsidRPr="000D44E8">
              <w:rPr>
                <w:b/>
                <w:i/>
              </w:rPr>
              <w:t xml:space="preserve"> a měl by umožňovat ukládání informací na trvalém nosiči.</w:t>
            </w:r>
            <w:r w:rsidRPr="000D44E8">
              <w:t xml:space="preserve"> </w:t>
            </w:r>
            <w:r w:rsidRPr="000D44E8">
              <w:rPr>
                <w:b/>
                <w:i/>
              </w:rPr>
              <w:t>Je-li poskytnut digitální kontakt, může být telefonní číslo zpřístupněno přímo prostřednictvím tohoto digitálního kontaktu.</w:t>
            </w:r>
          </w:p>
        </w:tc>
      </w:tr>
    </w:tbl>
    <w:p w14:paraId="10335EA5" w14:textId="77777777" w:rsidR="0050115C" w:rsidRPr="000D44E8" w:rsidRDefault="0050115C" w:rsidP="0050115C"/>
    <w:p w14:paraId="1DC2A028" w14:textId="77777777" w:rsidR="0050115C" w:rsidRPr="000D44E8" w:rsidRDefault="0050115C" w:rsidP="0050115C">
      <w:pPr>
        <w:pStyle w:val="AmNumberTabs"/>
      </w:pPr>
      <w:r w:rsidRPr="000D44E8">
        <w:t>Pozměňovací návrh</w:t>
      </w:r>
      <w:r w:rsidRPr="000D44E8">
        <w:tab/>
      </w:r>
      <w:r w:rsidRPr="000D44E8">
        <w:tab/>
        <w:t>4</w:t>
      </w:r>
    </w:p>
    <w:p w14:paraId="4E86EB8F" w14:textId="77777777" w:rsidR="0050115C" w:rsidRPr="000D44E8" w:rsidRDefault="0050115C" w:rsidP="0050115C">
      <w:pPr>
        <w:pStyle w:val="NormalBold"/>
      </w:pPr>
      <w:r w:rsidRPr="000D44E8">
        <w:t>Návrh nařízení</w:t>
      </w:r>
    </w:p>
    <w:p w14:paraId="29079C4D" w14:textId="77777777" w:rsidR="0050115C" w:rsidRPr="000D44E8" w:rsidRDefault="0050115C" w:rsidP="0050115C">
      <w:pPr>
        <w:pStyle w:val="NormalBold"/>
      </w:pPr>
      <w:r w:rsidRPr="000D44E8">
        <w:t>Bod odůvodnění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72DBAC8" w14:textId="77777777" w:rsidTr="00713CBF">
        <w:trPr>
          <w:trHeight w:val="240"/>
          <w:jc w:val="center"/>
        </w:trPr>
        <w:tc>
          <w:tcPr>
            <w:tcW w:w="9752" w:type="dxa"/>
            <w:gridSpan w:val="2"/>
            <w:tcBorders>
              <w:top w:val="nil"/>
              <w:left w:val="nil"/>
              <w:bottom w:val="nil"/>
              <w:right w:val="nil"/>
            </w:tcBorders>
          </w:tcPr>
          <w:p w14:paraId="2403F72A" w14:textId="77777777" w:rsidR="0050115C" w:rsidRPr="000D44E8" w:rsidRDefault="0050115C" w:rsidP="00713CBF"/>
        </w:tc>
      </w:tr>
      <w:tr w:rsidR="0050115C" w:rsidRPr="000D44E8" w14:paraId="074D1F1D" w14:textId="77777777" w:rsidTr="00713CBF">
        <w:trPr>
          <w:trHeight w:val="240"/>
          <w:jc w:val="center"/>
        </w:trPr>
        <w:tc>
          <w:tcPr>
            <w:tcW w:w="4876" w:type="dxa"/>
            <w:tcBorders>
              <w:top w:val="nil"/>
              <w:left w:val="nil"/>
              <w:bottom w:val="nil"/>
              <w:right w:val="nil"/>
            </w:tcBorders>
            <w:hideMark/>
          </w:tcPr>
          <w:p w14:paraId="4063712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1F8F7F4" w14:textId="77777777" w:rsidR="0050115C" w:rsidRPr="000D44E8" w:rsidRDefault="0050115C" w:rsidP="00713CBF">
            <w:pPr>
              <w:pStyle w:val="AmColumnHeading"/>
            </w:pPr>
            <w:r w:rsidRPr="000D44E8">
              <w:t>Pozměňovací návrh</w:t>
            </w:r>
          </w:p>
        </w:tc>
      </w:tr>
      <w:tr w:rsidR="0050115C" w:rsidRPr="000D44E8" w14:paraId="50016DC4" w14:textId="77777777" w:rsidTr="00713CBF">
        <w:trPr>
          <w:jc w:val="center"/>
        </w:trPr>
        <w:tc>
          <w:tcPr>
            <w:tcW w:w="4876" w:type="dxa"/>
            <w:tcBorders>
              <w:top w:val="nil"/>
              <w:left w:val="nil"/>
              <w:bottom w:val="nil"/>
              <w:right w:val="nil"/>
            </w:tcBorders>
          </w:tcPr>
          <w:p w14:paraId="34AF5C59" w14:textId="77777777" w:rsidR="0050115C" w:rsidRPr="000D44E8" w:rsidRDefault="0050115C" w:rsidP="00713CBF">
            <w:pPr>
              <w:pStyle w:val="Normal6a"/>
            </w:pPr>
          </w:p>
        </w:tc>
        <w:tc>
          <w:tcPr>
            <w:tcW w:w="4876" w:type="dxa"/>
            <w:tcBorders>
              <w:top w:val="nil"/>
              <w:left w:val="nil"/>
              <w:bottom w:val="nil"/>
              <w:right w:val="nil"/>
            </w:tcBorders>
            <w:hideMark/>
          </w:tcPr>
          <w:p w14:paraId="4676A0BE" w14:textId="77777777" w:rsidR="0050115C" w:rsidRPr="000D44E8" w:rsidRDefault="0050115C" w:rsidP="00713CBF">
            <w:pPr>
              <w:pStyle w:val="Normal6a"/>
            </w:pPr>
            <w:r w:rsidRPr="000D44E8">
              <w:rPr>
                <w:b/>
                <w:i/>
              </w:rPr>
              <w:t>(3a)</w:t>
            </w:r>
            <w:r w:rsidRPr="000D44E8">
              <w:tab/>
            </w:r>
            <w:r w:rsidRPr="000D44E8">
              <w:rPr>
                <w:b/>
                <w:i/>
              </w:rPr>
              <w:t>Digitální kontakt by měl umožňovat spotřebitelům a orgánům přímo a rychle kontaktovat dodavatele a měl by být přístupný bezplatně, aniž by bylo nutné poskytovat osobní údaje, stahovat nebo používat nějakou aplikaci nebo se povinně registrovat výhradně za účelem kontaktování dodavatele. Tento digitální kontakt by mohl zahrnovat například e-mailovou adresu nebo kontaktní formulář na internetové stránce. Neměl by však být chápán tak, že zahrnuje automatické odpovědi na dotazy, chatboty nebo faxová čísla. Výklad pojmu „digitální kontakt“, podobně jako v případě „elektronické adresy“ v nařízení Evropského parlamentu a Rady (EU) 2023/988, by měl být technologicky neutrální tak, aby se mohl přizpůsobit budoucímu technologickému vývoji, a měl by zahrnovat všechny formy přímé digitální komunikace.</w:t>
            </w:r>
          </w:p>
        </w:tc>
      </w:tr>
    </w:tbl>
    <w:p w14:paraId="61DCE2C0" w14:textId="77777777" w:rsidR="0050115C" w:rsidRPr="000D44E8" w:rsidRDefault="0050115C" w:rsidP="0050115C"/>
    <w:p w14:paraId="71F3C4D3" w14:textId="77777777" w:rsidR="0050115C" w:rsidRPr="000D44E8" w:rsidRDefault="0050115C" w:rsidP="0050115C">
      <w:pPr>
        <w:pStyle w:val="AmNumberTabs"/>
      </w:pPr>
      <w:r w:rsidRPr="000D44E8">
        <w:t>Pozměňovací návrh</w:t>
      </w:r>
      <w:r w:rsidRPr="000D44E8">
        <w:tab/>
      </w:r>
      <w:r w:rsidRPr="000D44E8">
        <w:tab/>
        <w:t>5</w:t>
      </w:r>
    </w:p>
    <w:p w14:paraId="2FD2D421" w14:textId="77777777" w:rsidR="0050115C" w:rsidRPr="000D44E8" w:rsidRDefault="0050115C" w:rsidP="0050115C">
      <w:pPr>
        <w:pStyle w:val="NormalBold"/>
      </w:pPr>
      <w:r w:rsidRPr="000D44E8">
        <w:t>Návrh nařízení</w:t>
      </w:r>
    </w:p>
    <w:p w14:paraId="4620CB08" w14:textId="77777777" w:rsidR="0050115C" w:rsidRPr="000D44E8" w:rsidRDefault="0050115C" w:rsidP="0050115C">
      <w:pPr>
        <w:pStyle w:val="NormalBold"/>
      </w:pPr>
      <w:r w:rsidRPr="000D44E8">
        <w:lastRenderedPageBreak/>
        <w:t>Bod odůvodnění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098C553" w14:textId="77777777" w:rsidTr="00713CBF">
        <w:trPr>
          <w:trHeight w:val="240"/>
          <w:jc w:val="center"/>
        </w:trPr>
        <w:tc>
          <w:tcPr>
            <w:tcW w:w="9752" w:type="dxa"/>
            <w:gridSpan w:val="2"/>
            <w:tcBorders>
              <w:top w:val="nil"/>
              <w:left w:val="nil"/>
              <w:bottom w:val="nil"/>
              <w:right w:val="nil"/>
            </w:tcBorders>
          </w:tcPr>
          <w:p w14:paraId="7319D1F6" w14:textId="77777777" w:rsidR="0050115C" w:rsidRPr="000D44E8" w:rsidRDefault="0050115C" w:rsidP="00713CBF"/>
        </w:tc>
      </w:tr>
      <w:tr w:rsidR="0050115C" w:rsidRPr="000D44E8" w14:paraId="4D29BC26" w14:textId="77777777" w:rsidTr="00713CBF">
        <w:trPr>
          <w:trHeight w:val="240"/>
          <w:jc w:val="center"/>
        </w:trPr>
        <w:tc>
          <w:tcPr>
            <w:tcW w:w="4876" w:type="dxa"/>
            <w:tcBorders>
              <w:top w:val="nil"/>
              <w:left w:val="nil"/>
              <w:bottom w:val="nil"/>
              <w:right w:val="nil"/>
            </w:tcBorders>
            <w:hideMark/>
          </w:tcPr>
          <w:p w14:paraId="3FD6DDD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1094F08" w14:textId="77777777" w:rsidR="0050115C" w:rsidRPr="000D44E8" w:rsidRDefault="0050115C" w:rsidP="00713CBF">
            <w:pPr>
              <w:pStyle w:val="AmColumnHeading"/>
            </w:pPr>
            <w:r w:rsidRPr="000D44E8">
              <w:t>Pozměňovací návrh</w:t>
            </w:r>
          </w:p>
        </w:tc>
      </w:tr>
      <w:tr w:rsidR="0050115C" w:rsidRPr="000D44E8" w14:paraId="55E92899" w14:textId="77777777" w:rsidTr="00713CBF">
        <w:trPr>
          <w:jc w:val="center"/>
        </w:trPr>
        <w:tc>
          <w:tcPr>
            <w:tcW w:w="4876" w:type="dxa"/>
            <w:tcBorders>
              <w:top w:val="nil"/>
              <w:left w:val="nil"/>
              <w:bottom w:val="nil"/>
              <w:right w:val="nil"/>
            </w:tcBorders>
            <w:hideMark/>
          </w:tcPr>
          <w:p w14:paraId="5523DA44" w14:textId="77777777" w:rsidR="0050115C" w:rsidRPr="000D44E8" w:rsidRDefault="0050115C" w:rsidP="00713CBF">
            <w:pPr>
              <w:pStyle w:val="Normal6a"/>
            </w:pPr>
            <w:r w:rsidRPr="000D44E8">
              <w:t>(5)</w:t>
            </w:r>
            <w:r w:rsidRPr="000D44E8">
              <w:tab/>
              <w:t>Nařízení Evropského parlamentu a Rady (EU) 2024/2865</w:t>
            </w:r>
            <w:r w:rsidRPr="000D44E8">
              <w:rPr>
                <w:vertAlign w:val="superscript"/>
              </w:rPr>
              <w:t>6</w:t>
            </w:r>
            <w:r w:rsidRPr="000D44E8">
              <w:t xml:space="preserve"> zavedlo výjimky z požadavků na označování a balení u balení obsahujících méně než 10 ml. Je však nutné </w:t>
            </w:r>
            <w:r w:rsidRPr="000D44E8">
              <w:rPr>
                <w:b/>
                <w:i/>
              </w:rPr>
              <w:t>další zjednodušení, pokud jde o uplatňování této odchylky v případech, kdy se</w:t>
            </w:r>
            <w:r w:rsidRPr="000D44E8">
              <w:t xml:space="preserve"> na </w:t>
            </w:r>
            <w:r w:rsidRPr="000D44E8">
              <w:rPr>
                <w:b/>
                <w:i/>
              </w:rPr>
              <w:t>tyto obaly vztahuje doplňková standardní věta o nebezpečnosti EUH 208</w:t>
            </w:r>
            <w:r w:rsidRPr="000D44E8">
              <w:t xml:space="preserve">. </w:t>
            </w:r>
            <w:r w:rsidRPr="000D44E8">
              <w:rPr>
                <w:b/>
                <w:i/>
              </w:rPr>
              <w:t>Je rovněž nutné vyjasnit požadavky na vnitřní a vnější obal v případech, kdy se uplatňuje odchylka pro</w:t>
            </w:r>
            <w:r w:rsidRPr="000D44E8">
              <w:t xml:space="preserve"> 10 ml.</w:t>
            </w:r>
          </w:p>
        </w:tc>
        <w:tc>
          <w:tcPr>
            <w:tcW w:w="4876" w:type="dxa"/>
            <w:tcBorders>
              <w:top w:val="nil"/>
              <w:left w:val="nil"/>
              <w:bottom w:val="nil"/>
              <w:right w:val="nil"/>
            </w:tcBorders>
            <w:hideMark/>
          </w:tcPr>
          <w:p w14:paraId="5B794216" w14:textId="77777777" w:rsidR="0050115C" w:rsidRPr="000D44E8" w:rsidRDefault="0050115C" w:rsidP="00713CBF">
            <w:pPr>
              <w:pStyle w:val="Normal6a"/>
            </w:pPr>
            <w:r w:rsidRPr="000D44E8">
              <w:t>(5)</w:t>
            </w:r>
            <w:r w:rsidRPr="000D44E8">
              <w:tab/>
              <w:t>Nařízení Evropského parlamentu a Rady (EU) 2024/2865</w:t>
            </w:r>
            <w:r w:rsidRPr="000D44E8">
              <w:rPr>
                <w:vertAlign w:val="superscript"/>
              </w:rPr>
              <w:t>6</w:t>
            </w:r>
            <w:r w:rsidRPr="000D44E8">
              <w:t xml:space="preserve"> zavedlo výjimky z požadavků na označování a balení u balení obsahujících méně než 10 ml. </w:t>
            </w:r>
            <w:r w:rsidRPr="000D44E8">
              <w:rPr>
                <w:b/>
                <w:i/>
              </w:rPr>
              <w:t>Zavedlo možnost, aby na takových vnitřních obalech byly za určitých podmínek vynechány prvky označení.</w:t>
            </w:r>
            <w:r w:rsidRPr="000D44E8">
              <w:t xml:space="preserve"> Je však nutné </w:t>
            </w:r>
            <w:r w:rsidRPr="000D44E8">
              <w:rPr>
                <w:b/>
                <w:i/>
              </w:rPr>
              <w:t>tato ustanovení zjednodušit a vyjasnit, v kterých případech musejí být prvky označení uvedeny</w:t>
            </w:r>
            <w:r w:rsidRPr="000D44E8">
              <w:t xml:space="preserve"> na </w:t>
            </w:r>
            <w:r w:rsidRPr="000D44E8">
              <w:rPr>
                <w:b/>
                <w:i/>
              </w:rPr>
              <w:t>vnějším obalu, pokud je možné je na vnitřních obalech zcela vynechat</w:t>
            </w:r>
            <w:r w:rsidRPr="000D44E8">
              <w:t>.</w:t>
            </w:r>
            <w:r w:rsidRPr="000D44E8">
              <w:rPr>
                <w:b/>
                <w:i/>
              </w:rPr>
              <w:t xml:space="preserve"> Komise by navíc měla posoudit, zda by se další specifická snížení počtu povinných prvků označení měla vztahovat na balení o objemu</w:t>
            </w:r>
            <w:r w:rsidRPr="000D44E8">
              <w:t xml:space="preserve"> 10 </w:t>
            </w:r>
            <w:r w:rsidRPr="000D44E8">
              <w:rPr>
                <w:b/>
                <w:i/>
              </w:rPr>
              <w:t>až 125</w:t>
            </w:r>
            <w:r w:rsidRPr="000D44E8">
              <w:t> ml.</w:t>
            </w:r>
          </w:p>
        </w:tc>
      </w:tr>
      <w:tr w:rsidR="0050115C" w:rsidRPr="000D44E8" w14:paraId="5F08EAA2" w14:textId="77777777" w:rsidTr="00713CBF">
        <w:trPr>
          <w:jc w:val="center"/>
        </w:trPr>
        <w:tc>
          <w:tcPr>
            <w:tcW w:w="4876" w:type="dxa"/>
            <w:tcBorders>
              <w:top w:val="nil"/>
              <w:left w:val="nil"/>
              <w:bottom w:val="nil"/>
              <w:right w:val="nil"/>
            </w:tcBorders>
            <w:hideMark/>
          </w:tcPr>
          <w:p w14:paraId="6CC750EB" w14:textId="77777777" w:rsidR="0050115C" w:rsidRPr="000D44E8" w:rsidRDefault="0050115C" w:rsidP="00713CBF">
            <w:pPr>
              <w:pStyle w:val="Normal6a"/>
            </w:pPr>
            <w:r w:rsidRPr="000D44E8">
              <w:rPr>
                <w:b/>
                <w:i/>
              </w:rPr>
              <w:t>_________________</w:t>
            </w:r>
          </w:p>
        </w:tc>
        <w:tc>
          <w:tcPr>
            <w:tcW w:w="4876" w:type="dxa"/>
            <w:tcBorders>
              <w:top w:val="nil"/>
              <w:left w:val="nil"/>
              <w:bottom w:val="nil"/>
              <w:right w:val="nil"/>
            </w:tcBorders>
            <w:hideMark/>
          </w:tcPr>
          <w:p w14:paraId="35783152" w14:textId="77777777" w:rsidR="0050115C" w:rsidRPr="000D44E8" w:rsidRDefault="0050115C" w:rsidP="00713CBF">
            <w:pPr>
              <w:pStyle w:val="Normal6a"/>
            </w:pPr>
            <w:r w:rsidRPr="000D44E8">
              <w:rPr>
                <w:b/>
                <w:i/>
              </w:rPr>
              <w:t>_________________</w:t>
            </w:r>
          </w:p>
        </w:tc>
      </w:tr>
      <w:tr w:rsidR="0050115C" w:rsidRPr="000D44E8" w14:paraId="0631A69A" w14:textId="77777777" w:rsidTr="00713CBF">
        <w:trPr>
          <w:jc w:val="center"/>
        </w:trPr>
        <w:tc>
          <w:tcPr>
            <w:tcW w:w="4876" w:type="dxa"/>
            <w:tcBorders>
              <w:top w:val="nil"/>
              <w:left w:val="nil"/>
              <w:bottom w:val="nil"/>
              <w:right w:val="nil"/>
            </w:tcBorders>
            <w:hideMark/>
          </w:tcPr>
          <w:p w14:paraId="741E2C81" w14:textId="77777777" w:rsidR="0050115C" w:rsidRPr="000D44E8" w:rsidRDefault="0050115C" w:rsidP="00713CBF">
            <w:pPr>
              <w:pStyle w:val="Normal6a"/>
            </w:pPr>
            <w:r w:rsidRPr="000D44E8">
              <w:rPr>
                <w:vertAlign w:val="superscript"/>
              </w:rPr>
              <w:t>6</w:t>
            </w:r>
            <w:r w:rsidRPr="000D44E8">
              <w:t xml:space="preserve"> Nařízení Evropského parlamentu a Rady (EU) 2024/2865 ze dne 23. října 2024, kterým se mění nařízení (ES) č. 1272/2008 o klasifikaci, označování a balení látek a směsí (Úř. věst. L, 2024/2865, 20.11.2024, ELI: http://data.europa.eu/eli/reg/2024/2865/oj).</w:t>
            </w:r>
          </w:p>
        </w:tc>
        <w:tc>
          <w:tcPr>
            <w:tcW w:w="4876" w:type="dxa"/>
            <w:tcBorders>
              <w:top w:val="nil"/>
              <w:left w:val="nil"/>
              <w:bottom w:val="nil"/>
              <w:right w:val="nil"/>
            </w:tcBorders>
            <w:hideMark/>
          </w:tcPr>
          <w:p w14:paraId="449E4108" w14:textId="77777777" w:rsidR="0050115C" w:rsidRPr="000D44E8" w:rsidRDefault="0050115C" w:rsidP="00713CBF">
            <w:pPr>
              <w:pStyle w:val="Normal6a"/>
            </w:pPr>
            <w:r w:rsidRPr="000D44E8">
              <w:rPr>
                <w:vertAlign w:val="superscript"/>
              </w:rPr>
              <w:t>6</w:t>
            </w:r>
            <w:r w:rsidRPr="000D44E8">
              <w:t xml:space="preserve"> Nařízení Evropského parlamentu a Rady (EU) 2024/2865 ze dne 23. října 2024, kterým se mění nařízení (ES) č. 1272/2008 o klasifikaci, označování a balení látek a směsí (Úř. věst. L, 2024/2865, 20.11.2024, ELI: http://data.europa.eu/eli/reg/2024/2865/oj).</w:t>
            </w:r>
          </w:p>
        </w:tc>
      </w:tr>
    </w:tbl>
    <w:p w14:paraId="39D11B7E" w14:textId="77777777" w:rsidR="0050115C" w:rsidRPr="000D44E8" w:rsidRDefault="0050115C" w:rsidP="0050115C"/>
    <w:p w14:paraId="2618776F" w14:textId="77777777" w:rsidR="0050115C" w:rsidRPr="000D44E8" w:rsidRDefault="0050115C" w:rsidP="0050115C">
      <w:pPr>
        <w:pStyle w:val="AmNumberTabs"/>
      </w:pPr>
      <w:r w:rsidRPr="000D44E8">
        <w:t>Pozměňovací návrh</w:t>
      </w:r>
      <w:r w:rsidRPr="000D44E8">
        <w:tab/>
      </w:r>
      <w:r w:rsidRPr="000D44E8">
        <w:tab/>
        <w:t>6</w:t>
      </w:r>
    </w:p>
    <w:p w14:paraId="13AA9BD1" w14:textId="77777777" w:rsidR="0050115C" w:rsidRPr="000D44E8" w:rsidRDefault="0050115C" w:rsidP="0050115C">
      <w:pPr>
        <w:pStyle w:val="NormalBold"/>
      </w:pPr>
      <w:r w:rsidRPr="000D44E8">
        <w:t>Návrh nařízení</w:t>
      </w:r>
    </w:p>
    <w:p w14:paraId="13286723" w14:textId="77777777" w:rsidR="0050115C" w:rsidRPr="000D44E8" w:rsidRDefault="0050115C" w:rsidP="0050115C">
      <w:pPr>
        <w:pStyle w:val="NormalBold"/>
      </w:pPr>
      <w:r w:rsidRPr="000D44E8">
        <w:t>Bod odůvodnění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36B4569" w14:textId="77777777" w:rsidTr="00713CBF">
        <w:trPr>
          <w:trHeight w:val="240"/>
          <w:jc w:val="center"/>
        </w:trPr>
        <w:tc>
          <w:tcPr>
            <w:tcW w:w="9752" w:type="dxa"/>
            <w:gridSpan w:val="2"/>
            <w:tcBorders>
              <w:top w:val="nil"/>
              <w:left w:val="nil"/>
              <w:bottom w:val="nil"/>
              <w:right w:val="nil"/>
            </w:tcBorders>
          </w:tcPr>
          <w:p w14:paraId="100964C3" w14:textId="77777777" w:rsidR="0050115C" w:rsidRPr="000D44E8" w:rsidRDefault="0050115C" w:rsidP="00713CBF"/>
        </w:tc>
      </w:tr>
      <w:tr w:rsidR="0050115C" w:rsidRPr="000D44E8" w14:paraId="708D12F8" w14:textId="77777777" w:rsidTr="00713CBF">
        <w:trPr>
          <w:trHeight w:val="240"/>
          <w:jc w:val="center"/>
        </w:trPr>
        <w:tc>
          <w:tcPr>
            <w:tcW w:w="4876" w:type="dxa"/>
            <w:tcBorders>
              <w:top w:val="nil"/>
              <w:left w:val="nil"/>
              <w:bottom w:val="nil"/>
              <w:right w:val="nil"/>
            </w:tcBorders>
            <w:hideMark/>
          </w:tcPr>
          <w:p w14:paraId="5552AC4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FA8FA09" w14:textId="77777777" w:rsidR="0050115C" w:rsidRPr="000D44E8" w:rsidRDefault="0050115C" w:rsidP="00713CBF">
            <w:pPr>
              <w:pStyle w:val="AmColumnHeading"/>
            </w:pPr>
            <w:r w:rsidRPr="000D44E8">
              <w:t>Pozměňovací návrh</w:t>
            </w:r>
          </w:p>
        </w:tc>
      </w:tr>
      <w:tr w:rsidR="0050115C" w:rsidRPr="000D44E8" w14:paraId="1D290A9B" w14:textId="77777777" w:rsidTr="00713CBF">
        <w:trPr>
          <w:jc w:val="center"/>
        </w:trPr>
        <w:tc>
          <w:tcPr>
            <w:tcW w:w="4876" w:type="dxa"/>
            <w:tcBorders>
              <w:top w:val="nil"/>
              <w:left w:val="nil"/>
              <w:bottom w:val="nil"/>
              <w:right w:val="nil"/>
            </w:tcBorders>
            <w:hideMark/>
          </w:tcPr>
          <w:p w14:paraId="6F1D9CEA" w14:textId="77777777" w:rsidR="0050115C" w:rsidRPr="000D44E8" w:rsidRDefault="0050115C" w:rsidP="00713CBF">
            <w:pPr>
              <w:pStyle w:val="Normal6a"/>
            </w:pPr>
            <w:r w:rsidRPr="000D44E8">
              <w:t>(6)</w:t>
            </w:r>
            <w:r w:rsidRPr="000D44E8">
              <w:tab/>
              <w:t xml:space="preserve">V zájmu zajištění </w:t>
            </w:r>
            <w:r w:rsidRPr="000D44E8">
              <w:rPr>
                <w:b/>
                <w:i/>
              </w:rPr>
              <w:t>flexibility</w:t>
            </w:r>
            <w:r w:rsidRPr="000D44E8">
              <w:t xml:space="preserve"> pro dodavatele látek a směsí, </w:t>
            </w:r>
            <w:r w:rsidRPr="000D44E8">
              <w:rPr>
                <w:b/>
                <w:i/>
              </w:rPr>
              <w:t>vytvoření rovných podmínek</w:t>
            </w:r>
            <w:r w:rsidRPr="000D44E8">
              <w:t xml:space="preserve"> pro malé a střední podniky, které často zadávají služby tisku štítků externím dodavatelům, a usnadnění přípravy a výroby rozkládacích štítků, která je podstatně delší než výroba standardních štítků, je nezbytné </w:t>
            </w:r>
            <w:r w:rsidRPr="000D44E8">
              <w:rPr>
                <w:b/>
                <w:i/>
              </w:rPr>
              <w:t>zrušit</w:t>
            </w:r>
            <w:r w:rsidRPr="000D44E8">
              <w:t xml:space="preserve"> pevnou šestiměsíční lhůtu pro přeznačení štítků a požadovat, aby byly štítky změněny bez zbytečného odkladu poté, co dodavatel získal nové údaje nebo mu byly sděleny.</w:t>
            </w:r>
          </w:p>
        </w:tc>
        <w:tc>
          <w:tcPr>
            <w:tcW w:w="4876" w:type="dxa"/>
            <w:tcBorders>
              <w:top w:val="nil"/>
              <w:left w:val="nil"/>
              <w:bottom w:val="nil"/>
              <w:right w:val="nil"/>
            </w:tcBorders>
            <w:hideMark/>
          </w:tcPr>
          <w:p w14:paraId="5E19C1B4" w14:textId="77777777" w:rsidR="0050115C" w:rsidRPr="000D44E8" w:rsidRDefault="0050115C" w:rsidP="00713CBF">
            <w:pPr>
              <w:pStyle w:val="Normal6a"/>
            </w:pPr>
            <w:r w:rsidRPr="000D44E8">
              <w:t>(6)</w:t>
            </w:r>
            <w:r w:rsidRPr="000D44E8">
              <w:tab/>
            </w:r>
            <w:r w:rsidRPr="000D44E8">
              <w:rPr>
                <w:b/>
                <w:i/>
              </w:rPr>
              <w:t>Pokud jde o aktualizaci štítků v případě nové nebo přísnější vlastní klasifikace, měli by dodavatelé bez zbytečného odkladu informovat své přímé následné uživatele o výsledcích nového hodnocení.</w:t>
            </w:r>
            <w:r w:rsidRPr="000D44E8">
              <w:t xml:space="preserve"> V zájmu zajištění </w:t>
            </w:r>
            <w:r w:rsidRPr="000D44E8">
              <w:rPr>
                <w:b/>
                <w:i/>
              </w:rPr>
              <w:t>dostatečného času</w:t>
            </w:r>
            <w:r w:rsidRPr="000D44E8">
              <w:t xml:space="preserve"> pro </w:t>
            </w:r>
            <w:r w:rsidRPr="000D44E8">
              <w:rPr>
                <w:b/>
                <w:i/>
              </w:rPr>
              <w:t>všechny</w:t>
            </w:r>
            <w:r w:rsidRPr="000D44E8">
              <w:t xml:space="preserve"> dodavatele látek a směsí, </w:t>
            </w:r>
            <w:r w:rsidRPr="000D44E8">
              <w:rPr>
                <w:b/>
                <w:i/>
              </w:rPr>
              <w:t>především</w:t>
            </w:r>
            <w:r w:rsidRPr="000D44E8">
              <w:t xml:space="preserve"> pro malé a střední podniky, které často zadávají služby tisku štítků externím dodavatelům, a usnadnění přípravy a výroby rozkládacích štítků, která je podstatně delší než výroba standardních štítků, je nezbytné </w:t>
            </w:r>
            <w:r w:rsidRPr="000D44E8">
              <w:rPr>
                <w:b/>
                <w:i/>
              </w:rPr>
              <w:t>rozšířit</w:t>
            </w:r>
            <w:r w:rsidRPr="000D44E8">
              <w:t xml:space="preserve"> </w:t>
            </w:r>
            <w:r w:rsidRPr="000D44E8">
              <w:lastRenderedPageBreak/>
              <w:t xml:space="preserve">pevnou šestiměsíční lhůtu pro přeznačení štítků </w:t>
            </w:r>
            <w:r w:rsidRPr="000D44E8">
              <w:rPr>
                <w:b/>
                <w:i/>
              </w:rPr>
              <w:t>na osmnáct měsíců</w:t>
            </w:r>
            <w:r w:rsidRPr="000D44E8">
              <w:t xml:space="preserve"> a </w:t>
            </w:r>
            <w:r w:rsidRPr="000D44E8">
              <w:rPr>
                <w:b/>
                <w:i/>
              </w:rPr>
              <w:t>zároveň stále</w:t>
            </w:r>
            <w:r w:rsidRPr="000D44E8">
              <w:t xml:space="preserve"> požadovat, aby byly štítky změněny bez zbytečného odkladu poté, co dodavatel získal nové údaje nebo mu byly sděleny.</w:t>
            </w:r>
          </w:p>
        </w:tc>
      </w:tr>
    </w:tbl>
    <w:p w14:paraId="4A88AB95" w14:textId="77777777" w:rsidR="0050115C" w:rsidRPr="000D44E8" w:rsidRDefault="0050115C" w:rsidP="0050115C"/>
    <w:p w14:paraId="782B53B5" w14:textId="77777777" w:rsidR="0050115C" w:rsidRPr="000D44E8" w:rsidRDefault="0050115C" w:rsidP="0050115C">
      <w:pPr>
        <w:pStyle w:val="AmNumberTabs"/>
      </w:pPr>
      <w:r w:rsidRPr="000D44E8">
        <w:t>Pozměňovací návrh</w:t>
      </w:r>
      <w:r w:rsidRPr="000D44E8">
        <w:tab/>
      </w:r>
      <w:r w:rsidRPr="000D44E8">
        <w:tab/>
        <w:t>7</w:t>
      </w:r>
    </w:p>
    <w:p w14:paraId="31374C21" w14:textId="77777777" w:rsidR="0050115C" w:rsidRPr="000D44E8" w:rsidRDefault="0050115C" w:rsidP="0050115C">
      <w:pPr>
        <w:pStyle w:val="NormalBold"/>
      </w:pPr>
      <w:r w:rsidRPr="000D44E8">
        <w:t>Návrh nařízení</w:t>
      </w:r>
    </w:p>
    <w:p w14:paraId="31704DC1" w14:textId="77777777" w:rsidR="0050115C" w:rsidRPr="000D44E8" w:rsidRDefault="0050115C" w:rsidP="0050115C">
      <w:pPr>
        <w:pStyle w:val="NormalBold"/>
      </w:pPr>
      <w:r w:rsidRPr="000D44E8">
        <w:t>Bod odůvodnění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731A460" w14:textId="77777777" w:rsidTr="00713CBF">
        <w:trPr>
          <w:trHeight w:val="240"/>
          <w:jc w:val="center"/>
        </w:trPr>
        <w:tc>
          <w:tcPr>
            <w:tcW w:w="9752" w:type="dxa"/>
            <w:gridSpan w:val="2"/>
            <w:tcBorders>
              <w:top w:val="nil"/>
              <w:left w:val="nil"/>
              <w:bottom w:val="nil"/>
              <w:right w:val="nil"/>
            </w:tcBorders>
          </w:tcPr>
          <w:p w14:paraId="3C63AEB2" w14:textId="77777777" w:rsidR="0050115C" w:rsidRPr="000D44E8" w:rsidRDefault="0050115C" w:rsidP="00713CBF"/>
        </w:tc>
      </w:tr>
      <w:tr w:rsidR="0050115C" w:rsidRPr="000D44E8" w14:paraId="29C0D0D5" w14:textId="77777777" w:rsidTr="00713CBF">
        <w:trPr>
          <w:trHeight w:val="240"/>
          <w:jc w:val="center"/>
        </w:trPr>
        <w:tc>
          <w:tcPr>
            <w:tcW w:w="4876" w:type="dxa"/>
            <w:tcBorders>
              <w:top w:val="nil"/>
              <w:left w:val="nil"/>
              <w:bottom w:val="nil"/>
              <w:right w:val="nil"/>
            </w:tcBorders>
            <w:hideMark/>
          </w:tcPr>
          <w:p w14:paraId="267BDC2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8BA9A5D" w14:textId="77777777" w:rsidR="0050115C" w:rsidRPr="000D44E8" w:rsidRDefault="0050115C" w:rsidP="00713CBF">
            <w:pPr>
              <w:pStyle w:val="AmColumnHeading"/>
            </w:pPr>
            <w:r w:rsidRPr="000D44E8">
              <w:t>Pozměňovací návrh</w:t>
            </w:r>
          </w:p>
        </w:tc>
      </w:tr>
      <w:tr w:rsidR="0050115C" w:rsidRPr="000D44E8" w14:paraId="604F62E3" w14:textId="77777777" w:rsidTr="00713CBF">
        <w:trPr>
          <w:jc w:val="center"/>
        </w:trPr>
        <w:tc>
          <w:tcPr>
            <w:tcW w:w="4876" w:type="dxa"/>
            <w:tcBorders>
              <w:top w:val="nil"/>
              <w:left w:val="nil"/>
              <w:bottom w:val="nil"/>
              <w:right w:val="nil"/>
            </w:tcBorders>
            <w:hideMark/>
          </w:tcPr>
          <w:p w14:paraId="65183658" w14:textId="77777777" w:rsidR="0050115C" w:rsidRPr="000D44E8" w:rsidRDefault="0050115C" w:rsidP="00713CBF">
            <w:pPr>
              <w:pStyle w:val="Normal6a"/>
            </w:pPr>
            <w:r w:rsidRPr="000D44E8">
              <w:t>(7)</w:t>
            </w:r>
            <w:r w:rsidRPr="000D44E8">
              <w:tab/>
              <w:t>Nařízení (EU) 2024/2865 stanovilo pravidla pro povinné požadavky na formátování štítku. Nové informace</w:t>
            </w:r>
            <w:r w:rsidRPr="000D44E8">
              <w:rPr>
                <w:vertAlign w:val="superscript"/>
              </w:rPr>
              <w:t>7</w:t>
            </w:r>
            <w:r w:rsidRPr="000D44E8">
              <w:t xml:space="preserve"> poukázaly na nadměrnou administrativní zátěž a náklady spojené s těmito požadavky. Aby bylo možné skloubit potřebu, aby informace na štítku byly pro spotřebitele jasně srozumitelné, s potřebou snížit překážky na trhu a zátěž pro dané odvětví</w:t>
            </w:r>
            <w:r w:rsidRPr="000D44E8">
              <w:rPr>
                <w:vertAlign w:val="superscript"/>
              </w:rPr>
              <w:t>8</w:t>
            </w:r>
            <w:r w:rsidRPr="000D44E8">
              <w:t xml:space="preserve">, je nutné zjednodušit stávající povinnosti týkající se formátů, aniž by se snížila úroveň ochrany lidského zdraví a životního prostředí. </w:t>
            </w:r>
            <w:r w:rsidRPr="000D44E8">
              <w:rPr>
                <w:b/>
                <w:i/>
              </w:rPr>
              <w:t>Hospodářské subjekty</w:t>
            </w:r>
            <w:r w:rsidRPr="000D44E8">
              <w:t xml:space="preserve"> a </w:t>
            </w:r>
            <w:r w:rsidRPr="000D44E8">
              <w:rPr>
                <w:b/>
                <w:i/>
              </w:rPr>
              <w:t>donucovací orgány</w:t>
            </w:r>
            <w:r w:rsidRPr="000D44E8">
              <w:t xml:space="preserve"> musí i nadále odpovídat za to, aby štítky byly čitelné v souladu s právními požadavky.</w:t>
            </w:r>
          </w:p>
        </w:tc>
        <w:tc>
          <w:tcPr>
            <w:tcW w:w="4876" w:type="dxa"/>
            <w:tcBorders>
              <w:top w:val="nil"/>
              <w:left w:val="nil"/>
              <w:bottom w:val="nil"/>
              <w:right w:val="nil"/>
            </w:tcBorders>
            <w:hideMark/>
          </w:tcPr>
          <w:p w14:paraId="6CE9CC4C" w14:textId="77777777" w:rsidR="0050115C" w:rsidRPr="000D44E8" w:rsidRDefault="0050115C" w:rsidP="00713CBF">
            <w:pPr>
              <w:pStyle w:val="Normal6a"/>
            </w:pPr>
            <w:r w:rsidRPr="000D44E8">
              <w:t>(7)</w:t>
            </w:r>
            <w:r w:rsidRPr="000D44E8">
              <w:tab/>
              <w:t>Nařízení (EU) 2024/2865 stanovilo pravidla pro povinné požadavky na formátování štítku. Nové informace</w:t>
            </w:r>
            <w:r w:rsidRPr="000D44E8">
              <w:rPr>
                <w:vertAlign w:val="superscript"/>
              </w:rPr>
              <w:t>7</w:t>
            </w:r>
            <w:r w:rsidRPr="000D44E8">
              <w:t xml:space="preserve"> poukázaly na nadměrnou administrativní zátěž a náklady spojené s těmito požadavky. Aby bylo možné skloubit potřebu, aby informace na štítku byly pro spotřebitele jasně srozumitelné, s potřebou snížit překážky na trhu a </w:t>
            </w:r>
            <w:r w:rsidRPr="000D44E8">
              <w:rPr>
                <w:b/>
                <w:i/>
              </w:rPr>
              <w:t>neodůvodněnou</w:t>
            </w:r>
            <w:r w:rsidRPr="000D44E8">
              <w:t xml:space="preserve"> zátěž pro dané odvětví</w:t>
            </w:r>
            <w:r w:rsidRPr="000D44E8">
              <w:rPr>
                <w:vertAlign w:val="superscript"/>
              </w:rPr>
              <w:t>8</w:t>
            </w:r>
            <w:r w:rsidRPr="000D44E8">
              <w:t xml:space="preserve">, </w:t>
            </w:r>
            <w:r w:rsidRPr="000D44E8">
              <w:rPr>
                <w:b/>
                <w:i/>
              </w:rPr>
              <w:t>především pro malé a střední podniky,</w:t>
            </w:r>
            <w:r w:rsidRPr="000D44E8">
              <w:t xml:space="preserve"> je nutné zjednodušit stávající povinnosti týkající se formátů, aniž by se snížila úroveň ochrany lidského zdraví a životního prostředí. </w:t>
            </w:r>
            <w:r w:rsidRPr="000D44E8">
              <w:rPr>
                <w:b/>
                <w:i/>
              </w:rPr>
              <w:t>Nová opatření by měla zachovat vysokou úroveň ochrany spotřebitele a zajistit řádné fungování vnitřního trhu. Dodavatelé</w:t>
            </w:r>
            <w:r w:rsidRPr="000D44E8">
              <w:t xml:space="preserve"> musí i nadále odpovídat za to, aby štítky byly čitelné v souladu s právními požadavky.</w:t>
            </w:r>
          </w:p>
        </w:tc>
      </w:tr>
      <w:tr w:rsidR="0050115C" w:rsidRPr="000D44E8" w14:paraId="613AB649" w14:textId="77777777" w:rsidTr="00713CBF">
        <w:trPr>
          <w:jc w:val="center"/>
        </w:trPr>
        <w:tc>
          <w:tcPr>
            <w:tcW w:w="4876" w:type="dxa"/>
            <w:tcBorders>
              <w:top w:val="nil"/>
              <w:left w:val="nil"/>
              <w:bottom w:val="nil"/>
              <w:right w:val="nil"/>
            </w:tcBorders>
            <w:hideMark/>
          </w:tcPr>
          <w:p w14:paraId="6091923A" w14:textId="77777777" w:rsidR="0050115C" w:rsidRPr="000D44E8" w:rsidRDefault="0050115C" w:rsidP="00713CBF">
            <w:pPr>
              <w:pStyle w:val="Normal6a"/>
            </w:pPr>
            <w:r w:rsidRPr="000D44E8">
              <w:rPr>
                <w:b/>
                <w:i/>
              </w:rPr>
              <w:t>_________________</w:t>
            </w:r>
          </w:p>
        </w:tc>
        <w:tc>
          <w:tcPr>
            <w:tcW w:w="4876" w:type="dxa"/>
            <w:tcBorders>
              <w:top w:val="nil"/>
              <w:left w:val="nil"/>
              <w:bottom w:val="nil"/>
              <w:right w:val="nil"/>
            </w:tcBorders>
            <w:hideMark/>
          </w:tcPr>
          <w:p w14:paraId="4BA3AD43" w14:textId="77777777" w:rsidR="0050115C" w:rsidRPr="000D44E8" w:rsidRDefault="0050115C" w:rsidP="00713CBF">
            <w:pPr>
              <w:pStyle w:val="Normal6a"/>
            </w:pPr>
            <w:r w:rsidRPr="000D44E8">
              <w:rPr>
                <w:b/>
                <w:i/>
              </w:rPr>
              <w:t>_________________</w:t>
            </w:r>
          </w:p>
        </w:tc>
      </w:tr>
      <w:tr w:rsidR="0050115C" w:rsidRPr="000D44E8" w14:paraId="059C0AD9" w14:textId="77777777" w:rsidTr="00713CBF">
        <w:trPr>
          <w:jc w:val="center"/>
        </w:trPr>
        <w:tc>
          <w:tcPr>
            <w:tcW w:w="4876" w:type="dxa"/>
            <w:tcBorders>
              <w:top w:val="nil"/>
              <w:left w:val="nil"/>
              <w:bottom w:val="nil"/>
              <w:right w:val="nil"/>
            </w:tcBorders>
            <w:hideMark/>
          </w:tcPr>
          <w:p w14:paraId="246FEB48" w14:textId="77777777" w:rsidR="0050115C" w:rsidRPr="000D44E8" w:rsidRDefault="0050115C" w:rsidP="00713CBF">
            <w:pPr>
              <w:pStyle w:val="Normal6a"/>
            </w:pPr>
            <w:r w:rsidRPr="000D44E8">
              <w:rPr>
                <w:vertAlign w:val="superscript"/>
              </w:rPr>
              <w:t>7</w:t>
            </w:r>
            <w:r w:rsidRPr="000D44E8">
              <w:t xml:space="preserve"> Podrobná analýza nákladů spojených s novými požadavky na formáty je uvedena v pracovním dokumentu útvarů Komise přiloženém k dokumentu Návrh nařízení Evropského parlamentu a Rady, kterým se mění nařízení (ES) č. 1272/2008, (ES) č. 1223/2009 a (EU) 2019/1009, pokud jde o zjednodušení některých požadavků a postupů týkajících se chemických výrobků, </w:t>
            </w:r>
            <w:proofErr w:type="gramStart"/>
            <w:r w:rsidRPr="000D44E8">
              <w:t>SWD(</w:t>
            </w:r>
            <w:proofErr w:type="gramEnd"/>
            <w:r w:rsidRPr="000D44E8">
              <w:t>2025) 531, s. 14.</w:t>
            </w:r>
          </w:p>
        </w:tc>
        <w:tc>
          <w:tcPr>
            <w:tcW w:w="4876" w:type="dxa"/>
            <w:tcBorders>
              <w:top w:val="nil"/>
              <w:left w:val="nil"/>
              <w:bottom w:val="nil"/>
              <w:right w:val="nil"/>
            </w:tcBorders>
            <w:hideMark/>
          </w:tcPr>
          <w:p w14:paraId="74A1FE0C" w14:textId="77777777" w:rsidR="0050115C" w:rsidRPr="000D44E8" w:rsidRDefault="0050115C" w:rsidP="00713CBF">
            <w:pPr>
              <w:pStyle w:val="Normal6a"/>
            </w:pPr>
            <w:r w:rsidRPr="000D44E8">
              <w:rPr>
                <w:vertAlign w:val="superscript"/>
              </w:rPr>
              <w:t>7</w:t>
            </w:r>
            <w:r w:rsidRPr="000D44E8">
              <w:t xml:space="preserve"> Podrobná analýza nákladů spojených s novými požadavky na formáty je uvedena v pracovním dokumentu útvarů Komise přiloženém k dokumentu Návrh nařízení Evropského parlamentu a Rady, kterým se mění nařízení (ES) č. 1272/2008, (ES) č. 1223/2009 a (EU) 2019/1009, pokud jde o zjednodušení některých požadavků a postupů týkajících se chemických výrobků, </w:t>
            </w:r>
            <w:proofErr w:type="gramStart"/>
            <w:r w:rsidRPr="000D44E8">
              <w:t>SWD(</w:t>
            </w:r>
            <w:proofErr w:type="gramEnd"/>
            <w:r w:rsidRPr="000D44E8">
              <w:t>2025) 531, s. 14.</w:t>
            </w:r>
          </w:p>
        </w:tc>
      </w:tr>
      <w:tr w:rsidR="0050115C" w:rsidRPr="000D44E8" w14:paraId="19B5D388" w14:textId="77777777" w:rsidTr="00713CBF">
        <w:trPr>
          <w:jc w:val="center"/>
        </w:trPr>
        <w:tc>
          <w:tcPr>
            <w:tcW w:w="4876" w:type="dxa"/>
            <w:tcBorders>
              <w:top w:val="nil"/>
              <w:left w:val="nil"/>
              <w:bottom w:val="nil"/>
              <w:right w:val="nil"/>
            </w:tcBorders>
            <w:hideMark/>
          </w:tcPr>
          <w:p w14:paraId="4E58DD4E" w14:textId="3410CA08" w:rsidR="0050115C" w:rsidRPr="000D44E8" w:rsidRDefault="0050115C" w:rsidP="00713CBF">
            <w:pPr>
              <w:pStyle w:val="Normal6a"/>
            </w:pPr>
            <w:r w:rsidRPr="000D44E8">
              <w:rPr>
                <w:vertAlign w:val="superscript"/>
              </w:rPr>
              <w:t>8</w:t>
            </w:r>
            <w:r w:rsidRPr="000D44E8">
              <w:t xml:space="preserve"> Jak je uvedeno ve sdělení Komise Evropskému parlamentu, Radě, Evropskému hospodářskému a sociálnímu výboru a Výboru regionů – Jednotný trh: náš evropský domácí trh v nejistém světě </w:t>
            </w:r>
            <w:r w:rsidRPr="000D44E8">
              <w:lastRenderedPageBreak/>
              <w:t xml:space="preserve">Strategie pro jednoduchý, hladce fungující a silný jednotný trh, </w:t>
            </w:r>
            <w:proofErr w:type="gramStart"/>
            <w:r w:rsidRPr="000D44E8">
              <w:t>COM(</w:t>
            </w:r>
            <w:proofErr w:type="gramEnd"/>
            <w:r w:rsidRPr="000D44E8">
              <w:t>2025)</w:t>
            </w:r>
            <w:r w:rsidR="007B54B0" w:rsidRPr="000D44E8">
              <w:t>0</w:t>
            </w:r>
            <w:r w:rsidRPr="000D44E8">
              <w:t xml:space="preserve">500 </w:t>
            </w:r>
            <w:proofErr w:type="spellStart"/>
            <w:r w:rsidRPr="000D44E8">
              <w:t>final</w:t>
            </w:r>
            <w:proofErr w:type="spellEnd"/>
            <w:r w:rsidRPr="000D44E8">
              <w:t>, s. 10, k dispozici na adrese: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422ED533" w14:textId="03235580" w:rsidR="0050115C" w:rsidRPr="000D44E8" w:rsidRDefault="0050115C" w:rsidP="00713CBF">
            <w:pPr>
              <w:pStyle w:val="Normal6a"/>
            </w:pPr>
            <w:r w:rsidRPr="000D44E8">
              <w:rPr>
                <w:vertAlign w:val="superscript"/>
              </w:rPr>
              <w:lastRenderedPageBreak/>
              <w:t>8</w:t>
            </w:r>
            <w:r w:rsidRPr="000D44E8">
              <w:t xml:space="preserve"> Jak je uvedeno ve sdělení Komise Evropskému parlamentu, Radě, Evropskému hospodářskému a sociálnímu výboru a Výboru regionů – Jednotný trh: náš evropský domácí trh v nejistém světě </w:t>
            </w:r>
            <w:r w:rsidRPr="000D44E8">
              <w:lastRenderedPageBreak/>
              <w:t xml:space="preserve">Strategie pro jednoduchý, hladce fungující a silný jednotný trh, </w:t>
            </w:r>
            <w:proofErr w:type="gramStart"/>
            <w:r w:rsidRPr="000D44E8">
              <w:t>COM(</w:t>
            </w:r>
            <w:proofErr w:type="gramEnd"/>
            <w:r w:rsidRPr="000D44E8">
              <w:t>2025)</w:t>
            </w:r>
            <w:r w:rsidR="007B54B0" w:rsidRPr="000D44E8">
              <w:t>0</w:t>
            </w:r>
            <w:r w:rsidRPr="000D44E8">
              <w:t xml:space="preserve">500 </w:t>
            </w:r>
            <w:proofErr w:type="spellStart"/>
            <w:r w:rsidRPr="000D44E8">
              <w:t>final</w:t>
            </w:r>
            <w:proofErr w:type="spellEnd"/>
            <w:r w:rsidRPr="000D44E8">
              <w:t>, s. 10, k dispozici na adrese: https://single-market-economy.ec.europa.eu/document/download/d92c78d0-7d47-4a16-b53f-1cead54bcb49_en?filename=Communication%20-%20Single%20Market%20Strategy.pdf.</w:t>
            </w:r>
          </w:p>
        </w:tc>
      </w:tr>
    </w:tbl>
    <w:p w14:paraId="6F80BF40" w14:textId="77777777" w:rsidR="0050115C" w:rsidRPr="000D44E8" w:rsidRDefault="0050115C" w:rsidP="0050115C"/>
    <w:p w14:paraId="3935F8F4" w14:textId="77777777" w:rsidR="0050115C" w:rsidRPr="000D44E8" w:rsidRDefault="0050115C" w:rsidP="0050115C">
      <w:pPr>
        <w:pStyle w:val="AmNumberTabs"/>
      </w:pPr>
      <w:r w:rsidRPr="000D44E8">
        <w:t>Pozměňovací návrh</w:t>
      </w:r>
      <w:r w:rsidRPr="000D44E8">
        <w:tab/>
      </w:r>
      <w:r w:rsidRPr="000D44E8">
        <w:tab/>
        <w:t>8</w:t>
      </w:r>
    </w:p>
    <w:p w14:paraId="669C8879" w14:textId="77777777" w:rsidR="0050115C" w:rsidRPr="000D44E8" w:rsidRDefault="0050115C" w:rsidP="0050115C">
      <w:pPr>
        <w:pStyle w:val="NormalBold"/>
      </w:pPr>
      <w:r w:rsidRPr="000D44E8">
        <w:t>Návrh nařízení</w:t>
      </w:r>
    </w:p>
    <w:p w14:paraId="1E2C7003" w14:textId="77777777" w:rsidR="0050115C" w:rsidRPr="000D44E8" w:rsidRDefault="0050115C" w:rsidP="0050115C">
      <w:pPr>
        <w:pStyle w:val="NormalBold"/>
      </w:pPr>
      <w:r w:rsidRPr="000D44E8">
        <w:t>Bod odůvodnění 7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465F039" w14:textId="77777777" w:rsidTr="00713CBF">
        <w:trPr>
          <w:trHeight w:val="240"/>
          <w:jc w:val="center"/>
        </w:trPr>
        <w:tc>
          <w:tcPr>
            <w:tcW w:w="9752" w:type="dxa"/>
            <w:gridSpan w:val="2"/>
            <w:tcBorders>
              <w:top w:val="nil"/>
              <w:left w:val="nil"/>
              <w:bottom w:val="nil"/>
              <w:right w:val="nil"/>
            </w:tcBorders>
          </w:tcPr>
          <w:p w14:paraId="29D1E5B4" w14:textId="77777777" w:rsidR="0050115C" w:rsidRPr="000D44E8" w:rsidRDefault="0050115C" w:rsidP="00713CBF"/>
        </w:tc>
      </w:tr>
      <w:tr w:rsidR="0050115C" w:rsidRPr="000D44E8" w14:paraId="1F85A27D" w14:textId="77777777" w:rsidTr="00713CBF">
        <w:trPr>
          <w:trHeight w:val="240"/>
          <w:jc w:val="center"/>
        </w:trPr>
        <w:tc>
          <w:tcPr>
            <w:tcW w:w="4876" w:type="dxa"/>
            <w:tcBorders>
              <w:top w:val="nil"/>
              <w:left w:val="nil"/>
              <w:bottom w:val="nil"/>
              <w:right w:val="nil"/>
            </w:tcBorders>
            <w:hideMark/>
          </w:tcPr>
          <w:p w14:paraId="05BD9FA4"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6A1FD77" w14:textId="77777777" w:rsidR="0050115C" w:rsidRPr="000D44E8" w:rsidRDefault="0050115C" w:rsidP="00713CBF">
            <w:pPr>
              <w:pStyle w:val="AmColumnHeading"/>
            </w:pPr>
            <w:r w:rsidRPr="000D44E8">
              <w:t>Pozměňovací návrh</w:t>
            </w:r>
          </w:p>
        </w:tc>
      </w:tr>
      <w:tr w:rsidR="0050115C" w:rsidRPr="000D44E8" w14:paraId="4BDCD023" w14:textId="77777777" w:rsidTr="00713CBF">
        <w:trPr>
          <w:jc w:val="center"/>
        </w:trPr>
        <w:tc>
          <w:tcPr>
            <w:tcW w:w="4876" w:type="dxa"/>
            <w:tcBorders>
              <w:top w:val="nil"/>
              <w:left w:val="nil"/>
              <w:bottom w:val="nil"/>
              <w:right w:val="nil"/>
            </w:tcBorders>
          </w:tcPr>
          <w:p w14:paraId="64B74A3C" w14:textId="77777777" w:rsidR="0050115C" w:rsidRPr="000D44E8" w:rsidRDefault="0050115C" w:rsidP="00713CBF">
            <w:pPr>
              <w:pStyle w:val="Normal6a"/>
            </w:pPr>
          </w:p>
        </w:tc>
        <w:tc>
          <w:tcPr>
            <w:tcW w:w="4876" w:type="dxa"/>
            <w:tcBorders>
              <w:top w:val="nil"/>
              <w:left w:val="nil"/>
              <w:bottom w:val="nil"/>
              <w:right w:val="nil"/>
            </w:tcBorders>
            <w:hideMark/>
          </w:tcPr>
          <w:p w14:paraId="66A7BBCF" w14:textId="77777777" w:rsidR="0050115C" w:rsidRPr="000D44E8" w:rsidRDefault="0050115C" w:rsidP="00713CBF">
            <w:pPr>
              <w:pStyle w:val="Normal6a"/>
            </w:pPr>
            <w:r w:rsidRPr="000D44E8">
              <w:rPr>
                <w:b/>
                <w:i/>
              </w:rPr>
              <w:t>(7a)</w:t>
            </w:r>
            <w:r w:rsidRPr="000D44E8">
              <w:tab/>
            </w:r>
            <w:r w:rsidRPr="000D44E8">
              <w:rPr>
                <w:b/>
                <w:i/>
              </w:rPr>
              <w:t>Štítek slouží jako primární a často jediný zdroj informací o nebezpečnosti a pokynů pro bezpečné používání, který je snadno dostupný spotřebitelům, přičemž profesionální a průmysloví uživatelé jsou také informováni o nebezpečích spojených s určitou látkou nebo směsí před jejím použitím prostřednictvím bezpečnostních listů a školení o bezpečnosti. Proto je nezbytné, aby byl štítek snadno čitelný nejen za běžných podmínek, ale i za výjimečných okolností, jako jsou nehody.</w:t>
            </w:r>
          </w:p>
        </w:tc>
      </w:tr>
    </w:tbl>
    <w:p w14:paraId="7129A3AE" w14:textId="77777777" w:rsidR="0050115C" w:rsidRPr="000D44E8" w:rsidRDefault="0050115C" w:rsidP="0050115C"/>
    <w:p w14:paraId="657949A9" w14:textId="77777777" w:rsidR="0050115C" w:rsidRPr="000D44E8" w:rsidRDefault="0050115C" w:rsidP="0050115C">
      <w:pPr>
        <w:pStyle w:val="AmNumberTabs"/>
      </w:pPr>
      <w:r w:rsidRPr="000D44E8">
        <w:t>Pozměňovací návrh</w:t>
      </w:r>
      <w:r w:rsidRPr="000D44E8">
        <w:tab/>
      </w:r>
      <w:r w:rsidRPr="000D44E8">
        <w:tab/>
        <w:t>9</w:t>
      </w:r>
    </w:p>
    <w:p w14:paraId="790BD78B" w14:textId="77777777" w:rsidR="0050115C" w:rsidRPr="000D44E8" w:rsidRDefault="0050115C" w:rsidP="0050115C">
      <w:pPr>
        <w:pStyle w:val="NormalBold"/>
      </w:pPr>
      <w:r w:rsidRPr="000D44E8">
        <w:t>Návrh nařízení</w:t>
      </w:r>
    </w:p>
    <w:p w14:paraId="5658F910" w14:textId="77777777" w:rsidR="0050115C" w:rsidRPr="000D44E8" w:rsidRDefault="0050115C" w:rsidP="0050115C">
      <w:pPr>
        <w:pStyle w:val="NormalBold"/>
      </w:pPr>
      <w:r w:rsidRPr="000D44E8">
        <w:t>Bod odůvodnění 7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88E9BBF" w14:textId="77777777" w:rsidTr="00713CBF">
        <w:trPr>
          <w:trHeight w:val="240"/>
          <w:jc w:val="center"/>
        </w:trPr>
        <w:tc>
          <w:tcPr>
            <w:tcW w:w="9752" w:type="dxa"/>
            <w:gridSpan w:val="2"/>
            <w:tcBorders>
              <w:top w:val="nil"/>
              <w:left w:val="nil"/>
              <w:bottom w:val="nil"/>
              <w:right w:val="nil"/>
            </w:tcBorders>
          </w:tcPr>
          <w:p w14:paraId="2E57C789" w14:textId="77777777" w:rsidR="0050115C" w:rsidRPr="000D44E8" w:rsidRDefault="0050115C" w:rsidP="00713CBF"/>
        </w:tc>
      </w:tr>
      <w:tr w:rsidR="0050115C" w:rsidRPr="000D44E8" w14:paraId="5654DCE5" w14:textId="77777777" w:rsidTr="00713CBF">
        <w:trPr>
          <w:trHeight w:val="240"/>
          <w:jc w:val="center"/>
        </w:trPr>
        <w:tc>
          <w:tcPr>
            <w:tcW w:w="4876" w:type="dxa"/>
            <w:tcBorders>
              <w:top w:val="nil"/>
              <w:left w:val="nil"/>
              <w:bottom w:val="nil"/>
              <w:right w:val="nil"/>
            </w:tcBorders>
            <w:hideMark/>
          </w:tcPr>
          <w:p w14:paraId="11F9EB7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BCA2E09" w14:textId="77777777" w:rsidR="0050115C" w:rsidRPr="000D44E8" w:rsidRDefault="0050115C" w:rsidP="00713CBF">
            <w:pPr>
              <w:pStyle w:val="AmColumnHeading"/>
            </w:pPr>
            <w:r w:rsidRPr="000D44E8">
              <w:t>Pozměňovací návrh</w:t>
            </w:r>
          </w:p>
        </w:tc>
      </w:tr>
      <w:tr w:rsidR="0050115C" w:rsidRPr="000D44E8" w14:paraId="34709819" w14:textId="77777777" w:rsidTr="00713CBF">
        <w:trPr>
          <w:jc w:val="center"/>
        </w:trPr>
        <w:tc>
          <w:tcPr>
            <w:tcW w:w="4876" w:type="dxa"/>
            <w:tcBorders>
              <w:top w:val="nil"/>
              <w:left w:val="nil"/>
              <w:bottom w:val="nil"/>
              <w:right w:val="nil"/>
            </w:tcBorders>
          </w:tcPr>
          <w:p w14:paraId="10AB1DED" w14:textId="77777777" w:rsidR="0050115C" w:rsidRPr="000D44E8" w:rsidRDefault="0050115C" w:rsidP="00713CBF">
            <w:pPr>
              <w:pStyle w:val="Normal6a"/>
            </w:pPr>
          </w:p>
        </w:tc>
        <w:tc>
          <w:tcPr>
            <w:tcW w:w="4876" w:type="dxa"/>
            <w:tcBorders>
              <w:top w:val="nil"/>
              <w:left w:val="nil"/>
              <w:bottom w:val="nil"/>
              <w:right w:val="nil"/>
            </w:tcBorders>
            <w:hideMark/>
          </w:tcPr>
          <w:p w14:paraId="0FA7D3AF" w14:textId="77777777" w:rsidR="0050115C" w:rsidRPr="000D44E8" w:rsidRDefault="0050115C" w:rsidP="00713CBF">
            <w:pPr>
              <w:pStyle w:val="Normal6a"/>
            </w:pPr>
            <w:r w:rsidRPr="000D44E8">
              <w:rPr>
                <w:b/>
                <w:i/>
              </w:rPr>
              <w:t>(7b)</w:t>
            </w:r>
            <w:r w:rsidRPr="000D44E8">
              <w:tab/>
            </w:r>
            <w:r w:rsidRPr="000D44E8">
              <w:rPr>
                <w:b/>
                <w:i/>
              </w:rPr>
              <w:t xml:space="preserve">Odpovídající stupeň čitelnosti štítku se zajistí tak, že by měl mít alespoň jasně kontrastní text štítku oproti pozadí, vhodný typ písma, přiměřenou velikost písma, vhodné rozestupy řádků a písmen, celkový design štítku a další relevantní formátovací prvky. Konkrétně u látek nebo směsí dodávaných na trh pro širokou veřejnost by se v prvcích označení uvedených v čl. 17 odst. 1 měla použít velikost písma, u něhož je výška x rovna 1,2 mm nebo větší. Pokud však obsah balení nepřesahuje 125 ml, může být pro </w:t>
            </w:r>
            <w:r w:rsidRPr="000D44E8">
              <w:rPr>
                <w:b/>
                <w:i/>
              </w:rPr>
              <w:lastRenderedPageBreak/>
              <w:t>prvky označení uvedené v čl. 17 odst. 1 použita velikost písma, u něhož je výška x rovna 0,9 mm nebo větší. Evropská agentura pro chemické látky (ECHA) by měla aktualizovat své pokyny pro formátování štítků a zahrnout do nich jasné příklady toho, co je přijatelné a nepřijatelné formátování štítku. V pokynech by měly být zohledněny formáty označování z jiných příslušných právních předpisů Unie a osvědčené postupy týkající se „přístupného designu“ a akceptované standardy čitelnosti, mj. přijatelné i nepřijatelné kombinace barev, aby byl zajištěn kontrast. Pokyny by měly napomáhat prosazování předpisů ze strany příslušných vnitrostátních orgánů, měly by být vypracovány v souladu se zásadami zlepšování právní úpravy, měly by vycházet z náležitých konzultací se zúčastněnými stranami, podporovat konkurenceschopnost snižováním zbytečné zátěže, poskytovat jistotu dodavatelům a zajišťovat spravedlivou hospodářskou soutěž na vnitřním trhu.</w:t>
            </w:r>
          </w:p>
        </w:tc>
      </w:tr>
    </w:tbl>
    <w:p w14:paraId="5E87C169" w14:textId="77777777" w:rsidR="0050115C" w:rsidRPr="000D44E8" w:rsidRDefault="0050115C" w:rsidP="0050115C"/>
    <w:p w14:paraId="1913BA2E" w14:textId="77777777" w:rsidR="0050115C" w:rsidRPr="000D44E8" w:rsidRDefault="0050115C" w:rsidP="0050115C">
      <w:pPr>
        <w:pStyle w:val="AmNumberTabs"/>
      </w:pPr>
      <w:r w:rsidRPr="000D44E8">
        <w:t>Pozměňovací návrh</w:t>
      </w:r>
      <w:r w:rsidRPr="000D44E8">
        <w:tab/>
      </w:r>
      <w:r w:rsidRPr="000D44E8">
        <w:tab/>
        <w:t>10</w:t>
      </w:r>
    </w:p>
    <w:p w14:paraId="24DA32CE" w14:textId="77777777" w:rsidR="0050115C" w:rsidRPr="000D44E8" w:rsidRDefault="0050115C" w:rsidP="0050115C">
      <w:pPr>
        <w:pStyle w:val="NormalBold"/>
      </w:pPr>
      <w:r w:rsidRPr="000D44E8">
        <w:t>Návrh nařízení</w:t>
      </w:r>
    </w:p>
    <w:p w14:paraId="61DBD63C" w14:textId="77777777" w:rsidR="0050115C" w:rsidRPr="000D44E8" w:rsidRDefault="0050115C" w:rsidP="0050115C">
      <w:pPr>
        <w:pStyle w:val="NormalBold"/>
      </w:pPr>
      <w:r w:rsidRPr="000D44E8">
        <w:t>Bod odůvodnění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03D95DC" w14:textId="77777777" w:rsidTr="00713CBF">
        <w:trPr>
          <w:trHeight w:val="240"/>
          <w:jc w:val="center"/>
        </w:trPr>
        <w:tc>
          <w:tcPr>
            <w:tcW w:w="9752" w:type="dxa"/>
            <w:gridSpan w:val="2"/>
            <w:tcBorders>
              <w:top w:val="nil"/>
              <w:left w:val="nil"/>
              <w:bottom w:val="nil"/>
              <w:right w:val="nil"/>
            </w:tcBorders>
          </w:tcPr>
          <w:p w14:paraId="49B6ADFD" w14:textId="77777777" w:rsidR="0050115C" w:rsidRPr="000D44E8" w:rsidRDefault="0050115C" w:rsidP="00713CBF"/>
        </w:tc>
      </w:tr>
      <w:tr w:rsidR="0050115C" w:rsidRPr="000D44E8" w14:paraId="7CAA8714" w14:textId="77777777" w:rsidTr="00713CBF">
        <w:trPr>
          <w:trHeight w:val="240"/>
          <w:jc w:val="center"/>
        </w:trPr>
        <w:tc>
          <w:tcPr>
            <w:tcW w:w="4876" w:type="dxa"/>
            <w:tcBorders>
              <w:top w:val="nil"/>
              <w:left w:val="nil"/>
              <w:bottom w:val="nil"/>
              <w:right w:val="nil"/>
            </w:tcBorders>
            <w:hideMark/>
          </w:tcPr>
          <w:p w14:paraId="55AACF5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4E051B0" w14:textId="77777777" w:rsidR="0050115C" w:rsidRPr="000D44E8" w:rsidRDefault="0050115C" w:rsidP="00713CBF">
            <w:pPr>
              <w:pStyle w:val="AmColumnHeading"/>
            </w:pPr>
            <w:r w:rsidRPr="000D44E8">
              <w:t>Pozměňovací návrh</w:t>
            </w:r>
          </w:p>
        </w:tc>
      </w:tr>
      <w:tr w:rsidR="0050115C" w:rsidRPr="000D44E8" w14:paraId="6EBD4F96" w14:textId="77777777" w:rsidTr="00713CBF">
        <w:trPr>
          <w:jc w:val="center"/>
        </w:trPr>
        <w:tc>
          <w:tcPr>
            <w:tcW w:w="4876" w:type="dxa"/>
            <w:tcBorders>
              <w:top w:val="nil"/>
              <w:left w:val="nil"/>
              <w:bottom w:val="nil"/>
              <w:right w:val="nil"/>
            </w:tcBorders>
            <w:hideMark/>
          </w:tcPr>
          <w:p w14:paraId="350D08AC" w14:textId="77777777" w:rsidR="0050115C" w:rsidRPr="000D44E8" w:rsidRDefault="0050115C" w:rsidP="00713CBF">
            <w:pPr>
              <w:pStyle w:val="Normal6a"/>
            </w:pPr>
            <w:r w:rsidRPr="000D44E8">
              <w:t>(8)</w:t>
            </w:r>
            <w:r w:rsidRPr="000D44E8">
              <w:tab/>
              <w:t>V zájmu zmírnění zátěže daného odvětví a zlepšení volného pohybu látek a směsí na vnitřním trhu je vhodné změnit nařízení (ES) č. 1272/2008, pokud jde o pravidla pro reklamu a nabídky na dálku, s využitím stávajících ustanovení jiných právních předpisů Unie se stejnými cíli. V tomto ohledu by se požadavky na reklamu a nabídky na dálku měly omezit na výrobky uváděné na trh pro širokou veřejnost, protože jasné povinnosti týkající se informačních toků v dodavatelských řetězcích pro látky a směsi již stanoví nařízení (ES) č. 1907/2006</w:t>
            </w:r>
            <w:r w:rsidRPr="000D44E8">
              <w:rPr>
                <w:vertAlign w:val="superscript"/>
              </w:rPr>
              <w:t>9</w:t>
            </w:r>
            <w:r w:rsidRPr="000D44E8">
              <w:t>.</w:t>
            </w:r>
          </w:p>
        </w:tc>
        <w:tc>
          <w:tcPr>
            <w:tcW w:w="4876" w:type="dxa"/>
            <w:tcBorders>
              <w:top w:val="nil"/>
              <w:left w:val="nil"/>
              <w:bottom w:val="nil"/>
              <w:right w:val="nil"/>
            </w:tcBorders>
            <w:hideMark/>
          </w:tcPr>
          <w:p w14:paraId="50127272" w14:textId="77777777" w:rsidR="0050115C" w:rsidRPr="000D44E8" w:rsidRDefault="0050115C" w:rsidP="00713CBF">
            <w:pPr>
              <w:pStyle w:val="Normal6a"/>
            </w:pPr>
            <w:r w:rsidRPr="000D44E8">
              <w:t>(8)</w:t>
            </w:r>
            <w:r w:rsidRPr="000D44E8">
              <w:tab/>
              <w:t xml:space="preserve">V zájmu zmírnění zátěže daného odvětví a zlepšení volného pohybu látek a směsí na vnitřním trhu je vhodné změnit nařízení (ES) č. 1272/2008, pokud jde o pravidla pro reklamu a nabídky </w:t>
            </w:r>
            <w:r w:rsidRPr="000D44E8">
              <w:rPr>
                <w:b/>
                <w:i/>
              </w:rPr>
              <w:t>prodeje</w:t>
            </w:r>
            <w:r w:rsidRPr="000D44E8">
              <w:t xml:space="preserve"> na dálku, s využitím stávajících ustanovení jiných právních předpisů Unie se stejnými cíli. V tomto ohledu by se požadavky na reklamu a nabídky </w:t>
            </w:r>
            <w:r w:rsidRPr="000D44E8">
              <w:rPr>
                <w:b/>
                <w:i/>
              </w:rPr>
              <w:t>prodeje</w:t>
            </w:r>
            <w:r w:rsidRPr="000D44E8">
              <w:t xml:space="preserve"> na dálku měly omezit na výrobky uváděné na trh pro širokou veřejnost, protože jasné povinnosti týkající se informačních toků v dodavatelských řetězcích pro látky a směsi již stanoví nařízení (ES) č. 1907/2006</w:t>
            </w:r>
            <w:r w:rsidRPr="000D44E8">
              <w:rPr>
                <w:vertAlign w:val="superscript"/>
              </w:rPr>
              <w:t>9</w:t>
            </w:r>
            <w:r w:rsidRPr="000D44E8">
              <w:t>.</w:t>
            </w:r>
          </w:p>
        </w:tc>
      </w:tr>
      <w:tr w:rsidR="0050115C" w:rsidRPr="000D44E8" w14:paraId="60BC37A8" w14:textId="77777777" w:rsidTr="00713CBF">
        <w:trPr>
          <w:jc w:val="center"/>
        </w:trPr>
        <w:tc>
          <w:tcPr>
            <w:tcW w:w="4876" w:type="dxa"/>
            <w:tcBorders>
              <w:top w:val="nil"/>
              <w:left w:val="nil"/>
              <w:bottom w:val="nil"/>
              <w:right w:val="nil"/>
            </w:tcBorders>
            <w:hideMark/>
          </w:tcPr>
          <w:p w14:paraId="6FA314F7" w14:textId="77777777" w:rsidR="0050115C" w:rsidRPr="000D44E8" w:rsidRDefault="0050115C" w:rsidP="00713CBF">
            <w:pPr>
              <w:pStyle w:val="Normal6a"/>
            </w:pPr>
            <w:r w:rsidRPr="000D44E8">
              <w:rPr>
                <w:b/>
                <w:i/>
              </w:rPr>
              <w:t>_________________</w:t>
            </w:r>
          </w:p>
        </w:tc>
        <w:tc>
          <w:tcPr>
            <w:tcW w:w="4876" w:type="dxa"/>
            <w:tcBorders>
              <w:top w:val="nil"/>
              <w:left w:val="nil"/>
              <w:bottom w:val="nil"/>
              <w:right w:val="nil"/>
            </w:tcBorders>
            <w:hideMark/>
          </w:tcPr>
          <w:p w14:paraId="5E684216" w14:textId="77777777" w:rsidR="0050115C" w:rsidRPr="000D44E8" w:rsidRDefault="0050115C" w:rsidP="00713CBF">
            <w:pPr>
              <w:pStyle w:val="Normal6a"/>
            </w:pPr>
            <w:r w:rsidRPr="000D44E8">
              <w:rPr>
                <w:b/>
                <w:i/>
              </w:rPr>
              <w:t>_________________</w:t>
            </w:r>
          </w:p>
        </w:tc>
      </w:tr>
      <w:tr w:rsidR="0050115C" w:rsidRPr="000D44E8" w14:paraId="0412E33E" w14:textId="77777777" w:rsidTr="00713CBF">
        <w:trPr>
          <w:jc w:val="center"/>
        </w:trPr>
        <w:tc>
          <w:tcPr>
            <w:tcW w:w="4876" w:type="dxa"/>
            <w:tcBorders>
              <w:top w:val="nil"/>
              <w:left w:val="nil"/>
              <w:bottom w:val="nil"/>
              <w:right w:val="nil"/>
            </w:tcBorders>
            <w:hideMark/>
          </w:tcPr>
          <w:p w14:paraId="2FB016ED" w14:textId="77777777" w:rsidR="0050115C" w:rsidRPr="000D44E8" w:rsidRDefault="0050115C" w:rsidP="00713CBF">
            <w:pPr>
              <w:pStyle w:val="Normal6a"/>
            </w:pPr>
            <w:r w:rsidRPr="000D44E8">
              <w:rPr>
                <w:vertAlign w:val="superscript"/>
              </w:rPr>
              <w:lastRenderedPageBreak/>
              <w:t>9</w:t>
            </w:r>
            <w:r w:rsidRPr="000D44E8">
              <w:t xml:space="preserve"> 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 ELI: http://data.europa.eu/eli/reg/2006/1907/oj). http://data.europa.eu/eli/reg/2006/1907/oj).</w:t>
            </w:r>
          </w:p>
        </w:tc>
        <w:tc>
          <w:tcPr>
            <w:tcW w:w="4876" w:type="dxa"/>
            <w:tcBorders>
              <w:top w:val="nil"/>
              <w:left w:val="nil"/>
              <w:bottom w:val="nil"/>
              <w:right w:val="nil"/>
            </w:tcBorders>
            <w:hideMark/>
          </w:tcPr>
          <w:p w14:paraId="116C5559" w14:textId="77777777" w:rsidR="0050115C" w:rsidRPr="000D44E8" w:rsidRDefault="0050115C" w:rsidP="00713CBF">
            <w:pPr>
              <w:pStyle w:val="Normal6a"/>
            </w:pPr>
            <w:r w:rsidRPr="000D44E8">
              <w:rPr>
                <w:vertAlign w:val="superscript"/>
              </w:rPr>
              <w:t>9</w:t>
            </w:r>
            <w:r w:rsidRPr="000D44E8">
              <w:t xml:space="preserve"> Nařízení Evropského parlamentu a Rady (ES) č. 1907/2006 ze dne 18. 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 L 396, 30.12.2006, s. 1, ELI: http://data.europa.eu/eli/reg/2006/1907/oj). http://data.europa.eu/eli/reg/2006/1907/oj).</w:t>
            </w:r>
          </w:p>
        </w:tc>
      </w:tr>
    </w:tbl>
    <w:p w14:paraId="63A485EE" w14:textId="77777777" w:rsidR="0050115C" w:rsidRPr="000D44E8" w:rsidRDefault="0050115C" w:rsidP="0050115C"/>
    <w:p w14:paraId="39B2F572" w14:textId="77777777" w:rsidR="0050115C" w:rsidRPr="000D44E8" w:rsidRDefault="0050115C" w:rsidP="0050115C">
      <w:pPr>
        <w:pStyle w:val="AmNumberTabs"/>
      </w:pPr>
      <w:r w:rsidRPr="000D44E8">
        <w:t>Pozměňovací návrh</w:t>
      </w:r>
      <w:r w:rsidRPr="000D44E8">
        <w:tab/>
      </w:r>
      <w:r w:rsidRPr="000D44E8">
        <w:tab/>
        <w:t>11</w:t>
      </w:r>
    </w:p>
    <w:p w14:paraId="217EE52A" w14:textId="77777777" w:rsidR="0050115C" w:rsidRPr="000D44E8" w:rsidRDefault="0050115C" w:rsidP="0050115C">
      <w:pPr>
        <w:pStyle w:val="NormalBold"/>
      </w:pPr>
      <w:r w:rsidRPr="000D44E8">
        <w:t>Návrh nařízení</w:t>
      </w:r>
    </w:p>
    <w:p w14:paraId="1C2A526E" w14:textId="77777777" w:rsidR="0050115C" w:rsidRPr="000D44E8" w:rsidRDefault="0050115C" w:rsidP="0050115C">
      <w:pPr>
        <w:pStyle w:val="NormalBold"/>
      </w:pPr>
      <w:r w:rsidRPr="000D44E8">
        <w:t>Bod odůvodnění 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2CF56DC" w14:textId="77777777" w:rsidTr="00713CBF">
        <w:trPr>
          <w:trHeight w:val="240"/>
          <w:jc w:val="center"/>
        </w:trPr>
        <w:tc>
          <w:tcPr>
            <w:tcW w:w="9752" w:type="dxa"/>
            <w:gridSpan w:val="2"/>
            <w:tcBorders>
              <w:top w:val="nil"/>
              <w:left w:val="nil"/>
              <w:bottom w:val="nil"/>
              <w:right w:val="nil"/>
            </w:tcBorders>
          </w:tcPr>
          <w:p w14:paraId="1EA8F518" w14:textId="77777777" w:rsidR="0050115C" w:rsidRPr="000D44E8" w:rsidRDefault="0050115C" w:rsidP="00713CBF"/>
        </w:tc>
      </w:tr>
      <w:tr w:rsidR="0050115C" w:rsidRPr="000D44E8" w14:paraId="0A3337E3" w14:textId="77777777" w:rsidTr="00713CBF">
        <w:trPr>
          <w:trHeight w:val="240"/>
          <w:jc w:val="center"/>
        </w:trPr>
        <w:tc>
          <w:tcPr>
            <w:tcW w:w="4876" w:type="dxa"/>
            <w:tcBorders>
              <w:top w:val="nil"/>
              <w:left w:val="nil"/>
              <w:bottom w:val="nil"/>
              <w:right w:val="nil"/>
            </w:tcBorders>
            <w:hideMark/>
          </w:tcPr>
          <w:p w14:paraId="7744182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A5F6F08" w14:textId="77777777" w:rsidR="0050115C" w:rsidRPr="000D44E8" w:rsidRDefault="0050115C" w:rsidP="00713CBF">
            <w:pPr>
              <w:pStyle w:val="AmColumnHeading"/>
            </w:pPr>
            <w:r w:rsidRPr="000D44E8">
              <w:t>Pozměňovací návrh</w:t>
            </w:r>
          </w:p>
        </w:tc>
      </w:tr>
      <w:tr w:rsidR="0050115C" w:rsidRPr="000D44E8" w14:paraId="2FD1A676" w14:textId="77777777" w:rsidTr="00713CBF">
        <w:trPr>
          <w:jc w:val="center"/>
        </w:trPr>
        <w:tc>
          <w:tcPr>
            <w:tcW w:w="4876" w:type="dxa"/>
            <w:tcBorders>
              <w:top w:val="nil"/>
              <w:left w:val="nil"/>
              <w:bottom w:val="nil"/>
              <w:right w:val="nil"/>
            </w:tcBorders>
          </w:tcPr>
          <w:p w14:paraId="69F3B8DC" w14:textId="77777777" w:rsidR="0050115C" w:rsidRPr="000D44E8" w:rsidRDefault="0050115C" w:rsidP="00713CBF">
            <w:pPr>
              <w:pStyle w:val="Normal6a"/>
            </w:pPr>
          </w:p>
        </w:tc>
        <w:tc>
          <w:tcPr>
            <w:tcW w:w="4876" w:type="dxa"/>
            <w:tcBorders>
              <w:top w:val="nil"/>
              <w:left w:val="nil"/>
              <w:bottom w:val="nil"/>
              <w:right w:val="nil"/>
            </w:tcBorders>
            <w:hideMark/>
          </w:tcPr>
          <w:p w14:paraId="4607AF01" w14:textId="77777777" w:rsidR="0050115C" w:rsidRPr="000D44E8" w:rsidRDefault="0050115C" w:rsidP="00713CBF">
            <w:pPr>
              <w:pStyle w:val="Normal6a"/>
            </w:pPr>
            <w:r w:rsidRPr="000D44E8">
              <w:rPr>
                <w:b/>
                <w:i/>
              </w:rPr>
              <w:t>(8a)</w:t>
            </w:r>
            <w:r w:rsidRPr="000D44E8">
              <w:tab/>
            </w:r>
            <w:r w:rsidRPr="000D44E8">
              <w:rPr>
                <w:b/>
                <w:i/>
              </w:rPr>
              <w:t xml:space="preserve">Profesionální a průmysloví uživatelé jsou o nebezpečích spojených s látkami a směsmi obecně informováni lépe než spotřebitelé. Je proto vhodné rozlišovat požadavky na informace týkající se reklamy v závislosti na tom, zda jsou výrobky určeny pro profesionální a průmyslové použití nebo pro spotřebitele nebo zda jsou jim přímo dostupné. Při posuzování toho, zda je reklama zaměřena na spotřebitele nebo je jim dostupná, by příslušné orgány měly zohlednit objektivní prvky, mimo jiné to, zda je jasně uvedeno, že daná látka nebo směs je určena výhradně pro profesionální použití, ale i to, v jakém kontextu je reklama nebo nabídka zpřístupněna, tj. zda se jedná o veletrhy, obchodní publikace nebo digitální platformy určené profesionálním uživatelům. Podobná </w:t>
            </w:r>
            <w:proofErr w:type="gramStart"/>
            <w:r w:rsidRPr="000D44E8">
              <w:rPr>
                <w:b/>
                <w:i/>
              </w:rPr>
              <w:t>ustanovení</w:t>
            </w:r>
            <w:proofErr w:type="gramEnd"/>
            <w:r w:rsidRPr="000D44E8">
              <w:rPr>
                <w:b/>
                <w:i/>
              </w:rPr>
              <w:t xml:space="preserve"> již v právních předpisech Unie existují.</w:t>
            </w:r>
          </w:p>
        </w:tc>
      </w:tr>
    </w:tbl>
    <w:p w14:paraId="18EBC254" w14:textId="77777777" w:rsidR="0050115C" w:rsidRPr="000D44E8" w:rsidRDefault="0050115C" w:rsidP="0050115C"/>
    <w:p w14:paraId="278AD29B" w14:textId="77777777" w:rsidR="0050115C" w:rsidRPr="000D44E8" w:rsidRDefault="0050115C" w:rsidP="0050115C">
      <w:pPr>
        <w:pStyle w:val="AmNumberTabs"/>
      </w:pPr>
      <w:r w:rsidRPr="000D44E8">
        <w:t>Pozměňovací návrh</w:t>
      </w:r>
      <w:r w:rsidRPr="000D44E8">
        <w:tab/>
      </w:r>
      <w:r w:rsidRPr="000D44E8">
        <w:tab/>
        <w:t>12</w:t>
      </w:r>
    </w:p>
    <w:p w14:paraId="13BE3FBB" w14:textId="77777777" w:rsidR="0050115C" w:rsidRPr="000D44E8" w:rsidRDefault="0050115C" w:rsidP="0050115C">
      <w:pPr>
        <w:pStyle w:val="NormalBold"/>
      </w:pPr>
      <w:r w:rsidRPr="000D44E8">
        <w:t>Návrh nařízení</w:t>
      </w:r>
    </w:p>
    <w:p w14:paraId="049F9DFD" w14:textId="77777777" w:rsidR="0050115C" w:rsidRPr="000D44E8" w:rsidRDefault="0050115C" w:rsidP="0050115C">
      <w:pPr>
        <w:pStyle w:val="NormalBold"/>
      </w:pPr>
      <w:r w:rsidRPr="000D44E8">
        <w:t>Bod odůvodnění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8BD9006" w14:textId="77777777" w:rsidTr="00713CBF">
        <w:trPr>
          <w:trHeight w:val="240"/>
          <w:jc w:val="center"/>
        </w:trPr>
        <w:tc>
          <w:tcPr>
            <w:tcW w:w="9752" w:type="dxa"/>
            <w:gridSpan w:val="2"/>
            <w:tcBorders>
              <w:top w:val="nil"/>
              <w:left w:val="nil"/>
              <w:bottom w:val="nil"/>
              <w:right w:val="nil"/>
            </w:tcBorders>
          </w:tcPr>
          <w:p w14:paraId="7A7C9719" w14:textId="77777777" w:rsidR="0050115C" w:rsidRPr="000D44E8" w:rsidRDefault="0050115C" w:rsidP="00713CBF"/>
        </w:tc>
      </w:tr>
      <w:tr w:rsidR="0050115C" w:rsidRPr="000D44E8" w14:paraId="214B2F08" w14:textId="77777777" w:rsidTr="00713CBF">
        <w:trPr>
          <w:trHeight w:val="240"/>
          <w:jc w:val="center"/>
        </w:trPr>
        <w:tc>
          <w:tcPr>
            <w:tcW w:w="4876" w:type="dxa"/>
            <w:tcBorders>
              <w:top w:val="nil"/>
              <w:left w:val="nil"/>
              <w:bottom w:val="nil"/>
              <w:right w:val="nil"/>
            </w:tcBorders>
            <w:hideMark/>
          </w:tcPr>
          <w:p w14:paraId="3B4AE60F" w14:textId="77777777" w:rsidR="0050115C" w:rsidRPr="000D44E8" w:rsidRDefault="0050115C" w:rsidP="00713CBF">
            <w:pPr>
              <w:pStyle w:val="AmColumnHeading"/>
            </w:pPr>
            <w:r w:rsidRPr="000D44E8">
              <w:lastRenderedPageBreak/>
              <w:t>Znění navržené Komisí</w:t>
            </w:r>
          </w:p>
        </w:tc>
        <w:tc>
          <w:tcPr>
            <w:tcW w:w="4876" w:type="dxa"/>
            <w:tcBorders>
              <w:top w:val="nil"/>
              <w:left w:val="nil"/>
              <w:bottom w:val="nil"/>
              <w:right w:val="nil"/>
            </w:tcBorders>
            <w:hideMark/>
          </w:tcPr>
          <w:p w14:paraId="4368A9E9" w14:textId="77777777" w:rsidR="0050115C" w:rsidRPr="000D44E8" w:rsidRDefault="0050115C" w:rsidP="00713CBF">
            <w:pPr>
              <w:pStyle w:val="AmColumnHeading"/>
            </w:pPr>
            <w:r w:rsidRPr="000D44E8">
              <w:t>Pozměňovací návrh</w:t>
            </w:r>
          </w:p>
        </w:tc>
      </w:tr>
      <w:tr w:rsidR="0050115C" w:rsidRPr="000D44E8" w14:paraId="2A511A07" w14:textId="77777777" w:rsidTr="00713CBF">
        <w:trPr>
          <w:jc w:val="center"/>
        </w:trPr>
        <w:tc>
          <w:tcPr>
            <w:tcW w:w="4876" w:type="dxa"/>
            <w:tcBorders>
              <w:top w:val="nil"/>
              <w:left w:val="nil"/>
              <w:bottom w:val="nil"/>
              <w:right w:val="nil"/>
            </w:tcBorders>
            <w:hideMark/>
          </w:tcPr>
          <w:p w14:paraId="5C580226" w14:textId="77777777" w:rsidR="0050115C" w:rsidRPr="000D44E8" w:rsidRDefault="0050115C" w:rsidP="00713CBF">
            <w:pPr>
              <w:pStyle w:val="Normal6a"/>
            </w:pPr>
            <w:r w:rsidRPr="000D44E8">
              <w:t>(9)</w:t>
            </w:r>
            <w:r w:rsidRPr="000D44E8">
              <w:tab/>
              <w:t>Před změnami zavedenými nařízením (EU) č. 2024/2865 vyžadovalo nařízení (ES) č. 1272/2008, aby reklamy na nebezpečné směsi, u nichž může široká veřejnost uzavřít kupní smlouvu, aniž by bylo možné předem štítek vidět, uváděly typ nebo typy nebezpečnosti označené na štítku, a reklamy na látky uváděly příslušné třídy nebo kategorie nebezpečnosti. Nařízení (EU) č. 2024/2865 zavedlo nový požadavek, aby veškeré prodeje nebezpečných látek a směsí na dálku uváděly v nabídce veškeré informace na štítcích, čímž se zajistí, že kupující bude vždy informován o nebezpečnosti výrobku ještě před zakoupením. Uvedené nařízení rovněž rozšířilo požadavky na reklamy a požaduje, aby v nich byly uvedeny výstražné symboly nebezpečnosti, signální slova, standardní věty o nebezpečnosti a doplňující standardní věty o nebezpečnosti a dále aby byla široká veřejnost vyzvána k tomu, že se má řídit informacemi na štítku výrobku. Reklama je prostředkem propagace prodeje nebo používání chemických výrobků a v okamžiku prodeje poskytuje štítek na obalu látky nebo směsi nebo informace na štítku v nabídce na dálku úplné informace o nebezpečnosti spojené s touto látkou nebo směsí. Bylo by proto vhodné požadovat, aby reklama vyzývala zákazníky, aby si před použitím přečetli štítek a informace o výrobku, ale aby neduplikovala informace o nebezpečnosti ze štítku.</w:t>
            </w:r>
          </w:p>
        </w:tc>
        <w:tc>
          <w:tcPr>
            <w:tcW w:w="4876" w:type="dxa"/>
            <w:tcBorders>
              <w:top w:val="nil"/>
              <w:left w:val="nil"/>
              <w:bottom w:val="nil"/>
              <w:right w:val="nil"/>
            </w:tcBorders>
            <w:hideMark/>
          </w:tcPr>
          <w:p w14:paraId="37574725" w14:textId="77777777" w:rsidR="0050115C" w:rsidRPr="000D44E8" w:rsidRDefault="0050115C" w:rsidP="00713CBF">
            <w:pPr>
              <w:pStyle w:val="Normal6a"/>
            </w:pPr>
            <w:r w:rsidRPr="000D44E8">
              <w:t>(9)</w:t>
            </w:r>
            <w:r w:rsidRPr="000D44E8">
              <w:tab/>
              <w:t xml:space="preserve">Před změnami zavedenými nařízením (EU) č. 2024/2865 vyžadovalo nařízení (ES) č. 1272/2008, aby reklamy na nebezpečné směsi, u nichž může široká veřejnost uzavřít kupní smlouvu, aniž by bylo možné předem štítek vidět, uváděly typ nebo typy nebezpečnosti označené na štítku, a reklamy na látky uváděly příslušné třídy nebo kategorie nebezpečnosti. Nařízení (EU) č. 2024/2865 zavedlo nový požadavek, aby veškeré prodeje nebezpečných látek a směsí na dálku uváděly v nabídce veškeré informace na štítcích, čímž se zajistí, že kupující bude vždy informován o nebezpečnosti výrobku ještě před zakoupením. Uvedené nařízení rovněž rozšířilo požadavky na reklamy a požaduje, aby v nich byly uvedeny výstražné symboly nebezpečnosti, signální slova, standardní věty o nebezpečnosti a doplňující standardní věty o nebezpečnosti a dále aby byla široká veřejnost vyzvána k tomu, že se má řídit informacemi na štítku výrobku. Reklama je prostředkem propagace prodeje nebo používání chemických výrobků a v okamžiku prodeje poskytuje štítek na obalu látky nebo směsi nebo informace na štítku v nabídce na dálku úplné informace o nebezpečnosti spojené s touto látkou nebo směsí. Bylo by proto vhodné požadovat, aby reklama vyzývala zákazníky, aby si před použitím přečetli štítek a informace o výrobku, </w:t>
            </w:r>
            <w:r w:rsidRPr="000D44E8">
              <w:rPr>
                <w:b/>
                <w:i/>
              </w:rPr>
              <w:t>a zahrnovala buď signální slovo, nebo výstražný symbol,</w:t>
            </w:r>
            <w:r w:rsidRPr="000D44E8">
              <w:t xml:space="preserve"> ale aby neduplikovala </w:t>
            </w:r>
            <w:r w:rsidRPr="000D44E8">
              <w:rPr>
                <w:b/>
                <w:i/>
              </w:rPr>
              <w:t>všechny</w:t>
            </w:r>
            <w:r w:rsidRPr="000D44E8">
              <w:t xml:space="preserve"> informace o nebezpečnosti ze štítku. </w:t>
            </w:r>
            <w:r w:rsidRPr="000D44E8">
              <w:rPr>
                <w:b/>
                <w:i/>
              </w:rPr>
              <w:t xml:space="preserve">Tento přístup zajišťuje, aby reklama zůstala dostatečně informativní, pokud jde o upozorňování potenciálních uživatelů na nebezpečnou povahu výrobku, ale zároveň neukládala požadavky, které by činily reklamu nepřehlednou, obtížně interpretovatelnou nebo nepraktickou z obchodního hlediska. Vzhledem k mnoha různým formám reklam by měla být dodavatelům poskytnuta určitá míra flexibility, pokud jde o to, jakým způsobem by měly být tyto </w:t>
            </w:r>
            <w:r w:rsidRPr="000D44E8">
              <w:rPr>
                <w:b/>
                <w:i/>
              </w:rPr>
              <w:lastRenderedPageBreak/>
              <w:t>informace v reklamách uváděny.</w:t>
            </w:r>
          </w:p>
        </w:tc>
      </w:tr>
    </w:tbl>
    <w:p w14:paraId="0460523E" w14:textId="77777777" w:rsidR="0050115C" w:rsidRPr="000D44E8" w:rsidRDefault="0050115C" w:rsidP="0050115C"/>
    <w:p w14:paraId="7E3FC3E0" w14:textId="77777777" w:rsidR="0050115C" w:rsidRPr="000D44E8" w:rsidRDefault="0050115C" w:rsidP="0050115C">
      <w:pPr>
        <w:pStyle w:val="AmNumberTabs"/>
      </w:pPr>
      <w:r w:rsidRPr="000D44E8">
        <w:t>Pozměňovací návrh</w:t>
      </w:r>
      <w:r w:rsidRPr="000D44E8">
        <w:tab/>
      </w:r>
      <w:r w:rsidRPr="000D44E8">
        <w:tab/>
        <w:t>13</w:t>
      </w:r>
    </w:p>
    <w:p w14:paraId="6F4A60C8" w14:textId="77777777" w:rsidR="0050115C" w:rsidRPr="000D44E8" w:rsidRDefault="0050115C" w:rsidP="0050115C">
      <w:pPr>
        <w:pStyle w:val="NormalBold"/>
      </w:pPr>
      <w:r w:rsidRPr="000D44E8">
        <w:t>Návrh nařízení</w:t>
      </w:r>
    </w:p>
    <w:p w14:paraId="136FD4F7" w14:textId="77777777" w:rsidR="0050115C" w:rsidRPr="000D44E8" w:rsidRDefault="0050115C" w:rsidP="0050115C">
      <w:pPr>
        <w:pStyle w:val="NormalBold"/>
      </w:pPr>
      <w:r w:rsidRPr="000D44E8">
        <w:t>Bod odůvodnění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D999B2A" w14:textId="77777777" w:rsidTr="00713CBF">
        <w:trPr>
          <w:trHeight w:val="240"/>
          <w:jc w:val="center"/>
        </w:trPr>
        <w:tc>
          <w:tcPr>
            <w:tcW w:w="9752" w:type="dxa"/>
            <w:gridSpan w:val="2"/>
            <w:tcBorders>
              <w:top w:val="nil"/>
              <w:left w:val="nil"/>
              <w:bottom w:val="nil"/>
              <w:right w:val="nil"/>
            </w:tcBorders>
          </w:tcPr>
          <w:p w14:paraId="4449C865" w14:textId="77777777" w:rsidR="0050115C" w:rsidRPr="000D44E8" w:rsidRDefault="0050115C" w:rsidP="00713CBF"/>
        </w:tc>
      </w:tr>
      <w:tr w:rsidR="0050115C" w:rsidRPr="000D44E8" w14:paraId="128C88EA" w14:textId="77777777" w:rsidTr="00713CBF">
        <w:trPr>
          <w:trHeight w:val="240"/>
          <w:jc w:val="center"/>
        </w:trPr>
        <w:tc>
          <w:tcPr>
            <w:tcW w:w="4876" w:type="dxa"/>
            <w:tcBorders>
              <w:top w:val="nil"/>
              <w:left w:val="nil"/>
              <w:bottom w:val="nil"/>
              <w:right w:val="nil"/>
            </w:tcBorders>
            <w:hideMark/>
          </w:tcPr>
          <w:p w14:paraId="68E2773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3056F52" w14:textId="77777777" w:rsidR="0050115C" w:rsidRPr="000D44E8" w:rsidRDefault="0050115C" w:rsidP="00713CBF">
            <w:pPr>
              <w:pStyle w:val="AmColumnHeading"/>
            </w:pPr>
            <w:r w:rsidRPr="000D44E8">
              <w:t>Pozměňovací návrh</w:t>
            </w:r>
          </w:p>
        </w:tc>
      </w:tr>
      <w:tr w:rsidR="0050115C" w:rsidRPr="000D44E8" w14:paraId="6708C638" w14:textId="77777777" w:rsidTr="00713CBF">
        <w:trPr>
          <w:jc w:val="center"/>
        </w:trPr>
        <w:tc>
          <w:tcPr>
            <w:tcW w:w="4876" w:type="dxa"/>
            <w:tcBorders>
              <w:top w:val="nil"/>
              <w:left w:val="nil"/>
              <w:bottom w:val="nil"/>
              <w:right w:val="nil"/>
            </w:tcBorders>
            <w:hideMark/>
          </w:tcPr>
          <w:p w14:paraId="346D309B" w14:textId="77777777" w:rsidR="0050115C" w:rsidRPr="000D44E8" w:rsidRDefault="0050115C" w:rsidP="00713CBF">
            <w:pPr>
              <w:pStyle w:val="Normal6a"/>
            </w:pPr>
            <w:r w:rsidRPr="000D44E8">
              <w:t>(10)</w:t>
            </w:r>
            <w:r w:rsidRPr="000D44E8">
              <w:tab/>
              <w:t>Vzhledem k tomu, že nařízení Evropského parlamentu a Rady (ES) č. 1107/2009</w:t>
            </w:r>
            <w:r w:rsidRPr="000D44E8">
              <w:rPr>
                <w:vertAlign w:val="superscript"/>
              </w:rPr>
              <w:t>10</w:t>
            </w:r>
            <w:r w:rsidRPr="000D44E8">
              <w:t xml:space="preserve"> a nařízení Evropského parlamentu a Rady (EU) č. 528/2012</w:t>
            </w:r>
            <w:r w:rsidRPr="000D44E8">
              <w:rPr>
                <w:vertAlign w:val="superscript"/>
              </w:rPr>
              <w:t>11</w:t>
            </w:r>
            <w:r w:rsidRPr="000D44E8">
              <w:t xml:space="preserve"> vyžadují, aby reklamy na povolené přípravky na ochranu rostlin a biocidní přípravky zahrnovaly větu „Před použitím si vždy přečtěte označení a informace o přípravku“, bylo by vhodné </w:t>
            </w:r>
            <w:r w:rsidRPr="000D44E8">
              <w:rPr>
                <w:b/>
                <w:i/>
              </w:rPr>
              <w:t>použít stejný požadavek</w:t>
            </w:r>
            <w:r w:rsidRPr="000D44E8">
              <w:t xml:space="preserve"> u reklamy na nebezpečné látky a směsi, aby byla zajištěna jednotnost, zejména v případech, kdy jsou inzerované nebezpečné látky a směsi zároveň povolenými přípravky na ochranu rostlin nebo biocidními přípravky.</w:t>
            </w:r>
          </w:p>
        </w:tc>
        <w:tc>
          <w:tcPr>
            <w:tcW w:w="4876" w:type="dxa"/>
            <w:tcBorders>
              <w:top w:val="nil"/>
              <w:left w:val="nil"/>
              <w:bottom w:val="nil"/>
              <w:right w:val="nil"/>
            </w:tcBorders>
            <w:hideMark/>
          </w:tcPr>
          <w:p w14:paraId="5BEE7B9B" w14:textId="77777777" w:rsidR="0050115C" w:rsidRPr="000D44E8" w:rsidRDefault="0050115C" w:rsidP="00713CBF">
            <w:pPr>
              <w:pStyle w:val="Normal6a"/>
            </w:pPr>
            <w:r w:rsidRPr="000D44E8">
              <w:t>(10)</w:t>
            </w:r>
            <w:r w:rsidRPr="000D44E8">
              <w:tab/>
              <w:t>Vzhledem k tomu, že nařízení Evropského parlamentu a Rady (ES) č. 1107/2009</w:t>
            </w:r>
            <w:r w:rsidRPr="000D44E8">
              <w:rPr>
                <w:vertAlign w:val="superscript"/>
              </w:rPr>
              <w:t>10</w:t>
            </w:r>
            <w:r w:rsidRPr="000D44E8">
              <w:t xml:space="preserve"> a nařízení Evropského parlamentu a Rady (EU) č. 528/2012</w:t>
            </w:r>
            <w:r w:rsidRPr="000D44E8">
              <w:rPr>
                <w:vertAlign w:val="superscript"/>
              </w:rPr>
              <w:t>11</w:t>
            </w:r>
            <w:r w:rsidRPr="000D44E8">
              <w:t xml:space="preserve"> vyžadují, aby reklamy na povolené přípravky na ochranu rostlin a biocidní přípravky zahrnovaly větu „Před použitím si vždy přečtěte označení a informace o přípravku“, bylo by vhodné</w:t>
            </w:r>
            <w:r w:rsidRPr="000D44E8">
              <w:rPr>
                <w:b/>
                <w:i/>
              </w:rPr>
              <w:t>, aby inzerenti používali stejnou větu</w:t>
            </w:r>
            <w:r w:rsidRPr="000D44E8">
              <w:t xml:space="preserve"> u reklamy na nebezpečné látky a směsi, aby byla zajištěna jednotnost, zejména v případech, kdy jsou inzerované nebezpečné látky a směsi zároveň povolenými přípravky na ochranu rostlin nebo biocidními přípravky.</w:t>
            </w:r>
          </w:p>
        </w:tc>
      </w:tr>
      <w:tr w:rsidR="0050115C" w:rsidRPr="000D44E8" w14:paraId="595993A8" w14:textId="77777777" w:rsidTr="00713CBF">
        <w:trPr>
          <w:jc w:val="center"/>
        </w:trPr>
        <w:tc>
          <w:tcPr>
            <w:tcW w:w="4876" w:type="dxa"/>
            <w:tcBorders>
              <w:top w:val="nil"/>
              <w:left w:val="nil"/>
              <w:bottom w:val="nil"/>
              <w:right w:val="nil"/>
            </w:tcBorders>
            <w:hideMark/>
          </w:tcPr>
          <w:p w14:paraId="56A9352C" w14:textId="77777777" w:rsidR="0050115C" w:rsidRPr="000D44E8" w:rsidRDefault="0050115C" w:rsidP="00713CBF">
            <w:pPr>
              <w:pStyle w:val="Normal6a"/>
            </w:pPr>
            <w:r w:rsidRPr="000D44E8">
              <w:rPr>
                <w:b/>
                <w:i/>
              </w:rPr>
              <w:t>_________________</w:t>
            </w:r>
          </w:p>
        </w:tc>
        <w:tc>
          <w:tcPr>
            <w:tcW w:w="4876" w:type="dxa"/>
            <w:tcBorders>
              <w:top w:val="nil"/>
              <w:left w:val="nil"/>
              <w:bottom w:val="nil"/>
              <w:right w:val="nil"/>
            </w:tcBorders>
            <w:hideMark/>
          </w:tcPr>
          <w:p w14:paraId="3469C93A" w14:textId="77777777" w:rsidR="0050115C" w:rsidRPr="000D44E8" w:rsidRDefault="0050115C" w:rsidP="00713CBF">
            <w:pPr>
              <w:pStyle w:val="Normal6a"/>
            </w:pPr>
            <w:r w:rsidRPr="000D44E8">
              <w:rPr>
                <w:b/>
                <w:i/>
              </w:rPr>
              <w:t>_________________</w:t>
            </w:r>
          </w:p>
        </w:tc>
      </w:tr>
      <w:tr w:rsidR="0050115C" w:rsidRPr="000D44E8" w14:paraId="3B4DBD4A" w14:textId="77777777" w:rsidTr="00713CBF">
        <w:trPr>
          <w:jc w:val="center"/>
        </w:trPr>
        <w:tc>
          <w:tcPr>
            <w:tcW w:w="4876" w:type="dxa"/>
            <w:tcBorders>
              <w:top w:val="nil"/>
              <w:left w:val="nil"/>
              <w:bottom w:val="nil"/>
              <w:right w:val="nil"/>
            </w:tcBorders>
            <w:hideMark/>
          </w:tcPr>
          <w:p w14:paraId="5C8268D9" w14:textId="77777777" w:rsidR="0050115C" w:rsidRPr="000D44E8" w:rsidRDefault="0050115C" w:rsidP="00713CBF">
            <w:pPr>
              <w:pStyle w:val="Normal6a"/>
            </w:pPr>
            <w:r w:rsidRPr="000D44E8">
              <w:rPr>
                <w:vertAlign w:val="superscript"/>
              </w:rPr>
              <w:t xml:space="preserve">10 </w:t>
            </w:r>
            <w:r w:rsidRPr="000D44E8">
              <w:t>Nařízení Evropského parlamentu a Rady (ES) č. 1107/2009 ze dne 21. října 2009 o uvádění přípravků na ochranu rostlin na trh a o zrušení směrnic Rady 79/117/EHS a 91/414/EHS (Úř. věst. L 309, 24.11.2009, s. 1, ELI: http://data.europa.eu/eli/reg/2009/1107/oj).</w:t>
            </w:r>
          </w:p>
        </w:tc>
        <w:tc>
          <w:tcPr>
            <w:tcW w:w="4876" w:type="dxa"/>
            <w:tcBorders>
              <w:top w:val="nil"/>
              <w:left w:val="nil"/>
              <w:bottom w:val="nil"/>
              <w:right w:val="nil"/>
            </w:tcBorders>
            <w:hideMark/>
          </w:tcPr>
          <w:p w14:paraId="11FD3E5A" w14:textId="77777777" w:rsidR="0050115C" w:rsidRPr="000D44E8" w:rsidRDefault="0050115C" w:rsidP="00713CBF">
            <w:pPr>
              <w:pStyle w:val="Normal6a"/>
            </w:pPr>
            <w:r w:rsidRPr="000D44E8">
              <w:rPr>
                <w:vertAlign w:val="superscript"/>
              </w:rPr>
              <w:t>10</w:t>
            </w:r>
            <w:r w:rsidRPr="000D44E8">
              <w:t xml:space="preserve"> Nařízení Evropského parlamentu a Rady (ES) č. 1107/2009 ze dne 21. října 2009 o uvádění přípravků na ochranu rostlin na trh a o zrušení směrnic Rady 79/117/EHS a 91/414/EHS (Úř. věst. L 309, 24.11.2009, s. 1, ELI: http://data.europa.eu/eli/reg/2009/1107/oj).</w:t>
            </w:r>
          </w:p>
        </w:tc>
      </w:tr>
      <w:tr w:rsidR="0050115C" w:rsidRPr="000D44E8" w14:paraId="2499EDB9" w14:textId="77777777" w:rsidTr="00713CBF">
        <w:trPr>
          <w:jc w:val="center"/>
        </w:trPr>
        <w:tc>
          <w:tcPr>
            <w:tcW w:w="4876" w:type="dxa"/>
            <w:tcBorders>
              <w:top w:val="nil"/>
              <w:left w:val="nil"/>
              <w:bottom w:val="nil"/>
              <w:right w:val="nil"/>
            </w:tcBorders>
            <w:hideMark/>
          </w:tcPr>
          <w:p w14:paraId="30639B5F" w14:textId="77777777" w:rsidR="0050115C" w:rsidRPr="000D44E8" w:rsidRDefault="0050115C" w:rsidP="00713CBF">
            <w:pPr>
              <w:pStyle w:val="Normal6a"/>
            </w:pPr>
            <w:r w:rsidRPr="000D44E8">
              <w:rPr>
                <w:vertAlign w:val="superscript"/>
              </w:rPr>
              <w:t>11</w:t>
            </w:r>
            <w:r w:rsidRPr="000D44E8">
              <w:t xml:space="preserve"> Nařízení Evropského parlamentu a Rady (EU) č. 528/2012 ze dne 22. května 2012 o dodávání biocidních přípravků na trh a jejich používání, Úř. věst. L 167, 27.6.2012, s. 1, ELI: http://data.europa.eu/eli/reg/2012/528/oj).</w:t>
            </w:r>
          </w:p>
        </w:tc>
        <w:tc>
          <w:tcPr>
            <w:tcW w:w="4876" w:type="dxa"/>
            <w:tcBorders>
              <w:top w:val="nil"/>
              <w:left w:val="nil"/>
              <w:bottom w:val="nil"/>
              <w:right w:val="nil"/>
            </w:tcBorders>
            <w:hideMark/>
          </w:tcPr>
          <w:p w14:paraId="784C5D08" w14:textId="77777777" w:rsidR="0050115C" w:rsidRPr="000D44E8" w:rsidRDefault="0050115C" w:rsidP="00713CBF">
            <w:pPr>
              <w:pStyle w:val="Normal6a"/>
            </w:pPr>
            <w:r w:rsidRPr="000D44E8">
              <w:rPr>
                <w:vertAlign w:val="superscript"/>
              </w:rPr>
              <w:t>11</w:t>
            </w:r>
            <w:r w:rsidRPr="000D44E8">
              <w:t xml:space="preserve"> Nařízení Evropského parlamentu a Rady (EU) č. 528/2012 ze dne 22. května 2012 o dodávání biocidních přípravků na trh a jejich používání, Úř. věst. L 167, 27.6.2012, s. 1, ELI: http://data.europa.eu/eli/reg/2012/528/oj).</w:t>
            </w:r>
          </w:p>
        </w:tc>
      </w:tr>
    </w:tbl>
    <w:p w14:paraId="4041A8C0" w14:textId="77777777" w:rsidR="0050115C" w:rsidRPr="000D44E8" w:rsidRDefault="0050115C" w:rsidP="0050115C"/>
    <w:p w14:paraId="31F39FB9" w14:textId="77777777" w:rsidR="0050115C" w:rsidRPr="000D44E8" w:rsidRDefault="0050115C" w:rsidP="0050115C">
      <w:pPr>
        <w:pStyle w:val="AmNumberTabs"/>
      </w:pPr>
      <w:r w:rsidRPr="000D44E8">
        <w:t>Pozměňovací návrh</w:t>
      </w:r>
      <w:r w:rsidRPr="000D44E8">
        <w:tab/>
      </w:r>
      <w:r w:rsidRPr="000D44E8">
        <w:tab/>
        <w:t>14</w:t>
      </w:r>
    </w:p>
    <w:p w14:paraId="6A434B1B" w14:textId="77777777" w:rsidR="0050115C" w:rsidRPr="000D44E8" w:rsidRDefault="0050115C" w:rsidP="0050115C">
      <w:pPr>
        <w:pStyle w:val="NormalBold"/>
      </w:pPr>
      <w:r w:rsidRPr="000D44E8">
        <w:t>Návrh nařízení</w:t>
      </w:r>
    </w:p>
    <w:p w14:paraId="32A52EEA" w14:textId="77777777" w:rsidR="0050115C" w:rsidRPr="000D44E8" w:rsidRDefault="0050115C" w:rsidP="0050115C">
      <w:pPr>
        <w:pStyle w:val="NormalBold"/>
      </w:pPr>
      <w:r w:rsidRPr="000D44E8">
        <w:t>Bod odůvodnění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F158C3C" w14:textId="77777777" w:rsidTr="00713CBF">
        <w:trPr>
          <w:trHeight w:val="240"/>
          <w:jc w:val="center"/>
        </w:trPr>
        <w:tc>
          <w:tcPr>
            <w:tcW w:w="9752" w:type="dxa"/>
            <w:gridSpan w:val="2"/>
            <w:tcBorders>
              <w:top w:val="nil"/>
              <w:left w:val="nil"/>
              <w:bottom w:val="nil"/>
              <w:right w:val="nil"/>
            </w:tcBorders>
          </w:tcPr>
          <w:p w14:paraId="06059443" w14:textId="77777777" w:rsidR="0050115C" w:rsidRPr="000D44E8" w:rsidRDefault="0050115C" w:rsidP="00713CBF"/>
        </w:tc>
      </w:tr>
      <w:tr w:rsidR="0050115C" w:rsidRPr="000D44E8" w14:paraId="54B698DE" w14:textId="77777777" w:rsidTr="00713CBF">
        <w:trPr>
          <w:trHeight w:val="240"/>
          <w:jc w:val="center"/>
        </w:trPr>
        <w:tc>
          <w:tcPr>
            <w:tcW w:w="4876" w:type="dxa"/>
            <w:tcBorders>
              <w:top w:val="nil"/>
              <w:left w:val="nil"/>
              <w:bottom w:val="nil"/>
              <w:right w:val="nil"/>
            </w:tcBorders>
            <w:hideMark/>
          </w:tcPr>
          <w:p w14:paraId="18B18EA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EB945C5" w14:textId="77777777" w:rsidR="0050115C" w:rsidRPr="000D44E8" w:rsidRDefault="0050115C" w:rsidP="00713CBF">
            <w:pPr>
              <w:pStyle w:val="AmColumnHeading"/>
            </w:pPr>
            <w:r w:rsidRPr="000D44E8">
              <w:t>Pozměňovací návrh</w:t>
            </w:r>
          </w:p>
        </w:tc>
      </w:tr>
      <w:tr w:rsidR="0050115C" w:rsidRPr="000D44E8" w14:paraId="6E86452A" w14:textId="77777777" w:rsidTr="00713CBF">
        <w:trPr>
          <w:jc w:val="center"/>
        </w:trPr>
        <w:tc>
          <w:tcPr>
            <w:tcW w:w="4876" w:type="dxa"/>
            <w:tcBorders>
              <w:top w:val="nil"/>
              <w:left w:val="nil"/>
              <w:bottom w:val="nil"/>
              <w:right w:val="nil"/>
            </w:tcBorders>
            <w:hideMark/>
          </w:tcPr>
          <w:p w14:paraId="7C1351B0" w14:textId="77777777" w:rsidR="0050115C" w:rsidRPr="000D44E8" w:rsidRDefault="0050115C" w:rsidP="00713CBF">
            <w:pPr>
              <w:pStyle w:val="Normal6a"/>
            </w:pPr>
            <w:r w:rsidRPr="000D44E8">
              <w:t>(12)</w:t>
            </w:r>
            <w:r w:rsidRPr="000D44E8">
              <w:tab/>
              <w:t xml:space="preserve">Nařízení (EU) 2024/2865 zavedlo možnost uvádět některé prvky označení pouze na digitálním štítku. S cílem zajistit </w:t>
            </w:r>
            <w:r w:rsidRPr="000D44E8">
              <w:lastRenderedPageBreak/>
              <w:t>širší používání technologie a umožnit jednodušší a pružnější přístup k označování, mělo by být dodavatelům umožněno umístit kontaktní údaje všech dalších dodavatelů pouze na digitální štítek. Zahrnutí digitálního kontaktu by bylo vhodné i v případě, že jsou na digitálním štítku uvedeny kontaktní údaje dalších dodavatelů.</w:t>
            </w:r>
          </w:p>
        </w:tc>
        <w:tc>
          <w:tcPr>
            <w:tcW w:w="4876" w:type="dxa"/>
            <w:tcBorders>
              <w:top w:val="nil"/>
              <w:left w:val="nil"/>
              <w:bottom w:val="nil"/>
              <w:right w:val="nil"/>
            </w:tcBorders>
            <w:hideMark/>
          </w:tcPr>
          <w:p w14:paraId="0C31D35D" w14:textId="77777777" w:rsidR="0050115C" w:rsidRPr="000D44E8" w:rsidRDefault="0050115C" w:rsidP="00713CBF">
            <w:pPr>
              <w:pStyle w:val="Normal6a"/>
            </w:pPr>
            <w:r w:rsidRPr="000D44E8">
              <w:lastRenderedPageBreak/>
              <w:t>(12)</w:t>
            </w:r>
            <w:r w:rsidRPr="000D44E8">
              <w:tab/>
              <w:t xml:space="preserve">Nařízení (EU) 2024/2865 zavedlo možnost uvádět některé prvky označení pouze na digitálním štítku. S cílem zajistit </w:t>
            </w:r>
            <w:r w:rsidRPr="000D44E8">
              <w:lastRenderedPageBreak/>
              <w:t xml:space="preserve">širší používání technologie a umožnit jednodušší a pružnější přístup k označování, mělo by být dodavatelům umožněno umístit kontaktní údaje všech dalších dodavatelů pouze na digitální štítek. Zahrnutí digitálního kontaktu by bylo vhodné i v případě, že jsou na digitálním štítku uvedeny kontaktní údaje dalších dodavatelů. </w:t>
            </w:r>
            <w:r w:rsidRPr="000D44E8">
              <w:rPr>
                <w:b/>
                <w:i/>
              </w:rPr>
              <w:t>Aby byla zajištěna možnost rychlého kontaktu, který je v určitých situacích, například v případech krize, zásadní, nemělo by uvedení digitálního kontaktu vylučovat poskytnutí telefonního čísla.</w:t>
            </w:r>
          </w:p>
        </w:tc>
      </w:tr>
    </w:tbl>
    <w:p w14:paraId="301846CF" w14:textId="77777777" w:rsidR="0050115C" w:rsidRPr="000D44E8" w:rsidRDefault="0050115C" w:rsidP="0050115C"/>
    <w:p w14:paraId="2E613211" w14:textId="77777777" w:rsidR="0050115C" w:rsidRPr="000D44E8" w:rsidRDefault="0050115C" w:rsidP="0050115C">
      <w:pPr>
        <w:pStyle w:val="AmNumberTabs"/>
      </w:pPr>
      <w:r w:rsidRPr="000D44E8">
        <w:t>Pozměňovací návrh</w:t>
      </w:r>
      <w:r w:rsidRPr="000D44E8">
        <w:tab/>
      </w:r>
      <w:r w:rsidRPr="000D44E8">
        <w:tab/>
        <w:t>15</w:t>
      </w:r>
    </w:p>
    <w:p w14:paraId="61CA78DC" w14:textId="77777777" w:rsidR="0050115C" w:rsidRPr="000D44E8" w:rsidRDefault="0050115C" w:rsidP="0050115C">
      <w:pPr>
        <w:pStyle w:val="NormalBold"/>
      </w:pPr>
      <w:r w:rsidRPr="000D44E8">
        <w:t>Návrh nařízení</w:t>
      </w:r>
    </w:p>
    <w:p w14:paraId="2F8B8317" w14:textId="77777777" w:rsidR="0050115C" w:rsidRPr="000D44E8" w:rsidRDefault="0050115C" w:rsidP="0050115C">
      <w:pPr>
        <w:pStyle w:val="NormalBold"/>
      </w:pPr>
      <w:r w:rsidRPr="000D44E8">
        <w:t>Bod odůvodnění 12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7D45D05" w14:textId="77777777" w:rsidTr="00713CBF">
        <w:trPr>
          <w:trHeight w:val="240"/>
          <w:jc w:val="center"/>
        </w:trPr>
        <w:tc>
          <w:tcPr>
            <w:tcW w:w="9752" w:type="dxa"/>
            <w:gridSpan w:val="2"/>
            <w:tcBorders>
              <w:top w:val="nil"/>
              <w:left w:val="nil"/>
              <w:bottom w:val="nil"/>
              <w:right w:val="nil"/>
            </w:tcBorders>
          </w:tcPr>
          <w:p w14:paraId="1630C3CD" w14:textId="77777777" w:rsidR="0050115C" w:rsidRPr="000D44E8" w:rsidRDefault="0050115C" w:rsidP="00713CBF"/>
        </w:tc>
      </w:tr>
      <w:tr w:rsidR="0050115C" w:rsidRPr="000D44E8" w14:paraId="3FA668E9" w14:textId="77777777" w:rsidTr="00713CBF">
        <w:trPr>
          <w:trHeight w:val="240"/>
          <w:jc w:val="center"/>
        </w:trPr>
        <w:tc>
          <w:tcPr>
            <w:tcW w:w="4876" w:type="dxa"/>
            <w:tcBorders>
              <w:top w:val="nil"/>
              <w:left w:val="nil"/>
              <w:bottom w:val="nil"/>
              <w:right w:val="nil"/>
            </w:tcBorders>
            <w:hideMark/>
          </w:tcPr>
          <w:p w14:paraId="590188F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2AEF769F" w14:textId="77777777" w:rsidR="0050115C" w:rsidRPr="000D44E8" w:rsidRDefault="0050115C" w:rsidP="00713CBF">
            <w:pPr>
              <w:pStyle w:val="AmColumnHeading"/>
            </w:pPr>
            <w:r w:rsidRPr="000D44E8">
              <w:t>Pozměňovací návrh</w:t>
            </w:r>
          </w:p>
        </w:tc>
      </w:tr>
      <w:tr w:rsidR="0050115C" w:rsidRPr="000D44E8" w14:paraId="026737E2" w14:textId="77777777" w:rsidTr="00713CBF">
        <w:trPr>
          <w:jc w:val="center"/>
        </w:trPr>
        <w:tc>
          <w:tcPr>
            <w:tcW w:w="4876" w:type="dxa"/>
            <w:tcBorders>
              <w:top w:val="nil"/>
              <w:left w:val="nil"/>
              <w:bottom w:val="nil"/>
              <w:right w:val="nil"/>
            </w:tcBorders>
          </w:tcPr>
          <w:p w14:paraId="6E13807E" w14:textId="77777777" w:rsidR="0050115C" w:rsidRPr="000D44E8" w:rsidRDefault="0050115C" w:rsidP="00713CBF">
            <w:pPr>
              <w:pStyle w:val="Normal6a"/>
            </w:pPr>
          </w:p>
        </w:tc>
        <w:tc>
          <w:tcPr>
            <w:tcW w:w="4876" w:type="dxa"/>
            <w:tcBorders>
              <w:top w:val="nil"/>
              <w:left w:val="nil"/>
              <w:bottom w:val="nil"/>
              <w:right w:val="nil"/>
            </w:tcBorders>
            <w:hideMark/>
          </w:tcPr>
          <w:p w14:paraId="7D355768" w14:textId="7D93B2A3" w:rsidR="0050115C" w:rsidRPr="000D44E8" w:rsidRDefault="0050115C" w:rsidP="00713CBF">
            <w:pPr>
              <w:pStyle w:val="Normal6a"/>
            </w:pPr>
            <w:r w:rsidRPr="000D44E8">
              <w:rPr>
                <w:b/>
                <w:i/>
              </w:rPr>
              <w:t>(</w:t>
            </w:r>
            <w:proofErr w:type="gramStart"/>
            <w:r w:rsidRPr="000D44E8">
              <w:rPr>
                <w:b/>
                <w:i/>
              </w:rPr>
              <w:t>12a</w:t>
            </w:r>
            <w:proofErr w:type="gramEnd"/>
            <w:r w:rsidRPr="000D44E8">
              <w:rPr>
                <w:b/>
                <w:i/>
              </w:rPr>
              <w:t>)</w:t>
            </w:r>
            <w:r w:rsidRPr="000D44E8">
              <w:tab/>
            </w:r>
            <w:r w:rsidRPr="000D44E8">
              <w:rPr>
                <w:b/>
                <w:i/>
              </w:rPr>
              <w:t>Inkoustové kazety (≤ 150 ml) (dodávané ve vnějším obalu a určené k instalaci do tiskárny spotřebitelem nebo profesionálním uživatelem) mají velmi omezenou plochu použitelnou k označování a nelze u nich využít možnosti skládacího štítku umožňující vícejazyčná řešení. V tomto případě by mělo být dodavatelům za určitých podmínek povoleno omezit informace na štítku s označením nebezpečnosti.</w:t>
            </w:r>
          </w:p>
        </w:tc>
      </w:tr>
    </w:tbl>
    <w:p w14:paraId="4CD77965" w14:textId="77777777" w:rsidR="0050115C" w:rsidRPr="000D44E8" w:rsidRDefault="0050115C" w:rsidP="0050115C"/>
    <w:p w14:paraId="0158FC8D" w14:textId="77777777" w:rsidR="0050115C" w:rsidRPr="000D44E8" w:rsidRDefault="0050115C" w:rsidP="0050115C">
      <w:pPr>
        <w:pStyle w:val="AmNumberTabs"/>
      </w:pPr>
      <w:r w:rsidRPr="000D44E8">
        <w:t>Pozměňovací návrh</w:t>
      </w:r>
      <w:r w:rsidRPr="000D44E8">
        <w:tab/>
      </w:r>
      <w:r w:rsidRPr="000D44E8">
        <w:tab/>
        <w:t>16</w:t>
      </w:r>
    </w:p>
    <w:p w14:paraId="4DDD6412" w14:textId="77777777" w:rsidR="0050115C" w:rsidRPr="000D44E8" w:rsidRDefault="0050115C" w:rsidP="0050115C">
      <w:pPr>
        <w:pStyle w:val="NormalBold"/>
      </w:pPr>
      <w:r w:rsidRPr="000D44E8">
        <w:t>Návrh nařízení</w:t>
      </w:r>
    </w:p>
    <w:p w14:paraId="4154DEE2" w14:textId="77777777" w:rsidR="0050115C" w:rsidRPr="000D44E8" w:rsidRDefault="0050115C" w:rsidP="0050115C">
      <w:pPr>
        <w:pStyle w:val="NormalBold"/>
      </w:pPr>
      <w:r w:rsidRPr="000D44E8">
        <w:t>Bod odůvodnění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CB6DC6E" w14:textId="77777777" w:rsidTr="00713CBF">
        <w:trPr>
          <w:trHeight w:val="240"/>
          <w:jc w:val="center"/>
        </w:trPr>
        <w:tc>
          <w:tcPr>
            <w:tcW w:w="9752" w:type="dxa"/>
            <w:gridSpan w:val="2"/>
            <w:tcBorders>
              <w:top w:val="nil"/>
              <w:left w:val="nil"/>
              <w:bottom w:val="nil"/>
              <w:right w:val="nil"/>
            </w:tcBorders>
          </w:tcPr>
          <w:p w14:paraId="6FF748F5" w14:textId="77777777" w:rsidR="0050115C" w:rsidRPr="000D44E8" w:rsidRDefault="0050115C" w:rsidP="00713CBF"/>
        </w:tc>
      </w:tr>
      <w:tr w:rsidR="0050115C" w:rsidRPr="000D44E8" w14:paraId="7B581BC8" w14:textId="77777777" w:rsidTr="00713CBF">
        <w:trPr>
          <w:trHeight w:val="240"/>
          <w:jc w:val="center"/>
        </w:trPr>
        <w:tc>
          <w:tcPr>
            <w:tcW w:w="4876" w:type="dxa"/>
            <w:tcBorders>
              <w:top w:val="nil"/>
              <w:left w:val="nil"/>
              <w:bottom w:val="nil"/>
              <w:right w:val="nil"/>
            </w:tcBorders>
            <w:hideMark/>
          </w:tcPr>
          <w:p w14:paraId="0E336AD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5976059" w14:textId="77777777" w:rsidR="0050115C" w:rsidRPr="000D44E8" w:rsidRDefault="0050115C" w:rsidP="00713CBF">
            <w:pPr>
              <w:pStyle w:val="AmColumnHeading"/>
            </w:pPr>
            <w:r w:rsidRPr="000D44E8">
              <w:t>Pozměňovací návrh</w:t>
            </w:r>
          </w:p>
        </w:tc>
      </w:tr>
      <w:tr w:rsidR="0050115C" w:rsidRPr="000D44E8" w14:paraId="6F035BD5" w14:textId="77777777" w:rsidTr="00713CBF">
        <w:trPr>
          <w:jc w:val="center"/>
        </w:trPr>
        <w:tc>
          <w:tcPr>
            <w:tcW w:w="4876" w:type="dxa"/>
            <w:tcBorders>
              <w:top w:val="nil"/>
              <w:left w:val="nil"/>
              <w:bottom w:val="nil"/>
              <w:right w:val="nil"/>
            </w:tcBorders>
            <w:hideMark/>
          </w:tcPr>
          <w:p w14:paraId="7E2EC59B" w14:textId="77777777" w:rsidR="0050115C" w:rsidRPr="000D44E8" w:rsidRDefault="0050115C" w:rsidP="00713CBF">
            <w:pPr>
              <w:pStyle w:val="Normal6a"/>
            </w:pPr>
            <w:r w:rsidRPr="000D44E8">
              <w:t>(14)</w:t>
            </w:r>
            <w:r w:rsidRPr="000D44E8">
              <w:tab/>
              <w:t>V souladu s přechodnými ustanoveními nařízení (ES) č. 1272/2008 by dodavatelé měli mít možnost dobrovolně uplatňovat nová ustanovení o klasifikaci, označování a balení zavedená tímto nařízením před datem odložené použitelnosti těchto ustanovení.</w:t>
            </w:r>
          </w:p>
        </w:tc>
        <w:tc>
          <w:tcPr>
            <w:tcW w:w="4876" w:type="dxa"/>
            <w:tcBorders>
              <w:top w:val="nil"/>
              <w:left w:val="nil"/>
              <w:bottom w:val="nil"/>
              <w:right w:val="nil"/>
            </w:tcBorders>
            <w:hideMark/>
          </w:tcPr>
          <w:p w14:paraId="635FD88C" w14:textId="77777777" w:rsidR="0050115C" w:rsidRPr="000D44E8" w:rsidRDefault="0050115C" w:rsidP="00713CBF">
            <w:pPr>
              <w:pStyle w:val="Normal6a"/>
            </w:pPr>
            <w:r w:rsidRPr="000D44E8">
              <w:t>(14)</w:t>
            </w:r>
            <w:r w:rsidRPr="000D44E8">
              <w:tab/>
              <w:t xml:space="preserve">V souladu s přechodnými ustanoveními nařízení (ES) č. 1272/2008 by dodavatelé měli mít možnost dobrovolně uplatňovat nová ustanovení o klasifikaci, označování a balení zavedená tímto nařízením před datem odložené použitelnosti těchto ustanovení </w:t>
            </w:r>
            <w:r w:rsidRPr="000D44E8">
              <w:rPr>
                <w:b/>
                <w:i/>
              </w:rPr>
              <w:t xml:space="preserve">a vnitrostátní orgány by je k tomu měly </w:t>
            </w:r>
            <w:r w:rsidRPr="000D44E8">
              <w:rPr>
                <w:b/>
                <w:i/>
              </w:rPr>
              <w:lastRenderedPageBreak/>
              <w:t>motivovat</w:t>
            </w:r>
            <w:r w:rsidRPr="000D44E8">
              <w:t>.</w:t>
            </w:r>
          </w:p>
        </w:tc>
      </w:tr>
    </w:tbl>
    <w:p w14:paraId="6EE6E693" w14:textId="77777777" w:rsidR="0050115C" w:rsidRPr="000D44E8" w:rsidRDefault="0050115C" w:rsidP="0050115C"/>
    <w:p w14:paraId="2B287A55" w14:textId="77777777" w:rsidR="0050115C" w:rsidRPr="000D44E8" w:rsidRDefault="0050115C" w:rsidP="0050115C">
      <w:pPr>
        <w:pStyle w:val="AmNumberTabs"/>
      </w:pPr>
      <w:r w:rsidRPr="000D44E8">
        <w:t>Pozměňovací návrh</w:t>
      </w:r>
      <w:r w:rsidRPr="000D44E8">
        <w:tab/>
      </w:r>
      <w:r w:rsidRPr="000D44E8">
        <w:tab/>
        <w:t>17</w:t>
      </w:r>
    </w:p>
    <w:p w14:paraId="4AE9DC21" w14:textId="77777777" w:rsidR="0050115C" w:rsidRPr="000D44E8" w:rsidRDefault="0050115C" w:rsidP="0050115C">
      <w:pPr>
        <w:pStyle w:val="NormalBold"/>
      </w:pPr>
      <w:r w:rsidRPr="000D44E8">
        <w:t>Návrh nařízení</w:t>
      </w:r>
    </w:p>
    <w:p w14:paraId="08AEC23F" w14:textId="77777777" w:rsidR="0050115C" w:rsidRPr="000D44E8" w:rsidRDefault="0050115C" w:rsidP="0050115C">
      <w:pPr>
        <w:pStyle w:val="NormalBold"/>
      </w:pPr>
      <w:r w:rsidRPr="000D44E8">
        <w:t>Bod odůvodnění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021E521" w14:textId="77777777" w:rsidTr="00713CBF">
        <w:trPr>
          <w:trHeight w:val="240"/>
          <w:jc w:val="center"/>
        </w:trPr>
        <w:tc>
          <w:tcPr>
            <w:tcW w:w="9752" w:type="dxa"/>
            <w:gridSpan w:val="2"/>
            <w:tcBorders>
              <w:top w:val="nil"/>
              <w:left w:val="nil"/>
              <w:bottom w:val="nil"/>
              <w:right w:val="nil"/>
            </w:tcBorders>
          </w:tcPr>
          <w:p w14:paraId="335E9FB6" w14:textId="77777777" w:rsidR="0050115C" w:rsidRPr="000D44E8" w:rsidRDefault="0050115C" w:rsidP="00713CBF"/>
        </w:tc>
      </w:tr>
      <w:tr w:rsidR="0050115C" w:rsidRPr="000D44E8" w14:paraId="4BBA2844" w14:textId="77777777" w:rsidTr="00713CBF">
        <w:trPr>
          <w:trHeight w:val="240"/>
          <w:jc w:val="center"/>
        </w:trPr>
        <w:tc>
          <w:tcPr>
            <w:tcW w:w="4876" w:type="dxa"/>
            <w:tcBorders>
              <w:top w:val="nil"/>
              <w:left w:val="nil"/>
              <w:bottom w:val="nil"/>
              <w:right w:val="nil"/>
            </w:tcBorders>
            <w:hideMark/>
          </w:tcPr>
          <w:p w14:paraId="3F5FFEE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0C39F11" w14:textId="77777777" w:rsidR="0050115C" w:rsidRPr="000D44E8" w:rsidRDefault="0050115C" w:rsidP="00713CBF">
            <w:pPr>
              <w:pStyle w:val="AmColumnHeading"/>
            </w:pPr>
            <w:r w:rsidRPr="000D44E8">
              <w:t>Pozměňovací návrh</w:t>
            </w:r>
          </w:p>
        </w:tc>
      </w:tr>
      <w:tr w:rsidR="0050115C" w:rsidRPr="000D44E8" w14:paraId="1E2C06A7" w14:textId="77777777" w:rsidTr="00713CBF">
        <w:trPr>
          <w:jc w:val="center"/>
        </w:trPr>
        <w:tc>
          <w:tcPr>
            <w:tcW w:w="4876" w:type="dxa"/>
            <w:tcBorders>
              <w:top w:val="nil"/>
              <w:left w:val="nil"/>
              <w:bottom w:val="nil"/>
              <w:right w:val="nil"/>
            </w:tcBorders>
            <w:hideMark/>
          </w:tcPr>
          <w:p w14:paraId="3FA7916B" w14:textId="77777777" w:rsidR="0050115C" w:rsidRPr="000D44E8" w:rsidRDefault="0050115C" w:rsidP="00713CBF">
            <w:pPr>
              <w:pStyle w:val="Normal6a"/>
            </w:pPr>
            <w:r w:rsidRPr="000D44E8">
              <w:t>(17)</w:t>
            </w:r>
            <w:r w:rsidRPr="000D44E8">
              <w:tab/>
              <w:t>Podmínky umožňující výjimky ze zákazu používání těchto látek v kosmetických přípravcích by měly být zjednodušeny a jejich rozsah by měl být stanoven podrobněji. Dodržování požadavků na bezpečnost potravin navíc není slučitelné s vědecko-technickým rozvojem, který umožňuje vyvíjet pro použití v kosmetických přípravcích nové látky, které se v potravinách nepoužívají ani nevyskytují. Dodržování požadavků na bezpečnost potravin nezvyšuje bezpečnost kosmetických výrobků, protože obě kategorie výrobků jsou ze své podstaty odlišné. Je proto vhodné tuto podmínku zrušit.</w:t>
            </w:r>
          </w:p>
        </w:tc>
        <w:tc>
          <w:tcPr>
            <w:tcW w:w="4876" w:type="dxa"/>
            <w:tcBorders>
              <w:top w:val="nil"/>
              <w:left w:val="nil"/>
              <w:bottom w:val="nil"/>
              <w:right w:val="nil"/>
            </w:tcBorders>
            <w:hideMark/>
          </w:tcPr>
          <w:p w14:paraId="1A82921C" w14:textId="77777777" w:rsidR="0050115C" w:rsidRPr="000D44E8" w:rsidRDefault="0050115C" w:rsidP="00713CBF">
            <w:pPr>
              <w:pStyle w:val="Normal6a"/>
            </w:pPr>
            <w:r w:rsidRPr="000D44E8">
              <w:t>(17)</w:t>
            </w:r>
            <w:r w:rsidRPr="000D44E8">
              <w:tab/>
              <w:t>Podmínky umožňující výjimky ze zákazu používání těchto látek v kosmetických přípravcích by měly být zjednodušeny</w:t>
            </w:r>
            <w:r w:rsidRPr="000D44E8">
              <w:rPr>
                <w:b/>
                <w:i/>
              </w:rPr>
              <w:t>, aniž by byla snížena vysoká úroveň ochrany lidského zdraví, bezpečnosti a spotřebitelů,</w:t>
            </w:r>
            <w:r w:rsidRPr="000D44E8">
              <w:t xml:space="preserve"> a jejich rozsah by měl být stanoven podrobněji. Dodržování požadavků na bezpečnost potravin navíc není slučitelné s vědecko-technickým rozvojem, který umožňuje vyvíjet pro použití v kosmetických přípravcích nové látky, které se v potravinách nepoužívají ani nevyskytují. Dodržování požadavků na bezpečnost potravin </w:t>
            </w:r>
            <w:r w:rsidRPr="000D44E8">
              <w:rPr>
                <w:b/>
                <w:i/>
              </w:rPr>
              <w:t>nutně</w:t>
            </w:r>
            <w:r w:rsidRPr="000D44E8">
              <w:t xml:space="preserve"> nezvyšuje bezpečnost kosmetických výrobků, protože obě kategorie výrobků jsou ze své podstaty odlišné. Je proto vhodné tuto podmínku zrušit.</w:t>
            </w:r>
          </w:p>
        </w:tc>
      </w:tr>
    </w:tbl>
    <w:p w14:paraId="1A07FD47" w14:textId="77777777" w:rsidR="0050115C" w:rsidRPr="000D44E8" w:rsidRDefault="0050115C" w:rsidP="0050115C"/>
    <w:p w14:paraId="3F8C40A5" w14:textId="77777777" w:rsidR="0050115C" w:rsidRPr="000D44E8" w:rsidRDefault="0050115C" w:rsidP="0050115C">
      <w:pPr>
        <w:pStyle w:val="AmNumberTabs"/>
      </w:pPr>
      <w:r w:rsidRPr="000D44E8">
        <w:t>Pozměňovací návrh</w:t>
      </w:r>
      <w:r w:rsidRPr="000D44E8">
        <w:tab/>
      </w:r>
      <w:r w:rsidRPr="000D44E8">
        <w:tab/>
        <w:t>18</w:t>
      </w:r>
    </w:p>
    <w:p w14:paraId="0298C818" w14:textId="77777777" w:rsidR="0050115C" w:rsidRPr="000D44E8" w:rsidRDefault="0050115C" w:rsidP="0050115C">
      <w:pPr>
        <w:pStyle w:val="NormalBold"/>
      </w:pPr>
      <w:r w:rsidRPr="000D44E8">
        <w:t>Návrh nařízení</w:t>
      </w:r>
    </w:p>
    <w:p w14:paraId="3A410581" w14:textId="77777777" w:rsidR="0050115C" w:rsidRPr="000D44E8" w:rsidRDefault="0050115C" w:rsidP="0050115C">
      <w:pPr>
        <w:pStyle w:val="NormalBold"/>
      </w:pPr>
      <w:r w:rsidRPr="000D44E8">
        <w:t>Bod odůvodnění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3F4D5E1" w14:textId="77777777" w:rsidTr="00713CBF">
        <w:trPr>
          <w:trHeight w:val="240"/>
          <w:jc w:val="center"/>
        </w:trPr>
        <w:tc>
          <w:tcPr>
            <w:tcW w:w="9752" w:type="dxa"/>
            <w:gridSpan w:val="2"/>
            <w:tcBorders>
              <w:top w:val="nil"/>
              <w:left w:val="nil"/>
              <w:bottom w:val="nil"/>
              <w:right w:val="nil"/>
            </w:tcBorders>
          </w:tcPr>
          <w:p w14:paraId="6B7CF5F6" w14:textId="77777777" w:rsidR="0050115C" w:rsidRPr="000D44E8" w:rsidRDefault="0050115C" w:rsidP="00713CBF"/>
        </w:tc>
      </w:tr>
      <w:tr w:rsidR="0050115C" w:rsidRPr="000D44E8" w14:paraId="61DFB6D2" w14:textId="77777777" w:rsidTr="00713CBF">
        <w:trPr>
          <w:trHeight w:val="240"/>
          <w:jc w:val="center"/>
        </w:trPr>
        <w:tc>
          <w:tcPr>
            <w:tcW w:w="4876" w:type="dxa"/>
            <w:tcBorders>
              <w:top w:val="nil"/>
              <w:left w:val="nil"/>
              <w:bottom w:val="nil"/>
              <w:right w:val="nil"/>
            </w:tcBorders>
            <w:hideMark/>
          </w:tcPr>
          <w:p w14:paraId="52BDE7C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A71FC0F" w14:textId="77777777" w:rsidR="0050115C" w:rsidRPr="000D44E8" w:rsidRDefault="0050115C" w:rsidP="00713CBF">
            <w:pPr>
              <w:pStyle w:val="AmColumnHeading"/>
            </w:pPr>
            <w:r w:rsidRPr="000D44E8">
              <w:t>Pozměňovací návrh</w:t>
            </w:r>
          </w:p>
        </w:tc>
      </w:tr>
      <w:tr w:rsidR="0050115C" w:rsidRPr="000D44E8" w14:paraId="306C957E" w14:textId="77777777" w:rsidTr="00713CBF">
        <w:trPr>
          <w:jc w:val="center"/>
        </w:trPr>
        <w:tc>
          <w:tcPr>
            <w:tcW w:w="4876" w:type="dxa"/>
            <w:tcBorders>
              <w:top w:val="nil"/>
              <w:left w:val="nil"/>
              <w:bottom w:val="nil"/>
              <w:right w:val="nil"/>
            </w:tcBorders>
            <w:hideMark/>
          </w:tcPr>
          <w:p w14:paraId="5E757B4A" w14:textId="77777777" w:rsidR="0050115C" w:rsidRPr="000D44E8" w:rsidRDefault="0050115C" w:rsidP="00713CBF">
            <w:pPr>
              <w:pStyle w:val="Normal6a"/>
            </w:pPr>
            <w:r w:rsidRPr="000D44E8">
              <w:t>(18)</w:t>
            </w:r>
            <w:r w:rsidRPr="000D44E8">
              <w:tab/>
              <w:t xml:space="preserve">Dále by měly být </w:t>
            </w:r>
            <w:r w:rsidRPr="000D44E8">
              <w:rPr>
                <w:b/>
                <w:i/>
              </w:rPr>
              <w:t>specifikovány</w:t>
            </w:r>
            <w:r w:rsidRPr="000D44E8">
              <w:t xml:space="preserve"> prvky, které je třeba zvážit v rámci podmínky dostupnosti vhodných alternativ. Zejména by mělo být stanoveno, že použití alternativní látky </w:t>
            </w:r>
            <w:r w:rsidRPr="000D44E8">
              <w:rPr>
                <w:b/>
                <w:i/>
              </w:rPr>
              <w:t>by mělo vést ke snížení celkového rizika</w:t>
            </w:r>
            <w:r w:rsidRPr="000D44E8">
              <w:t xml:space="preserve"> pro lidské zdraví </w:t>
            </w:r>
            <w:r w:rsidRPr="000D44E8">
              <w:rPr>
                <w:b/>
                <w:i/>
              </w:rPr>
              <w:t>a životní prostředí</w:t>
            </w:r>
            <w:r w:rsidRPr="000D44E8">
              <w:t xml:space="preserve"> a </w:t>
            </w:r>
            <w:r w:rsidRPr="000D44E8">
              <w:rPr>
                <w:b/>
                <w:i/>
              </w:rPr>
              <w:t>že látka by měla v kosmetickém přípravku plnit rovnocennou nebo podobnou funkci a měla</w:t>
            </w:r>
            <w:r w:rsidRPr="000D44E8">
              <w:t xml:space="preserve"> by být </w:t>
            </w:r>
            <w:r w:rsidRPr="000D44E8">
              <w:rPr>
                <w:b/>
                <w:i/>
              </w:rPr>
              <w:t>na trhu dostupná</w:t>
            </w:r>
            <w:r w:rsidRPr="000D44E8">
              <w:t xml:space="preserve"> v dostatečném množství, aby </w:t>
            </w:r>
            <w:r w:rsidRPr="000D44E8">
              <w:rPr>
                <w:b/>
                <w:i/>
              </w:rPr>
              <w:t>to bylo pro podniky</w:t>
            </w:r>
            <w:r w:rsidRPr="000D44E8">
              <w:t xml:space="preserve">, a </w:t>
            </w:r>
            <w:r w:rsidRPr="000D44E8">
              <w:rPr>
                <w:b/>
                <w:i/>
              </w:rPr>
              <w:t>zejména pro malé a střední podniky, technicky proveditelné a ekonomicky životaschopné</w:t>
            </w:r>
            <w:r w:rsidRPr="000D44E8">
              <w:t>.</w:t>
            </w:r>
            <w:r w:rsidRPr="000D44E8">
              <w:rPr>
                <w:b/>
                <w:i/>
              </w:rPr>
              <w:t xml:space="preserve"> Kromě toho by přístup k dané látce neměl být omezen </w:t>
            </w:r>
            <w:r w:rsidRPr="000D44E8">
              <w:rPr>
                <w:b/>
                <w:i/>
              </w:rPr>
              <w:lastRenderedPageBreak/>
              <w:t>patenty nebo omezeními týkajícími se surovin. Při analýze vhodnosti alternativ by mělo být možné zohlednit také</w:t>
            </w:r>
            <w:r w:rsidRPr="000D44E8">
              <w:t xml:space="preserve"> ekonomické aspekty, jako jsou náklady na změnu složení a srovnatelný podíl na celkových výrobních nákladech.</w:t>
            </w:r>
          </w:p>
        </w:tc>
        <w:tc>
          <w:tcPr>
            <w:tcW w:w="4876" w:type="dxa"/>
            <w:tcBorders>
              <w:top w:val="nil"/>
              <w:left w:val="nil"/>
              <w:bottom w:val="nil"/>
              <w:right w:val="nil"/>
            </w:tcBorders>
            <w:hideMark/>
          </w:tcPr>
          <w:p w14:paraId="5C07C064" w14:textId="77777777" w:rsidR="0050115C" w:rsidRPr="000D44E8" w:rsidRDefault="0050115C" w:rsidP="00713CBF">
            <w:pPr>
              <w:pStyle w:val="Normal6a"/>
            </w:pPr>
            <w:r w:rsidRPr="000D44E8">
              <w:lastRenderedPageBreak/>
              <w:t>(18)</w:t>
            </w:r>
            <w:r w:rsidRPr="000D44E8">
              <w:tab/>
              <w:t xml:space="preserve">Dále by měly být </w:t>
            </w:r>
            <w:r w:rsidRPr="000D44E8">
              <w:rPr>
                <w:b/>
                <w:i/>
              </w:rPr>
              <w:t>nastíněny</w:t>
            </w:r>
            <w:r w:rsidRPr="000D44E8">
              <w:t xml:space="preserve"> prvky, které je třeba zvážit v rámci podmínky dostupnosti vhodných alternativ. Zejména by mělo být stanoveno, že použití </w:t>
            </w:r>
            <w:r w:rsidRPr="000D44E8">
              <w:rPr>
                <w:b/>
                <w:i/>
              </w:rPr>
              <w:t>jakékoli</w:t>
            </w:r>
            <w:r w:rsidRPr="000D44E8">
              <w:t xml:space="preserve"> alternativní látky </w:t>
            </w:r>
            <w:r w:rsidRPr="000D44E8">
              <w:rPr>
                <w:b/>
                <w:i/>
              </w:rPr>
              <w:t>nahrazující klasifikovanou látku je bezpečné</w:t>
            </w:r>
            <w:r w:rsidRPr="000D44E8">
              <w:t xml:space="preserve"> pro lidské zdraví</w:t>
            </w:r>
            <w:r w:rsidRPr="000D44E8">
              <w:rPr>
                <w:b/>
                <w:i/>
              </w:rPr>
              <w:t>. Alternativa by měla poskytovat rovnocennou funkci</w:t>
            </w:r>
            <w:r w:rsidRPr="000D44E8">
              <w:t xml:space="preserve"> a </w:t>
            </w:r>
            <w:r w:rsidRPr="000D44E8">
              <w:rPr>
                <w:b/>
                <w:i/>
              </w:rPr>
              <w:t>srovnatelnou úroveň účinnosti a výkonnosti a měla by být dostupná na trhu v dostatečném množství nebo</w:t>
            </w:r>
            <w:r w:rsidRPr="000D44E8">
              <w:t xml:space="preserve"> by </w:t>
            </w:r>
            <w:r w:rsidRPr="000D44E8">
              <w:rPr>
                <w:b/>
                <w:i/>
              </w:rPr>
              <w:t>mělo</w:t>
            </w:r>
            <w:r w:rsidRPr="000D44E8">
              <w:t xml:space="preserve"> být </w:t>
            </w:r>
            <w:r w:rsidRPr="000D44E8">
              <w:rPr>
                <w:b/>
                <w:i/>
              </w:rPr>
              <w:t>pravděpodobné, že bude k dispozici</w:t>
            </w:r>
            <w:r w:rsidRPr="000D44E8">
              <w:t xml:space="preserve"> v dostatečném množství, aby </w:t>
            </w:r>
            <w:r w:rsidRPr="000D44E8">
              <w:rPr>
                <w:b/>
                <w:i/>
              </w:rPr>
              <w:t>uspokojila současnou poptávku</w:t>
            </w:r>
            <w:r w:rsidRPr="000D44E8">
              <w:t xml:space="preserve">, a </w:t>
            </w:r>
            <w:r w:rsidRPr="000D44E8">
              <w:rPr>
                <w:b/>
                <w:i/>
              </w:rPr>
              <w:t xml:space="preserve">mít prokazatelný </w:t>
            </w:r>
            <w:r w:rsidRPr="000D44E8">
              <w:rPr>
                <w:b/>
                <w:i/>
              </w:rPr>
              <w:lastRenderedPageBreak/>
              <w:t>potenciál k tomu, aby uspokojila očekávanou poptávku v přiměřeném časovém rámci</w:t>
            </w:r>
            <w:r w:rsidRPr="000D44E8">
              <w:t>.</w:t>
            </w:r>
            <w:r w:rsidRPr="000D44E8">
              <w:rPr>
                <w:b/>
                <w:i/>
              </w:rPr>
              <w:t xml:space="preserve"> Její použití</w:t>
            </w:r>
            <w:r w:rsidRPr="000D44E8">
              <w:t xml:space="preserve"> by </w:t>
            </w:r>
            <w:r w:rsidRPr="000D44E8">
              <w:rPr>
                <w:b/>
                <w:i/>
              </w:rPr>
              <w:t>mělo být pro podniky, a zejména pro malé a střední podniky technicky a ekonomicky proveditelné, aby byla umožněna udržitelná výroba. Při posuzování ekonomické proveditelnosti se mohou zvažovat</w:t>
            </w:r>
            <w:r w:rsidRPr="000D44E8">
              <w:t xml:space="preserve"> ekonomické aspekty, jako jsou náklady na změnu složení a srovnatelný podíl na celkových výrobních nákladech</w:t>
            </w:r>
            <w:r w:rsidRPr="000D44E8">
              <w:rPr>
                <w:b/>
                <w:i/>
              </w:rPr>
              <w:t>, což jsou důležité faktory v rámci analýzy vhodnosti alternativních látek</w:t>
            </w:r>
            <w:r w:rsidRPr="000D44E8">
              <w:t>.</w:t>
            </w:r>
          </w:p>
        </w:tc>
      </w:tr>
    </w:tbl>
    <w:p w14:paraId="50AFE275" w14:textId="77777777" w:rsidR="0050115C" w:rsidRPr="000D44E8" w:rsidRDefault="0050115C" w:rsidP="0050115C"/>
    <w:p w14:paraId="068F7AA0" w14:textId="77777777" w:rsidR="0050115C" w:rsidRPr="000D44E8" w:rsidRDefault="0050115C" w:rsidP="0050115C">
      <w:pPr>
        <w:pStyle w:val="AmNumberTabs"/>
      </w:pPr>
      <w:r w:rsidRPr="000D44E8">
        <w:t>Pozměňovací návrh</w:t>
      </w:r>
      <w:r w:rsidRPr="000D44E8">
        <w:tab/>
      </w:r>
      <w:r w:rsidRPr="000D44E8">
        <w:tab/>
        <w:t>19</w:t>
      </w:r>
    </w:p>
    <w:p w14:paraId="495FF09D" w14:textId="77777777" w:rsidR="0050115C" w:rsidRPr="000D44E8" w:rsidRDefault="0050115C" w:rsidP="0050115C">
      <w:pPr>
        <w:pStyle w:val="NormalBold"/>
      </w:pPr>
      <w:r w:rsidRPr="000D44E8">
        <w:t>Návrh nařízení</w:t>
      </w:r>
    </w:p>
    <w:p w14:paraId="009EA27D" w14:textId="77777777" w:rsidR="0050115C" w:rsidRPr="000D44E8" w:rsidRDefault="0050115C" w:rsidP="0050115C">
      <w:pPr>
        <w:pStyle w:val="NormalBold"/>
      </w:pPr>
      <w:r w:rsidRPr="000D44E8">
        <w:t>Bod odůvodnění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50CE10F" w14:textId="77777777" w:rsidTr="00713CBF">
        <w:trPr>
          <w:trHeight w:val="240"/>
          <w:jc w:val="center"/>
        </w:trPr>
        <w:tc>
          <w:tcPr>
            <w:tcW w:w="9752" w:type="dxa"/>
            <w:gridSpan w:val="2"/>
            <w:tcBorders>
              <w:top w:val="nil"/>
              <w:left w:val="nil"/>
              <w:bottom w:val="nil"/>
              <w:right w:val="nil"/>
            </w:tcBorders>
          </w:tcPr>
          <w:p w14:paraId="60CC34A7" w14:textId="77777777" w:rsidR="0050115C" w:rsidRPr="000D44E8" w:rsidRDefault="0050115C" w:rsidP="00713CBF"/>
        </w:tc>
      </w:tr>
      <w:tr w:rsidR="0050115C" w:rsidRPr="000D44E8" w14:paraId="18C148AB" w14:textId="77777777" w:rsidTr="00713CBF">
        <w:trPr>
          <w:trHeight w:val="240"/>
          <w:jc w:val="center"/>
        </w:trPr>
        <w:tc>
          <w:tcPr>
            <w:tcW w:w="4876" w:type="dxa"/>
            <w:tcBorders>
              <w:top w:val="nil"/>
              <w:left w:val="nil"/>
              <w:bottom w:val="nil"/>
              <w:right w:val="nil"/>
            </w:tcBorders>
            <w:hideMark/>
          </w:tcPr>
          <w:p w14:paraId="2A22BB1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1703581" w14:textId="77777777" w:rsidR="0050115C" w:rsidRPr="000D44E8" w:rsidRDefault="0050115C" w:rsidP="00713CBF">
            <w:pPr>
              <w:pStyle w:val="AmColumnHeading"/>
            </w:pPr>
            <w:r w:rsidRPr="000D44E8">
              <w:t>Pozměňovací návrh</w:t>
            </w:r>
          </w:p>
        </w:tc>
      </w:tr>
      <w:tr w:rsidR="0050115C" w:rsidRPr="000D44E8" w14:paraId="3C45D07A" w14:textId="77777777" w:rsidTr="00713CBF">
        <w:trPr>
          <w:jc w:val="center"/>
        </w:trPr>
        <w:tc>
          <w:tcPr>
            <w:tcW w:w="4876" w:type="dxa"/>
            <w:tcBorders>
              <w:top w:val="nil"/>
              <w:left w:val="nil"/>
              <w:bottom w:val="nil"/>
              <w:right w:val="nil"/>
            </w:tcBorders>
            <w:hideMark/>
          </w:tcPr>
          <w:p w14:paraId="4A0D8171" w14:textId="77777777" w:rsidR="0050115C" w:rsidRPr="000D44E8" w:rsidRDefault="0050115C" w:rsidP="00713CBF">
            <w:pPr>
              <w:pStyle w:val="Normal6a"/>
            </w:pPr>
            <w:r w:rsidRPr="000D44E8">
              <w:t>(19)</w:t>
            </w:r>
            <w:r w:rsidRPr="000D44E8">
              <w:tab/>
              <w:t>Kromě toho by se v zájmu zjednodušení postupu pro udělování odchylek měla podmínka, že žádost o odchylku se podává pro konkrétní použití kategorie výrobků se známou expozicí, stát součástí kritéria pro posouzení výborem SCCS. V současné době již vědecký výbor posuzuje bezpečnost látky s ohledem na její nebezpečné vlastnosti a expozici (</w:t>
            </w:r>
            <w:r w:rsidRPr="000D44E8">
              <w:rPr>
                <w:b/>
                <w:i/>
              </w:rPr>
              <w:t>tj.</w:t>
            </w:r>
            <w:r w:rsidRPr="000D44E8">
              <w:t xml:space="preserve"> konkrétně určité použití v dané kategorii výrobků), proto je samostatné kritérium nadbytečné.</w:t>
            </w:r>
          </w:p>
        </w:tc>
        <w:tc>
          <w:tcPr>
            <w:tcW w:w="4876" w:type="dxa"/>
            <w:tcBorders>
              <w:top w:val="nil"/>
              <w:left w:val="nil"/>
              <w:bottom w:val="nil"/>
              <w:right w:val="nil"/>
            </w:tcBorders>
            <w:hideMark/>
          </w:tcPr>
          <w:p w14:paraId="032BA42C" w14:textId="77777777" w:rsidR="0050115C" w:rsidRPr="000D44E8" w:rsidRDefault="0050115C" w:rsidP="00713CBF">
            <w:pPr>
              <w:pStyle w:val="Normal6a"/>
            </w:pPr>
            <w:r w:rsidRPr="000D44E8">
              <w:t>(19)</w:t>
            </w:r>
            <w:r w:rsidRPr="000D44E8">
              <w:tab/>
              <w:t>Kromě toho by se v zájmu zjednodušení postupu pro udělování odchylek měla podmínka, že žádost o odchylku se podává pro konkrétní použití kategorie výrobků se známou expozicí, stát součástí kritéria pro posouzení výborem SCCS. V současné době již vědecký výbor posuzuje bezpečnost látky s ohledem na její nebezpečné vlastnosti a expozici (konkrétně určité použití v dané kategorii výrobků), proto je samostatné kritérium nadbytečné.</w:t>
            </w:r>
          </w:p>
        </w:tc>
      </w:tr>
    </w:tbl>
    <w:p w14:paraId="5D5B9D68" w14:textId="77777777" w:rsidR="0050115C" w:rsidRPr="000D44E8" w:rsidRDefault="0050115C" w:rsidP="0050115C"/>
    <w:p w14:paraId="1EB27B65" w14:textId="77777777" w:rsidR="0050115C" w:rsidRPr="000D44E8" w:rsidRDefault="0050115C" w:rsidP="0050115C">
      <w:pPr>
        <w:pStyle w:val="AmNumberTabs"/>
      </w:pPr>
      <w:r w:rsidRPr="000D44E8">
        <w:t>Pozměňovací návrh</w:t>
      </w:r>
      <w:r w:rsidRPr="000D44E8">
        <w:tab/>
      </w:r>
      <w:r w:rsidRPr="000D44E8">
        <w:tab/>
        <w:t>20</w:t>
      </w:r>
    </w:p>
    <w:p w14:paraId="403498A6" w14:textId="77777777" w:rsidR="0050115C" w:rsidRPr="000D44E8" w:rsidRDefault="0050115C" w:rsidP="0050115C">
      <w:pPr>
        <w:pStyle w:val="NormalBold"/>
      </w:pPr>
      <w:r w:rsidRPr="000D44E8">
        <w:t>Návrh nařízení</w:t>
      </w:r>
    </w:p>
    <w:p w14:paraId="3CD0F2AB" w14:textId="77777777" w:rsidR="0050115C" w:rsidRPr="000D44E8" w:rsidRDefault="0050115C" w:rsidP="0050115C">
      <w:pPr>
        <w:pStyle w:val="NormalBold"/>
      </w:pPr>
      <w:r w:rsidRPr="000D44E8">
        <w:t>Bod odůvodnění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F2FE229" w14:textId="77777777" w:rsidTr="00713CBF">
        <w:trPr>
          <w:trHeight w:val="240"/>
          <w:jc w:val="center"/>
        </w:trPr>
        <w:tc>
          <w:tcPr>
            <w:tcW w:w="9752" w:type="dxa"/>
            <w:gridSpan w:val="2"/>
            <w:tcBorders>
              <w:top w:val="nil"/>
              <w:left w:val="nil"/>
              <w:bottom w:val="nil"/>
              <w:right w:val="nil"/>
            </w:tcBorders>
          </w:tcPr>
          <w:p w14:paraId="36FA6635" w14:textId="77777777" w:rsidR="0050115C" w:rsidRPr="000D44E8" w:rsidRDefault="0050115C" w:rsidP="00713CBF"/>
        </w:tc>
      </w:tr>
      <w:tr w:rsidR="0050115C" w:rsidRPr="000D44E8" w14:paraId="1191219B" w14:textId="77777777" w:rsidTr="00713CBF">
        <w:trPr>
          <w:trHeight w:val="240"/>
          <w:jc w:val="center"/>
        </w:trPr>
        <w:tc>
          <w:tcPr>
            <w:tcW w:w="4876" w:type="dxa"/>
            <w:tcBorders>
              <w:top w:val="nil"/>
              <w:left w:val="nil"/>
              <w:bottom w:val="nil"/>
              <w:right w:val="nil"/>
            </w:tcBorders>
            <w:hideMark/>
          </w:tcPr>
          <w:p w14:paraId="2B040FB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5DCC57D" w14:textId="77777777" w:rsidR="0050115C" w:rsidRPr="000D44E8" w:rsidRDefault="0050115C" w:rsidP="00713CBF">
            <w:pPr>
              <w:pStyle w:val="AmColumnHeading"/>
            </w:pPr>
            <w:r w:rsidRPr="000D44E8">
              <w:t>Pozměňovací návrh</w:t>
            </w:r>
          </w:p>
        </w:tc>
      </w:tr>
      <w:tr w:rsidR="0050115C" w:rsidRPr="000D44E8" w14:paraId="4E298E47" w14:textId="77777777" w:rsidTr="00713CBF">
        <w:trPr>
          <w:jc w:val="center"/>
        </w:trPr>
        <w:tc>
          <w:tcPr>
            <w:tcW w:w="4876" w:type="dxa"/>
            <w:tcBorders>
              <w:top w:val="nil"/>
              <w:left w:val="nil"/>
              <w:bottom w:val="nil"/>
              <w:right w:val="nil"/>
            </w:tcBorders>
            <w:hideMark/>
          </w:tcPr>
          <w:p w14:paraId="07C2FEF2" w14:textId="77777777" w:rsidR="0050115C" w:rsidRPr="000D44E8" w:rsidRDefault="0050115C" w:rsidP="00713CBF">
            <w:pPr>
              <w:pStyle w:val="Normal6a"/>
            </w:pPr>
            <w:r w:rsidRPr="000D44E8">
              <w:t>(21)</w:t>
            </w:r>
            <w:r w:rsidRPr="000D44E8">
              <w:tab/>
              <w:t xml:space="preserve">Často </w:t>
            </w:r>
            <w:r w:rsidRPr="000D44E8">
              <w:rPr>
                <w:b/>
                <w:i/>
              </w:rPr>
              <w:t>může být látka také součástí přírodních komplexních látek</w:t>
            </w:r>
            <w:r w:rsidRPr="000D44E8">
              <w:t xml:space="preserve">, </w:t>
            </w:r>
            <w:r w:rsidRPr="000D44E8">
              <w:rPr>
                <w:b/>
                <w:i/>
              </w:rPr>
              <w:t>například esenciálních olejů</w:t>
            </w:r>
            <w:r w:rsidRPr="000D44E8">
              <w:t>.</w:t>
            </w:r>
            <w:r w:rsidRPr="000D44E8">
              <w:rPr>
                <w:b/>
                <w:i/>
              </w:rPr>
              <w:t xml:space="preserve"> V takových případech</w:t>
            </w:r>
            <w:r w:rsidRPr="000D44E8">
              <w:t xml:space="preserve"> se zákaz použití v kosmetických přípravcích podle článku 15 nařízení (ES) č. 1223/2009 vztahuje pouze na látku, jak je uvedena v části 3 přílohy VI nařízení (ES) č. 1272/2008. </w:t>
            </w:r>
            <w:r w:rsidRPr="000D44E8">
              <w:rPr>
                <w:b/>
                <w:i/>
              </w:rPr>
              <w:t>To znamená, že</w:t>
            </w:r>
            <w:r w:rsidRPr="000D44E8">
              <w:t xml:space="preserve"> přírodní komplexní látky, které obsahují </w:t>
            </w:r>
            <w:r w:rsidRPr="000D44E8">
              <w:lastRenderedPageBreak/>
              <w:t xml:space="preserve">složku klasifikovanou jako látka CMR, nepodléhají zákazu, s výjimkou případů, kdy je tato přírodní komplexní látka sama uvedena jako látka CMR kategorie 1A, 1B nebo 2 v části 3 přílohy VI nařízení (ES) č. 1272/2008. Nicméně vzhledem k tomu, že harmonizovaná klasifikace složky </w:t>
            </w:r>
            <w:r w:rsidRPr="000D44E8">
              <w:rPr>
                <w:b/>
                <w:i/>
              </w:rPr>
              <w:t>může vyvolat</w:t>
            </w:r>
            <w:r w:rsidRPr="000D44E8">
              <w:t xml:space="preserve"> obavy ohledně bezpečnosti přírodních komplexních látek použitých v kosmetických přípravcích, měla by Komise pověřit výbor SCCS, aby posoudil </w:t>
            </w:r>
            <w:r w:rsidRPr="000D44E8">
              <w:rPr>
                <w:b/>
                <w:i/>
              </w:rPr>
              <w:t>dopad dané složky na</w:t>
            </w:r>
            <w:r w:rsidRPr="000D44E8">
              <w:t xml:space="preserve"> bezpečnost </w:t>
            </w:r>
            <w:r w:rsidRPr="000D44E8">
              <w:rPr>
                <w:b/>
                <w:i/>
              </w:rPr>
              <w:t>přírodních komplexních</w:t>
            </w:r>
            <w:r w:rsidRPr="000D44E8">
              <w:t xml:space="preserve"> látek, </w:t>
            </w:r>
            <w:r w:rsidRPr="000D44E8">
              <w:rPr>
                <w:b/>
                <w:i/>
              </w:rPr>
              <w:t>pokud vzniknou obavy o bezpečnost, a následně</w:t>
            </w:r>
            <w:r w:rsidRPr="000D44E8">
              <w:t xml:space="preserve"> přijmout vhodná regulační opatření v souladu s čl. 31 odst. 1 nařízení (ES) č. 1223/2009.</w:t>
            </w:r>
          </w:p>
        </w:tc>
        <w:tc>
          <w:tcPr>
            <w:tcW w:w="4876" w:type="dxa"/>
            <w:tcBorders>
              <w:top w:val="nil"/>
              <w:left w:val="nil"/>
              <w:bottom w:val="nil"/>
              <w:right w:val="nil"/>
            </w:tcBorders>
            <w:hideMark/>
          </w:tcPr>
          <w:p w14:paraId="5EBB2FE7" w14:textId="26391EB0" w:rsidR="0050115C" w:rsidRPr="000D44E8" w:rsidRDefault="0050115C" w:rsidP="00713CBF">
            <w:pPr>
              <w:pStyle w:val="Normal6a"/>
            </w:pPr>
            <w:r w:rsidRPr="000D44E8">
              <w:lastRenderedPageBreak/>
              <w:t>(21)</w:t>
            </w:r>
            <w:r w:rsidRPr="000D44E8">
              <w:tab/>
            </w:r>
            <w:r w:rsidRPr="000D44E8">
              <w:rPr>
                <w:b/>
                <w:i/>
              </w:rPr>
              <w:t>Látky obsahující více než jednu složku, které jsou extrahovány z rostlin nebo částí rostlin a které nejsou chemicky upraveny ve smyslu čl. 3 bodu 40 nařízení (ES) č. 1907/2006, jsou</w:t>
            </w:r>
            <w:r w:rsidRPr="000D44E8">
              <w:t xml:space="preserve"> často </w:t>
            </w:r>
            <w:r w:rsidRPr="000D44E8">
              <w:rPr>
                <w:b/>
                <w:i/>
              </w:rPr>
              <w:t xml:space="preserve">označovány jako přírodní komplexní látky. Mohou obsahovat jednu nebo více složek klasifikovaných jako látky karcinogenní, mutagenní nebo toxické pro reprodukci, </w:t>
            </w:r>
            <w:r w:rsidRPr="000D44E8">
              <w:rPr>
                <w:b/>
                <w:i/>
              </w:rPr>
              <w:lastRenderedPageBreak/>
              <w:t>zatímco látka jako celek takto klasifikována není. Na tyto látky se musí vztahovat vysoká úroveň ochrany spotřebitele, která by měla být založena na vědeckých poznatcích a skutečných podmínkách expozice vyplývajících z jejich použití v kosmetických přípravcích.</w:t>
            </w:r>
            <w:r w:rsidRPr="000D44E8">
              <w:t xml:space="preserve"> Zákaz </w:t>
            </w:r>
            <w:r w:rsidRPr="000D44E8">
              <w:rPr>
                <w:b/>
                <w:i/>
              </w:rPr>
              <w:t>jejich</w:t>
            </w:r>
            <w:r w:rsidRPr="000D44E8">
              <w:t xml:space="preserve"> použití v kosmetických přípravcích podle článku 15 nařízení (ES) č. 1223/2009 </w:t>
            </w:r>
            <w:r w:rsidRPr="000D44E8">
              <w:rPr>
                <w:b/>
                <w:i/>
              </w:rPr>
              <w:t>se</w:t>
            </w:r>
            <w:r w:rsidRPr="000D44E8">
              <w:t xml:space="preserve"> vztahuje pouze na látku, jak je uvedena v části 3 přílohy VI nařízení (ES) č. 1272/2008. Přírodní komplexní látky, které obsahují složku klasifikovanou jako látka CMR, nepodléhají zákazu, s výjimkou případů, kdy je tato přírodní komplexní látka sama uvedena jako látka CMR kategorie 1A, 1B nebo 2 v části 3 přílohy VI nařízení (ES) č. 1272/2008. Nicméně vzhledem k tomu, že harmonizovaná klasifikace složky </w:t>
            </w:r>
            <w:r w:rsidRPr="000D44E8">
              <w:rPr>
                <w:b/>
                <w:i/>
              </w:rPr>
              <w:t>vyvolává</w:t>
            </w:r>
            <w:r w:rsidRPr="000D44E8">
              <w:t xml:space="preserve"> obavy ohledně </w:t>
            </w:r>
            <w:r w:rsidRPr="000D44E8">
              <w:rPr>
                <w:b/>
                <w:i/>
              </w:rPr>
              <w:t>používání a</w:t>
            </w:r>
            <w:r w:rsidRPr="000D44E8">
              <w:t xml:space="preserve"> bezpečnosti přírodních komplexních látek použitých v kosmetických přípravcích, měla by Komise </w:t>
            </w:r>
            <w:r w:rsidRPr="000D44E8">
              <w:rPr>
                <w:b/>
                <w:i/>
              </w:rPr>
              <w:t>neodkladně</w:t>
            </w:r>
            <w:r w:rsidRPr="000D44E8">
              <w:t xml:space="preserve"> pověřit výbor SCCS, aby posoudil bezpečnost </w:t>
            </w:r>
            <w:r w:rsidRPr="000D44E8">
              <w:rPr>
                <w:b/>
                <w:i/>
              </w:rPr>
              <w:t>těchto</w:t>
            </w:r>
            <w:r w:rsidRPr="000D44E8">
              <w:t xml:space="preserve"> látek, </w:t>
            </w:r>
            <w:r w:rsidRPr="000D44E8">
              <w:rPr>
                <w:b/>
                <w:i/>
              </w:rPr>
              <w:t>a v případě nutnosti</w:t>
            </w:r>
            <w:r w:rsidRPr="000D44E8">
              <w:t xml:space="preserve"> přijmout vhodná regulační opatření v souladu s čl. 31 odst. 1 nařízení (ES) č. 1223/2009. </w:t>
            </w:r>
            <w:r w:rsidRPr="000D44E8">
              <w:rPr>
                <w:b/>
                <w:i/>
              </w:rPr>
              <w:t>Posuzování ze strany Vědeckého výboru pro bezpečnost spotřebitele by mělo proběhnout včas, aby byla zajištěna předvídatelnost pro průmysl.</w:t>
            </w:r>
          </w:p>
        </w:tc>
      </w:tr>
    </w:tbl>
    <w:p w14:paraId="2B442012" w14:textId="77777777" w:rsidR="0050115C" w:rsidRPr="000D44E8" w:rsidRDefault="0050115C" w:rsidP="0050115C"/>
    <w:p w14:paraId="6F8F2A0D" w14:textId="77777777" w:rsidR="0050115C" w:rsidRPr="000D44E8" w:rsidRDefault="0050115C" w:rsidP="0050115C">
      <w:pPr>
        <w:pStyle w:val="AmNumberTabs"/>
      </w:pPr>
      <w:r w:rsidRPr="000D44E8">
        <w:t>Pozměňovací návrh</w:t>
      </w:r>
      <w:r w:rsidRPr="000D44E8">
        <w:tab/>
      </w:r>
      <w:r w:rsidRPr="000D44E8">
        <w:tab/>
        <w:t>21</w:t>
      </w:r>
    </w:p>
    <w:p w14:paraId="624D3AEB" w14:textId="77777777" w:rsidR="0050115C" w:rsidRPr="000D44E8" w:rsidRDefault="0050115C" w:rsidP="0050115C">
      <w:pPr>
        <w:pStyle w:val="NormalBold"/>
      </w:pPr>
      <w:r w:rsidRPr="000D44E8">
        <w:t>Návrh nařízení</w:t>
      </w:r>
    </w:p>
    <w:p w14:paraId="47DA2F80" w14:textId="77777777" w:rsidR="0050115C" w:rsidRPr="000D44E8" w:rsidRDefault="0050115C" w:rsidP="0050115C">
      <w:pPr>
        <w:pStyle w:val="NormalBold"/>
      </w:pPr>
      <w:r w:rsidRPr="000D44E8">
        <w:t>Bod odůvodnění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47EE657" w14:textId="77777777" w:rsidTr="00713CBF">
        <w:trPr>
          <w:trHeight w:val="240"/>
          <w:jc w:val="center"/>
        </w:trPr>
        <w:tc>
          <w:tcPr>
            <w:tcW w:w="9752" w:type="dxa"/>
            <w:gridSpan w:val="2"/>
            <w:tcBorders>
              <w:top w:val="nil"/>
              <w:left w:val="nil"/>
              <w:bottom w:val="nil"/>
              <w:right w:val="nil"/>
            </w:tcBorders>
          </w:tcPr>
          <w:p w14:paraId="185D0B15" w14:textId="77777777" w:rsidR="0050115C" w:rsidRPr="000D44E8" w:rsidRDefault="0050115C" w:rsidP="00713CBF"/>
        </w:tc>
      </w:tr>
      <w:tr w:rsidR="0050115C" w:rsidRPr="000D44E8" w14:paraId="1A6112A8" w14:textId="77777777" w:rsidTr="00713CBF">
        <w:trPr>
          <w:trHeight w:val="240"/>
          <w:jc w:val="center"/>
        </w:trPr>
        <w:tc>
          <w:tcPr>
            <w:tcW w:w="4876" w:type="dxa"/>
            <w:tcBorders>
              <w:top w:val="nil"/>
              <w:left w:val="nil"/>
              <w:bottom w:val="nil"/>
              <w:right w:val="nil"/>
            </w:tcBorders>
            <w:hideMark/>
          </w:tcPr>
          <w:p w14:paraId="53577CE8"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E5FC04C" w14:textId="77777777" w:rsidR="0050115C" w:rsidRPr="000D44E8" w:rsidRDefault="0050115C" w:rsidP="00713CBF">
            <w:pPr>
              <w:pStyle w:val="AmColumnHeading"/>
            </w:pPr>
            <w:r w:rsidRPr="000D44E8">
              <w:t>Pozměňovací návrh</w:t>
            </w:r>
          </w:p>
        </w:tc>
      </w:tr>
      <w:tr w:rsidR="0050115C" w:rsidRPr="000D44E8" w14:paraId="0F39B03C" w14:textId="77777777" w:rsidTr="00713CBF">
        <w:trPr>
          <w:jc w:val="center"/>
        </w:trPr>
        <w:tc>
          <w:tcPr>
            <w:tcW w:w="4876" w:type="dxa"/>
            <w:tcBorders>
              <w:top w:val="nil"/>
              <w:left w:val="nil"/>
              <w:bottom w:val="nil"/>
              <w:right w:val="nil"/>
            </w:tcBorders>
            <w:hideMark/>
          </w:tcPr>
          <w:p w14:paraId="191571DA" w14:textId="77777777" w:rsidR="0050115C" w:rsidRPr="000D44E8" w:rsidRDefault="0050115C" w:rsidP="00713CBF">
            <w:pPr>
              <w:pStyle w:val="Normal6a"/>
            </w:pPr>
            <w:r w:rsidRPr="000D44E8">
              <w:t>(22)</w:t>
            </w:r>
            <w:r w:rsidRPr="000D44E8">
              <w:tab/>
              <w:t xml:space="preserve">Pokud je použití látky v kosmetických přípravcích zakázáno nebo omezeno, měli by výrobci, dovozci, distributoři a odpovědné osoby dostat přiměřenou lhůtu k přijetí nezbytných opatření ke změně složení a přeznačení svých výrobků a ke stažení neprodaných výrobků, které nesplňují nové požadavky, z distribuce a jejich zničení. </w:t>
            </w:r>
            <w:r w:rsidRPr="000D44E8">
              <w:rPr>
                <w:b/>
                <w:i/>
              </w:rPr>
              <w:t>Proto by měly být stanoveny lhůty 12 měsíců pro</w:t>
            </w:r>
            <w:r w:rsidRPr="000D44E8">
              <w:t xml:space="preserve"> uvedení </w:t>
            </w:r>
            <w:r w:rsidRPr="000D44E8">
              <w:lastRenderedPageBreak/>
              <w:t xml:space="preserve">kosmetických přípravků obsahujících danou látku na trh </w:t>
            </w:r>
            <w:r w:rsidRPr="000D44E8">
              <w:rPr>
                <w:b/>
                <w:i/>
              </w:rPr>
              <w:t>a 24</w:t>
            </w:r>
            <w:r w:rsidRPr="000D44E8">
              <w:t xml:space="preserve"> měsíců pro jejich dodání na trh </w:t>
            </w:r>
            <w:r w:rsidRPr="000D44E8">
              <w:rPr>
                <w:b/>
                <w:i/>
              </w:rPr>
              <w:t>po</w:t>
            </w:r>
            <w:r w:rsidRPr="000D44E8">
              <w:t xml:space="preserve"> vstupu příslušných změn nařízení (ES) č. 1223/2009 v platnost.</w:t>
            </w:r>
          </w:p>
        </w:tc>
        <w:tc>
          <w:tcPr>
            <w:tcW w:w="4876" w:type="dxa"/>
            <w:tcBorders>
              <w:top w:val="nil"/>
              <w:left w:val="nil"/>
              <w:bottom w:val="nil"/>
              <w:right w:val="nil"/>
            </w:tcBorders>
            <w:hideMark/>
          </w:tcPr>
          <w:p w14:paraId="66BD8239" w14:textId="77777777" w:rsidR="0050115C" w:rsidRPr="000D44E8" w:rsidRDefault="0050115C" w:rsidP="00713CBF">
            <w:pPr>
              <w:pStyle w:val="Normal6a"/>
            </w:pPr>
            <w:r w:rsidRPr="000D44E8">
              <w:lastRenderedPageBreak/>
              <w:t>(22)</w:t>
            </w:r>
            <w:r w:rsidRPr="000D44E8">
              <w:tab/>
              <w:t>Pokud je použití látky v kosmetických přípravcích zakázáno nebo omezeno, měli by výrobci, dovozci, distributoři a odpovědné osoby dostat přiměřenou lhůtu k přijetí nezbytných opatření ke změně složení</w:t>
            </w:r>
            <w:r w:rsidRPr="000D44E8">
              <w:rPr>
                <w:b/>
                <w:i/>
              </w:rPr>
              <w:t>, otestování</w:t>
            </w:r>
            <w:r w:rsidRPr="000D44E8">
              <w:t xml:space="preserve"> a přeznačení svých výrobků a ke stažení neprodaných výrobků, které nesplňují nové požadavky, z distribuce a jejich zničení. </w:t>
            </w:r>
            <w:r w:rsidRPr="000D44E8">
              <w:rPr>
                <w:b/>
                <w:i/>
              </w:rPr>
              <w:t xml:space="preserve">Pokud tedy nebyla předložena žádná </w:t>
            </w:r>
            <w:r w:rsidRPr="000D44E8">
              <w:rPr>
                <w:b/>
                <w:i/>
              </w:rPr>
              <w:lastRenderedPageBreak/>
              <w:t>žádost o odchylku, měla by být pro</w:t>
            </w:r>
            <w:r w:rsidRPr="000D44E8">
              <w:t xml:space="preserve"> uvedení kosmetických přípravků obsahujících danou látku na trh </w:t>
            </w:r>
            <w:r w:rsidRPr="000D44E8">
              <w:rPr>
                <w:b/>
                <w:i/>
              </w:rPr>
              <w:t>stanovena lhůta 6</w:t>
            </w:r>
            <w:r w:rsidRPr="000D44E8">
              <w:t xml:space="preserve"> měsíců </w:t>
            </w:r>
            <w:r w:rsidRPr="000D44E8">
              <w:rPr>
                <w:b/>
                <w:i/>
              </w:rPr>
              <w:t>a</w:t>
            </w:r>
            <w:r w:rsidRPr="000D44E8">
              <w:t xml:space="preserve"> pro jejich dodání na trh </w:t>
            </w:r>
            <w:r w:rsidRPr="000D44E8">
              <w:rPr>
                <w:b/>
                <w:i/>
              </w:rPr>
              <w:t>lhůta 15 měsíců od</w:t>
            </w:r>
            <w:r w:rsidRPr="000D44E8">
              <w:t xml:space="preserve"> vstupu příslušných změn nařízení (ES) č. 1223/2009 v platnost. </w:t>
            </w:r>
            <w:r w:rsidRPr="000D44E8">
              <w:rPr>
                <w:b/>
                <w:i/>
              </w:rPr>
              <w:t>V případě, že byla předložena žádost o odchylku a výbor SCCS zjistil, že látka není bezpečná, měly by být tyto lhůty zkráceny na tři měsíce pro uvedení na trh a dvanáct měsíců pro dodání na trh. V případě, že byla předložena žádost o odchylku a výbor SCCS zjistil, že látka je bezpečná, ale daná žádost byla zamítnuta z důvodu dostupnosti vhodných alternativ, měly by být tyto lhůty prodlouženy na dobu 24 měsíců pro uvedení na trh a 48 měsíců pro dodání na trh pod podmínkou, že vždy zůstane k dispozici aktuální zpráva o bezpečnosti kosmetického přípravku (CPSR).</w:t>
            </w:r>
          </w:p>
        </w:tc>
      </w:tr>
    </w:tbl>
    <w:p w14:paraId="332A9403" w14:textId="77777777" w:rsidR="0050115C" w:rsidRPr="000D44E8" w:rsidRDefault="0050115C" w:rsidP="0050115C"/>
    <w:p w14:paraId="037D02FF" w14:textId="77777777" w:rsidR="0050115C" w:rsidRPr="000D44E8" w:rsidRDefault="0050115C" w:rsidP="0050115C">
      <w:pPr>
        <w:pStyle w:val="AmNumberTabs"/>
      </w:pPr>
      <w:r w:rsidRPr="000D44E8">
        <w:t>Pozměňovací návrh</w:t>
      </w:r>
      <w:r w:rsidRPr="000D44E8">
        <w:tab/>
      </w:r>
      <w:r w:rsidRPr="000D44E8">
        <w:tab/>
        <w:t>22</w:t>
      </w:r>
    </w:p>
    <w:p w14:paraId="6DE8A42F" w14:textId="77777777" w:rsidR="0050115C" w:rsidRPr="000D44E8" w:rsidRDefault="0050115C" w:rsidP="0050115C">
      <w:pPr>
        <w:pStyle w:val="NormalBold"/>
      </w:pPr>
      <w:r w:rsidRPr="000D44E8">
        <w:t>Návrh nařízení</w:t>
      </w:r>
    </w:p>
    <w:p w14:paraId="10EF9E15" w14:textId="77777777" w:rsidR="0050115C" w:rsidRPr="000D44E8" w:rsidRDefault="0050115C" w:rsidP="0050115C">
      <w:pPr>
        <w:pStyle w:val="NormalBold"/>
      </w:pPr>
      <w:r w:rsidRPr="000D44E8">
        <w:t>Bod odůvodnění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F25483D" w14:textId="77777777" w:rsidTr="00713CBF">
        <w:trPr>
          <w:trHeight w:val="240"/>
          <w:jc w:val="center"/>
        </w:trPr>
        <w:tc>
          <w:tcPr>
            <w:tcW w:w="9752" w:type="dxa"/>
            <w:gridSpan w:val="2"/>
            <w:tcBorders>
              <w:top w:val="nil"/>
              <w:left w:val="nil"/>
              <w:bottom w:val="nil"/>
              <w:right w:val="nil"/>
            </w:tcBorders>
          </w:tcPr>
          <w:p w14:paraId="53903A9C" w14:textId="77777777" w:rsidR="0050115C" w:rsidRPr="000D44E8" w:rsidRDefault="0050115C" w:rsidP="00713CBF"/>
        </w:tc>
      </w:tr>
      <w:tr w:rsidR="0050115C" w:rsidRPr="000D44E8" w14:paraId="4DA9369A" w14:textId="77777777" w:rsidTr="00713CBF">
        <w:trPr>
          <w:trHeight w:val="240"/>
          <w:jc w:val="center"/>
        </w:trPr>
        <w:tc>
          <w:tcPr>
            <w:tcW w:w="4876" w:type="dxa"/>
            <w:tcBorders>
              <w:top w:val="nil"/>
              <w:left w:val="nil"/>
              <w:bottom w:val="nil"/>
              <w:right w:val="nil"/>
            </w:tcBorders>
            <w:hideMark/>
          </w:tcPr>
          <w:p w14:paraId="345136A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2AA9C2F7" w14:textId="77777777" w:rsidR="0050115C" w:rsidRPr="000D44E8" w:rsidRDefault="0050115C" w:rsidP="00713CBF">
            <w:pPr>
              <w:pStyle w:val="AmColumnHeading"/>
            </w:pPr>
            <w:r w:rsidRPr="000D44E8">
              <w:t>Pozměňovací návrh</w:t>
            </w:r>
          </w:p>
        </w:tc>
      </w:tr>
      <w:tr w:rsidR="0050115C" w:rsidRPr="000D44E8" w14:paraId="01122850" w14:textId="77777777" w:rsidTr="00713CBF">
        <w:trPr>
          <w:jc w:val="center"/>
        </w:trPr>
        <w:tc>
          <w:tcPr>
            <w:tcW w:w="4876" w:type="dxa"/>
            <w:tcBorders>
              <w:top w:val="nil"/>
              <w:left w:val="nil"/>
              <w:bottom w:val="nil"/>
              <w:right w:val="nil"/>
            </w:tcBorders>
            <w:hideMark/>
          </w:tcPr>
          <w:p w14:paraId="6FA0869D" w14:textId="77777777" w:rsidR="0050115C" w:rsidRPr="000D44E8" w:rsidRDefault="0050115C" w:rsidP="00713CBF">
            <w:pPr>
              <w:pStyle w:val="Normal6a"/>
            </w:pPr>
            <w:r w:rsidRPr="000D44E8">
              <w:t>(23)</w:t>
            </w:r>
            <w:r w:rsidRPr="000D44E8">
              <w:tab/>
              <w:t xml:space="preserve">Aby se snížila zátěž podniků působících v kosmetickém odvětví spojená s dodržováním předpisů a administrativou, </w:t>
            </w:r>
            <w:r w:rsidRPr="000D44E8">
              <w:rPr>
                <w:b/>
                <w:i/>
              </w:rPr>
              <w:t>mělo</w:t>
            </w:r>
            <w:r w:rsidRPr="000D44E8">
              <w:t xml:space="preserve"> by se před uvedením </w:t>
            </w:r>
            <w:r w:rsidRPr="000D44E8">
              <w:rPr>
                <w:b/>
                <w:i/>
              </w:rPr>
              <w:t>kosmetických přípravku</w:t>
            </w:r>
            <w:r w:rsidRPr="000D44E8">
              <w:t xml:space="preserve"> na trh Unie požadovat </w:t>
            </w:r>
            <w:r w:rsidRPr="000D44E8">
              <w:rPr>
                <w:b/>
                <w:i/>
              </w:rPr>
              <w:t>pouze jedno oznámení</w:t>
            </w:r>
            <w:r w:rsidRPr="000D44E8">
              <w:t xml:space="preserve">. </w:t>
            </w:r>
            <w:r w:rsidRPr="000D44E8">
              <w:rPr>
                <w:b/>
                <w:i/>
              </w:rPr>
              <w:t>Podmínky tohoto oznámení by se měly nediskriminačním způsobem vztahovat na kosmetické přípravky obsahující nanomateriály i na kosmetické výrobky, které je neobsahují.</w:t>
            </w:r>
            <w:r w:rsidRPr="000D44E8">
              <w:t xml:space="preserve"> </w:t>
            </w:r>
            <w:r w:rsidRPr="000D44E8">
              <w:rPr>
                <w:b/>
                <w:i/>
              </w:rPr>
              <w:t>V zájmu zachování ostražitosti</w:t>
            </w:r>
            <w:r w:rsidRPr="000D44E8">
              <w:t xml:space="preserve"> v </w:t>
            </w:r>
            <w:r w:rsidRPr="000D44E8">
              <w:rPr>
                <w:b/>
                <w:i/>
              </w:rPr>
              <w:t>oblasti nanomateriálů</w:t>
            </w:r>
            <w:r w:rsidRPr="000D44E8">
              <w:t xml:space="preserve"> by se mělo vyžadovat, aby konkrétní informace o nanomateriálech použitých v kosmetickém přípravku byly uvedeny ve zprávě o bezpečnosti kosmetického přípravku tak, aby do ní mohly příslušné orgány nahlédnout v případě, že vzniknou obavy v souvislosti s možným rizikem pro lidské zdraví v důsledku použití určitého nanomateriálu.</w:t>
            </w:r>
          </w:p>
        </w:tc>
        <w:tc>
          <w:tcPr>
            <w:tcW w:w="4876" w:type="dxa"/>
            <w:tcBorders>
              <w:top w:val="nil"/>
              <w:left w:val="nil"/>
              <w:bottom w:val="nil"/>
              <w:right w:val="nil"/>
            </w:tcBorders>
            <w:hideMark/>
          </w:tcPr>
          <w:p w14:paraId="7C59189D" w14:textId="77777777" w:rsidR="0050115C" w:rsidRPr="000D44E8" w:rsidRDefault="0050115C" w:rsidP="00713CBF">
            <w:pPr>
              <w:pStyle w:val="Normal6a"/>
            </w:pPr>
            <w:r w:rsidRPr="000D44E8">
              <w:t>(23)</w:t>
            </w:r>
            <w:r w:rsidRPr="000D44E8">
              <w:tab/>
              <w:t xml:space="preserve">Aby se snížila zátěž podniků působících v kosmetickém odvětví spojená s dodržováním předpisů a administrativou, </w:t>
            </w:r>
            <w:r w:rsidRPr="000D44E8">
              <w:rPr>
                <w:b/>
                <w:i/>
              </w:rPr>
              <w:t>měla</w:t>
            </w:r>
            <w:r w:rsidRPr="000D44E8">
              <w:t xml:space="preserve"> by se před </w:t>
            </w:r>
            <w:r w:rsidRPr="000D44E8">
              <w:rPr>
                <w:b/>
                <w:i/>
              </w:rPr>
              <w:t>jejich</w:t>
            </w:r>
            <w:r w:rsidRPr="000D44E8">
              <w:t xml:space="preserve"> uvedením na trh Unie požadovat </w:t>
            </w:r>
            <w:r w:rsidRPr="000D44E8">
              <w:rPr>
                <w:b/>
                <w:i/>
              </w:rPr>
              <w:t>oznámení kosmetických přípravků Komisi</w:t>
            </w:r>
            <w:r w:rsidRPr="000D44E8">
              <w:t xml:space="preserve">. </w:t>
            </w:r>
            <w:r w:rsidRPr="000D44E8">
              <w:rPr>
                <w:b/>
                <w:i/>
              </w:rPr>
              <w:t>Aby byla zachována obezřetnost vůči nanomateriálům v kosmetických přípravcích, mělo</w:t>
            </w:r>
            <w:r w:rsidRPr="000D44E8">
              <w:t xml:space="preserve"> by </w:t>
            </w:r>
            <w:r w:rsidRPr="000D44E8">
              <w:rPr>
                <w:b/>
                <w:i/>
              </w:rPr>
              <w:t>být požadováno, aby toto oznámení obsahovalo identifikaci nanomateriálu včetně jeho chemického názvu (IUPAC) a dalších deskriptorů</w:t>
            </w:r>
            <w:r w:rsidRPr="000D44E8">
              <w:t xml:space="preserve">, </w:t>
            </w:r>
            <w:r w:rsidRPr="000D44E8">
              <w:rPr>
                <w:b/>
                <w:i/>
              </w:rPr>
              <w:t>jak</w:t>
            </w:r>
            <w:r w:rsidRPr="000D44E8">
              <w:t xml:space="preserve"> je </w:t>
            </w:r>
            <w:r w:rsidRPr="000D44E8">
              <w:rPr>
                <w:b/>
                <w:i/>
              </w:rPr>
              <w:t>uvedeno v bodě 2 preambule příloh II až VI, a specifikaci nanomateriálu včetně velikosti částic a fyzikálních a chemických vlastností, který má být každoročně uveden na trh</w:t>
            </w:r>
            <w:r w:rsidRPr="000D44E8">
              <w:t>.</w:t>
            </w:r>
            <w:r w:rsidRPr="000D44E8">
              <w:rPr>
                <w:b/>
                <w:i/>
              </w:rPr>
              <w:t xml:space="preserve"> To je nezbytné, aby Komise mohla v případě obav požádat o posouzení bezpečnosti. Dále</w:t>
            </w:r>
            <w:r w:rsidRPr="000D44E8">
              <w:t xml:space="preserve"> by se mělo </w:t>
            </w:r>
            <w:r w:rsidRPr="000D44E8">
              <w:rPr>
                <w:b/>
                <w:i/>
              </w:rPr>
              <w:t>výslovně</w:t>
            </w:r>
            <w:r w:rsidRPr="000D44E8">
              <w:t xml:space="preserve"> vyžadovat, aby konkrétní informace o nanomateriálech použitých v kosmetickém přípravku byly </w:t>
            </w:r>
            <w:r w:rsidRPr="000D44E8">
              <w:lastRenderedPageBreak/>
              <w:t xml:space="preserve">uvedeny </w:t>
            </w:r>
            <w:r w:rsidRPr="000D44E8">
              <w:rPr>
                <w:b/>
                <w:i/>
              </w:rPr>
              <w:t>v oznámení na portálu pro oznamování kosmetických přípravků (CPNP) a</w:t>
            </w:r>
            <w:r w:rsidRPr="000D44E8">
              <w:t xml:space="preserve"> ve zprávě o bezpečnosti kosmetického přípravku tak, aby </w:t>
            </w:r>
            <w:r w:rsidRPr="000D44E8">
              <w:rPr>
                <w:b/>
                <w:i/>
              </w:rPr>
              <w:t>byly v obou případech přístupné pro příslušné orgány a aby</w:t>
            </w:r>
            <w:r w:rsidRPr="000D44E8">
              <w:t xml:space="preserve"> do ní mohly příslušné orgány nahlédnout v případě, že vzniknou obavy v souvislosti s možným rizikem pro lidské zdraví v důsledku použití určitého nanomateriálu </w:t>
            </w:r>
            <w:r w:rsidRPr="000D44E8">
              <w:rPr>
                <w:b/>
                <w:i/>
              </w:rPr>
              <w:t>v kosmetických přípravcích</w:t>
            </w:r>
            <w:r w:rsidRPr="000D44E8">
              <w:t>.</w:t>
            </w:r>
          </w:p>
        </w:tc>
      </w:tr>
    </w:tbl>
    <w:p w14:paraId="30A1407B" w14:textId="77777777" w:rsidR="0050115C" w:rsidRPr="000D44E8" w:rsidRDefault="0050115C" w:rsidP="0050115C"/>
    <w:p w14:paraId="35338A19" w14:textId="77777777" w:rsidR="0050115C" w:rsidRPr="000D44E8" w:rsidRDefault="0050115C" w:rsidP="0050115C">
      <w:pPr>
        <w:pStyle w:val="AmNumberTabs"/>
      </w:pPr>
      <w:r w:rsidRPr="000D44E8">
        <w:t>Pozměňovací návrh</w:t>
      </w:r>
      <w:r w:rsidRPr="000D44E8">
        <w:tab/>
      </w:r>
      <w:r w:rsidRPr="000D44E8">
        <w:tab/>
        <w:t>23</w:t>
      </w:r>
    </w:p>
    <w:p w14:paraId="1545B724" w14:textId="77777777" w:rsidR="0050115C" w:rsidRPr="000D44E8" w:rsidRDefault="0050115C" w:rsidP="0050115C">
      <w:pPr>
        <w:pStyle w:val="NormalBold"/>
      </w:pPr>
      <w:r w:rsidRPr="000D44E8">
        <w:t>Návrh nařízení</w:t>
      </w:r>
    </w:p>
    <w:p w14:paraId="2E8F97F0" w14:textId="77777777" w:rsidR="0050115C" w:rsidRPr="000D44E8" w:rsidRDefault="0050115C" w:rsidP="0050115C">
      <w:pPr>
        <w:pStyle w:val="NormalBold"/>
      </w:pPr>
      <w:r w:rsidRPr="000D44E8">
        <w:t>Bod odůvodnění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4886FF8" w14:textId="77777777" w:rsidTr="00713CBF">
        <w:trPr>
          <w:trHeight w:val="240"/>
          <w:jc w:val="center"/>
        </w:trPr>
        <w:tc>
          <w:tcPr>
            <w:tcW w:w="9752" w:type="dxa"/>
            <w:gridSpan w:val="2"/>
            <w:tcBorders>
              <w:top w:val="nil"/>
              <w:left w:val="nil"/>
              <w:bottom w:val="nil"/>
              <w:right w:val="nil"/>
            </w:tcBorders>
          </w:tcPr>
          <w:p w14:paraId="55C4A8B1" w14:textId="77777777" w:rsidR="0050115C" w:rsidRPr="000D44E8" w:rsidRDefault="0050115C" w:rsidP="00713CBF"/>
        </w:tc>
      </w:tr>
      <w:tr w:rsidR="0050115C" w:rsidRPr="000D44E8" w14:paraId="1562EC8D" w14:textId="77777777" w:rsidTr="00713CBF">
        <w:trPr>
          <w:trHeight w:val="240"/>
          <w:jc w:val="center"/>
        </w:trPr>
        <w:tc>
          <w:tcPr>
            <w:tcW w:w="4876" w:type="dxa"/>
            <w:tcBorders>
              <w:top w:val="nil"/>
              <w:left w:val="nil"/>
              <w:bottom w:val="nil"/>
              <w:right w:val="nil"/>
            </w:tcBorders>
            <w:hideMark/>
          </w:tcPr>
          <w:p w14:paraId="313C6133"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469AEC7" w14:textId="77777777" w:rsidR="0050115C" w:rsidRPr="000D44E8" w:rsidRDefault="0050115C" w:rsidP="00713CBF">
            <w:pPr>
              <w:pStyle w:val="AmColumnHeading"/>
            </w:pPr>
            <w:r w:rsidRPr="000D44E8">
              <w:t>Pozměňovací návrh</w:t>
            </w:r>
          </w:p>
        </w:tc>
      </w:tr>
      <w:tr w:rsidR="0050115C" w:rsidRPr="000D44E8" w14:paraId="22C8963B" w14:textId="77777777" w:rsidTr="00713CBF">
        <w:trPr>
          <w:jc w:val="center"/>
        </w:trPr>
        <w:tc>
          <w:tcPr>
            <w:tcW w:w="4876" w:type="dxa"/>
            <w:tcBorders>
              <w:top w:val="nil"/>
              <w:left w:val="nil"/>
              <w:bottom w:val="nil"/>
              <w:right w:val="nil"/>
            </w:tcBorders>
            <w:hideMark/>
          </w:tcPr>
          <w:p w14:paraId="0F199233" w14:textId="77777777" w:rsidR="0050115C" w:rsidRPr="000D44E8" w:rsidRDefault="0050115C" w:rsidP="00713CBF">
            <w:pPr>
              <w:pStyle w:val="Normal6a"/>
            </w:pPr>
            <w:r w:rsidRPr="000D44E8">
              <w:t>(25)</w:t>
            </w:r>
            <w:r w:rsidRPr="000D44E8">
              <w:tab/>
              <w:t>Kosmetické přípravy jsou celosvětově obchodovaným zbožím</w:t>
            </w:r>
            <w:r w:rsidRPr="000D44E8">
              <w:rPr>
                <w:b/>
                <w:i/>
              </w:rPr>
              <w:t>.</w:t>
            </w:r>
            <w:r w:rsidRPr="000D44E8">
              <w:t xml:space="preserve"> </w:t>
            </w:r>
            <w:r w:rsidRPr="000D44E8">
              <w:rPr>
                <w:b/>
                <w:i/>
              </w:rPr>
              <w:t>Je</w:t>
            </w:r>
            <w:r w:rsidRPr="000D44E8">
              <w:t xml:space="preserve"> proto </w:t>
            </w:r>
            <w:r w:rsidRPr="000D44E8">
              <w:rPr>
                <w:b/>
                <w:i/>
              </w:rPr>
              <w:t>důležité</w:t>
            </w:r>
            <w:r w:rsidRPr="000D44E8">
              <w:t xml:space="preserve">, aby názvy složek uvedené na jejich štítcích odrážely současný stav vědeckého a technologického vývoje. Používání mezinárodně </w:t>
            </w:r>
            <w:r w:rsidRPr="000D44E8">
              <w:rPr>
                <w:b/>
                <w:i/>
              </w:rPr>
              <w:t>uznávaných názvů</w:t>
            </w:r>
            <w:r w:rsidRPr="000D44E8">
              <w:t xml:space="preserve"> kosmetických </w:t>
            </w:r>
            <w:r w:rsidRPr="000D44E8">
              <w:rPr>
                <w:b/>
                <w:i/>
              </w:rPr>
              <w:t>složek</w:t>
            </w:r>
            <w:r w:rsidRPr="000D44E8">
              <w:t xml:space="preserve"> je důležitým faktorem, který podporuje transparentnost </w:t>
            </w:r>
            <w:r w:rsidRPr="000D44E8">
              <w:rPr>
                <w:b/>
                <w:i/>
              </w:rPr>
              <w:t>a</w:t>
            </w:r>
            <w:r w:rsidRPr="000D44E8">
              <w:t xml:space="preserve"> usnadňuje přeshraniční obchod s kosmetickými přípravky. Toto nařízení by mělo umožnit používání mezinárodně uznávaných názvů na štítcích kosmetických přípravků bez dalších regulačních opatření ze strany Komise. Vzhledem k tomu, že seznam názvů přísad podle společné nomenklatury přijatý Komisí by zpomalil proces zavádění nových názvů, mělo by být zrušeno ustanovení, které Komisi ukládá povinnost uvedený seznam přijmout.</w:t>
            </w:r>
          </w:p>
        </w:tc>
        <w:tc>
          <w:tcPr>
            <w:tcW w:w="4876" w:type="dxa"/>
            <w:tcBorders>
              <w:top w:val="nil"/>
              <w:left w:val="nil"/>
              <w:bottom w:val="nil"/>
              <w:right w:val="nil"/>
            </w:tcBorders>
            <w:hideMark/>
          </w:tcPr>
          <w:p w14:paraId="630A721C" w14:textId="77777777" w:rsidR="0050115C" w:rsidRPr="000D44E8" w:rsidRDefault="0050115C" w:rsidP="00713CBF">
            <w:pPr>
              <w:pStyle w:val="Normal6a"/>
            </w:pPr>
            <w:r w:rsidRPr="000D44E8">
              <w:t>(25)</w:t>
            </w:r>
            <w:r w:rsidRPr="000D44E8">
              <w:tab/>
              <w:t>Kosmetické přípravy jsou celosvětově obchodovaným zbožím</w:t>
            </w:r>
            <w:r w:rsidRPr="000D44E8">
              <w:rPr>
                <w:b/>
                <w:i/>
              </w:rPr>
              <w:t>, a</w:t>
            </w:r>
            <w:r w:rsidRPr="000D44E8">
              <w:t xml:space="preserve"> proto </w:t>
            </w:r>
            <w:r w:rsidRPr="000D44E8">
              <w:rPr>
                <w:b/>
                <w:i/>
              </w:rPr>
              <w:t>je naprosto nezbytné</w:t>
            </w:r>
            <w:r w:rsidRPr="000D44E8">
              <w:t xml:space="preserve">, aby názvy složek uvedené na jejich štítcích </w:t>
            </w:r>
            <w:r w:rsidRPr="000D44E8">
              <w:rPr>
                <w:b/>
                <w:i/>
              </w:rPr>
              <w:t>včas</w:t>
            </w:r>
            <w:r w:rsidRPr="000D44E8">
              <w:t xml:space="preserve"> odrážely současný stav vědeckého a technologického vývoje. Používání mezinárodně </w:t>
            </w:r>
            <w:r w:rsidRPr="000D44E8">
              <w:rPr>
                <w:b/>
                <w:i/>
              </w:rPr>
              <w:t>uznávané nomenklatury, jako jsou názvy uvedené v Mezinárodní nomenklatuře</w:t>
            </w:r>
            <w:r w:rsidRPr="000D44E8">
              <w:t xml:space="preserve"> kosmetických </w:t>
            </w:r>
            <w:r w:rsidRPr="000D44E8">
              <w:rPr>
                <w:b/>
                <w:i/>
              </w:rPr>
              <w:t>přísad (INCI),</w:t>
            </w:r>
            <w:r w:rsidRPr="000D44E8">
              <w:t xml:space="preserve"> je důležitým faktorem, který podporuje transparentnost </w:t>
            </w:r>
            <w:r w:rsidRPr="000D44E8">
              <w:rPr>
                <w:b/>
                <w:i/>
              </w:rPr>
              <w:t>přísad pro spotřebitele, zajišťuje důslednost v rámci různých jurisdikcí a</w:t>
            </w:r>
            <w:r w:rsidRPr="000D44E8">
              <w:t xml:space="preserve"> usnadňuje přeshraniční obchod s kosmetickými přípravky. </w:t>
            </w:r>
            <w:r w:rsidRPr="000D44E8">
              <w:rPr>
                <w:b/>
                <w:i/>
              </w:rPr>
              <w:t>Názvy v rámci nomenklatury INCI, které spravuje Rada pro výrobky pro osobní hygienu (PCPC) jako mezinárodní odvětvovou normu, jsou široce uznávány regulačními orgány a zúčastněnými stranami po celém světě.</w:t>
            </w:r>
            <w:r w:rsidRPr="000D44E8">
              <w:t xml:space="preserve"> Toto nařízení by mělo umožnit </w:t>
            </w:r>
            <w:r w:rsidRPr="000D44E8">
              <w:rPr>
                <w:b/>
                <w:i/>
              </w:rPr>
              <w:t>přímé</w:t>
            </w:r>
            <w:r w:rsidRPr="000D44E8">
              <w:t xml:space="preserve"> používání </w:t>
            </w:r>
            <w:r w:rsidRPr="000D44E8">
              <w:rPr>
                <w:b/>
                <w:i/>
              </w:rPr>
              <w:t>nomenklatury</w:t>
            </w:r>
            <w:r w:rsidRPr="000D44E8">
              <w:t xml:space="preserve"> mezinárodně uznávaných názvů</w:t>
            </w:r>
            <w:r w:rsidRPr="000D44E8">
              <w:rPr>
                <w:b/>
                <w:i/>
              </w:rPr>
              <w:t>, jako je nomenklatura INCI,</w:t>
            </w:r>
            <w:r w:rsidRPr="000D44E8">
              <w:t xml:space="preserve"> na štítcích kosmetických přípravků bez dalších regulačních opatření ze strany Komise</w:t>
            </w:r>
            <w:r w:rsidRPr="000D44E8">
              <w:rPr>
                <w:b/>
                <w:i/>
              </w:rPr>
              <w:t xml:space="preserve">. Pokud není běžný název přísady v rámci nomenklatury INCI k dispozici, měla by se použít jiná obecně uznávaná nomenklatura, například názvy stanovené v uznávaných mezinárodních odkazech na chemické látky nebo lékopisy nebo v jiných směrodatných zdrojích, na které se </w:t>
            </w:r>
            <w:r w:rsidRPr="000D44E8">
              <w:rPr>
                <w:b/>
                <w:i/>
              </w:rPr>
              <w:lastRenderedPageBreak/>
              <w:t>průmysl a regulační orgány běžně spoléhají. Tento postup zajišťuje flexibilitu, zabraňuje zbytečné administrativní zátěži a zaručuje, aby byly názvy přísad používané při označování kosmetických přípravků i nadále aktuální, mezinárodně jednotné a pro spotřebitele snadno srozumitelné</w:t>
            </w:r>
            <w:r w:rsidRPr="000D44E8">
              <w:t>. Vzhledem k tomu, že seznam názvů přísad podle společné nomenklatury přijatý Komisí by zpomalil proces zavádění nových názvů, mělo by být zrušeno ustanovení, které Komisi ukládá povinnost uvedený seznam přijmout.</w:t>
            </w:r>
          </w:p>
        </w:tc>
      </w:tr>
    </w:tbl>
    <w:p w14:paraId="04382B28" w14:textId="77777777" w:rsidR="0050115C" w:rsidRPr="000D44E8" w:rsidRDefault="0050115C" w:rsidP="0050115C"/>
    <w:p w14:paraId="79DC4936" w14:textId="77777777" w:rsidR="0050115C" w:rsidRPr="000D44E8" w:rsidRDefault="0050115C" w:rsidP="0050115C">
      <w:pPr>
        <w:pStyle w:val="AmNumberTabs"/>
      </w:pPr>
      <w:r w:rsidRPr="000D44E8">
        <w:t>Pozměňovací návrh</w:t>
      </w:r>
      <w:r w:rsidRPr="000D44E8">
        <w:tab/>
      </w:r>
      <w:r w:rsidRPr="000D44E8">
        <w:tab/>
        <w:t>24</w:t>
      </w:r>
    </w:p>
    <w:p w14:paraId="12F198DA" w14:textId="77777777" w:rsidR="0050115C" w:rsidRPr="000D44E8" w:rsidRDefault="0050115C" w:rsidP="0050115C">
      <w:pPr>
        <w:pStyle w:val="NormalBold"/>
      </w:pPr>
      <w:r w:rsidRPr="000D44E8">
        <w:t>Návrh nařízení</w:t>
      </w:r>
    </w:p>
    <w:p w14:paraId="59819CF7" w14:textId="77777777" w:rsidR="0050115C" w:rsidRPr="000D44E8" w:rsidRDefault="0050115C" w:rsidP="0050115C">
      <w:pPr>
        <w:pStyle w:val="NormalBold"/>
      </w:pPr>
      <w:r w:rsidRPr="000D44E8">
        <w:t>Bod odůvodnění 25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E3F94BD" w14:textId="77777777" w:rsidTr="00713CBF">
        <w:trPr>
          <w:trHeight w:val="240"/>
          <w:jc w:val="center"/>
        </w:trPr>
        <w:tc>
          <w:tcPr>
            <w:tcW w:w="9752" w:type="dxa"/>
            <w:gridSpan w:val="2"/>
            <w:tcBorders>
              <w:top w:val="nil"/>
              <w:left w:val="nil"/>
              <w:bottom w:val="nil"/>
              <w:right w:val="nil"/>
            </w:tcBorders>
          </w:tcPr>
          <w:p w14:paraId="5C6F8B4B" w14:textId="77777777" w:rsidR="0050115C" w:rsidRPr="000D44E8" w:rsidRDefault="0050115C" w:rsidP="00713CBF"/>
        </w:tc>
      </w:tr>
      <w:tr w:rsidR="0050115C" w:rsidRPr="000D44E8" w14:paraId="3B70B661" w14:textId="77777777" w:rsidTr="00713CBF">
        <w:trPr>
          <w:trHeight w:val="240"/>
          <w:jc w:val="center"/>
        </w:trPr>
        <w:tc>
          <w:tcPr>
            <w:tcW w:w="4876" w:type="dxa"/>
            <w:tcBorders>
              <w:top w:val="nil"/>
              <w:left w:val="nil"/>
              <w:bottom w:val="nil"/>
              <w:right w:val="nil"/>
            </w:tcBorders>
            <w:hideMark/>
          </w:tcPr>
          <w:p w14:paraId="2839DDF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F06301D" w14:textId="77777777" w:rsidR="0050115C" w:rsidRPr="000D44E8" w:rsidRDefault="0050115C" w:rsidP="00713CBF">
            <w:pPr>
              <w:pStyle w:val="AmColumnHeading"/>
            </w:pPr>
            <w:r w:rsidRPr="000D44E8">
              <w:t>Pozměňovací návrh</w:t>
            </w:r>
          </w:p>
        </w:tc>
      </w:tr>
      <w:tr w:rsidR="0050115C" w:rsidRPr="000D44E8" w14:paraId="43F30D9D" w14:textId="77777777" w:rsidTr="00713CBF">
        <w:trPr>
          <w:jc w:val="center"/>
        </w:trPr>
        <w:tc>
          <w:tcPr>
            <w:tcW w:w="4876" w:type="dxa"/>
            <w:tcBorders>
              <w:top w:val="nil"/>
              <w:left w:val="nil"/>
              <w:bottom w:val="nil"/>
              <w:right w:val="nil"/>
            </w:tcBorders>
          </w:tcPr>
          <w:p w14:paraId="6E118C04" w14:textId="77777777" w:rsidR="0050115C" w:rsidRPr="000D44E8" w:rsidRDefault="0050115C" w:rsidP="00713CBF">
            <w:pPr>
              <w:pStyle w:val="Normal6a"/>
            </w:pPr>
          </w:p>
        </w:tc>
        <w:tc>
          <w:tcPr>
            <w:tcW w:w="4876" w:type="dxa"/>
            <w:tcBorders>
              <w:top w:val="nil"/>
              <w:left w:val="nil"/>
              <w:bottom w:val="nil"/>
              <w:right w:val="nil"/>
            </w:tcBorders>
            <w:hideMark/>
          </w:tcPr>
          <w:p w14:paraId="32355B0F" w14:textId="77777777" w:rsidR="0050115C" w:rsidRPr="000D44E8" w:rsidRDefault="0050115C" w:rsidP="00713CBF">
            <w:pPr>
              <w:pStyle w:val="Normal6a"/>
            </w:pPr>
            <w:r w:rsidRPr="000D44E8">
              <w:rPr>
                <w:b/>
                <w:i/>
              </w:rPr>
              <w:t>(25a)</w:t>
            </w:r>
            <w:r w:rsidRPr="000D44E8">
              <w:tab/>
            </w:r>
            <w:r w:rsidRPr="000D44E8">
              <w:rPr>
                <w:b/>
                <w:i/>
              </w:rPr>
              <w:t>Aby byla zajištěna vysoká úroveň ochrany lidského zdraví, měly by se na všechny hospodářské subjekty, které uvádějí kosmetické přípravky na trh Unie, ať už off-line nebo on-line, vztahovat rovnocenné povinnosti a účinné prosazování. To je obzvláště důležité vzhledem k rostoucímu prodeji kosmetických přípravků prostřednictvím on-line tržišť, včetně výrobků pocházejících ze třetích zemí, na které se nevztahují stejné požadavky na ochranu zdraví a bezpečnost. Proto je nezbytné požadovat, aby byly některé informace na štítku podle článku 19 v případě prodeje na dálku, a to i prostřednictvím on-line tržišť, uváděny jasně a viditelně. Tento požadavek zjednoduší prosazování nařízení (ES) č. 1223/2009, a přispěje tak ke spravedlivé hospodářské soutěži a vysoké úrovni ochrany lidského zdraví. Kromě toho by měl být posílen dozor po uvedení na trh, zejména u on-line prodeje a dovozu, a kosmetické přípravky, které byly prostřednictvím systému včasného varování Unie (</w:t>
            </w:r>
            <w:proofErr w:type="spellStart"/>
            <w:r w:rsidRPr="000D44E8">
              <w:rPr>
                <w:b/>
                <w:i/>
              </w:rPr>
              <w:t>Safety</w:t>
            </w:r>
            <w:proofErr w:type="spellEnd"/>
            <w:r w:rsidRPr="000D44E8">
              <w:rPr>
                <w:b/>
                <w:i/>
              </w:rPr>
              <w:t xml:space="preserve"> </w:t>
            </w:r>
            <w:proofErr w:type="spellStart"/>
            <w:r w:rsidRPr="000D44E8">
              <w:rPr>
                <w:b/>
                <w:i/>
              </w:rPr>
              <w:t>Gate</w:t>
            </w:r>
            <w:proofErr w:type="spellEnd"/>
            <w:r w:rsidRPr="000D44E8">
              <w:rPr>
                <w:b/>
                <w:i/>
              </w:rPr>
              <w:t xml:space="preserve">) označeny jako nevyhovující, by neměly být zařazeny do nabídky ani nabízeny k prodeji. Za </w:t>
            </w:r>
            <w:r w:rsidRPr="000D44E8">
              <w:rPr>
                <w:b/>
                <w:i/>
              </w:rPr>
              <w:lastRenderedPageBreak/>
              <w:t>tímto účelem by online platformy měly před povolením uvedení výrobků na trh Unie ověřit totožnost odpovědné osoby a mělo by být výslovně zakázáno, aby se zakázané kosmetické přípravky, zejména výrobky s přidanou rtutí, prodávaly, nabízely k prodeji a propagovaly online, a to i prostřednictvím sociálních médií.</w:t>
            </w:r>
          </w:p>
        </w:tc>
      </w:tr>
    </w:tbl>
    <w:p w14:paraId="5E5E1E98" w14:textId="77777777" w:rsidR="0050115C" w:rsidRPr="000D44E8" w:rsidRDefault="0050115C" w:rsidP="0050115C"/>
    <w:p w14:paraId="5BC88FE6" w14:textId="77777777" w:rsidR="0050115C" w:rsidRPr="000D44E8" w:rsidRDefault="0050115C" w:rsidP="0050115C">
      <w:pPr>
        <w:pStyle w:val="AmNumberTabs"/>
      </w:pPr>
      <w:r w:rsidRPr="000D44E8">
        <w:t>Pozměňovací návrh</w:t>
      </w:r>
      <w:r w:rsidRPr="000D44E8">
        <w:tab/>
      </w:r>
      <w:r w:rsidRPr="000D44E8">
        <w:tab/>
        <w:t>25</w:t>
      </w:r>
    </w:p>
    <w:p w14:paraId="38454CDD" w14:textId="77777777" w:rsidR="0050115C" w:rsidRPr="000D44E8" w:rsidRDefault="0050115C" w:rsidP="0050115C">
      <w:pPr>
        <w:pStyle w:val="NormalBold"/>
      </w:pPr>
      <w:r w:rsidRPr="000D44E8">
        <w:t>Návrh nařízení</w:t>
      </w:r>
    </w:p>
    <w:p w14:paraId="55A279C0" w14:textId="77777777" w:rsidR="0050115C" w:rsidRPr="000D44E8" w:rsidRDefault="0050115C" w:rsidP="0050115C">
      <w:pPr>
        <w:pStyle w:val="NormalBold"/>
      </w:pPr>
      <w:r w:rsidRPr="000D44E8">
        <w:t>Bod odůvodnění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CE4E07D" w14:textId="77777777" w:rsidTr="00713CBF">
        <w:trPr>
          <w:trHeight w:val="240"/>
          <w:jc w:val="center"/>
        </w:trPr>
        <w:tc>
          <w:tcPr>
            <w:tcW w:w="9752" w:type="dxa"/>
            <w:gridSpan w:val="2"/>
            <w:tcBorders>
              <w:top w:val="nil"/>
              <w:left w:val="nil"/>
              <w:bottom w:val="nil"/>
              <w:right w:val="nil"/>
            </w:tcBorders>
          </w:tcPr>
          <w:p w14:paraId="55258ED2" w14:textId="77777777" w:rsidR="0050115C" w:rsidRPr="000D44E8" w:rsidRDefault="0050115C" w:rsidP="00713CBF"/>
        </w:tc>
      </w:tr>
      <w:tr w:rsidR="0050115C" w:rsidRPr="000D44E8" w14:paraId="4ACA9790" w14:textId="77777777" w:rsidTr="00713CBF">
        <w:trPr>
          <w:trHeight w:val="240"/>
          <w:jc w:val="center"/>
        </w:trPr>
        <w:tc>
          <w:tcPr>
            <w:tcW w:w="4876" w:type="dxa"/>
            <w:tcBorders>
              <w:top w:val="nil"/>
              <w:left w:val="nil"/>
              <w:bottom w:val="nil"/>
              <w:right w:val="nil"/>
            </w:tcBorders>
            <w:hideMark/>
          </w:tcPr>
          <w:p w14:paraId="1384D8D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A7FFAEF" w14:textId="77777777" w:rsidR="0050115C" w:rsidRPr="000D44E8" w:rsidRDefault="0050115C" w:rsidP="00713CBF">
            <w:pPr>
              <w:pStyle w:val="AmColumnHeading"/>
            </w:pPr>
            <w:r w:rsidRPr="000D44E8">
              <w:t>Pozměňovací návrh</w:t>
            </w:r>
          </w:p>
        </w:tc>
      </w:tr>
      <w:tr w:rsidR="0050115C" w:rsidRPr="000D44E8" w14:paraId="55A8F3B6" w14:textId="77777777" w:rsidTr="00713CBF">
        <w:trPr>
          <w:jc w:val="center"/>
        </w:trPr>
        <w:tc>
          <w:tcPr>
            <w:tcW w:w="4876" w:type="dxa"/>
            <w:tcBorders>
              <w:top w:val="nil"/>
              <w:left w:val="nil"/>
              <w:bottom w:val="nil"/>
              <w:right w:val="nil"/>
            </w:tcBorders>
            <w:hideMark/>
          </w:tcPr>
          <w:p w14:paraId="59254900" w14:textId="77777777" w:rsidR="0050115C" w:rsidRPr="000D44E8" w:rsidRDefault="0050115C" w:rsidP="00713CBF">
            <w:pPr>
              <w:pStyle w:val="Normal6a"/>
            </w:pPr>
            <w:r w:rsidRPr="000D44E8">
              <w:t>(26)</w:t>
            </w:r>
            <w:r w:rsidRPr="000D44E8">
              <w:tab/>
              <w:t xml:space="preserve">V souladu s cílem Komise racionalizovat a zjednodušit požadavky na podávání zpráv a prosazovat zásadu „digitalizace jako standard“ na podporu digitálních transformací by hospodářské subjekty, které obchodují s hnojivými výrobky EU v souladu s nařízením (EU) 2019/1009, měly poskytnout digitální kontakt, jehož prostřednictvím </w:t>
            </w:r>
            <w:r w:rsidRPr="000D44E8">
              <w:rPr>
                <w:b/>
                <w:i/>
              </w:rPr>
              <w:t>je lze kontaktovat</w:t>
            </w:r>
            <w:r w:rsidRPr="000D44E8">
              <w:t>, vypracovat EU prohlášení o shodě v elektronické podobě a zpřístupnit je prostřednictvím internetové adresy nebo nosiče údajů a na požádání poskytnout orgánům veškeré příslušné informace a dokumentaci v elektronické podobě. Dokumenty a korespondence s oznámenými subjekty týkající se posuzování shody hnojivých výrobků EU by měly být rovněž poskytovány v elektronické podobě. Používá-li se digitální štítek, měli by výrobci používat stejný nosič údajů, jenž se používá pro digitální štítek, aby se zabránilo přítomnosti více nosičů údajů na stejném výrobku. Vyžaduje-li se u hnojivých výrobků EU podle jiných právních předpisů EU digitální pas výrobku, měly by být informace z digitálního štítku a EU prohlášení o shodě uvedeny v tomto digitálním pasu výrobku.</w:t>
            </w:r>
          </w:p>
        </w:tc>
        <w:tc>
          <w:tcPr>
            <w:tcW w:w="4876" w:type="dxa"/>
            <w:tcBorders>
              <w:top w:val="nil"/>
              <w:left w:val="nil"/>
              <w:bottom w:val="nil"/>
              <w:right w:val="nil"/>
            </w:tcBorders>
            <w:hideMark/>
          </w:tcPr>
          <w:p w14:paraId="066E6F1A" w14:textId="77777777" w:rsidR="0050115C" w:rsidRPr="000D44E8" w:rsidRDefault="0050115C" w:rsidP="00713CBF">
            <w:pPr>
              <w:pStyle w:val="Normal6a"/>
            </w:pPr>
            <w:r w:rsidRPr="000D44E8">
              <w:t>(26)</w:t>
            </w:r>
            <w:r w:rsidRPr="000D44E8">
              <w:tab/>
              <w:t xml:space="preserve">V souladu s cílem Komise racionalizovat a zjednodušit požadavky na podávání zpráv a prosazovat zásadu „digitalizace jako standard“ na podporu digitálních transformací by hospodářské subjekty, které obchodují s hnojivými výrobky EU v souladu s nařízením (EU) 2019/1009, měly poskytnout digitální kontakt, jehož prostřednictvím </w:t>
            </w:r>
            <w:r w:rsidRPr="000D44E8">
              <w:rPr>
                <w:b/>
                <w:i/>
              </w:rPr>
              <w:t>se na ně mohou obracet příslušné orgány a koncoví uživatelé s jakýmikoli dotazy a obdržet na ně náležité odpovědi</w:t>
            </w:r>
            <w:r w:rsidRPr="000D44E8">
              <w:t xml:space="preserve">, vypracovat EU prohlášení o shodě v elektronické podobě a zpřístupnit je prostřednictvím internetové adresy nebo nosiče údajů a na požádání poskytnout </w:t>
            </w:r>
            <w:r w:rsidRPr="000D44E8">
              <w:rPr>
                <w:b/>
                <w:i/>
              </w:rPr>
              <w:t>příslušným</w:t>
            </w:r>
            <w:r w:rsidRPr="000D44E8">
              <w:t xml:space="preserve"> orgánům </w:t>
            </w:r>
            <w:r w:rsidRPr="000D44E8">
              <w:rPr>
                <w:b/>
                <w:i/>
              </w:rPr>
              <w:t>rychle</w:t>
            </w:r>
            <w:r w:rsidRPr="000D44E8">
              <w:t xml:space="preserve"> veškeré příslušné informace a dokumentaci v elektronické podobě. Dokumenty a korespondence s oznámenými subjekty týkající se posuzování shody hnojivých výrobků EU by měly být rovněž poskytovány </w:t>
            </w:r>
            <w:r w:rsidRPr="000D44E8">
              <w:rPr>
                <w:b/>
                <w:i/>
              </w:rPr>
              <w:t>rychle</w:t>
            </w:r>
            <w:r w:rsidRPr="000D44E8">
              <w:t xml:space="preserve"> v elektronické podobě. Používá-li se digitální štítek, měli by výrobci používat stejný nosič údajů, jenž se používá pro digitální štítek, aby se zabránilo přítomnosti více nosičů údajů na stejném výrobku. Vyžaduje-li se u hnojivých výrobků EU podle jiných právních předpisů EU digitální pas výrobku, měly by být informace z digitálního štítku a EU prohlášení o shodě uvedeny v tomto digitálním pasu výrobku.</w:t>
            </w:r>
          </w:p>
        </w:tc>
      </w:tr>
    </w:tbl>
    <w:p w14:paraId="4D9A80F5" w14:textId="77777777" w:rsidR="0050115C" w:rsidRPr="000D44E8" w:rsidRDefault="0050115C" w:rsidP="0050115C"/>
    <w:p w14:paraId="3B5209CD" w14:textId="77777777" w:rsidR="0050115C" w:rsidRPr="000D44E8" w:rsidRDefault="0050115C" w:rsidP="0050115C">
      <w:pPr>
        <w:pStyle w:val="AmNumberTabs"/>
      </w:pPr>
      <w:r w:rsidRPr="000D44E8">
        <w:lastRenderedPageBreak/>
        <w:t>Pozměňovací návrh</w:t>
      </w:r>
      <w:r w:rsidRPr="000D44E8">
        <w:tab/>
      </w:r>
      <w:r w:rsidRPr="000D44E8">
        <w:tab/>
        <w:t>26</w:t>
      </w:r>
    </w:p>
    <w:p w14:paraId="554ECC4C" w14:textId="77777777" w:rsidR="0050115C" w:rsidRPr="000D44E8" w:rsidRDefault="0050115C" w:rsidP="0050115C">
      <w:pPr>
        <w:pStyle w:val="NormalBold"/>
      </w:pPr>
      <w:r w:rsidRPr="000D44E8">
        <w:t>Návrh nařízení</w:t>
      </w:r>
    </w:p>
    <w:p w14:paraId="4B005CBF" w14:textId="77777777" w:rsidR="0050115C" w:rsidRPr="000D44E8" w:rsidRDefault="0050115C" w:rsidP="0050115C">
      <w:pPr>
        <w:pStyle w:val="NormalBold"/>
      </w:pPr>
      <w:r w:rsidRPr="000D44E8">
        <w:t>Bod odůvodnění 26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B0BE25B" w14:textId="77777777" w:rsidTr="00713CBF">
        <w:trPr>
          <w:trHeight w:val="240"/>
          <w:jc w:val="center"/>
        </w:trPr>
        <w:tc>
          <w:tcPr>
            <w:tcW w:w="9752" w:type="dxa"/>
            <w:gridSpan w:val="2"/>
            <w:tcBorders>
              <w:top w:val="nil"/>
              <w:left w:val="nil"/>
              <w:bottom w:val="nil"/>
              <w:right w:val="nil"/>
            </w:tcBorders>
          </w:tcPr>
          <w:p w14:paraId="67F2DCC2" w14:textId="77777777" w:rsidR="0050115C" w:rsidRPr="000D44E8" w:rsidRDefault="0050115C" w:rsidP="00713CBF"/>
        </w:tc>
      </w:tr>
      <w:tr w:rsidR="0050115C" w:rsidRPr="000D44E8" w14:paraId="7F1CB859" w14:textId="77777777" w:rsidTr="00713CBF">
        <w:trPr>
          <w:trHeight w:val="240"/>
          <w:jc w:val="center"/>
        </w:trPr>
        <w:tc>
          <w:tcPr>
            <w:tcW w:w="4876" w:type="dxa"/>
            <w:tcBorders>
              <w:top w:val="nil"/>
              <w:left w:val="nil"/>
              <w:bottom w:val="nil"/>
              <w:right w:val="nil"/>
            </w:tcBorders>
            <w:hideMark/>
          </w:tcPr>
          <w:p w14:paraId="41F79BC5"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31F9ED2" w14:textId="77777777" w:rsidR="0050115C" w:rsidRPr="000D44E8" w:rsidRDefault="0050115C" w:rsidP="00713CBF">
            <w:pPr>
              <w:pStyle w:val="AmColumnHeading"/>
            </w:pPr>
            <w:r w:rsidRPr="000D44E8">
              <w:t>Pozměňovací návrh</w:t>
            </w:r>
          </w:p>
        </w:tc>
      </w:tr>
      <w:tr w:rsidR="0050115C" w:rsidRPr="000D44E8" w14:paraId="1AB16CBA" w14:textId="77777777" w:rsidTr="00713CBF">
        <w:trPr>
          <w:jc w:val="center"/>
        </w:trPr>
        <w:tc>
          <w:tcPr>
            <w:tcW w:w="4876" w:type="dxa"/>
            <w:tcBorders>
              <w:top w:val="nil"/>
              <w:left w:val="nil"/>
              <w:bottom w:val="nil"/>
              <w:right w:val="nil"/>
            </w:tcBorders>
          </w:tcPr>
          <w:p w14:paraId="0BD93B47" w14:textId="77777777" w:rsidR="0050115C" w:rsidRPr="000D44E8" w:rsidRDefault="0050115C" w:rsidP="00713CBF">
            <w:pPr>
              <w:pStyle w:val="Normal6a"/>
            </w:pPr>
          </w:p>
        </w:tc>
        <w:tc>
          <w:tcPr>
            <w:tcW w:w="4876" w:type="dxa"/>
            <w:tcBorders>
              <w:top w:val="nil"/>
              <w:left w:val="nil"/>
              <w:bottom w:val="nil"/>
              <w:right w:val="nil"/>
            </w:tcBorders>
            <w:hideMark/>
          </w:tcPr>
          <w:p w14:paraId="27C3B988" w14:textId="77777777" w:rsidR="0050115C" w:rsidRPr="000D44E8" w:rsidRDefault="0050115C" w:rsidP="00713CBF">
            <w:pPr>
              <w:pStyle w:val="Normal6a"/>
            </w:pPr>
            <w:r w:rsidRPr="000D44E8">
              <w:rPr>
                <w:b/>
                <w:i/>
              </w:rPr>
              <w:t>(26a)</w:t>
            </w:r>
            <w:r w:rsidRPr="000D44E8">
              <w:tab/>
            </w:r>
            <w:r w:rsidRPr="000D44E8">
              <w:rPr>
                <w:b/>
                <w:i/>
              </w:rPr>
              <w:t>Hnojivé výrobky, na něž se vztahuje nařízení (EU) 2019/1009, podléhají regulačním požadavkům a administrativní zátěži, které v případě zvýšení mohou prohloubit rozdíl mezi náklady na zemědělskou výrobu v Unii a ve třetích zemích. Revize tohoto nařízení by proto měla zajistit zjednodušení právních předpisů pro výrobce hnojiv v EU a přinést prospěch zemědělcům v EU, což hospodářským subjektům usnadní vstup na trh EU a působení mimo vnitrostátní trhy ku prospěchu jednotného trhu. Neměla by proto oslabovat vysokou úroveň ochrany spotřebitele, zdraví, životního prostředí a řízení rizik. Navíc by zmírnění odvětvových požadavků na hnojivé výrobky nemělo vést ke snížení úrovně kontroly těchto výrobků při jejich uvádění na trh ani by nemělo vyvolávat obavy ohledně sledovatelnosti, bezpečnosti a dopadů na pověst.</w:t>
            </w:r>
          </w:p>
        </w:tc>
      </w:tr>
    </w:tbl>
    <w:p w14:paraId="23A4D8A4" w14:textId="77777777" w:rsidR="0050115C" w:rsidRPr="000D44E8" w:rsidRDefault="0050115C" w:rsidP="0050115C"/>
    <w:p w14:paraId="0617C07B" w14:textId="77777777" w:rsidR="0050115C" w:rsidRPr="000D44E8" w:rsidRDefault="0050115C" w:rsidP="0050115C">
      <w:pPr>
        <w:pStyle w:val="AmNumberTabs"/>
      </w:pPr>
      <w:r w:rsidRPr="000D44E8">
        <w:t>Pozměňovací návrh</w:t>
      </w:r>
      <w:r w:rsidRPr="000D44E8">
        <w:tab/>
      </w:r>
      <w:r w:rsidRPr="000D44E8">
        <w:tab/>
        <w:t>27</w:t>
      </w:r>
    </w:p>
    <w:p w14:paraId="583FEB4D" w14:textId="77777777" w:rsidR="0050115C" w:rsidRPr="000D44E8" w:rsidRDefault="0050115C" w:rsidP="0050115C">
      <w:pPr>
        <w:pStyle w:val="NormalBold"/>
      </w:pPr>
      <w:r w:rsidRPr="000D44E8">
        <w:t>Návrh nařízení</w:t>
      </w:r>
    </w:p>
    <w:p w14:paraId="2732C0CA" w14:textId="77777777" w:rsidR="0050115C" w:rsidRPr="000D44E8" w:rsidRDefault="0050115C" w:rsidP="0050115C">
      <w:pPr>
        <w:pStyle w:val="NormalBold"/>
      </w:pPr>
      <w:r w:rsidRPr="000D44E8">
        <w:t>Bod odůvodnění 26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E45E723" w14:textId="77777777" w:rsidTr="00713CBF">
        <w:trPr>
          <w:trHeight w:val="240"/>
          <w:jc w:val="center"/>
        </w:trPr>
        <w:tc>
          <w:tcPr>
            <w:tcW w:w="9752" w:type="dxa"/>
            <w:gridSpan w:val="2"/>
            <w:tcBorders>
              <w:top w:val="nil"/>
              <w:left w:val="nil"/>
              <w:bottom w:val="nil"/>
              <w:right w:val="nil"/>
            </w:tcBorders>
          </w:tcPr>
          <w:p w14:paraId="611ADAB9" w14:textId="77777777" w:rsidR="0050115C" w:rsidRPr="000D44E8" w:rsidRDefault="0050115C" w:rsidP="00713CBF"/>
        </w:tc>
      </w:tr>
      <w:tr w:rsidR="0050115C" w:rsidRPr="000D44E8" w14:paraId="05020119" w14:textId="77777777" w:rsidTr="00713CBF">
        <w:trPr>
          <w:trHeight w:val="240"/>
          <w:jc w:val="center"/>
        </w:trPr>
        <w:tc>
          <w:tcPr>
            <w:tcW w:w="4876" w:type="dxa"/>
            <w:tcBorders>
              <w:top w:val="nil"/>
              <w:left w:val="nil"/>
              <w:bottom w:val="nil"/>
              <w:right w:val="nil"/>
            </w:tcBorders>
            <w:hideMark/>
          </w:tcPr>
          <w:p w14:paraId="3AC1143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C30538D" w14:textId="77777777" w:rsidR="0050115C" w:rsidRPr="000D44E8" w:rsidRDefault="0050115C" w:rsidP="00713CBF">
            <w:pPr>
              <w:pStyle w:val="AmColumnHeading"/>
            </w:pPr>
            <w:r w:rsidRPr="000D44E8">
              <w:t>Pozměňovací návrh</w:t>
            </w:r>
          </w:p>
        </w:tc>
      </w:tr>
      <w:tr w:rsidR="0050115C" w:rsidRPr="000D44E8" w14:paraId="41DA8CB2" w14:textId="77777777" w:rsidTr="00713CBF">
        <w:trPr>
          <w:jc w:val="center"/>
        </w:trPr>
        <w:tc>
          <w:tcPr>
            <w:tcW w:w="4876" w:type="dxa"/>
            <w:tcBorders>
              <w:top w:val="nil"/>
              <w:left w:val="nil"/>
              <w:bottom w:val="nil"/>
              <w:right w:val="nil"/>
            </w:tcBorders>
          </w:tcPr>
          <w:p w14:paraId="38F0CA63" w14:textId="77777777" w:rsidR="0050115C" w:rsidRPr="000D44E8" w:rsidRDefault="0050115C" w:rsidP="00713CBF">
            <w:pPr>
              <w:pStyle w:val="Normal6a"/>
            </w:pPr>
          </w:p>
        </w:tc>
        <w:tc>
          <w:tcPr>
            <w:tcW w:w="4876" w:type="dxa"/>
            <w:tcBorders>
              <w:top w:val="nil"/>
              <w:left w:val="nil"/>
              <w:bottom w:val="nil"/>
              <w:right w:val="nil"/>
            </w:tcBorders>
            <w:hideMark/>
          </w:tcPr>
          <w:p w14:paraId="08911B8C" w14:textId="77777777" w:rsidR="0050115C" w:rsidRPr="000D44E8" w:rsidRDefault="0050115C" w:rsidP="00713CBF">
            <w:pPr>
              <w:pStyle w:val="Normal6a"/>
            </w:pPr>
            <w:r w:rsidRPr="000D44E8">
              <w:rPr>
                <w:b/>
                <w:i/>
              </w:rPr>
              <w:t>(26b)</w:t>
            </w:r>
            <w:r w:rsidRPr="000D44E8">
              <w:tab/>
            </w:r>
            <w:r w:rsidRPr="000D44E8">
              <w:rPr>
                <w:b/>
                <w:i/>
              </w:rPr>
              <w:t>Digitalizace prohlášení o shodě a technických informací o výrobku může přinést určité výhody. Náležitá pozornost by měla být věnována kybernetické bezpečnosti, účinnému a rychlému dohledu nad prosazováním, dostupnosti a interoperabilitě digitální infrastruktury, potenciálním nákladům na zavedení a provoz těchto systémů a rozmanitosti hospodářských subjektů a vnitrostátních systémů.</w:t>
            </w:r>
          </w:p>
        </w:tc>
      </w:tr>
    </w:tbl>
    <w:p w14:paraId="78546366" w14:textId="77777777" w:rsidR="0050115C" w:rsidRPr="000D44E8" w:rsidRDefault="0050115C" w:rsidP="0050115C"/>
    <w:p w14:paraId="58763EFB" w14:textId="77777777" w:rsidR="0050115C" w:rsidRPr="000D44E8" w:rsidRDefault="0050115C" w:rsidP="0050115C">
      <w:pPr>
        <w:pStyle w:val="AmNumberTabs"/>
      </w:pPr>
      <w:r w:rsidRPr="000D44E8">
        <w:t>Pozměňovací návrh</w:t>
      </w:r>
      <w:r w:rsidRPr="000D44E8">
        <w:tab/>
      </w:r>
      <w:r w:rsidRPr="000D44E8">
        <w:tab/>
        <w:t>28</w:t>
      </w:r>
    </w:p>
    <w:p w14:paraId="4B5B17FF" w14:textId="77777777" w:rsidR="0050115C" w:rsidRPr="000D44E8" w:rsidRDefault="0050115C" w:rsidP="0050115C">
      <w:pPr>
        <w:pStyle w:val="NormalBold"/>
      </w:pPr>
      <w:r w:rsidRPr="000D44E8">
        <w:lastRenderedPageBreak/>
        <w:t>Návrh nařízení</w:t>
      </w:r>
    </w:p>
    <w:p w14:paraId="00B4724C" w14:textId="77777777" w:rsidR="0050115C" w:rsidRPr="000D44E8" w:rsidRDefault="0050115C" w:rsidP="0050115C">
      <w:pPr>
        <w:pStyle w:val="NormalBold"/>
      </w:pPr>
      <w:r w:rsidRPr="000D44E8">
        <w:t>Bod odůvodnění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BE3A5B7" w14:textId="77777777" w:rsidTr="00713CBF">
        <w:trPr>
          <w:trHeight w:val="240"/>
          <w:jc w:val="center"/>
        </w:trPr>
        <w:tc>
          <w:tcPr>
            <w:tcW w:w="9752" w:type="dxa"/>
            <w:gridSpan w:val="2"/>
            <w:tcBorders>
              <w:top w:val="nil"/>
              <w:left w:val="nil"/>
              <w:bottom w:val="nil"/>
              <w:right w:val="nil"/>
            </w:tcBorders>
          </w:tcPr>
          <w:p w14:paraId="25918D3A" w14:textId="77777777" w:rsidR="0050115C" w:rsidRPr="000D44E8" w:rsidRDefault="0050115C" w:rsidP="00713CBF"/>
        </w:tc>
      </w:tr>
      <w:tr w:rsidR="0050115C" w:rsidRPr="000D44E8" w14:paraId="65D0C396" w14:textId="77777777" w:rsidTr="00713CBF">
        <w:trPr>
          <w:trHeight w:val="240"/>
          <w:jc w:val="center"/>
        </w:trPr>
        <w:tc>
          <w:tcPr>
            <w:tcW w:w="4876" w:type="dxa"/>
            <w:tcBorders>
              <w:top w:val="nil"/>
              <w:left w:val="nil"/>
              <w:bottom w:val="nil"/>
              <w:right w:val="nil"/>
            </w:tcBorders>
            <w:hideMark/>
          </w:tcPr>
          <w:p w14:paraId="475932F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403EE10" w14:textId="77777777" w:rsidR="0050115C" w:rsidRPr="000D44E8" w:rsidRDefault="0050115C" w:rsidP="00713CBF">
            <w:pPr>
              <w:pStyle w:val="AmColumnHeading"/>
            </w:pPr>
            <w:r w:rsidRPr="000D44E8">
              <w:t>Pozměňovací návrh</w:t>
            </w:r>
          </w:p>
        </w:tc>
      </w:tr>
      <w:tr w:rsidR="0050115C" w:rsidRPr="000D44E8" w14:paraId="53428593" w14:textId="77777777" w:rsidTr="00713CBF">
        <w:trPr>
          <w:jc w:val="center"/>
        </w:trPr>
        <w:tc>
          <w:tcPr>
            <w:tcW w:w="4876" w:type="dxa"/>
            <w:tcBorders>
              <w:top w:val="nil"/>
              <w:left w:val="nil"/>
              <w:bottom w:val="nil"/>
              <w:right w:val="nil"/>
            </w:tcBorders>
            <w:hideMark/>
          </w:tcPr>
          <w:p w14:paraId="14EC414A" w14:textId="77777777" w:rsidR="0050115C" w:rsidRPr="000D44E8" w:rsidRDefault="0050115C" w:rsidP="00713CBF">
            <w:pPr>
              <w:pStyle w:val="Normal6a"/>
            </w:pPr>
            <w:r w:rsidRPr="000D44E8">
              <w:t>(27)</w:t>
            </w:r>
            <w:r w:rsidRPr="000D44E8">
              <w:tab/>
              <w:t xml:space="preserve">Podle nařízení (EU) 2019/1009 mohou být jako složkový materiál mikrobiálních rostlinných </w:t>
            </w:r>
            <w:proofErr w:type="spellStart"/>
            <w:r w:rsidRPr="000D44E8">
              <w:t>biostimulantů</w:t>
            </w:r>
            <w:proofErr w:type="spellEnd"/>
            <w:r w:rsidRPr="000D44E8">
              <w:t xml:space="preserve"> použity pouze mikroorganismy uvedené na pozitivním seznamu v příloze II uvedeného nařízení. Komisi je svěřena pravomoc zařadit na tento seznam nové mikroorganismy nebo kmeny mikroorganismů po posouzení, které dospělo k závěru, že žádný z kmenů nepředstavuje riziko pro zdraví lidí, zvířat nebo rostlin, pro bezpečnost nebo pro životní prostředí a že zajišťuje agronomickou účinnost. Vzhledem k velkému počtu mikroorganismů na trhu zaostává posuzování a následné zařazování nových mikroorganismů nebo kmenů mikroorganismů na pozitivní seznam za vědeckým pokrokem. Současný mechanismus zpomaluje vývoj mikrobiálních rostlinných </w:t>
            </w:r>
            <w:proofErr w:type="spellStart"/>
            <w:r w:rsidRPr="000D44E8">
              <w:t>biostimulantů</w:t>
            </w:r>
            <w:proofErr w:type="spellEnd"/>
            <w:r w:rsidRPr="000D44E8">
              <w:t xml:space="preserve"> a zpožďuje přístup zemědělců k těmto inovativním hnojivým výrobkům</w:t>
            </w:r>
            <w:r w:rsidRPr="000D44E8">
              <w:rPr>
                <w:b/>
                <w:i/>
              </w:rPr>
              <w:t>, které mohou stimulovat procesy výživy rostlin</w:t>
            </w:r>
            <w:r w:rsidRPr="000D44E8">
              <w:t xml:space="preserve">, a </w:t>
            </w:r>
            <w:r w:rsidRPr="000D44E8">
              <w:rPr>
                <w:b/>
                <w:i/>
              </w:rPr>
              <w:t>tím snížit</w:t>
            </w:r>
            <w:r w:rsidRPr="000D44E8">
              <w:t xml:space="preserve"> používání tradičních hnojiv.</w:t>
            </w:r>
          </w:p>
        </w:tc>
        <w:tc>
          <w:tcPr>
            <w:tcW w:w="4876" w:type="dxa"/>
            <w:tcBorders>
              <w:top w:val="nil"/>
              <w:left w:val="nil"/>
              <w:bottom w:val="nil"/>
              <w:right w:val="nil"/>
            </w:tcBorders>
            <w:hideMark/>
          </w:tcPr>
          <w:p w14:paraId="469167A8" w14:textId="77777777" w:rsidR="0050115C" w:rsidRPr="000D44E8" w:rsidRDefault="0050115C" w:rsidP="00713CBF">
            <w:pPr>
              <w:pStyle w:val="Normal6a"/>
            </w:pPr>
            <w:r w:rsidRPr="000D44E8">
              <w:t>(27)</w:t>
            </w:r>
            <w:r w:rsidRPr="000D44E8">
              <w:tab/>
              <w:t xml:space="preserve">Podle nařízení (EU) 2019/1009 mohou být jako složkový materiál mikrobiálních rostlinných </w:t>
            </w:r>
            <w:proofErr w:type="spellStart"/>
            <w:r w:rsidRPr="000D44E8">
              <w:t>biostimulantů</w:t>
            </w:r>
            <w:proofErr w:type="spellEnd"/>
            <w:r w:rsidRPr="000D44E8">
              <w:t xml:space="preserve"> použity pouze mikroorganismy uvedené na pozitivním seznamu v příloze II uvedeného nařízení. Komisi je svěřena pravomoc zařadit na tento seznam nové mikroorganismy nebo kmeny mikroorganismů po posouzení, které dospělo k závěru, že žádný z kmenů nepředstavuje riziko pro zdraví lidí, zvířat nebo rostlin, pro bezpečnost nebo pro životní prostředí a že zajišťuje agronomickou účinnost. Vzhledem k velkému počtu mikroorganismů na trhu zaostává posuzování a následné zařazování nových mikroorganismů nebo kmenů mikroorganismů na pozitivní seznam za vědeckým pokrokem. Současný mechanismus zpomaluje vývoj mikrobiálních rostlinných </w:t>
            </w:r>
            <w:proofErr w:type="spellStart"/>
            <w:r w:rsidRPr="000D44E8">
              <w:t>biostimulantů</w:t>
            </w:r>
            <w:proofErr w:type="spellEnd"/>
            <w:r w:rsidRPr="000D44E8">
              <w:t xml:space="preserve"> a zpožďuje přístup zemědělců k těmto inovativním hnojivým výrobkům</w:t>
            </w:r>
            <w:r w:rsidRPr="000D44E8">
              <w:rPr>
                <w:b/>
                <w:i/>
              </w:rPr>
              <w:t>. Je nezbytné průběžně aktivně sledovat vědecký vývoj a aktualizovat seznam mikroorganismů nebo kmenů mikroorganismů, jakož i příslušná kritéria a metodiku. Kromě toho by všechny aktualizace měly být provedeny rychle. Regulační rámec by měl zároveň zajistit, aby</w:t>
            </w:r>
            <w:r w:rsidRPr="000D44E8">
              <w:t xml:space="preserve"> používání tradičních </w:t>
            </w:r>
            <w:r w:rsidRPr="000D44E8">
              <w:rPr>
                <w:b/>
                <w:i/>
              </w:rPr>
              <w:t>a přírodních</w:t>
            </w:r>
            <w:r w:rsidRPr="000D44E8">
              <w:t xml:space="preserve"> hnojiv </w:t>
            </w:r>
            <w:r w:rsidRPr="000D44E8">
              <w:rPr>
                <w:b/>
                <w:i/>
              </w:rPr>
              <w:t>zůstalo životaschopnou a přístupnou možností, a uznat úlohu, kterou hrají spolu s mikrobiálními řešeními, aby nebyla oslabena konkurenceschopnost nebo zemědělská produkce v Unii</w:t>
            </w:r>
            <w:r w:rsidRPr="000D44E8">
              <w:t>.</w:t>
            </w:r>
          </w:p>
        </w:tc>
      </w:tr>
    </w:tbl>
    <w:p w14:paraId="3A0B47AC" w14:textId="77777777" w:rsidR="0050115C" w:rsidRPr="000D44E8" w:rsidRDefault="0050115C" w:rsidP="0050115C"/>
    <w:p w14:paraId="5DC96135" w14:textId="77777777" w:rsidR="0050115C" w:rsidRPr="000D44E8" w:rsidRDefault="0050115C" w:rsidP="0050115C">
      <w:pPr>
        <w:pStyle w:val="AmNumberTabs"/>
      </w:pPr>
      <w:r w:rsidRPr="000D44E8">
        <w:t>Pozměňovací návrh</w:t>
      </w:r>
      <w:r w:rsidRPr="000D44E8">
        <w:tab/>
      </w:r>
      <w:r w:rsidRPr="000D44E8">
        <w:tab/>
        <w:t>29</w:t>
      </w:r>
    </w:p>
    <w:p w14:paraId="11A31249" w14:textId="77777777" w:rsidR="0050115C" w:rsidRPr="000D44E8" w:rsidRDefault="0050115C" w:rsidP="0050115C">
      <w:pPr>
        <w:pStyle w:val="NormalBold"/>
      </w:pPr>
      <w:r w:rsidRPr="000D44E8">
        <w:t>Návrh nařízení</w:t>
      </w:r>
    </w:p>
    <w:p w14:paraId="380140CE" w14:textId="77777777" w:rsidR="0050115C" w:rsidRPr="000D44E8" w:rsidRDefault="0050115C" w:rsidP="0050115C">
      <w:pPr>
        <w:pStyle w:val="NormalBold"/>
      </w:pPr>
      <w:r w:rsidRPr="000D44E8">
        <w:t>Bod odůvodnění 27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901BFA6" w14:textId="77777777" w:rsidTr="00713CBF">
        <w:trPr>
          <w:trHeight w:val="240"/>
          <w:jc w:val="center"/>
        </w:trPr>
        <w:tc>
          <w:tcPr>
            <w:tcW w:w="9752" w:type="dxa"/>
            <w:gridSpan w:val="2"/>
            <w:tcBorders>
              <w:top w:val="nil"/>
              <w:left w:val="nil"/>
              <w:bottom w:val="nil"/>
              <w:right w:val="nil"/>
            </w:tcBorders>
          </w:tcPr>
          <w:p w14:paraId="231FE0DA" w14:textId="77777777" w:rsidR="0050115C" w:rsidRPr="000D44E8" w:rsidRDefault="0050115C" w:rsidP="00713CBF"/>
        </w:tc>
      </w:tr>
      <w:tr w:rsidR="0050115C" w:rsidRPr="000D44E8" w14:paraId="12D067C0" w14:textId="77777777" w:rsidTr="00713CBF">
        <w:trPr>
          <w:trHeight w:val="240"/>
          <w:jc w:val="center"/>
        </w:trPr>
        <w:tc>
          <w:tcPr>
            <w:tcW w:w="4876" w:type="dxa"/>
            <w:tcBorders>
              <w:top w:val="nil"/>
              <w:left w:val="nil"/>
              <w:bottom w:val="nil"/>
              <w:right w:val="nil"/>
            </w:tcBorders>
            <w:hideMark/>
          </w:tcPr>
          <w:p w14:paraId="7321FC7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9DF9E7F" w14:textId="77777777" w:rsidR="0050115C" w:rsidRPr="000D44E8" w:rsidRDefault="0050115C" w:rsidP="00713CBF">
            <w:pPr>
              <w:pStyle w:val="AmColumnHeading"/>
            </w:pPr>
            <w:r w:rsidRPr="000D44E8">
              <w:t>Pozměňovací návrh</w:t>
            </w:r>
          </w:p>
        </w:tc>
      </w:tr>
      <w:tr w:rsidR="0050115C" w:rsidRPr="000D44E8" w14:paraId="5C333358" w14:textId="77777777" w:rsidTr="00713CBF">
        <w:trPr>
          <w:jc w:val="center"/>
        </w:trPr>
        <w:tc>
          <w:tcPr>
            <w:tcW w:w="4876" w:type="dxa"/>
            <w:tcBorders>
              <w:top w:val="nil"/>
              <w:left w:val="nil"/>
              <w:bottom w:val="nil"/>
              <w:right w:val="nil"/>
            </w:tcBorders>
          </w:tcPr>
          <w:p w14:paraId="6028DCBB" w14:textId="77777777" w:rsidR="0050115C" w:rsidRPr="000D44E8" w:rsidRDefault="0050115C" w:rsidP="00713CBF">
            <w:pPr>
              <w:pStyle w:val="Normal6a"/>
            </w:pPr>
          </w:p>
        </w:tc>
        <w:tc>
          <w:tcPr>
            <w:tcW w:w="4876" w:type="dxa"/>
            <w:tcBorders>
              <w:top w:val="nil"/>
              <w:left w:val="nil"/>
              <w:bottom w:val="nil"/>
              <w:right w:val="nil"/>
            </w:tcBorders>
            <w:hideMark/>
          </w:tcPr>
          <w:p w14:paraId="1AA8E3AD" w14:textId="77777777" w:rsidR="0050115C" w:rsidRPr="000D44E8" w:rsidRDefault="0050115C" w:rsidP="00713CBF">
            <w:pPr>
              <w:pStyle w:val="Normal6a"/>
            </w:pPr>
            <w:r w:rsidRPr="000D44E8">
              <w:rPr>
                <w:b/>
                <w:i/>
              </w:rPr>
              <w:t>(27a)</w:t>
            </w:r>
            <w:r w:rsidRPr="000D44E8">
              <w:tab/>
            </w:r>
            <w:r w:rsidRPr="000D44E8">
              <w:rPr>
                <w:b/>
                <w:i/>
              </w:rPr>
              <w:t>Vzhledem k rychlému tempu inovací v oblasti zemědělské biotechnologie je důležité, aby stávající regulační postupy, včetně aktualizace příloh Komisí, byly uplatňovány včas a vědecky podloženým způsobem a aby byly plně využívány možnosti, které již stanoví nařízení (EU) 2019/1009. To by mělo usnadnit včasné posouzení nových kmenů a zároveň zajistit, aby na trhu byly povoleny pouze kmeny, které splňují bezpečnostní požadavky Unie.</w:t>
            </w:r>
          </w:p>
        </w:tc>
      </w:tr>
    </w:tbl>
    <w:p w14:paraId="3345AC75" w14:textId="77777777" w:rsidR="0050115C" w:rsidRPr="000D44E8" w:rsidRDefault="0050115C" w:rsidP="0050115C"/>
    <w:p w14:paraId="12F5D727" w14:textId="77777777" w:rsidR="0050115C" w:rsidRPr="000D44E8" w:rsidRDefault="0050115C" w:rsidP="0050115C">
      <w:pPr>
        <w:pStyle w:val="AmNumberTabs"/>
      </w:pPr>
      <w:r w:rsidRPr="000D44E8">
        <w:t>Pozměňovací návrh</w:t>
      </w:r>
      <w:r w:rsidRPr="000D44E8">
        <w:tab/>
      </w:r>
      <w:r w:rsidRPr="000D44E8">
        <w:tab/>
        <w:t>30</w:t>
      </w:r>
    </w:p>
    <w:p w14:paraId="7C4BB40D" w14:textId="77777777" w:rsidR="0050115C" w:rsidRPr="000D44E8" w:rsidRDefault="0050115C" w:rsidP="0050115C">
      <w:pPr>
        <w:pStyle w:val="NormalBold"/>
      </w:pPr>
      <w:r w:rsidRPr="000D44E8">
        <w:t>Návrh nařízení</w:t>
      </w:r>
    </w:p>
    <w:p w14:paraId="7F476276" w14:textId="77777777" w:rsidR="0050115C" w:rsidRPr="000D44E8" w:rsidRDefault="0050115C" w:rsidP="0050115C">
      <w:pPr>
        <w:pStyle w:val="NormalBold"/>
      </w:pPr>
      <w:r w:rsidRPr="000D44E8">
        <w:t>Bod odůvodnění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2365910" w14:textId="77777777" w:rsidTr="00713CBF">
        <w:trPr>
          <w:trHeight w:val="240"/>
          <w:jc w:val="center"/>
        </w:trPr>
        <w:tc>
          <w:tcPr>
            <w:tcW w:w="9752" w:type="dxa"/>
            <w:gridSpan w:val="2"/>
            <w:tcBorders>
              <w:top w:val="nil"/>
              <w:left w:val="nil"/>
              <w:bottom w:val="nil"/>
              <w:right w:val="nil"/>
            </w:tcBorders>
          </w:tcPr>
          <w:p w14:paraId="70993FED" w14:textId="77777777" w:rsidR="0050115C" w:rsidRPr="000D44E8" w:rsidRDefault="0050115C" w:rsidP="00713CBF"/>
        </w:tc>
      </w:tr>
      <w:tr w:rsidR="0050115C" w:rsidRPr="000D44E8" w14:paraId="5E0B4B78" w14:textId="77777777" w:rsidTr="00713CBF">
        <w:trPr>
          <w:trHeight w:val="240"/>
          <w:jc w:val="center"/>
        </w:trPr>
        <w:tc>
          <w:tcPr>
            <w:tcW w:w="4876" w:type="dxa"/>
            <w:tcBorders>
              <w:top w:val="nil"/>
              <w:left w:val="nil"/>
              <w:bottom w:val="nil"/>
              <w:right w:val="nil"/>
            </w:tcBorders>
            <w:hideMark/>
          </w:tcPr>
          <w:p w14:paraId="3A039F4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802C9FA" w14:textId="77777777" w:rsidR="0050115C" w:rsidRPr="000D44E8" w:rsidRDefault="0050115C" w:rsidP="00713CBF">
            <w:pPr>
              <w:pStyle w:val="AmColumnHeading"/>
            </w:pPr>
            <w:r w:rsidRPr="000D44E8">
              <w:t>Pozměňovací návrh</w:t>
            </w:r>
          </w:p>
        </w:tc>
      </w:tr>
      <w:tr w:rsidR="0050115C" w:rsidRPr="000D44E8" w14:paraId="4D125466" w14:textId="77777777" w:rsidTr="00713CBF">
        <w:trPr>
          <w:jc w:val="center"/>
        </w:trPr>
        <w:tc>
          <w:tcPr>
            <w:tcW w:w="4876" w:type="dxa"/>
            <w:tcBorders>
              <w:top w:val="nil"/>
              <w:left w:val="nil"/>
              <w:bottom w:val="nil"/>
              <w:right w:val="nil"/>
            </w:tcBorders>
            <w:hideMark/>
          </w:tcPr>
          <w:p w14:paraId="725B17A7" w14:textId="77777777" w:rsidR="0050115C" w:rsidRPr="000D44E8" w:rsidRDefault="0050115C" w:rsidP="00713CBF">
            <w:pPr>
              <w:pStyle w:val="Normal6a"/>
            </w:pPr>
            <w:r w:rsidRPr="000D44E8">
              <w:t>28)</w:t>
            </w:r>
            <w:r w:rsidRPr="000D44E8">
              <w:tab/>
              <w:t xml:space="preserve">V zájmu urychlení posuzování mikroorganismů a otevření jednotného trhu většímu množství mikrobiálních rostlinných </w:t>
            </w:r>
            <w:proofErr w:type="spellStart"/>
            <w:r w:rsidRPr="000D44E8">
              <w:t>biostimulantů</w:t>
            </w:r>
            <w:proofErr w:type="spellEnd"/>
            <w:r w:rsidRPr="000D44E8">
              <w:t xml:space="preserve"> by měla být na Komisi přenesena pravomoc přijímat akty v souladu s článkem 290 Smlouvy o fungování Evropské unie, pokud jde o přílohu II část II kategorii složkových materiálů (KSM) 7 nařízení (EU) 2019/1009, aby jí bylo umožněno zavádět obecná kritéria a metodiku pro posuzování mikroorganismů. Tato kritéria a metodika by měly výrobcům a oznámeným subjektům umožnit prokázat a ověřit, že mikroorganismy použité v mikrobiálních rostlinných </w:t>
            </w:r>
            <w:proofErr w:type="spellStart"/>
            <w:r w:rsidRPr="000D44E8">
              <w:t>biostimulantech</w:t>
            </w:r>
            <w:proofErr w:type="spellEnd"/>
            <w:r w:rsidRPr="000D44E8">
              <w:t xml:space="preserve">, jiné než uvedené v KSM 7, nepředstavují riziko pro zdraví lidí, zvířat nebo rostlin, pro bezpečnost nebo životní prostředí a zajišťují agronomickou účinnost. Za účelem upřesnění a ověření kritérií a metodiky, které mají zavedeny, je obzvláště důležité, aby Komise v rámci přípravné činnosti vedla vhodné konzultace, a to i na odborné úrovni, a </w:t>
            </w:r>
            <w:r w:rsidRPr="000D44E8">
              <w:rPr>
                <w:b/>
                <w:i/>
              </w:rPr>
              <w:t>aby tyto konzultace probíhaly</w:t>
            </w:r>
            <w:r w:rsidRPr="000D44E8">
              <w:t xml:space="preserve"> v souladu se zásadami stanovenými v interinstitucionální dohodě ze dne 13. dubna 2016 o zdokonalení tvorby právních předpisů13. Pro zajištění rovné </w:t>
            </w:r>
            <w:r w:rsidRPr="000D44E8">
              <w:lastRenderedPageBreak/>
              <w:t>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c>
          <w:tcPr>
            <w:tcW w:w="4876" w:type="dxa"/>
            <w:tcBorders>
              <w:top w:val="nil"/>
              <w:left w:val="nil"/>
              <w:bottom w:val="nil"/>
              <w:right w:val="nil"/>
            </w:tcBorders>
            <w:hideMark/>
          </w:tcPr>
          <w:p w14:paraId="2BA75270" w14:textId="77777777" w:rsidR="0050115C" w:rsidRPr="000D44E8" w:rsidRDefault="0050115C" w:rsidP="00713CBF">
            <w:pPr>
              <w:pStyle w:val="Normal6a"/>
            </w:pPr>
            <w:r w:rsidRPr="000D44E8">
              <w:lastRenderedPageBreak/>
              <w:t>28)</w:t>
            </w:r>
            <w:r w:rsidRPr="000D44E8">
              <w:tab/>
            </w:r>
            <w:r w:rsidRPr="000D44E8">
              <w:rPr>
                <w:b/>
                <w:i/>
              </w:rPr>
              <w:t xml:space="preserve">Širší využívání mikrobiálních rostlinných </w:t>
            </w:r>
            <w:proofErr w:type="spellStart"/>
            <w:r w:rsidRPr="000D44E8">
              <w:rPr>
                <w:b/>
                <w:i/>
              </w:rPr>
              <w:t>biostimulantů</w:t>
            </w:r>
            <w:proofErr w:type="spellEnd"/>
            <w:r w:rsidRPr="000D44E8">
              <w:rPr>
                <w:b/>
                <w:i/>
              </w:rPr>
              <w:t xml:space="preserve"> může zlepšit účinnost využívání živin a zdraví půdy, a tím podpořit rozvoj udržitelného a zároveň vysoce produktivního zemědělství.</w:t>
            </w:r>
            <w:r w:rsidRPr="000D44E8">
              <w:t xml:space="preserve"> V zájmu urychlení posuzování mikroorganismů a otevření jednotného trhu většímu množství mikrobiálních rostlinných </w:t>
            </w:r>
            <w:proofErr w:type="spellStart"/>
            <w:r w:rsidRPr="000D44E8">
              <w:t>biostimulantů</w:t>
            </w:r>
            <w:proofErr w:type="spellEnd"/>
            <w:r w:rsidRPr="000D44E8">
              <w:t xml:space="preserve"> by měla být na Komisi přenesena pravomoc přijímat akty v souladu s článkem 290 Smlouvy o fungování Evropské unie, pokud jde o přílohu II část II kategorii složkových materiálů (KSM) 7 nařízení (EU) 2019/1009, aby jí bylo umožněno zavádět obecná kritéria a metodiku pro posuzování mikroorganismů. Tato kritéria a metodika by měly </w:t>
            </w:r>
            <w:r w:rsidRPr="000D44E8">
              <w:rPr>
                <w:b/>
                <w:i/>
              </w:rPr>
              <w:t>odrážet nejnovější vědecký vývoj a</w:t>
            </w:r>
            <w:r w:rsidRPr="000D44E8">
              <w:t xml:space="preserve"> výrobcům a oznámeným subjektům umožnit prokázat a ověřit, že mikroorganismy použité v mikrobiálních rostlinných </w:t>
            </w:r>
            <w:proofErr w:type="spellStart"/>
            <w:r w:rsidRPr="000D44E8">
              <w:t>biostimulantech</w:t>
            </w:r>
            <w:proofErr w:type="spellEnd"/>
            <w:r w:rsidRPr="000D44E8">
              <w:t>, jiné než uvedené v KSM 7, nepředstavují riziko pro zdraví lidí, zvířat nebo rostlin, pro bezpečnost nebo životní prostředí a zajišťují agronomickou účinnost</w:t>
            </w:r>
            <w:r w:rsidRPr="000D44E8">
              <w:rPr>
                <w:b/>
                <w:i/>
              </w:rPr>
              <w:t xml:space="preserve">, a zohledňovat přitom konkurenceschopnost EU a výrobu v ní. Ověření shody mikroorganismů s kritérii a metodikou stanovenými v tomto nařízení vyžaduje, </w:t>
            </w:r>
            <w:r w:rsidRPr="000D44E8">
              <w:rPr>
                <w:b/>
                <w:i/>
              </w:rPr>
              <w:lastRenderedPageBreak/>
              <w:t>aby orgány posuzování shody disponovaly specifickými kompetencemi a vědeckými a technickými znalostmi. Tyto kompetence a také aspekty, jako je nezávislost, objektivita, nestrannost a profesní bezúhonnost, by proto měly být kontrolovány vnitrostátními orgány odpovědnými za akreditaci a oznamování</w:t>
            </w:r>
            <w:r w:rsidRPr="000D44E8">
              <w:t xml:space="preserve">. Za účelem upřesnění a ověření kritérií a metodiky, které mají zavedeny, je obzvláště důležité, aby Komise </w:t>
            </w:r>
            <w:r w:rsidRPr="000D44E8">
              <w:rPr>
                <w:b/>
                <w:i/>
              </w:rPr>
              <w:t>zapojila příslušné vědecké subjekty, zejména Evropský úřad pro bezpečnost potravin, Společné výzkumné středisko a agenturu ECHA do přezkumu a umožnila jejich příspěvek k příslušné činnosti, a aby</w:t>
            </w:r>
            <w:r w:rsidRPr="000D44E8">
              <w:t xml:space="preserve"> v rámci přípravné činnosti </w:t>
            </w:r>
            <w:r w:rsidRPr="000D44E8">
              <w:rPr>
                <w:b/>
                <w:i/>
              </w:rPr>
              <w:t>rovněž</w:t>
            </w:r>
            <w:r w:rsidRPr="000D44E8">
              <w:t xml:space="preserve"> vedla vhodné konzultace, a to i na odborné úrovni</w:t>
            </w:r>
            <w:r w:rsidRPr="000D44E8">
              <w:rPr>
                <w:b/>
                <w:i/>
              </w:rPr>
              <w:t>. Je zásadní</w:t>
            </w:r>
            <w:r w:rsidRPr="000D44E8">
              <w:t xml:space="preserve">, </w:t>
            </w:r>
            <w:r w:rsidRPr="000D44E8">
              <w:rPr>
                <w:b/>
                <w:i/>
              </w:rPr>
              <w:t>aby Komise zachovala silnou interinstitucionální spolupráci</w:t>
            </w:r>
            <w:r w:rsidRPr="000D44E8">
              <w:t xml:space="preserve"> a </w:t>
            </w:r>
            <w:r w:rsidRPr="000D44E8">
              <w:rPr>
                <w:b/>
                <w:i/>
              </w:rPr>
              <w:t>zapojila se do těchto konzultací, které by měly být vedeny</w:t>
            </w:r>
            <w:r w:rsidRPr="000D44E8">
              <w:t xml:space="preserve"> v </w:t>
            </w:r>
            <w:r w:rsidRPr="000D44E8">
              <w:rPr>
                <w:b/>
                <w:i/>
              </w:rPr>
              <w:t>plném</w:t>
            </w:r>
            <w:r w:rsidRPr="000D44E8">
              <w:t xml:space="preserve"> souladu se zásadami stanovenými v Interinstitucionální dohodě ze dne 13. dubna 2016 o zdokonalení tvorby právních předpisů13.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r w:rsidR="0050115C" w:rsidRPr="000D44E8" w14:paraId="5D9AF0F2" w14:textId="77777777" w:rsidTr="00713CBF">
        <w:trPr>
          <w:jc w:val="center"/>
        </w:trPr>
        <w:tc>
          <w:tcPr>
            <w:tcW w:w="4876" w:type="dxa"/>
            <w:tcBorders>
              <w:top w:val="nil"/>
              <w:left w:val="nil"/>
              <w:bottom w:val="nil"/>
              <w:right w:val="nil"/>
            </w:tcBorders>
            <w:hideMark/>
          </w:tcPr>
          <w:p w14:paraId="533CB25B" w14:textId="77777777" w:rsidR="0050115C" w:rsidRPr="000D44E8" w:rsidRDefault="0050115C" w:rsidP="00713CBF">
            <w:pPr>
              <w:pStyle w:val="Normal6a"/>
            </w:pPr>
            <w:r w:rsidRPr="000D44E8">
              <w:rPr>
                <w:b/>
                <w:i/>
              </w:rPr>
              <w:lastRenderedPageBreak/>
              <w:t>_________________</w:t>
            </w:r>
          </w:p>
        </w:tc>
        <w:tc>
          <w:tcPr>
            <w:tcW w:w="4876" w:type="dxa"/>
            <w:tcBorders>
              <w:top w:val="nil"/>
              <w:left w:val="nil"/>
              <w:bottom w:val="nil"/>
              <w:right w:val="nil"/>
            </w:tcBorders>
          </w:tcPr>
          <w:p w14:paraId="5A933D13" w14:textId="77777777" w:rsidR="0050115C" w:rsidRPr="000D44E8" w:rsidRDefault="0050115C" w:rsidP="00713CBF">
            <w:r w:rsidRPr="000D44E8">
              <w:rPr>
                <w:b/>
                <w:i/>
              </w:rPr>
              <w:t>_________________</w:t>
            </w:r>
          </w:p>
        </w:tc>
      </w:tr>
      <w:tr w:rsidR="0050115C" w:rsidRPr="000D44E8" w14:paraId="50D69FB1" w14:textId="77777777" w:rsidTr="00713CBF">
        <w:trPr>
          <w:jc w:val="center"/>
        </w:trPr>
        <w:tc>
          <w:tcPr>
            <w:tcW w:w="4876" w:type="dxa"/>
            <w:tcBorders>
              <w:top w:val="nil"/>
              <w:left w:val="nil"/>
              <w:bottom w:val="nil"/>
              <w:right w:val="nil"/>
            </w:tcBorders>
            <w:hideMark/>
          </w:tcPr>
          <w:p w14:paraId="1C1A5519" w14:textId="77777777" w:rsidR="0050115C" w:rsidRPr="000D44E8" w:rsidRDefault="0050115C" w:rsidP="00713CBF">
            <w:pPr>
              <w:pStyle w:val="Normal6a"/>
            </w:pPr>
            <w:r w:rsidRPr="000D44E8">
              <w:t>13 Úř. věst. L 123, 12.5.2016, s. 1, ELI:</w:t>
            </w:r>
            <w:r w:rsidRPr="000D44E8">
              <w:rPr>
                <w:b/>
                <w:i/>
              </w:rPr>
              <w:t xml:space="preserve"> http://data.europa.eu/eli/agree_interinstit/2016/512/oj.</w:t>
            </w:r>
          </w:p>
        </w:tc>
        <w:tc>
          <w:tcPr>
            <w:tcW w:w="4876" w:type="dxa"/>
            <w:tcBorders>
              <w:top w:val="nil"/>
              <w:left w:val="nil"/>
              <w:bottom w:val="nil"/>
              <w:right w:val="nil"/>
            </w:tcBorders>
          </w:tcPr>
          <w:p w14:paraId="393F6A1D" w14:textId="77777777" w:rsidR="0050115C" w:rsidRPr="000D44E8" w:rsidRDefault="0050115C" w:rsidP="00713CBF">
            <w:r w:rsidRPr="000D44E8">
              <w:t>13 Úř. věst. L 123, 12.5.2016, s. 1, ELI:</w:t>
            </w:r>
            <w:r w:rsidRPr="000D44E8">
              <w:rPr>
                <w:b/>
                <w:i/>
              </w:rPr>
              <w:t xml:space="preserve"> http://data.europa.eu/eli/agree_interinstit/2016/512/oj.</w:t>
            </w:r>
          </w:p>
        </w:tc>
      </w:tr>
    </w:tbl>
    <w:p w14:paraId="54B93C3D" w14:textId="77777777" w:rsidR="0050115C" w:rsidRPr="000D44E8" w:rsidRDefault="0050115C" w:rsidP="0050115C"/>
    <w:p w14:paraId="6148E26D" w14:textId="77777777" w:rsidR="0050115C" w:rsidRPr="000D44E8" w:rsidRDefault="0050115C" w:rsidP="0050115C">
      <w:pPr>
        <w:pStyle w:val="AmNumberTabs"/>
      </w:pPr>
      <w:r w:rsidRPr="000D44E8">
        <w:t>Pozměňovací návrh</w:t>
      </w:r>
      <w:r w:rsidRPr="000D44E8">
        <w:tab/>
      </w:r>
      <w:r w:rsidRPr="000D44E8">
        <w:tab/>
        <w:t>31</w:t>
      </w:r>
    </w:p>
    <w:p w14:paraId="44234983" w14:textId="77777777" w:rsidR="0050115C" w:rsidRPr="000D44E8" w:rsidRDefault="0050115C" w:rsidP="0050115C">
      <w:pPr>
        <w:pStyle w:val="NormalBold"/>
      </w:pPr>
      <w:r w:rsidRPr="000D44E8">
        <w:t>Návrh nařízení</w:t>
      </w:r>
    </w:p>
    <w:p w14:paraId="18C7FF3C" w14:textId="77777777" w:rsidR="0050115C" w:rsidRPr="000D44E8" w:rsidRDefault="0050115C" w:rsidP="0050115C">
      <w:pPr>
        <w:pStyle w:val="NormalBold"/>
      </w:pPr>
      <w:r w:rsidRPr="000D44E8">
        <w:t>Bod odůvodnění 29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6D97AFF" w14:textId="77777777" w:rsidTr="00713CBF">
        <w:trPr>
          <w:trHeight w:val="240"/>
          <w:jc w:val="center"/>
        </w:trPr>
        <w:tc>
          <w:tcPr>
            <w:tcW w:w="9752" w:type="dxa"/>
            <w:gridSpan w:val="2"/>
            <w:tcBorders>
              <w:top w:val="nil"/>
              <w:left w:val="nil"/>
              <w:bottom w:val="nil"/>
              <w:right w:val="nil"/>
            </w:tcBorders>
          </w:tcPr>
          <w:p w14:paraId="4B974FB4" w14:textId="77777777" w:rsidR="0050115C" w:rsidRPr="000D44E8" w:rsidRDefault="0050115C" w:rsidP="00713CBF"/>
        </w:tc>
      </w:tr>
      <w:tr w:rsidR="0050115C" w:rsidRPr="000D44E8" w14:paraId="6134F456" w14:textId="77777777" w:rsidTr="00713CBF">
        <w:trPr>
          <w:trHeight w:val="240"/>
          <w:jc w:val="center"/>
        </w:trPr>
        <w:tc>
          <w:tcPr>
            <w:tcW w:w="4876" w:type="dxa"/>
            <w:tcBorders>
              <w:top w:val="nil"/>
              <w:left w:val="nil"/>
              <w:bottom w:val="nil"/>
              <w:right w:val="nil"/>
            </w:tcBorders>
            <w:hideMark/>
          </w:tcPr>
          <w:p w14:paraId="60502A8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E7B7498" w14:textId="77777777" w:rsidR="0050115C" w:rsidRPr="000D44E8" w:rsidRDefault="0050115C" w:rsidP="00713CBF">
            <w:pPr>
              <w:pStyle w:val="AmColumnHeading"/>
            </w:pPr>
            <w:r w:rsidRPr="000D44E8">
              <w:t>Pozměňovací návrh</w:t>
            </w:r>
          </w:p>
        </w:tc>
      </w:tr>
      <w:tr w:rsidR="0050115C" w:rsidRPr="000D44E8" w14:paraId="132C50A0" w14:textId="77777777" w:rsidTr="00713CBF">
        <w:trPr>
          <w:jc w:val="center"/>
        </w:trPr>
        <w:tc>
          <w:tcPr>
            <w:tcW w:w="4876" w:type="dxa"/>
            <w:tcBorders>
              <w:top w:val="nil"/>
              <w:left w:val="nil"/>
              <w:bottom w:val="nil"/>
              <w:right w:val="nil"/>
            </w:tcBorders>
          </w:tcPr>
          <w:p w14:paraId="478E70AB" w14:textId="77777777" w:rsidR="0050115C" w:rsidRPr="000D44E8" w:rsidRDefault="0050115C" w:rsidP="00713CBF">
            <w:pPr>
              <w:pStyle w:val="Normal6a"/>
            </w:pPr>
          </w:p>
        </w:tc>
        <w:tc>
          <w:tcPr>
            <w:tcW w:w="4876" w:type="dxa"/>
            <w:tcBorders>
              <w:top w:val="nil"/>
              <w:left w:val="nil"/>
              <w:bottom w:val="nil"/>
              <w:right w:val="nil"/>
            </w:tcBorders>
            <w:hideMark/>
          </w:tcPr>
          <w:p w14:paraId="3E851967" w14:textId="77777777" w:rsidR="0050115C" w:rsidRPr="000D44E8" w:rsidRDefault="0050115C" w:rsidP="00713CBF">
            <w:pPr>
              <w:pStyle w:val="Normal6a"/>
            </w:pPr>
            <w:r w:rsidRPr="000D44E8">
              <w:rPr>
                <w:b/>
                <w:i/>
              </w:rPr>
              <w:t>(29a)</w:t>
            </w:r>
            <w:r w:rsidRPr="000D44E8">
              <w:tab/>
            </w:r>
            <w:r w:rsidRPr="000D44E8">
              <w:rPr>
                <w:b/>
                <w:i/>
              </w:rPr>
              <w:t xml:space="preserve">Cílem nařízení (EU) 2019/1009 je usnadnit uvádění bezpečných hnojivých výrobků na vnitřní trh a jejich volný pohyb a zároveň podpořit recyklaci živin a </w:t>
            </w:r>
            <w:r w:rsidRPr="000D44E8">
              <w:rPr>
                <w:b/>
                <w:i/>
              </w:rPr>
              <w:lastRenderedPageBreak/>
              <w:t xml:space="preserve">oběhové využívání surovin a zajistit vysokou úroveň ochrany zdraví lidí, zvířat a rostlin a životního prostředí. Jeho účinné uplatňování závisí mimo jiné na uznání konečných bodů u základních materiálů získaných z vedlejších produktů živočišného původu ve smyslu nařízení (ES) č. 1069/2009. Nařízení v přenesené pravomoci (EU) 2023/1605 stanovilo některé konečné body pro vedlejší produkty živočišného původu určené k použití jako hnojiva. Parametry zpracování a opatření ke zmírnění rizika v nich obsažená jsou však z velké části odvozeny z rámců pro hygienu krmiv a předcházení podvodům v oblasti </w:t>
            </w:r>
            <w:proofErr w:type="gramStart"/>
            <w:r w:rsidRPr="000D44E8">
              <w:rPr>
                <w:b/>
                <w:i/>
              </w:rPr>
              <w:t>krmiv</w:t>
            </w:r>
            <w:proofErr w:type="gramEnd"/>
            <w:r w:rsidRPr="000D44E8">
              <w:rPr>
                <w:b/>
                <w:i/>
              </w:rPr>
              <w:t xml:space="preserve"> a ne vždy odrážejí odlišné cesty expozice a rizikové profily hnojiv aplikovaných do půdy a vody.</w:t>
            </w:r>
          </w:p>
        </w:tc>
      </w:tr>
    </w:tbl>
    <w:p w14:paraId="261DB330" w14:textId="77777777" w:rsidR="0050115C" w:rsidRPr="000D44E8" w:rsidRDefault="0050115C" w:rsidP="0050115C"/>
    <w:p w14:paraId="5C700098" w14:textId="77777777" w:rsidR="0050115C" w:rsidRPr="000D44E8" w:rsidRDefault="0050115C" w:rsidP="0050115C">
      <w:pPr>
        <w:pStyle w:val="AmNumberTabs"/>
      </w:pPr>
      <w:r w:rsidRPr="000D44E8">
        <w:t>Pozměňovací návrh</w:t>
      </w:r>
      <w:r w:rsidRPr="000D44E8">
        <w:tab/>
      </w:r>
      <w:r w:rsidRPr="000D44E8">
        <w:tab/>
        <w:t>32</w:t>
      </w:r>
    </w:p>
    <w:p w14:paraId="4FD39DFC" w14:textId="77777777" w:rsidR="0050115C" w:rsidRPr="000D44E8" w:rsidRDefault="0050115C" w:rsidP="0050115C">
      <w:pPr>
        <w:pStyle w:val="NormalBold"/>
      </w:pPr>
      <w:r w:rsidRPr="000D44E8">
        <w:t>Návrh nařízení</w:t>
      </w:r>
    </w:p>
    <w:p w14:paraId="0460B36D" w14:textId="77777777" w:rsidR="0050115C" w:rsidRPr="000D44E8" w:rsidRDefault="0050115C" w:rsidP="0050115C">
      <w:pPr>
        <w:pStyle w:val="NormalBold"/>
      </w:pPr>
      <w:r w:rsidRPr="000D44E8">
        <w:t>Bod odůvodnění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7474095" w14:textId="77777777" w:rsidTr="00713CBF">
        <w:trPr>
          <w:trHeight w:val="240"/>
          <w:jc w:val="center"/>
        </w:trPr>
        <w:tc>
          <w:tcPr>
            <w:tcW w:w="9752" w:type="dxa"/>
            <w:gridSpan w:val="2"/>
            <w:tcBorders>
              <w:top w:val="nil"/>
              <w:left w:val="nil"/>
              <w:bottom w:val="nil"/>
              <w:right w:val="nil"/>
            </w:tcBorders>
          </w:tcPr>
          <w:p w14:paraId="0CD01F23" w14:textId="77777777" w:rsidR="0050115C" w:rsidRPr="000D44E8" w:rsidRDefault="0050115C" w:rsidP="00713CBF"/>
        </w:tc>
      </w:tr>
      <w:tr w:rsidR="0050115C" w:rsidRPr="000D44E8" w14:paraId="54D22C74" w14:textId="77777777" w:rsidTr="00713CBF">
        <w:trPr>
          <w:trHeight w:val="240"/>
          <w:jc w:val="center"/>
        </w:trPr>
        <w:tc>
          <w:tcPr>
            <w:tcW w:w="4876" w:type="dxa"/>
            <w:tcBorders>
              <w:top w:val="nil"/>
              <w:left w:val="nil"/>
              <w:bottom w:val="nil"/>
              <w:right w:val="nil"/>
            </w:tcBorders>
            <w:hideMark/>
          </w:tcPr>
          <w:p w14:paraId="738556D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D605CBA" w14:textId="77777777" w:rsidR="0050115C" w:rsidRPr="000D44E8" w:rsidRDefault="0050115C" w:rsidP="00713CBF">
            <w:pPr>
              <w:pStyle w:val="AmColumnHeading"/>
            </w:pPr>
            <w:r w:rsidRPr="000D44E8">
              <w:t>Pozměňovací návrh</w:t>
            </w:r>
          </w:p>
        </w:tc>
      </w:tr>
      <w:tr w:rsidR="0050115C" w:rsidRPr="000D44E8" w14:paraId="231271B7" w14:textId="77777777" w:rsidTr="00713CBF">
        <w:trPr>
          <w:jc w:val="center"/>
        </w:trPr>
        <w:tc>
          <w:tcPr>
            <w:tcW w:w="4876" w:type="dxa"/>
            <w:tcBorders>
              <w:top w:val="nil"/>
              <w:left w:val="nil"/>
              <w:bottom w:val="nil"/>
              <w:right w:val="nil"/>
            </w:tcBorders>
            <w:hideMark/>
          </w:tcPr>
          <w:p w14:paraId="1E0032AA" w14:textId="77777777" w:rsidR="0050115C" w:rsidRPr="000D44E8" w:rsidRDefault="0050115C" w:rsidP="00713CBF">
            <w:pPr>
              <w:pStyle w:val="Normal6a"/>
            </w:pPr>
            <w:r w:rsidRPr="000D44E8">
              <w:t>(30)</w:t>
            </w:r>
            <w:r w:rsidRPr="000D44E8">
              <w:tab/>
            </w:r>
            <w:r w:rsidRPr="000D44E8">
              <w:rPr>
                <w:b/>
                <w:i/>
              </w:rPr>
              <w:t>Chemické látky samotné nebo obsažené ve směsích, pokud jsou vyráběny nebo dováženy</w:t>
            </w:r>
            <w:r w:rsidRPr="000D44E8">
              <w:t xml:space="preserve"> v </w:t>
            </w:r>
            <w:r w:rsidRPr="000D44E8">
              <w:rPr>
                <w:b/>
                <w:i/>
              </w:rPr>
              <w:t>množství větším než 1 tuna na společnost za rok, musí být registrovány</w:t>
            </w:r>
            <w:r w:rsidRPr="000D44E8">
              <w:t xml:space="preserve"> v </w:t>
            </w:r>
            <w:r w:rsidRPr="000D44E8">
              <w:rPr>
                <w:b/>
                <w:i/>
              </w:rPr>
              <w:t>souladu s nařízením</w:t>
            </w:r>
            <w:r w:rsidRPr="000D44E8">
              <w:t xml:space="preserve"> (ES) č. 1907/2006, </w:t>
            </w:r>
            <w:r w:rsidRPr="000D44E8">
              <w:rPr>
                <w:b/>
                <w:i/>
              </w:rPr>
              <w:t>přičemž</w:t>
            </w:r>
            <w:r w:rsidRPr="000D44E8">
              <w:t xml:space="preserve"> požadavky na </w:t>
            </w:r>
            <w:r w:rsidRPr="000D44E8">
              <w:rPr>
                <w:b/>
                <w:i/>
              </w:rPr>
              <w:t>informace závisí na skutečném objemu.</w:t>
            </w:r>
            <w:r w:rsidRPr="000D44E8">
              <w:t xml:space="preserve"> </w:t>
            </w:r>
            <w:r w:rsidRPr="000D44E8">
              <w:rPr>
                <w:b/>
                <w:i/>
              </w:rPr>
              <w:t>Nařízení (</w:t>
            </w:r>
            <w:r w:rsidRPr="000D44E8">
              <w:t>EU</w:t>
            </w:r>
            <w:r w:rsidRPr="000D44E8">
              <w:rPr>
                <w:b/>
                <w:i/>
              </w:rPr>
              <w:t>) 2019/1009 kromě požadavků</w:t>
            </w:r>
            <w:r w:rsidRPr="000D44E8">
              <w:t xml:space="preserve"> nařízení (ES) č. 1907/2006 </w:t>
            </w:r>
            <w:r w:rsidRPr="000D44E8">
              <w:rPr>
                <w:b/>
                <w:i/>
              </w:rPr>
              <w:t>navíc požaduje</w:t>
            </w:r>
            <w:r w:rsidRPr="000D44E8">
              <w:t xml:space="preserve">, </w:t>
            </w:r>
            <w:r w:rsidRPr="000D44E8">
              <w:rPr>
                <w:b/>
                <w:i/>
              </w:rPr>
              <w:t>aby všechny látky používané v hnojivých výrobcích EU, bez ohledu</w:t>
            </w:r>
            <w:r w:rsidRPr="000D44E8">
              <w:t xml:space="preserve"> na </w:t>
            </w:r>
            <w:r w:rsidRPr="000D44E8">
              <w:rPr>
                <w:b/>
                <w:i/>
              </w:rPr>
              <w:t>množství, v jakém</w:t>
            </w:r>
            <w:r w:rsidRPr="000D44E8">
              <w:t xml:space="preserve"> se </w:t>
            </w:r>
            <w:r w:rsidRPr="000D44E8">
              <w:rPr>
                <w:b/>
                <w:i/>
              </w:rPr>
              <w:t>vyrábějí nebo dováží, byly registrovány minimálně s požadavky na informace stanovenými nařízením</w:t>
            </w:r>
            <w:r w:rsidRPr="000D44E8">
              <w:t xml:space="preserve"> (ES) č. </w:t>
            </w:r>
            <w:r w:rsidRPr="000D44E8">
              <w:rPr>
                <w:b/>
                <w:i/>
              </w:rPr>
              <w:t>1907</w:t>
            </w:r>
            <w:r w:rsidRPr="000D44E8">
              <w:t>/</w:t>
            </w:r>
            <w:r w:rsidRPr="000D44E8">
              <w:rPr>
                <w:b/>
                <w:i/>
              </w:rPr>
              <w:t>2006 pro látky vyráběné nebo dovážené v množství 10 až 100 tun na společnost za rok</w:t>
            </w:r>
            <w:r w:rsidRPr="000D44E8">
              <w:t xml:space="preserve">, </w:t>
            </w:r>
            <w:r w:rsidRPr="000D44E8">
              <w:rPr>
                <w:b/>
                <w:i/>
              </w:rPr>
              <w:t>spolu se zprávou o chemické bezpečnosti zahrnující jejich použití v hnojivém výrobku</w:t>
            </w:r>
            <w:r w:rsidRPr="000D44E8">
              <w:t xml:space="preserve"> v </w:t>
            </w:r>
            <w:r w:rsidRPr="000D44E8">
              <w:rPr>
                <w:b/>
                <w:i/>
              </w:rPr>
              <w:t>souladu s článkem 14 uvedeného nařízení</w:t>
            </w:r>
            <w:r w:rsidRPr="000D44E8">
              <w:t>.</w:t>
            </w:r>
            <w:r w:rsidRPr="000D44E8">
              <w:rPr>
                <w:b/>
                <w:i/>
              </w:rPr>
              <w:t xml:space="preserve"> Tyto rozsáhlé požadavky na informace by mohly bránit výrobcům, zejména malým a středním </w:t>
            </w:r>
            <w:r w:rsidRPr="000D44E8">
              <w:rPr>
                <w:b/>
                <w:i/>
              </w:rPr>
              <w:lastRenderedPageBreak/>
              <w:t>podnikům, v používání látek, které ještě nejsou registrovány v souladu s těmito požadavky, nebo je nutit uvádět své výrobky na vnitrostátní trhy pouze podle vnitrostátních pravidel. V zájmu proporcionality</w:t>
            </w:r>
            <w:r w:rsidRPr="000D44E8">
              <w:t xml:space="preserve"> a </w:t>
            </w:r>
            <w:r w:rsidRPr="000D44E8">
              <w:rPr>
                <w:b/>
                <w:i/>
              </w:rPr>
              <w:t>s ohledem na obecnou povinnost výrobců a dovozců látek a hnojivých výrobků EU podle nařízení (ES) č. 1907/2006 a nařízení (EU) 2019/1009 zajistit bezpečnost</w:t>
            </w:r>
            <w:r w:rsidRPr="000D44E8">
              <w:t xml:space="preserve"> výrobků</w:t>
            </w:r>
            <w:r w:rsidRPr="000D44E8">
              <w:rPr>
                <w:b/>
                <w:i/>
              </w:rPr>
              <w:t>, které uvádějí na trh, by se registrace látek používaných v hnojivých výrobcích EU měla řídit pouze požadavky, včetně příslušných odstupňování, stanovenými v nařízení (ES) č. 1907/2006</w:t>
            </w:r>
            <w:r w:rsidRPr="000D44E8">
              <w:t>.</w:t>
            </w:r>
          </w:p>
        </w:tc>
        <w:tc>
          <w:tcPr>
            <w:tcW w:w="4876" w:type="dxa"/>
            <w:tcBorders>
              <w:top w:val="nil"/>
              <w:left w:val="nil"/>
              <w:bottom w:val="nil"/>
              <w:right w:val="nil"/>
            </w:tcBorders>
            <w:hideMark/>
          </w:tcPr>
          <w:p w14:paraId="08A4530B" w14:textId="77777777" w:rsidR="0050115C" w:rsidRPr="000D44E8" w:rsidRDefault="0050115C" w:rsidP="00713CBF">
            <w:pPr>
              <w:pStyle w:val="Normal6a"/>
            </w:pPr>
            <w:r w:rsidRPr="000D44E8">
              <w:lastRenderedPageBreak/>
              <w:t>(30)</w:t>
            </w:r>
            <w:r w:rsidRPr="000D44E8">
              <w:tab/>
            </w:r>
            <w:r w:rsidRPr="000D44E8">
              <w:rPr>
                <w:b/>
                <w:i/>
              </w:rPr>
              <w:t>Nařízení (EU) 2019/1009 zavedlo dodatečné požadavky na registraci látek používaných</w:t>
            </w:r>
            <w:r w:rsidRPr="000D44E8">
              <w:t xml:space="preserve"> v </w:t>
            </w:r>
            <w:r w:rsidRPr="000D44E8">
              <w:rPr>
                <w:b/>
                <w:i/>
              </w:rPr>
              <w:t>hnojivých výrobcích EU, které jdou nad rámec požadavků stanovených</w:t>
            </w:r>
            <w:r w:rsidRPr="000D44E8">
              <w:t xml:space="preserve"> v </w:t>
            </w:r>
            <w:r w:rsidRPr="000D44E8">
              <w:rPr>
                <w:b/>
                <w:i/>
              </w:rPr>
              <w:t>nařízení</w:t>
            </w:r>
            <w:r w:rsidRPr="000D44E8">
              <w:t xml:space="preserve"> (ES) č. 1907/2006</w:t>
            </w:r>
            <w:r w:rsidRPr="000D44E8">
              <w:rPr>
                <w:b/>
                <w:i/>
              </w:rPr>
              <w:t>. Aby byla zajištěna proporcionalita a zároveň zachována vysoká úroveň ochrany lidského zdraví a životního prostředí, je vhodné sladit požadavky na registraci látek používaných v hnojivých výrobcích EU s požadavky stanovenými v nařízení (ES) č. 1907/2006, a to s přihlédnutím k příslušným prahovým hodnotám a požadavkům na informace. Zároveň by</w:t>
            </w:r>
            <w:r w:rsidRPr="000D44E8">
              <w:t xml:space="preserve"> se </w:t>
            </w:r>
            <w:r w:rsidRPr="000D44E8">
              <w:rPr>
                <w:b/>
                <w:i/>
              </w:rPr>
              <w:t>u látek s obzvláště nebezpečnými vlastnostmi, včetně látek klasifikovaných podle nařízení</w:t>
            </w:r>
            <w:r w:rsidRPr="000D44E8">
              <w:t xml:space="preserve"> (ES) č. </w:t>
            </w:r>
            <w:r w:rsidRPr="000D44E8">
              <w:rPr>
                <w:b/>
                <w:i/>
              </w:rPr>
              <w:t>1272</w:t>
            </w:r>
            <w:r w:rsidRPr="000D44E8">
              <w:t>/</w:t>
            </w:r>
            <w:r w:rsidRPr="000D44E8">
              <w:rPr>
                <w:b/>
                <w:i/>
              </w:rPr>
              <w:t xml:space="preserve">2008 jako karcinogenní, mutagenní, toxické pro reprodukci, narušující činnost žláz s vnitřní sekrecí nebo perzistentní, </w:t>
            </w:r>
            <w:proofErr w:type="spellStart"/>
            <w:r w:rsidRPr="000D44E8">
              <w:rPr>
                <w:b/>
                <w:i/>
              </w:rPr>
              <w:t>bioakumulativní</w:t>
            </w:r>
            <w:proofErr w:type="spellEnd"/>
            <w:r w:rsidRPr="000D44E8">
              <w:rPr>
                <w:b/>
                <w:i/>
              </w:rPr>
              <w:t xml:space="preserve"> a toxické</w:t>
            </w:r>
            <w:r w:rsidRPr="000D44E8">
              <w:t xml:space="preserve">, </w:t>
            </w:r>
            <w:r w:rsidRPr="000D44E8">
              <w:rPr>
                <w:b/>
                <w:i/>
              </w:rPr>
              <w:t xml:space="preserve">měly uplatňovat zvláštní požadavky na informace i v případě, že se </w:t>
            </w:r>
            <w:r w:rsidRPr="000D44E8">
              <w:rPr>
                <w:b/>
                <w:i/>
              </w:rPr>
              <w:lastRenderedPageBreak/>
              <w:t>tyto látky</w:t>
            </w:r>
            <w:r w:rsidRPr="000D44E8">
              <w:t xml:space="preserve"> v </w:t>
            </w:r>
            <w:r w:rsidRPr="000D44E8">
              <w:rPr>
                <w:b/>
                <w:i/>
              </w:rPr>
              <w:t>hnojivých výrobcích používají v malém množství</w:t>
            </w:r>
            <w:r w:rsidRPr="000D44E8">
              <w:t>.</w:t>
            </w:r>
            <w:r w:rsidRPr="000D44E8">
              <w:rPr>
                <w:b/>
                <w:i/>
              </w:rPr>
              <w:t xml:space="preserve"> Tento přístup zajišťuje, aby byly k dispozici informace důležité pro bezpečnost, a zároveň zabraňuje zbytečné zátěži pro látky, které představují nižší riziko. Poskytnuté informace by měly vycházet z dostupných údajů</w:t>
            </w:r>
            <w:r w:rsidRPr="000D44E8">
              <w:t xml:space="preserve">, </w:t>
            </w:r>
            <w:r w:rsidRPr="000D44E8">
              <w:rPr>
                <w:b/>
                <w:i/>
              </w:rPr>
              <w:t>včetně použití alternativních metod a úprav v souladu s nařízením (ES) č. 1907/2006, a měly by se ve vhodných případech</w:t>
            </w:r>
            <w:r w:rsidRPr="000D44E8">
              <w:t xml:space="preserve"> a </w:t>
            </w:r>
            <w:r w:rsidRPr="000D44E8">
              <w:rPr>
                <w:b/>
                <w:i/>
              </w:rPr>
              <w:t>vyhnout zbytečným zkouškám, zejména na obratlovcích, představujícím poslední možnost.</w:t>
            </w:r>
            <w:r w:rsidRPr="000D44E8">
              <w:t xml:space="preserve"> </w:t>
            </w:r>
            <w:r w:rsidRPr="000D44E8">
              <w:rPr>
                <w:b/>
                <w:i/>
              </w:rPr>
              <w:t>Posouzení chemické bezpečnosti by se mělo omezit na příslušné scénáře expozice související s agronomickým používáním hnojivých</w:t>
            </w:r>
            <w:r w:rsidRPr="000D44E8">
              <w:t xml:space="preserve"> výrobků </w:t>
            </w:r>
            <w:r w:rsidRPr="000D44E8">
              <w:rPr>
                <w:b/>
                <w:i/>
              </w:rPr>
              <w:t>a životním prostředím. Takový přístup zajišťuje vyvážený rámec, který podporuje inovace a přístup na trh a zároveň zajišťuje vysokou úroveň ochrany a právní jistoty pro hospodářské subjekty</w:t>
            </w:r>
            <w:r w:rsidRPr="000D44E8">
              <w:t>.</w:t>
            </w:r>
          </w:p>
        </w:tc>
      </w:tr>
    </w:tbl>
    <w:p w14:paraId="15A12D1C" w14:textId="77777777" w:rsidR="0050115C" w:rsidRPr="000D44E8" w:rsidRDefault="0050115C" w:rsidP="0050115C"/>
    <w:p w14:paraId="634C446A" w14:textId="77777777" w:rsidR="0050115C" w:rsidRPr="000D44E8" w:rsidRDefault="0050115C" w:rsidP="0050115C">
      <w:pPr>
        <w:pStyle w:val="AmNumberTabs"/>
      </w:pPr>
      <w:r w:rsidRPr="000D44E8">
        <w:t>Pozměňovací návrh</w:t>
      </w:r>
      <w:r w:rsidRPr="000D44E8">
        <w:tab/>
      </w:r>
      <w:r w:rsidRPr="000D44E8">
        <w:tab/>
        <w:t>33</w:t>
      </w:r>
    </w:p>
    <w:p w14:paraId="7FE98E04" w14:textId="77777777" w:rsidR="0050115C" w:rsidRPr="000D44E8" w:rsidRDefault="0050115C" w:rsidP="0050115C">
      <w:pPr>
        <w:pStyle w:val="NormalBold"/>
      </w:pPr>
      <w:r w:rsidRPr="000D44E8">
        <w:t>Návrh nařízení</w:t>
      </w:r>
    </w:p>
    <w:p w14:paraId="3DFA24CB" w14:textId="77777777" w:rsidR="0050115C" w:rsidRPr="000D44E8" w:rsidRDefault="0050115C" w:rsidP="0050115C">
      <w:pPr>
        <w:pStyle w:val="NormalBold"/>
      </w:pPr>
      <w:r w:rsidRPr="000D44E8">
        <w:t>Čl. 1 – odst. 1 – bod 1</w:t>
      </w:r>
    </w:p>
    <w:p w14:paraId="4062449B" w14:textId="77777777" w:rsidR="0050115C" w:rsidRPr="000D44E8" w:rsidRDefault="0050115C" w:rsidP="0050115C">
      <w:r w:rsidRPr="000D44E8">
        <w:t>Nařízení (ES) č. 1272/2008</w:t>
      </w:r>
    </w:p>
    <w:p w14:paraId="14EEC561" w14:textId="77777777" w:rsidR="0050115C" w:rsidRPr="000D44E8" w:rsidRDefault="0050115C" w:rsidP="0050115C">
      <w:r w:rsidRPr="000D44E8">
        <w:t>Čl. 2 – bod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14072C2" w14:textId="77777777" w:rsidTr="00713CBF">
        <w:trPr>
          <w:trHeight w:val="240"/>
          <w:jc w:val="center"/>
        </w:trPr>
        <w:tc>
          <w:tcPr>
            <w:tcW w:w="9752" w:type="dxa"/>
            <w:gridSpan w:val="2"/>
            <w:tcBorders>
              <w:top w:val="nil"/>
              <w:left w:val="nil"/>
              <w:bottom w:val="nil"/>
              <w:right w:val="nil"/>
            </w:tcBorders>
          </w:tcPr>
          <w:p w14:paraId="2716D043" w14:textId="77777777" w:rsidR="0050115C" w:rsidRPr="000D44E8" w:rsidRDefault="0050115C" w:rsidP="00713CBF"/>
        </w:tc>
      </w:tr>
      <w:tr w:rsidR="0050115C" w:rsidRPr="000D44E8" w14:paraId="52737CA5" w14:textId="77777777" w:rsidTr="00713CBF">
        <w:trPr>
          <w:trHeight w:val="240"/>
          <w:jc w:val="center"/>
        </w:trPr>
        <w:tc>
          <w:tcPr>
            <w:tcW w:w="4876" w:type="dxa"/>
            <w:tcBorders>
              <w:top w:val="nil"/>
              <w:left w:val="nil"/>
              <w:bottom w:val="nil"/>
              <w:right w:val="nil"/>
            </w:tcBorders>
            <w:hideMark/>
          </w:tcPr>
          <w:p w14:paraId="107F3CD8"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C4DDF11" w14:textId="77777777" w:rsidR="0050115C" w:rsidRPr="000D44E8" w:rsidRDefault="0050115C" w:rsidP="00713CBF">
            <w:pPr>
              <w:pStyle w:val="AmColumnHeading"/>
            </w:pPr>
            <w:r w:rsidRPr="000D44E8">
              <w:t>Pozměňovací návrh</w:t>
            </w:r>
          </w:p>
        </w:tc>
      </w:tr>
      <w:tr w:rsidR="0050115C" w:rsidRPr="000D44E8" w14:paraId="2925E7B2" w14:textId="77777777" w:rsidTr="00713CBF">
        <w:trPr>
          <w:jc w:val="center"/>
        </w:trPr>
        <w:tc>
          <w:tcPr>
            <w:tcW w:w="4876" w:type="dxa"/>
            <w:tcBorders>
              <w:top w:val="nil"/>
              <w:left w:val="nil"/>
              <w:bottom w:val="nil"/>
              <w:right w:val="nil"/>
            </w:tcBorders>
            <w:hideMark/>
          </w:tcPr>
          <w:p w14:paraId="3381AE51" w14:textId="77777777" w:rsidR="0050115C" w:rsidRPr="000D44E8" w:rsidRDefault="0050115C" w:rsidP="00713CBF">
            <w:pPr>
              <w:pStyle w:val="Normal6a"/>
            </w:pPr>
            <w:r w:rsidRPr="000D44E8">
              <w:t>42.</w:t>
            </w:r>
            <w:r w:rsidRPr="000D44E8">
              <w:tab/>
            </w:r>
            <w:r w:rsidRPr="000D44E8">
              <w:rPr>
                <w:b/>
                <w:i/>
              </w:rPr>
              <w:t>‚digitálním kontaktem‘</w:t>
            </w:r>
            <w:r w:rsidRPr="000D44E8">
              <w:t xml:space="preserve"> jakýkoli aktuální a dostupný komunikační kanál online, jehož prostřednictvím lze kontaktovat dodavatele </w:t>
            </w:r>
            <w:r w:rsidRPr="000D44E8">
              <w:rPr>
                <w:b/>
                <w:i/>
              </w:rPr>
              <w:t>nebo s ním komunikovat</w:t>
            </w:r>
            <w:r w:rsidRPr="000D44E8">
              <w:t xml:space="preserve"> bez nutnosti registrace nebo stažení aplikace</w:t>
            </w:r>
            <w:r w:rsidRPr="000D44E8">
              <w:rPr>
                <w:b/>
                <w:i/>
              </w:rPr>
              <w:t>.</w:t>
            </w:r>
            <w:r w:rsidRPr="000D44E8">
              <w:t>;</w:t>
            </w:r>
          </w:p>
        </w:tc>
        <w:tc>
          <w:tcPr>
            <w:tcW w:w="4876" w:type="dxa"/>
            <w:tcBorders>
              <w:top w:val="nil"/>
              <w:left w:val="nil"/>
              <w:bottom w:val="nil"/>
              <w:right w:val="nil"/>
            </w:tcBorders>
            <w:hideMark/>
          </w:tcPr>
          <w:p w14:paraId="1109343E" w14:textId="77777777" w:rsidR="0050115C" w:rsidRPr="000D44E8" w:rsidRDefault="0050115C" w:rsidP="00713CBF">
            <w:pPr>
              <w:pStyle w:val="Normal6a"/>
            </w:pPr>
            <w:r w:rsidRPr="000D44E8">
              <w:t>42.</w:t>
            </w:r>
            <w:r w:rsidRPr="000D44E8">
              <w:tab/>
            </w:r>
            <w:r w:rsidRPr="000D44E8">
              <w:rPr>
                <w:b/>
                <w:i/>
              </w:rPr>
              <w:t>„digitálním kontaktem“</w:t>
            </w:r>
            <w:r w:rsidRPr="000D44E8">
              <w:t xml:space="preserve"> jakýkoli aktuální </w:t>
            </w:r>
            <w:r w:rsidRPr="000D44E8">
              <w:rPr>
                <w:b/>
                <w:i/>
              </w:rPr>
              <w:t>snadno</w:t>
            </w:r>
            <w:r w:rsidRPr="000D44E8">
              <w:t xml:space="preserve"> a </w:t>
            </w:r>
            <w:r w:rsidRPr="000D44E8">
              <w:rPr>
                <w:b/>
                <w:i/>
              </w:rPr>
              <w:t>volně</w:t>
            </w:r>
            <w:r w:rsidRPr="000D44E8">
              <w:t xml:space="preserve"> dostupný komunikační kanál online, </w:t>
            </w:r>
            <w:r w:rsidRPr="000D44E8">
              <w:rPr>
                <w:b/>
                <w:i/>
              </w:rPr>
              <w:t>jako jsou e-mailové adresy nebo internetový odkaz,</w:t>
            </w:r>
            <w:r w:rsidRPr="000D44E8">
              <w:t xml:space="preserve"> jehož prostřednictvím lze kontaktovat dodavatele bez nutnosti registrace nebo stažení </w:t>
            </w:r>
            <w:r w:rsidRPr="000D44E8">
              <w:rPr>
                <w:b/>
                <w:i/>
              </w:rPr>
              <w:t>či použití</w:t>
            </w:r>
            <w:r w:rsidRPr="000D44E8">
              <w:t xml:space="preserve"> aplikace;</w:t>
            </w:r>
          </w:p>
        </w:tc>
      </w:tr>
    </w:tbl>
    <w:p w14:paraId="2E3661D8" w14:textId="77777777" w:rsidR="0050115C" w:rsidRPr="000D44E8" w:rsidRDefault="0050115C" w:rsidP="0050115C"/>
    <w:p w14:paraId="77546E90" w14:textId="77777777" w:rsidR="0050115C" w:rsidRPr="000D44E8" w:rsidRDefault="0050115C" w:rsidP="0050115C">
      <w:pPr>
        <w:pStyle w:val="AmNumberTabs"/>
      </w:pPr>
      <w:r w:rsidRPr="000D44E8">
        <w:t>Pozměňovací návrh</w:t>
      </w:r>
      <w:r w:rsidRPr="000D44E8">
        <w:tab/>
      </w:r>
      <w:r w:rsidRPr="000D44E8">
        <w:tab/>
        <w:t>34</w:t>
      </w:r>
    </w:p>
    <w:p w14:paraId="7D227502" w14:textId="77777777" w:rsidR="0050115C" w:rsidRPr="000D44E8" w:rsidRDefault="0050115C" w:rsidP="0050115C">
      <w:pPr>
        <w:pStyle w:val="NormalBold"/>
      </w:pPr>
      <w:r w:rsidRPr="000D44E8">
        <w:t>Návrh nařízení</w:t>
      </w:r>
    </w:p>
    <w:p w14:paraId="2DEFC0BE" w14:textId="77777777" w:rsidR="0050115C" w:rsidRPr="000D44E8" w:rsidRDefault="0050115C" w:rsidP="0050115C">
      <w:pPr>
        <w:pStyle w:val="NormalBold"/>
      </w:pPr>
      <w:r w:rsidRPr="000D44E8">
        <w:t>Čl. 1 – odst. 1 – bod 1 a (nový)</w:t>
      </w:r>
    </w:p>
    <w:p w14:paraId="61C20BF8" w14:textId="77777777" w:rsidR="0050115C" w:rsidRPr="000D44E8" w:rsidRDefault="0050115C" w:rsidP="0050115C">
      <w:r w:rsidRPr="000D44E8">
        <w:t>Nařízení (ES) č. 1272/2008</w:t>
      </w:r>
    </w:p>
    <w:p w14:paraId="6C5205DA" w14:textId="77777777" w:rsidR="0050115C" w:rsidRPr="000D44E8" w:rsidRDefault="0050115C" w:rsidP="0050115C">
      <w:r w:rsidRPr="000D44E8">
        <w:t>Čl. 5 – odst.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66E6F57" w14:textId="77777777" w:rsidTr="00713CBF">
        <w:trPr>
          <w:trHeight w:val="240"/>
          <w:jc w:val="center"/>
        </w:trPr>
        <w:tc>
          <w:tcPr>
            <w:tcW w:w="9752" w:type="dxa"/>
            <w:gridSpan w:val="2"/>
            <w:tcBorders>
              <w:top w:val="nil"/>
              <w:left w:val="nil"/>
              <w:bottom w:val="nil"/>
              <w:right w:val="nil"/>
            </w:tcBorders>
          </w:tcPr>
          <w:p w14:paraId="21B77774" w14:textId="77777777" w:rsidR="0050115C" w:rsidRPr="000D44E8" w:rsidRDefault="0050115C" w:rsidP="00713CBF"/>
        </w:tc>
      </w:tr>
      <w:tr w:rsidR="0050115C" w:rsidRPr="000D44E8" w14:paraId="17C2B1D3" w14:textId="77777777" w:rsidTr="00713CBF">
        <w:trPr>
          <w:trHeight w:val="240"/>
          <w:jc w:val="center"/>
        </w:trPr>
        <w:tc>
          <w:tcPr>
            <w:tcW w:w="4876" w:type="dxa"/>
            <w:tcBorders>
              <w:top w:val="nil"/>
              <w:left w:val="nil"/>
              <w:bottom w:val="nil"/>
              <w:right w:val="nil"/>
            </w:tcBorders>
            <w:hideMark/>
          </w:tcPr>
          <w:p w14:paraId="25B21A0C"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C9E161A" w14:textId="77777777" w:rsidR="0050115C" w:rsidRPr="000D44E8" w:rsidRDefault="0050115C" w:rsidP="00713CBF">
            <w:pPr>
              <w:pStyle w:val="AmColumnHeading"/>
            </w:pPr>
            <w:r w:rsidRPr="000D44E8">
              <w:t>Pozměňovací návrh</w:t>
            </w:r>
          </w:p>
        </w:tc>
      </w:tr>
      <w:tr w:rsidR="0050115C" w:rsidRPr="000D44E8" w14:paraId="676B0700" w14:textId="77777777" w:rsidTr="00713CBF">
        <w:trPr>
          <w:jc w:val="center"/>
        </w:trPr>
        <w:tc>
          <w:tcPr>
            <w:tcW w:w="4876" w:type="dxa"/>
            <w:tcBorders>
              <w:top w:val="nil"/>
              <w:left w:val="nil"/>
              <w:bottom w:val="nil"/>
              <w:right w:val="nil"/>
            </w:tcBorders>
          </w:tcPr>
          <w:p w14:paraId="232C9EFB" w14:textId="77777777" w:rsidR="0050115C" w:rsidRPr="000D44E8" w:rsidRDefault="0050115C" w:rsidP="00713CBF">
            <w:pPr>
              <w:pStyle w:val="Normal6a"/>
            </w:pPr>
          </w:p>
        </w:tc>
        <w:tc>
          <w:tcPr>
            <w:tcW w:w="4876" w:type="dxa"/>
            <w:tcBorders>
              <w:top w:val="nil"/>
              <w:left w:val="nil"/>
              <w:bottom w:val="nil"/>
              <w:right w:val="nil"/>
            </w:tcBorders>
            <w:hideMark/>
          </w:tcPr>
          <w:p w14:paraId="01DBC6EC" w14:textId="77777777" w:rsidR="0050115C" w:rsidRPr="000D44E8" w:rsidRDefault="0050115C" w:rsidP="00713CBF">
            <w:pPr>
              <w:pStyle w:val="Normal6a"/>
            </w:pPr>
            <w:r w:rsidRPr="000D44E8">
              <w:rPr>
                <w:b/>
                <w:i/>
              </w:rPr>
              <w:t>1a)</w:t>
            </w:r>
            <w:r w:rsidRPr="000D44E8">
              <w:tab/>
            </w:r>
            <w:r w:rsidRPr="000D44E8">
              <w:rPr>
                <w:b/>
                <w:i/>
              </w:rPr>
              <w:t xml:space="preserve">v článku 5 se vkládá nový </w:t>
            </w:r>
            <w:r w:rsidRPr="000D44E8">
              <w:rPr>
                <w:b/>
                <w:i/>
              </w:rPr>
              <w:lastRenderedPageBreak/>
              <w:t xml:space="preserve">odstavec, který zní: </w:t>
            </w:r>
          </w:p>
        </w:tc>
      </w:tr>
      <w:tr w:rsidR="0050115C" w:rsidRPr="000D44E8" w14:paraId="2E9B750A" w14:textId="77777777" w:rsidTr="00713CBF">
        <w:trPr>
          <w:jc w:val="center"/>
        </w:trPr>
        <w:tc>
          <w:tcPr>
            <w:tcW w:w="4876" w:type="dxa"/>
            <w:tcBorders>
              <w:top w:val="nil"/>
              <w:left w:val="nil"/>
              <w:bottom w:val="nil"/>
              <w:right w:val="nil"/>
            </w:tcBorders>
          </w:tcPr>
          <w:p w14:paraId="0FF87ED8" w14:textId="77777777" w:rsidR="0050115C" w:rsidRPr="000D44E8" w:rsidRDefault="0050115C" w:rsidP="00713CBF">
            <w:pPr>
              <w:pStyle w:val="Normal6a"/>
            </w:pPr>
          </w:p>
        </w:tc>
        <w:tc>
          <w:tcPr>
            <w:tcW w:w="4876" w:type="dxa"/>
            <w:tcBorders>
              <w:top w:val="nil"/>
              <w:left w:val="nil"/>
              <w:bottom w:val="nil"/>
              <w:right w:val="nil"/>
            </w:tcBorders>
          </w:tcPr>
          <w:p w14:paraId="4B26E7E7" w14:textId="77777777" w:rsidR="0050115C" w:rsidRPr="000D44E8" w:rsidRDefault="0050115C" w:rsidP="00713CBF">
            <w:pPr>
              <w:pStyle w:val="Normal6a"/>
              <w:rPr>
                <w:b/>
                <w:i/>
              </w:rPr>
            </w:pPr>
            <w:r w:rsidRPr="000D44E8">
              <w:rPr>
                <w:b/>
                <w:i/>
              </w:rPr>
              <w:t>„3a. Do 18 měsíců ode dne vstupu tohoto pozměňujícího nařízení v platnost Komise posoudí, zda by se další konkrétní snížení počtu povinných prvků označení mělo vztahovat na balení o objemu 10 až 125 ml.“</w:t>
            </w:r>
          </w:p>
        </w:tc>
      </w:tr>
    </w:tbl>
    <w:p w14:paraId="1CE5DE98" w14:textId="77777777" w:rsidR="0050115C" w:rsidRPr="000D44E8" w:rsidRDefault="0050115C" w:rsidP="0050115C"/>
    <w:p w14:paraId="39993E84" w14:textId="77777777" w:rsidR="0050115C" w:rsidRPr="000D44E8" w:rsidRDefault="0050115C" w:rsidP="0050115C">
      <w:pPr>
        <w:pStyle w:val="AmNumberTabs"/>
      </w:pPr>
      <w:r w:rsidRPr="000D44E8">
        <w:t>Pozměňovací návrh</w:t>
      </w:r>
      <w:r w:rsidRPr="000D44E8">
        <w:tab/>
      </w:r>
      <w:r w:rsidRPr="000D44E8">
        <w:tab/>
        <w:t>35</w:t>
      </w:r>
    </w:p>
    <w:p w14:paraId="47002ADD" w14:textId="77777777" w:rsidR="0050115C" w:rsidRPr="000D44E8" w:rsidRDefault="0050115C" w:rsidP="0050115C">
      <w:pPr>
        <w:pStyle w:val="NormalBold"/>
      </w:pPr>
      <w:r w:rsidRPr="000D44E8">
        <w:t>Návrh nařízení</w:t>
      </w:r>
    </w:p>
    <w:p w14:paraId="6C79431D" w14:textId="77777777" w:rsidR="0050115C" w:rsidRPr="000D44E8" w:rsidRDefault="0050115C" w:rsidP="0050115C">
      <w:pPr>
        <w:pStyle w:val="NormalBold"/>
      </w:pPr>
      <w:r w:rsidRPr="000D44E8">
        <w:t>Čl. 1 – odst. 1 – bod 2 – návětí</w:t>
      </w:r>
    </w:p>
    <w:p w14:paraId="03109FC8" w14:textId="77777777" w:rsidR="0050115C" w:rsidRPr="000D44E8" w:rsidRDefault="0050115C" w:rsidP="0050115C">
      <w:r w:rsidRPr="000D44E8">
        <w:t>Nařízení (ES) č. 1272/2008</w:t>
      </w:r>
    </w:p>
    <w:p w14:paraId="2FCE7308" w14:textId="77777777" w:rsidR="0050115C" w:rsidRPr="000D44E8" w:rsidRDefault="0050115C" w:rsidP="0050115C">
      <w:r w:rsidRPr="000D44E8">
        <w:t>Čl. 17 – odst.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1A181E3" w14:textId="77777777" w:rsidTr="00713CBF">
        <w:trPr>
          <w:trHeight w:val="240"/>
          <w:jc w:val="center"/>
        </w:trPr>
        <w:tc>
          <w:tcPr>
            <w:tcW w:w="9752" w:type="dxa"/>
            <w:gridSpan w:val="2"/>
            <w:tcBorders>
              <w:top w:val="nil"/>
              <w:left w:val="nil"/>
              <w:bottom w:val="nil"/>
              <w:right w:val="nil"/>
            </w:tcBorders>
          </w:tcPr>
          <w:p w14:paraId="1E1FB64E" w14:textId="77777777" w:rsidR="0050115C" w:rsidRPr="000D44E8" w:rsidRDefault="0050115C" w:rsidP="00713CBF"/>
        </w:tc>
      </w:tr>
      <w:tr w:rsidR="0050115C" w:rsidRPr="000D44E8" w14:paraId="0D7B9505" w14:textId="77777777" w:rsidTr="00713CBF">
        <w:trPr>
          <w:trHeight w:val="240"/>
          <w:jc w:val="center"/>
        </w:trPr>
        <w:tc>
          <w:tcPr>
            <w:tcW w:w="4876" w:type="dxa"/>
            <w:tcBorders>
              <w:top w:val="nil"/>
              <w:left w:val="nil"/>
              <w:bottom w:val="nil"/>
              <w:right w:val="nil"/>
            </w:tcBorders>
            <w:hideMark/>
          </w:tcPr>
          <w:p w14:paraId="6C00BA1A"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2F07313" w14:textId="77777777" w:rsidR="0050115C" w:rsidRPr="000D44E8" w:rsidRDefault="0050115C" w:rsidP="00713CBF">
            <w:pPr>
              <w:pStyle w:val="AmColumnHeading"/>
            </w:pPr>
            <w:r w:rsidRPr="000D44E8">
              <w:t>Pozměňovací návrh</w:t>
            </w:r>
          </w:p>
        </w:tc>
      </w:tr>
      <w:tr w:rsidR="0050115C" w:rsidRPr="000D44E8" w14:paraId="6F158002" w14:textId="77777777" w:rsidTr="00713CBF">
        <w:trPr>
          <w:jc w:val="center"/>
        </w:trPr>
        <w:tc>
          <w:tcPr>
            <w:tcW w:w="4876" w:type="dxa"/>
            <w:tcBorders>
              <w:top w:val="nil"/>
              <w:left w:val="nil"/>
              <w:bottom w:val="nil"/>
              <w:right w:val="nil"/>
            </w:tcBorders>
            <w:hideMark/>
          </w:tcPr>
          <w:p w14:paraId="591090B2" w14:textId="77777777" w:rsidR="0050115C" w:rsidRPr="000D44E8" w:rsidRDefault="0050115C" w:rsidP="00713CBF">
            <w:pPr>
              <w:pStyle w:val="Normal6a"/>
            </w:pPr>
            <w:r w:rsidRPr="000D44E8">
              <w:t>2)</w:t>
            </w:r>
            <w:r w:rsidRPr="000D44E8">
              <w:tab/>
            </w:r>
            <w:r w:rsidRPr="000D44E8">
              <w:rPr>
                <w:b/>
                <w:i/>
              </w:rPr>
              <w:t>v</w:t>
            </w:r>
            <w:r w:rsidRPr="000D44E8">
              <w:t> čl. 17 odst. 1 se písmeno a) nahrazuje tímto:</w:t>
            </w:r>
          </w:p>
        </w:tc>
        <w:tc>
          <w:tcPr>
            <w:tcW w:w="4876" w:type="dxa"/>
            <w:tcBorders>
              <w:top w:val="nil"/>
              <w:left w:val="nil"/>
              <w:bottom w:val="nil"/>
              <w:right w:val="nil"/>
            </w:tcBorders>
            <w:hideMark/>
          </w:tcPr>
          <w:p w14:paraId="6B8BD920" w14:textId="77777777" w:rsidR="0050115C" w:rsidRPr="000D44E8" w:rsidRDefault="0050115C" w:rsidP="00713CBF">
            <w:pPr>
              <w:pStyle w:val="Normal6a"/>
            </w:pPr>
            <w:r w:rsidRPr="000D44E8">
              <w:t>2)</w:t>
            </w:r>
            <w:r w:rsidRPr="000D44E8">
              <w:tab/>
              <w:t xml:space="preserve">čl. 17 odst. 1 se </w:t>
            </w:r>
            <w:r w:rsidRPr="000D44E8">
              <w:rPr>
                <w:b/>
                <w:i/>
              </w:rPr>
              <w:t>mění takto:</w:t>
            </w:r>
          </w:p>
        </w:tc>
      </w:tr>
      <w:tr w:rsidR="0050115C" w:rsidRPr="000D44E8" w14:paraId="2FB310B1" w14:textId="77777777" w:rsidTr="00713CBF">
        <w:trPr>
          <w:jc w:val="center"/>
        </w:trPr>
        <w:tc>
          <w:tcPr>
            <w:tcW w:w="4876" w:type="dxa"/>
            <w:tcBorders>
              <w:top w:val="nil"/>
              <w:left w:val="nil"/>
              <w:bottom w:val="nil"/>
              <w:right w:val="nil"/>
            </w:tcBorders>
          </w:tcPr>
          <w:p w14:paraId="26DCAF69" w14:textId="77777777" w:rsidR="0050115C" w:rsidRPr="000D44E8" w:rsidRDefault="0050115C" w:rsidP="00713CBF">
            <w:pPr>
              <w:pStyle w:val="Normal6a"/>
            </w:pPr>
          </w:p>
        </w:tc>
        <w:tc>
          <w:tcPr>
            <w:tcW w:w="4876" w:type="dxa"/>
            <w:tcBorders>
              <w:top w:val="nil"/>
              <w:left w:val="nil"/>
              <w:bottom w:val="nil"/>
              <w:right w:val="nil"/>
            </w:tcBorders>
            <w:hideMark/>
          </w:tcPr>
          <w:p w14:paraId="7B420B29" w14:textId="77777777" w:rsidR="0050115C" w:rsidRPr="000D44E8" w:rsidRDefault="0050115C" w:rsidP="00713CBF">
            <w:pPr>
              <w:pStyle w:val="Normal6a"/>
            </w:pPr>
            <w:r w:rsidRPr="000D44E8">
              <w:rPr>
                <w:b/>
                <w:i/>
              </w:rPr>
              <w:t>a)</w:t>
            </w:r>
            <w:r w:rsidRPr="000D44E8">
              <w:t xml:space="preserve"> písmeno a) </w:t>
            </w:r>
            <w:r w:rsidRPr="000D44E8">
              <w:rPr>
                <w:b/>
                <w:i/>
              </w:rPr>
              <w:t>se</w:t>
            </w:r>
            <w:r w:rsidRPr="000D44E8">
              <w:t xml:space="preserve"> nahrazuje tímto:</w:t>
            </w:r>
          </w:p>
        </w:tc>
      </w:tr>
    </w:tbl>
    <w:p w14:paraId="03942641" w14:textId="77777777" w:rsidR="0050115C" w:rsidRPr="000D44E8" w:rsidRDefault="0050115C" w:rsidP="0050115C"/>
    <w:p w14:paraId="658C37D2" w14:textId="77777777" w:rsidR="0050115C" w:rsidRPr="000D44E8" w:rsidRDefault="0050115C" w:rsidP="0050115C">
      <w:pPr>
        <w:pStyle w:val="AmNumberTabs"/>
      </w:pPr>
      <w:r w:rsidRPr="000D44E8">
        <w:t>Pozměňovací návrh</w:t>
      </w:r>
      <w:r w:rsidRPr="000D44E8">
        <w:tab/>
      </w:r>
      <w:r w:rsidRPr="000D44E8">
        <w:tab/>
        <w:t>36</w:t>
      </w:r>
    </w:p>
    <w:p w14:paraId="4F465392" w14:textId="77777777" w:rsidR="0050115C" w:rsidRPr="000D44E8" w:rsidRDefault="0050115C" w:rsidP="0050115C">
      <w:pPr>
        <w:pStyle w:val="NormalBold"/>
      </w:pPr>
      <w:r w:rsidRPr="000D44E8">
        <w:t>Návrh nařízení</w:t>
      </w:r>
    </w:p>
    <w:p w14:paraId="5800F189" w14:textId="77777777" w:rsidR="0050115C" w:rsidRPr="000D44E8" w:rsidRDefault="0050115C" w:rsidP="0050115C">
      <w:pPr>
        <w:pStyle w:val="NormalBold"/>
      </w:pPr>
      <w:r w:rsidRPr="000D44E8">
        <w:t>Čl. 1 – odst. 1 – bod 2</w:t>
      </w:r>
    </w:p>
    <w:p w14:paraId="373F0B62" w14:textId="77777777" w:rsidR="0050115C" w:rsidRPr="000D44E8" w:rsidRDefault="0050115C" w:rsidP="0050115C">
      <w:r w:rsidRPr="000D44E8">
        <w:t>Nařízení (ES) č. 1272/2008</w:t>
      </w:r>
    </w:p>
    <w:p w14:paraId="08A476B0" w14:textId="77777777" w:rsidR="0050115C" w:rsidRPr="000D44E8" w:rsidRDefault="0050115C" w:rsidP="0050115C">
      <w:r w:rsidRPr="000D44E8">
        <w:t>Čl. 17 – odst.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1DE1283" w14:textId="77777777" w:rsidTr="00713CBF">
        <w:trPr>
          <w:trHeight w:val="240"/>
          <w:jc w:val="center"/>
        </w:trPr>
        <w:tc>
          <w:tcPr>
            <w:tcW w:w="9752" w:type="dxa"/>
            <w:gridSpan w:val="2"/>
            <w:tcBorders>
              <w:top w:val="nil"/>
              <w:left w:val="nil"/>
              <w:bottom w:val="nil"/>
              <w:right w:val="nil"/>
            </w:tcBorders>
          </w:tcPr>
          <w:p w14:paraId="2869E760" w14:textId="77777777" w:rsidR="0050115C" w:rsidRPr="000D44E8" w:rsidRDefault="0050115C" w:rsidP="00713CBF"/>
        </w:tc>
      </w:tr>
      <w:tr w:rsidR="0050115C" w:rsidRPr="000D44E8" w14:paraId="190367CC" w14:textId="77777777" w:rsidTr="00713CBF">
        <w:trPr>
          <w:trHeight w:val="240"/>
          <w:jc w:val="center"/>
        </w:trPr>
        <w:tc>
          <w:tcPr>
            <w:tcW w:w="4876" w:type="dxa"/>
            <w:tcBorders>
              <w:top w:val="nil"/>
              <w:left w:val="nil"/>
              <w:bottom w:val="nil"/>
              <w:right w:val="nil"/>
            </w:tcBorders>
            <w:hideMark/>
          </w:tcPr>
          <w:p w14:paraId="3F78EDC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D45C781" w14:textId="77777777" w:rsidR="0050115C" w:rsidRPr="000D44E8" w:rsidRDefault="0050115C" w:rsidP="00713CBF">
            <w:pPr>
              <w:pStyle w:val="AmColumnHeading"/>
            </w:pPr>
            <w:r w:rsidRPr="000D44E8">
              <w:t>Pozměňovací návrh</w:t>
            </w:r>
          </w:p>
        </w:tc>
      </w:tr>
      <w:tr w:rsidR="0050115C" w:rsidRPr="000D44E8" w14:paraId="35705BA8" w14:textId="77777777" w:rsidTr="00713CBF">
        <w:trPr>
          <w:jc w:val="center"/>
        </w:trPr>
        <w:tc>
          <w:tcPr>
            <w:tcW w:w="4876" w:type="dxa"/>
            <w:tcBorders>
              <w:top w:val="nil"/>
              <w:left w:val="nil"/>
              <w:bottom w:val="nil"/>
              <w:right w:val="nil"/>
            </w:tcBorders>
            <w:hideMark/>
          </w:tcPr>
          <w:p w14:paraId="32B1BEF9" w14:textId="77777777" w:rsidR="0050115C" w:rsidRPr="000D44E8" w:rsidRDefault="0050115C" w:rsidP="00713CBF">
            <w:pPr>
              <w:pStyle w:val="Normal6a"/>
            </w:pPr>
            <w:r w:rsidRPr="000D44E8">
              <w:t>a)</w:t>
            </w:r>
            <w:r w:rsidRPr="000D44E8">
              <w:tab/>
              <w:t xml:space="preserve">jméno/název, adresu a digitální kontakt </w:t>
            </w:r>
            <w:r w:rsidRPr="000D44E8">
              <w:rPr>
                <w:b/>
                <w:i/>
              </w:rPr>
              <w:t>dodavatelů</w:t>
            </w:r>
            <w:r w:rsidRPr="000D44E8">
              <w:t>;</w:t>
            </w:r>
          </w:p>
        </w:tc>
        <w:tc>
          <w:tcPr>
            <w:tcW w:w="4876" w:type="dxa"/>
            <w:tcBorders>
              <w:top w:val="nil"/>
              <w:left w:val="nil"/>
              <w:bottom w:val="nil"/>
              <w:right w:val="nil"/>
            </w:tcBorders>
            <w:hideMark/>
          </w:tcPr>
          <w:p w14:paraId="67F82355" w14:textId="77777777" w:rsidR="0050115C" w:rsidRPr="000D44E8" w:rsidRDefault="0050115C" w:rsidP="00713CBF">
            <w:pPr>
              <w:pStyle w:val="Normal6a"/>
            </w:pPr>
            <w:r w:rsidRPr="000D44E8">
              <w:t>a)</w:t>
            </w:r>
            <w:r w:rsidRPr="000D44E8">
              <w:tab/>
              <w:t>jméno/název, adresu</w:t>
            </w:r>
            <w:r w:rsidRPr="000D44E8">
              <w:rPr>
                <w:b/>
                <w:i/>
              </w:rPr>
              <w:t>, telefonní číslo</w:t>
            </w:r>
            <w:r w:rsidRPr="000D44E8">
              <w:t xml:space="preserve"> a digitální kontakt </w:t>
            </w:r>
            <w:r w:rsidRPr="000D44E8">
              <w:rPr>
                <w:b/>
                <w:i/>
              </w:rPr>
              <w:t>dodavatele</w:t>
            </w:r>
            <w:r w:rsidRPr="000D44E8">
              <w:t>;</w:t>
            </w:r>
          </w:p>
        </w:tc>
      </w:tr>
    </w:tbl>
    <w:p w14:paraId="32790576" w14:textId="77777777" w:rsidR="0050115C" w:rsidRPr="000D44E8" w:rsidRDefault="0050115C" w:rsidP="0050115C"/>
    <w:p w14:paraId="67D35A01" w14:textId="77777777" w:rsidR="0050115C" w:rsidRPr="000D44E8" w:rsidRDefault="0050115C" w:rsidP="0050115C">
      <w:pPr>
        <w:pStyle w:val="AmNumberTabs"/>
      </w:pPr>
      <w:r w:rsidRPr="000D44E8">
        <w:t>Pozměňovací návrh</w:t>
      </w:r>
      <w:r w:rsidRPr="000D44E8">
        <w:tab/>
      </w:r>
      <w:r w:rsidRPr="000D44E8">
        <w:tab/>
        <w:t>37</w:t>
      </w:r>
    </w:p>
    <w:p w14:paraId="3230C5E9" w14:textId="77777777" w:rsidR="0050115C" w:rsidRPr="000D44E8" w:rsidRDefault="0050115C" w:rsidP="0050115C">
      <w:pPr>
        <w:pStyle w:val="NormalBold"/>
      </w:pPr>
      <w:r w:rsidRPr="000D44E8">
        <w:t>Návrh nařízení</w:t>
      </w:r>
    </w:p>
    <w:p w14:paraId="1425448E" w14:textId="77777777" w:rsidR="0050115C" w:rsidRPr="000D44E8" w:rsidRDefault="0050115C" w:rsidP="0050115C">
      <w:pPr>
        <w:pStyle w:val="NormalBold"/>
      </w:pPr>
      <w:r w:rsidRPr="000D44E8">
        <w:t>Čl. 1 – odst. 1 – bod 2 a (nový)</w:t>
      </w:r>
    </w:p>
    <w:p w14:paraId="74C3A4F2" w14:textId="77777777" w:rsidR="0050115C" w:rsidRPr="000D44E8" w:rsidRDefault="0050115C" w:rsidP="0050115C">
      <w:r w:rsidRPr="000D44E8">
        <w:t>Nařízení (ES) č. 1272/2008</w:t>
      </w:r>
    </w:p>
    <w:p w14:paraId="109BBBF2" w14:textId="77777777" w:rsidR="0050115C" w:rsidRPr="000D44E8" w:rsidRDefault="0050115C" w:rsidP="0050115C">
      <w:r w:rsidRPr="000D44E8">
        <w:t>Čl. 17 – odst. 1 – pododstavec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BB8BB69" w14:textId="77777777" w:rsidTr="00713CBF">
        <w:trPr>
          <w:trHeight w:val="240"/>
          <w:jc w:val="center"/>
        </w:trPr>
        <w:tc>
          <w:tcPr>
            <w:tcW w:w="9752" w:type="dxa"/>
            <w:gridSpan w:val="2"/>
            <w:tcBorders>
              <w:top w:val="nil"/>
              <w:left w:val="nil"/>
              <w:bottom w:val="nil"/>
              <w:right w:val="nil"/>
            </w:tcBorders>
          </w:tcPr>
          <w:p w14:paraId="4185F946" w14:textId="77777777" w:rsidR="0050115C" w:rsidRPr="000D44E8" w:rsidRDefault="0050115C" w:rsidP="00713CBF"/>
        </w:tc>
      </w:tr>
      <w:tr w:rsidR="0050115C" w:rsidRPr="000D44E8" w14:paraId="632BA353" w14:textId="77777777" w:rsidTr="00713CBF">
        <w:trPr>
          <w:trHeight w:val="240"/>
          <w:jc w:val="center"/>
        </w:trPr>
        <w:tc>
          <w:tcPr>
            <w:tcW w:w="4876" w:type="dxa"/>
            <w:tcBorders>
              <w:top w:val="nil"/>
              <w:left w:val="nil"/>
              <w:bottom w:val="nil"/>
              <w:right w:val="nil"/>
            </w:tcBorders>
            <w:hideMark/>
          </w:tcPr>
          <w:p w14:paraId="08FA81D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D53CEA7" w14:textId="77777777" w:rsidR="0050115C" w:rsidRPr="000D44E8" w:rsidRDefault="0050115C" w:rsidP="00713CBF">
            <w:pPr>
              <w:pStyle w:val="AmColumnHeading"/>
            </w:pPr>
            <w:r w:rsidRPr="000D44E8">
              <w:t>Pozměňovací návrh</w:t>
            </w:r>
          </w:p>
        </w:tc>
      </w:tr>
      <w:tr w:rsidR="0050115C" w:rsidRPr="000D44E8" w14:paraId="2573283C" w14:textId="77777777" w:rsidTr="00713CBF">
        <w:trPr>
          <w:jc w:val="center"/>
        </w:trPr>
        <w:tc>
          <w:tcPr>
            <w:tcW w:w="4876" w:type="dxa"/>
            <w:tcBorders>
              <w:top w:val="nil"/>
              <w:left w:val="nil"/>
              <w:bottom w:val="nil"/>
              <w:right w:val="nil"/>
            </w:tcBorders>
          </w:tcPr>
          <w:p w14:paraId="1C258C02" w14:textId="77777777" w:rsidR="0050115C" w:rsidRPr="000D44E8" w:rsidRDefault="0050115C" w:rsidP="00713CBF">
            <w:pPr>
              <w:pStyle w:val="Normal6a"/>
            </w:pPr>
          </w:p>
        </w:tc>
        <w:tc>
          <w:tcPr>
            <w:tcW w:w="4876" w:type="dxa"/>
            <w:tcBorders>
              <w:top w:val="nil"/>
              <w:left w:val="nil"/>
              <w:bottom w:val="nil"/>
              <w:right w:val="nil"/>
            </w:tcBorders>
            <w:hideMark/>
          </w:tcPr>
          <w:p w14:paraId="6778EEEF" w14:textId="77777777" w:rsidR="0050115C" w:rsidRPr="000D44E8" w:rsidRDefault="0050115C" w:rsidP="00713CBF">
            <w:pPr>
              <w:pStyle w:val="Normal6a"/>
            </w:pPr>
            <w:r w:rsidRPr="000D44E8">
              <w:rPr>
                <w:b/>
                <w:i/>
              </w:rPr>
              <w:t>2a.</w:t>
            </w:r>
            <w:r w:rsidRPr="000D44E8">
              <w:tab/>
            </w:r>
            <w:r w:rsidRPr="000D44E8">
              <w:rPr>
                <w:b/>
                <w:i/>
              </w:rPr>
              <w:t>v čl. 17 odst. 1 se doplňuje nový pododstavec, který zní:</w:t>
            </w:r>
          </w:p>
        </w:tc>
      </w:tr>
      <w:tr w:rsidR="0050115C" w:rsidRPr="000D44E8" w14:paraId="342B5367" w14:textId="77777777" w:rsidTr="00713CBF">
        <w:trPr>
          <w:jc w:val="center"/>
        </w:trPr>
        <w:tc>
          <w:tcPr>
            <w:tcW w:w="4876" w:type="dxa"/>
            <w:tcBorders>
              <w:top w:val="nil"/>
              <w:left w:val="nil"/>
              <w:bottom w:val="nil"/>
              <w:right w:val="nil"/>
            </w:tcBorders>
          </w:tcPr>
          <w:p w14:paraId="4DDB3E5E" w14:textId="77777777" w:rsidR="0050115C" w:rsidRPr="000D44E8" w:rsidRDefault="0050115C" w:rsidP="00713CBF">
            <w:pPr>
              <w:pStyle w:val="Normal6a"/>
            </w:pPr>
          </w:p>
        </w:tc>
        <w:tc>
          <w:tcPr>
            <w:tcW w:w="4876" w:type="dxa"/>
            <w:tcBorders>
              <w:top w:val="nil"/>
              <w:left w:val="nil"/>
              <w:bottom w:val="nil"/>
              <w:right w:val="nil"/>
            </w:tcBorders>
            <w:hideMark/>
          </w:tcPr>
          <w:p w14:paraId="6EF47B4E" w14:textId="77777777" w:rsidR="0050115C" w:rsidRPr="000D44E8" w:rsidRDefault="0050115C" w:rsidP="00713CBF">
            <w:pPr>
              <w:pStyle w:val="Normal6a"/>
            </w:pPr>
            <w:r w:rsidRPr="000D44E8">
              <w:rPr>
                <w:b/>
                <w:i/>
              </w:rPr>
              <w:t xml:space="preserve">„Telefonní číslo uvedené v písmenu a) prvního pododstavce může být na štítku vynecháno, pokud je toto telefonní číslo přímo dostupné prostřednictvím </w:t>
            </w:r>
            <w:r w:rsidRPr="000D44E8">
              <w:rPr>
                <w:b/>
                <w:i/>
              </w:rPr>
              <w:lastRenderedPageBreak/>
              <w:t>digitálního kontaktu.“</w:t>
            </w:r>
          </w:p>
        </w:tc>
      </w:tr>
    </w:tbl>
    <w:p w14:paraId="7D2B57D4" w14:textId="77777777" w:rsidR="0050115C" w:rsidRPr="000D44E8" w:rsidRDefault="0050115C" w:rsidP="0050115C"/>
    <w:p w14:paraId="02D54FD0" w14:textId="77777777" w:rsidR="0050115C" w:rsidRPr="000D44E8" w:rsidRDefault="0050115C" w:rsidP="0050115C">
      <w:pPr>
        <w:pStyle w:val="AmNumberTabs"/>
      </w:pPr>
      <w:r w:rsidRPr="000D44E8">
        <w:t>Pozměňovací návrh</w:t>
      </w:r>
      <w:r w:rsidRPr="000D44E8">
        <w:tab/>
      </w:r>
      <w:r w:rsidRPr="000D44E8">
        <w:tab/>
        <w:t>38</w:t>
      </w:r>
    </w:p>
    <w:p w14:paraId="4C639256" w14:textId="77777777" w:rsidR="0050115C" w:rsidRPr="000D44E8" w:rsidRDefault="0050115C" w:rsidP="0050115C">
      <w:pPr>
        <w:pStyle w:val="NormalBold"/>
      </w:pPr>
      <w:r w:rsidRPr="000D44E8">
        <w:t>Návrh nařízení</w:t>
      </w:r>
    </w:p>
    <w:p w14:paraId="22F1DACB" w14:textId="77777777" w:rsidR="0050115C" w:rsidRPr="000D44E8" w:rsidRDefault="0050115C" w:rsidP="0050115C">
      <w:pPr>
        <w:pStyle w:val="NormalBold"/>
      </w:pPr>
      <w:r w:rsidRPr="000D44E8">
        <w:t>Čl. 1 – odst. 1 – bod 3</w:t>
      </w:r>
    </w:p>
    <w:p w14:paraId="3363574B" w14:textId="77777777" w:rsidR="0050115C" w:rsidRPr="000D44E8" w:rsidRDefault="0050115C" w:rsidP="0050115C">
      <w:r w:rsidRPr="000D44E8">
        <w:t>Nařízení (ES) č. 1272/2008</w:t>
      </w:r>
    </w:p>
    <w:p w14:paraId="05189EE8" w14:textId="77777777" w:rsidR="0050115C" w:rsidRPr="000D44E8" w:rsidRDefault="0050115C" w:rsidP="0050115C">
      <w:r w:rsidRPr="000D44E8">
        <w:t>Čl. 25 – odst. 6 – pododstavec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7B2BA24" w14:textId="77777777" w:rsidTr="00713CBF">
        <w:trPr>
          <w:trHeight w:val="240"/>
          <w:jc w:val="center"/>
        </w:trPr>
        <w:tc>
          <w:tcPr>
            <w:tcW w:w="9752" w:type="dxa"/>
            <w:gridSpan w:val="2"/>
            <w:tcBorders>
              <w:top w:val="nil"/>
              <w:left w:val="nil"/>
              <w:bottom w:val="nil"/>
              <w:right w:val="nil"/>
            </w:tcBorders>
          </w:tcPr>
          <w:p w14:paraId="1C94E8C6" w14:textId="77777777" w:rsidR="0050115C" w:rsidRPr="000D44E8" w:rsidRDefault="0050115C" w:rsidP="00713CBF"/>
        </w:tc>
      </w:tr>
      <w:tr w:rsidR="0050115C" w:rsidRPr="000D44E8" w14:paraId="72B21352" w14:textId="77777777" w:rsidTr="00713CBF">
        <w:trPr>
          <w:trHeight w:val="240"/>
          <w:jc w:val="center"/>
        </w:trPr>
        <w:tc>
          <w:tcPr>
            <w:tcW w:w="4876" w:type="dxa"/>
            <w:tcBorders>
              <w:top w:val="nil"/>
              <w:left w:val="nil"/>
              <w:bottom w:val="nil"/>
              <w:right w:val="nil"/>
            </w:tcBorders>
            <w:hideMark/>
          </w:tcPr>
          <w:p w14:paraId="3E9BB21F"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60D2E31" w14:textId="77777777" w:rsidR="0050115C" w:rsidRPr="000D44E8" w:rsidRDefault="0050115C" w:rsidP="00713CBF">
            <w:pPr>
              <w:pStyle w:val="AmColumnHeading"/>
            </w:pPr>
            <w:r w:rsidRPr="000D44E8">
              <w:t>Pozměňovací návrh</w:t>
            </w:r>
          </w:p>
        </w:tc>
      </w:tr>
      <w:tr w:rsidR="0050115C" w:rsidRPr="000D44E8" w14:paraId="0C253BAC" w14:textId="77777777" w:rsidTr="00713CBF">
        <w:trPr>
          <w:jc w:val="center"/>
        </w:trPr>
        <w:tc>
          <w:tcPr>
            <w:tcW w:w="4876" w:type="dxa"/>
            <w:tcBorders>
              <w:top w:val="nil"/>
              <w:left w:val="nil"/>
              <w:bottom w:val="nil"/>
              <w:right w:val="nil"/>
            </w:tcBorders>
            <w:hideMark/>
          </w:tcPr>
          <w:p w14:paraId="349C2501" w14:textId="77777777" w:rsidR="0050115C" w:rsidRPr="000D44E8" w:rsidRDefault="0050115C" w:rsidP="00713CBF">
            <w:pPr>
              <w:pStyle w:val="Normal6a"/>
            </w:pPr>
            <w:r w:rsidRPr="000D44E8">
              <w:t xml:space="preserve">Na štítku se rovněž uvádí identifikátor výrobku podle článku 18 a jméno/název, adresa </w:t>
            </w:r>
            <w:r w:rsidRPr="000D44E8">
              <w:rPr>
                <w:b/>
                <w:i/>
              </w:rPr>
              <w:t>a</w:t>
            </w:r>
            <w:r w:rsidRPr="000D44E8">
              <w:t> digitální kontakt dodavatele směsi.;</w:t>
            </w:r>
          </w:p>
        </w:tc>
        <w:tc>
          <w:tcPr>
            <w:tcW w:w="4876" w:type="dxa"/>
            <w:tcBorders>
              <w:top w:val="nil"/>
              <w:left w:val="nil"/>
              <w:bottom w:val="nil"/>
              <w:right w:val="nil"/>
            </w:tcBorders>
            <w:hideMark/>
          </w:tcPr>
          <w:p w14:paraId="654466B6" w14:textId="77777777" w:rsidR="0050115C" w:rsidRPr="000D44E8" w:rsidRDefault="0050115C" w:rsidP="00713CBF">
            <w:pPr>
              <w:pStyle w:val="Normal6a"/>
            </w:pPr>
            <w:r w:rsidRPr="000D44E8">
              <w:t>Na štítku se rovněž uvádí identifikátor výrobku podle článku 18 a jméno/název, adresa</w:t>
            </w:r>
            <w:r w:rsidRPr="000D44E8">
              <w:rPr>
                <w:b/>
                <w:i/>
              </w:rPr>
              <w:t>,</w:t>
            </w:r>
            <w:r w:rsidRPr="000D44E8">
              <w:t xml:space="preserve"> digitální kontakt dodavatele </w:t>
            </w:r>
            <w:r w:rsidRPr="000D44E8">
              <w:rPr>
                <w:b/>
                <w:i/>
              </w:rPr>
              <w:t>či dodavatelů</w:t>
            </w:r>
            <w:r w:rsidRPr="000D44E8">
              <w:t xml:space="preserve"> směsi </w:t>
            </w:r>
            <w:r w:rsidRPr="000D44E8">
              <w:rPr>
                <w:b/>
                <w:i/>
              </w:rPr>
              <w:t>a telefonní číslo, pokud toto číslo není přímo dostupné prostřednictvím digitálního kontaktu</w:t>
            </w:r>
            <w:r w:rsidRPr="000D44E8">
              <w:t xml:space="preserve">. </w:t>
            </w:r>
            <w:r w:rsidRPr="000D44E8">
              <w:rPr>
                <w:b/>
                <w:i/>
              </w:rPr>
              <w:t>Aniž je dotčena lhůta stanovená v čl. 61 odst. 8, k zařazení nebo změně digitálního kontaktu prostřednictvím doplnění nebo aktualizace může dojít kdykoli nebo během pravidelných cyklů aktualizace štítků dodavatele</w:t>
            </w:r>
            <w:r w:rsidRPr="000D44E8">
              <w:t>;</w:t>
            </w:r>
          </w:p>
        </w:tc>
      </w:tr>
    </w:tbl>
    <w:p w14:paraId="0B6EEA03" w14:textId="77777777" w:rsidR="0050115C" w:rsidRPr="000D44E8" w:rsidRDefault="0050115C" w:rsidP="0050115C"/>
    <w:p w14:paraId="3914353B" w14:textId="77777777" w:rsidR="0050115C" w:rsidRPr="000D44E8" w:rsidRDefault="0050115C" w:rsidP="0050115C">
      <w:pPr>
        <w:pStyle w:val="AmNumberTabs"/>
      </w:pPr>
      <w:r w:rsidRPr="000D44E8">
        <w:t>Pozměňovací návrh</w:t>
      </w:r>
      <w:r w:rsidRPr="000D44E8">
        <w:tab/>
      </w:r>
      <w:r w:rsidRPr="000D44E8">
        <w:tab/>
        <w:t>39</w:t>
      </w:r>
    </w:p>
    <w:p w14:paraId="574ADE7E" w14:textId="77777777" w:rsidR="0050115C" w:rsidRPr="000D44E8" w:rsidRDefault="0050115C" w:rsidP="0050115C">
      <w:pPr>
        <w:pStyle w:val="NormalBold"/>
      </w:pPr>
      <w:r w:rsidRPr="000D44E8">
        <w:t>Návrh nařízení</w:t>
      </w:r>
    </w:p>
    <w:p w14:paraId="6E465B3E" w14:textId="77777777" w:rsidR="0050115C" w:rsidRPr="000D44E8" w:rsidRDefault="0050115C" w:rsidP="0050115C">
      <w:pPr>
        <w:pStyle w:val="NormalBold"/>
      </w:pPr>
      <w:r w:rsidRPr="000D44E8">
        <w:t>Čl. 1 – odst. 1 – bod 4 – návětí</w:t>
      </w:r>
    </w:p>
    <w:p w14:paraId="1C2740B4" w14:textId="77777777" w:rsidR="0050115C" w:rsidRPr="000D44E8" w:rsidRDefault="0050115C" w:rsidP="0050115C">
      <w:r w:rsidRPr="000D44E8">
        <w:t>Nařízení (ES) č. 1272/2008</w:t>
      </w:r>
    </w:p>
    <w:p w14:paraId="28E9F183" w14:textId="77777777" w:rsidR="0050115C" w:rsidRPr="000D44E8" w:rsidRDefault="0050115C" w:rsidP="0050115C">
      <w:r w:rsidRPr="000D44E8">
        <w:t>Čl. 29 – odst.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E0F1266" w14:textId="77777777" w:rsidTr="00713CBF">
        <w:trPr>
          <w:trHeight w:val="240"/>
          <w:jc w:val="center"/>
        </w:trPr>
        <w:tc>
          <w:tcPr>
            <w:tcW w:w="9752" w:type="dxa"/>
            <w:gridSpan w:val="2"/>
            <w:tcBorders>
              <w:top w:val="nil"/>
              <w:left w:val="nil"/>
              <w:bottom w:val="nil"/>
              <w:right w:val="nil"/>
            </w:tcBorders>
          </w:tcPr>
          <w:p w14:paraId="31E30A4E" w14:textId="77777777" w:rsidR="0050115C" w:rsidRPr="000D44E8" w:rsidRDefault="0050115C" w:rsidP="00713CBF"/>
        </w:tc>
      </w:tr>
      <w:tr w:rsidR="0050115C" w:rsidRPr="000D44E8" w14:paraId="6D8D3A77" w14:textId="77777777" w:rsidTr="00713CBF">
        <w:trPr>
          <w:trHeight w:val="240"/>
          <w:jc w:val="center"/>
        </w:trPr>
        <w:tc>
          <w:tcPr>
            <w:tcW w:w="4876" w:type="dxa"/>
            <w:tcBorders>
              <w:top w:val="nil"/>
              <w:left w:val="nil"/>
              <w:bottom w:val="nil"/>
              <w:right w:val="nil"/>
            </w:tcBorders>
            <w:hideMark/>
          </w:tcPr>
          <w:p w14:paraId="5341B88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B502AF8" w14:textId="77777777" w:rsidR="0050115C" w:rsidRPr="000D44E8" w:rsidRDefault="0050115C" w:rsidP="00713CBF">
            <w:pPr>
              <w:pStyle w:val="AmColumnHeading"/>
            </w:pPr>
            <w:r w:rsidRPr="000D44E8">
              <w:t>Pozměňovací návrh</w:t>
            </w:r>
          </w:p>
        </w:tc>
      </w:tr>
      <w:tr w:rsidR="0050115C" w:rsidRPr="000D44E8" w14:paraId="37F6421E" w14:textId="77777777" w:rsidTr="00713CBF">
        <w:trPr>
          <w:jc w:val="center"/>
        </w:trPr>
        <w:tc>
          <w:tcPr>
            <w:tcW w:w="4876" w:type="dxa"/>
            <w:tcBorders>
              <w:top w:val="nil"/>
              <w:left w:val="nil"/>
              <w:bottom w:val="nil"/>
              <w:right w:val="nil"/>
            </w:tcBorders>
          </w:tcPr>
          <w:p w14:paraId="5E08E748" w14:textId="77777777" w:rsidR="0050115C" w:rsidRPr="000D44E8" w:rsidRDefault="0050115C" w:rsidP="00713CBF">
            <w:pPr>
              <w:pStyle w:val="Normal6a"/>
            </w:pPr>
            <w:r w:rsidRPr="000D44E8">
              <w:t>4)</w:t>
            </w:r>
            <w:r w:rsidRPr="000D44E8">
              <w:tab/>
              <w:t xml:space="preserve">v článku 29 se </w:t>
            </w:r>
            <w:r w:rsidRPr="000D44E8">
              <w:rPr>
                <w:b/>
                <w:i/>
              </w:rPr>
              <w:t>odstavec</w:t>
            </w:r>
            <w:r w:rsidRPr="000D44E8">
              <w:t xml:space="preserve"> 2 </w:t>
            </w:r>
            <w:r w:rsidRPr="000D44E8">
              <w:rPr>
                <w:b/>
                <w:i/>
              </w:rPr>
              <w:t>nahrazuje</w:t>
            </w:r>
            <w:r w:rsidRPr="000D44E8">
              <w:t xml:space="preserve"> tímto:</w:t>
            </w:r>
          </w:p>
        </w:tc>
        <w:tc>
          <w:tcPr>
            <w:tcW w:w="4876" w:type="dxa"/>
            <w:tcBorders>
              <w:top w:val="nil"/>
              <w:left w:val="nil"/>
              <w:bottom w:val="nil"/>
              <w:right w:val="nil"/>
            </w:tcBorders>
          </w:tcPr>
          <w:p w14:paraId="169D9F55" w14:textId="77777777" w:rsidR="0050115C" w:rsidRPr="000D44E8" w:rsidRDefault="0050115C" w:rsidP="00713CBF">
            <w:pPr>
              <w:pStyle w:val="Normal6a"/>
            </w:pPr>
            <w:r w:rsidRPr="000D44E8">
              <w:t>4)</w:t>
            </w:r>
            <w:r w:rsidRPr="000D44E8">
              <w:tab/>
              <w:t xml:space="preserve">v článku 29 se </w:t>
            </w:r>
            <w:r w:rsidRPr="000D44E8">
              <w:rPr>
                <w:b/>
                <w:i/>
              </w:rPr>
              <w:t>odstavce 1 a</w:t>
            </w:r>
            <w:r w:rsidRPr="000D44E8">
              <w:t xml:space="preserve"> 2 </w:t>
            </w:r>
            <w:r w:rsidRPr="000D44E8">
              <w:rPr>
                <w:b/>
                <w:i/>
              </w:rPr>
              <w:t>nahrazují</w:t>
            </w:r>
            <w:r w:rsidRPr="000D44E8">
              <w:t xml:space="preserve"> tímto:</w:t>
            </w:r>
          </w:p>
        </w:tc>
      </w:tr>
      <w:tr w:rsidR="0050115C" w:rsidRPr="000D44E8" w14:paraId="67D60C78" w14:textId="77777777" w:rsidTr="00713CBF">
        <w:trPr>
          <w:jc w:val="center"/>
        </w:trPr>
        <w:tc>
          <w:tcPr>
            <w:tcW w:w="4876" w:type="dxa"/>
            <w:tcBorders>
              <w:top w:val="nil"/>
              <w:left w:val="nil"/>
              <w:bottom w:val="nil"/>
              <w:right w:val="nil"/>
            </w:tcBorders>
            <w:hideMark/>
          </w:tcPr>
          <w:p w14:paraId="7D534240" w14:textId="77777777" w:rsidR="0050115C" w:rsidRPr="000D44E8" w:rsidRDefault="0050115C" w:rsidP="00713CBF">
            <w:pPr>
              <w:pStyle w:val="Normal6a"/>
            </w:pPr>
            <w:r w:rsidRPr="000D44E8">
              <w:t>1.</w:t>
            </w:r>
            <w:r w:rsidRPr="000D44E8">
              <w:tab/>
              <w:t xml:space="preserve">Má-li obal látky nebo směsi takový tvar či formu nebo je tak malý, že je nemožné splnit požadavky </w:t>
            </w:r>
            <w:r w:rsidRPr="000D44E8">
              <w:rPr>
                <w:b/>
                <w:i/>
              </w:rPr>
              <w:t>kladené článkem</w:t>
            </w:r>
            <w:r w:rsidRPr="000D44E8">
              <w:t xml:space="preserve"> 31 na štítek obsahující informace v jazycích členského státu, v němž je daná látka nebo směs uváděna na trh, uvádějí se prvky označení </w:t>
            </w:r>
            <w:r w:rsidRPr="000D44E8">
              <w:rPr>
                <w:b/>
                <w:i/>
              </w:rPr>
              <w:t>podle</w:t>
            </w:r>
            <w:r w:rsidRPr="000D44E8">
              <w:t xml:space="preserve"> čl. 17 odst. </w:t>
            </w:r>
            <w:r w:rsidRPr="000D44E8">
              <w:rPr>
                <w:b/>
                <w:i/>
              </w:rPr>
              <w:t>2 prvního pododstavce</w:t>
            </w:r>
            <w:r w:rsidRPr="000D44E8">
              <w:t xml:space="preserve"> v souladu s oddílem 1.5.1 přílohy I.</w:t>
            </w:r>
          </w:p>
        </w:tc>
        <w:tc>
          <w:tcPr>
            <w:tcW w:w="4876" w:type="dxa"/>
            <w:tcBorders>
              <w:top w:val="nil"/>
              <w:left w:val="nil"/>
              <w:bottom w:val="nil"/>
              <w:right w:val="nil"/>
            </w:tcBorders>
            <w:hideMark/>
          </w:tcPr>
          <w:p w14:paraId="7E218AC8" w14:textId="77777777" w:rsidR="0050115C" w:rsidRPr="000D44E8" w:rsidRDefault="0050115C" w:rsidP="00713CBF">
            <w:pPr>
              <w:pStyle w:val="Normal6a"/>
            </w:pPr>
            <w:r w:rsidRPr="000D44E8">
              <w:rPr>
                <w:b/>
                <w:i/>
              </w:rPr>
              <w:t>„1.</w:t>
            </w:r>
            <w:r w:rsidRPr="000D44E8">
              <w:tab/>
              <w:t xml:space="preserve">Má-li obal látky nebo směsi takový tvar či formu nebo je tak malý, že je nemožné splnit požadavky </w:t>
            </w:r>
            <w:r w:rsidRPr="000D44E8">
              <w:rPr>
                <w:b/>
                <w:i/>
              </w:rPr>
              <w:t>stanovené v článku</w:t>
            </w:r>
            <w:r w:rsidRPr="000D44E8">
              <w:t xml:space="preserve"> 31 na štítek obsahující informace v jazycích členského státu, v němž je daná látka nebo směs uváděna na trh, uvádějí se prvky označení </w:t>
            </w:r>
            <w:r w:rsidRPr="000D44E8">
              <w:rPr>
                <w:b/>
                <w:i/>
              </w:rPr>
              <w:t>stanovené v</w:t>
            </w:r>
            <w:r w:rsidRPr="000D44E8">
              <w:t xml:space="preserve"> čl. 17 odst. </w:t>
            </w:r>
            <w:r w:rsidRPr="000D44E8">
              <w:rPr>
                <w:b/>
                <w:i/>
              </w:rPr>
              <w:t>1</w:t>
            </w:r>
            <w:r w:rsidRPr="000D44E8">
              <w:t xml:space="preserve"> v souladu s oddílem 1.5.1 přílohy I.</w:t>
            </w:r>
            <w:r w:rsidRPr="000D44E8">
              <w:rPr>
                <w:b/>
                <w:i/>
              </w:rPr>
              <w:t>;“</w:t>
            </w:r>
          </w:p>
        </w:tc>
      </w:tr>
    </w:tbl>
    <w:p w14:paraId="19A95480" w14:textId="77777777" w:rsidR="0050115C" w:rsidRPr="000D44E8" w:rsidRDefault="0050115C" w:rsidP="0050115C"/>
    <w:p w14:paraId="101B847A" w14:textId="77777777" w:rsidR="0050115C" w:rsidRPr="000D44E8" w:rsidRDefault="0050115C" w:rsidP="0050115C">
      <w:pPr>
        <w:pStyle w:val="AmNumberTabs"/>
      </w:pPr>
      <w:r w:rsidRPr="000D44E8">
        <w:t>Pozměňovací návrh</w:t>
      </w:r>
      <w:r w:rsidRPr="000D44E8">
        <w:tab/>
      </w:r>
      <w:r w:rsidRPr="000D44E8">
        <w:tab/>
        <w:t>40</w:t>
      </w:r>
    </w:p>
    <w:p w14:paraId="0AB5E4DC" w14:textId="77777777" w:rsidR="0050115C" w:rsidRPr="000D44E8" w:rsidRDefault="0050115C" w:rsidP="0050115C">
      <w:pPr>
        <w:pStyle w:val="NormalBold"/>
      </w:pPr>
      <w:r w:rsidRPr="000D44E8">
        <w:t>Návrh nařízení</w:t>
      </w:r>
    </w:p>
    <w:p w14:paraId="7F1989A9" w14:textId="77777777" w:rsidR="0050115C" w:rsidRPr="000D44E8" w:rsidRDefault="0050115C" w:rsidP="0050115C">
      <w:pPr>
        <w:pStyle w:val="NormalBold"/>
      </w:pPr>
      <w:r w:rsidRPr="000D44E8">
        <w:t>Čl. 1 – odst. 1 – bod 4</w:t>
      </w:r>
    </w:p>
    <w:p w14:paraId="11C30C03" w14:textId="77777777" w:rsidR="0050115C" w:rsidRPr="000D44E8" w:rsidRDefault="0050115C" w:rsidP="0050115C">
      <w:r w:rsidRPr="000D44E8">
        <w:lastRenderedPageBreak/>
        <w:t>Nařízení (ES) č. 1272/2008</w:t>
      </w:r>
    </w:p>
    <w:p w14:paraId="02B08D0F" w14:textId="77777777" w:rsidR="0050115C" w:rsidRPr="000D44E8" w:rsidRDefault="0050115C" w:rsidP="0050115C">
      <w:r w:rsidRPr="000D44E8">
        <w:t>Čl. 29 – odst.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081066A" w14:textId="77777777" w:rsidTr="00713CBF">
        <w:trPr>
          <w:trHeight w:val="240"/>
          <w:jc w:val="center"/>
        </w:trPr>
        <w:tc>
          <w:tcPr>
            <w:tcW w:w="9752" w:type="dxa"/>
            <w:gridSpan w:val="2"/>
            <w:tcBorders>
              <w:top w:val="nil"/>
              <w:left w:val="nil"/>
              <w:bottom w:val="nil"/>
              <w:right w:val="nil"/>
            </w:tcBorders>
          </w:tcPr>
          <w:p w14:paraId="4A20343E" w14:textId="77777777" w:rsidR="0050115C" w:rsidRPr="000D44E8" w:rsidRDefault="0050115C" w:rsidP="00713CBF"/>
        </w:tc>
      </w:tr>
      <w:tr w:rsidR="0050115C" w:rsidRPr="000D44E8" w14:paraId="6092E494" w14:textId="77777777" w:rsidTr="00713CBF">
        <w:trPr>
          <w:trHeight w:val="240"/>
          <w:jc w:val="center"/>
        </w:trPr>
        <w:tc>
          <w:tcPr>
            <w:tcW w:w="4876" w:type="dxa"/>
            <w:tcBorders>
              <w:top w:val="nil"/>
              <w:left w:val="nil"/>
              <w:bottom w:val="nil"/>
              <w:right w:val="nil"/>
            </w:tcBorders>
            <w:hideMark/>
          </w:tcPr>
          <w:p w14:paraId="00E003D4"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2CFF7E09" w14:textId="77777777" w:rsidR="0050115C" w:rsidRPr="000D44E8" w:rsidRDefault="0050115C" w:rsidP="00713CBF">
            <w:pPr>
              <w:pStyle w:val="AmColumnHeading"/>
            </w:pPr>
            <w:r w:rsidRPr="000D44E8">
              <w:t>Pozměňovací návrh</w:t>
            </w:r>
          </w:p>
        </w:tc>
      </w:tr>
      <w:tr w:rsidR="0050115C" w:rsidRPr="000D44E8" w14:paraId="45473005" w14:textId="77777777" w:rsidTr="00713CBF">
        <w:trPr>
          <w:jc w:val="center"/>
        </w:trPr>
        <w:tc>
          <w:tcPr>
            <w:tcW w:w="4876" w:type="dxa"/>
            <w:tcBorders>
              <w:top w:val="nil"/>
              <w:left w:val="nil"/>
              <w:bottom w:val="nil"/>
              <w:right w:val="nil"/>
            </w:tcBorders>
            <w:hideMark/>
          </w:tcPr>
          <w:p w14:paraId="7E57E7C7" w14:textId="77777777" w:rsidR="0050115C" w:rsidRPr="000D44E8" w:rsidRDefault="0050115C" w:rsidP="00713CBF">
            <w:pPr>
              <w:pStyle w:val="Normal6a"/>
            </w:pPr>
            <w:r w:rsidRPr="000D44E8">
              <w:t>2.</w:t>
            </w:r>
            <w:r w:rsidRPr="000D44E8">
              <w:tab/>
              <w:t>Prvky označení stanovené v čl. 17 odst. 1 lze omezit v souladu s pravidly stanovenými v oddíle 1.5.2 přílohy I.</w:t>
            </w:r>
          </w:p>
        </w:tc>
        <w:tc>
          <w:tcPr>
            <w:tcW w:w="4876" w:type="dxa"/>
            <w:tcBorders>
              <w:top w:val="nil"/>
              <w:left w:val="nil"/>
              <w:bottom w:val="nil"/>
              <w:right w:val="nil"/>
            </w:tcBorders>
            <w:hideMark/>
          </w:tcPr>
          <w:p w14:paraId="0D63B5EE" w14:textId="77777777" w:rsidR="0050115C" w:rsidRPr="000D44E8" w:rsidRDefault="0050115C" w:rsidP="00713CBF">
            <w:pPr>
              <w:pStyle w:val="Normal6a"/>
            </w:pPr>
            <w:r w:rsidRPr="000D44E8">
              <w:t>2.</w:t>
            </w:r>
            <w:r w:rsidRPr="000D44E8">
              <w:tab/>
              <w:t>Prvky označení stanovené v čl. 17 odst. 1 lze omezit v souladu s pravidly stanovenými v oddíle 1.5.2 přílohy I</w:t>
            </w:r>
            <w:r w:rsidRPr="000D44E8">
              <w:rPr>
                <w:b/>
                <w:i/>
              </w:rPr>
              <w:t>, pokud: a) obsah obalu látky nebo směsi nepřesahuje množství uvedená v oddíle 1</w:t>
            </w:r>
            <w:r w:rsidRPr="000D44E8">
              <w:t>.</w:t>
            </w:r>
            <w:r w:rsidRPr="000D44E8">
              <w:rPr>
                <w:b/>
                <w:i/>
              </w:rPr>
              <w:t>5.2 přílohy I;</w:t>
            </w:r>
            <w:r w:rsidRPr="000D44E8">
              <w:t xml:space="preserve"> </w:t>
            </w:r>
            <w:r w:rsidRPr="000D44E8">
              <w:rPr>
                <w:b/>
                <w:i/>
              </w:rPr>
              <w:t>a b) obal má takový tvar či formu nebo je tak malý, že není možné, aby v plné míře odkazoval na všechny prvky uvedené v článku 31 ve všech jazycích členského státu, v němž je daná látka nebo směs uváděna na trh.</w:t>
            </w:r>
          </w:p>
        </w:tc>
      </w:tr>
    </w:tbl>
    <w:p w14:paraId="570A115F" w14:textId="77777777" w:rsidR="0050115C" w:rsidRPr="000D44E8" w:rsidRDefault="0050115C" w:rsidP="0050115C"/>
    <w:p w14:paraId="38495662" w14:textId="77777777" w:rsidR="0050115C" w:rsidRPr="000D44E8" w:rsidRDefault="0050115C" w:rsidP="0050115C">
      <w:pPr>
        <w:pStyle w:val="AmNumberTabs"/>
      </w:pPr>
      <w:r w:rsidRPr="000D44E8">
        <w:t>Pozměňovací návrh</w:t>
      </w:r>
      <w:r w:rsidRPr="000D44E8">
        <w:tab/>
      </w:r>
      <w:r w:rsidRPr="000D44E8">
        <w:tab/>
        <w:t>41</w:t>
      </w:r>
    </w:p>
    <w:p w14:paraId="7083C484" w14:textId="77777777" w:rsidR="0050115C" w:rsidRPr="000D44E8" w:rsidRDefault="0050115C" w:rsidP="0050115C">
      <w:pPr>
        <w:pStyle w:val="NormalBold"/>
      </w:pPr>
      <w:r w:rsidRPr="000D44E8">
        <w:t>Návrh nařízení</w:t>
      </w:r>
    </w:p>
    <w:p w14:paraId="0A16F0C5" w14:textId="77777777" w:rsidR="0050115C" w:rsidRPr="000D44E8" w:rsidRDefault="0050115C" w:rsidP="0050115C">
      <w:pPr>
        <w:pStyle w:val="NormalBold"/>
      </w:pPr>
      <w:r w:rsidRPr="000D44E8">
        <w:t>Čl. 1 – odst. 1 – bod 4 a (nový)</w:t>
      </w:r>
    </w:p>
    <w:p w14:paraId="2D1F6FF0" w14:textId="77777777" w:rsidR="0050115C" w:rsidRPr="000D44E8" w:rsidRDefault="0050115C" w:rsidP="0050115C">
      <w:r w:rsidRPr="000D44E8">
        <w:t>Nařízení (ES) č. 1272/2008</w:t>
      </w:r>
    </w:p>
    <w:p w14:paraId="2A1610C6" w14:textId="77777777" w:rsidR="0050115C" w:rsidRPr="000D44E8" w:rsidRDefault="0050115C" w:rsidP="0050115C">
      <w:r w:rsidRPr="000D44E8">
        <w:t>Čl. 29 – odst.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958B379" w14:textId="77777777" w:rsidTr="00713CBF">
        <w:trPr>
          <w:trHeight w:val="240"/>
          <w:jc w:val="center"/>
        </w:trPr>
        <w:tc>
          <w:tcPr>
            <w:tcW w:w="9752" w:type="dxa"/>
            <w:gridSpan w:val="2"/>
            <w:tcBorders>
              <w:top w:val="nil"/>
              <w:left w:val="nil"/>
              <w:bottom w:val="nil"/>
              <w:right w:val="nil"/>
            </w:tcBorders>
          </w:tcPr>
          <w:p w14:paraId="2B8E3374" w14:textId="77777777" w:rsidR="0050115C" w:rsidRPr="000D44E8" w:rsidRDefault="0050115C" w:rsidP="00713CBF"/>
        </w:tc>
      </w:tr>
      <w:tr w:rsidR="0050115C" w:rsidRPr="000D44E8" w14:paraId="2B694888" w14:textId="77777777" w:rsidTr="00713CBF">
        <w:trPr>
          <w:trHeight w:val="240"/>
          <w:jc w:val="center"/>
        </w:trPr>
        <w:tc>
          <w:tcPr>
            <w:tcW w:w="4876" w:type="dxa"/>
            <w:tcBorders>
              <w:top w:val="nil"/>
              <w:left w:val="nil"/>
              <w:bottom w:val="nil"/>
              <w:right w:val="nil"/>
            </w:tcBorders>
            <w:hideMark/>
          </w:tcPr>
          <w:p w14:paraId="2AE9E3A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9CE5394" w14:textId="77777777" w:rsidR="0050115C" w:rsidRPr="000D44E8" w:rsidRDefault="0050115C" w:rsidP="00713CBF">
            <w:pPr>
              <w:pStyle w:val="AmColumnHeading"/>
            </w:pPr>
            <w:r w:rsidRPr="000D44E8">
              <w:t>Pozměňovací návrh</w:t>
            </w:r>
          </w:p>
        </w:tc>
      </w:tr>
      <w:tr w:rsidR="0050115C" w:rsidRPr="000D44E8" w14:paraId="7E89A2C8" w14:textId="77777777" w:rsidTr="00713CBF">
        <w:trPr>
          <w:jc w:val="center"/>
        </w:trPr>
        <w:tc>
          <w:tcPr>
            <w:tcW w:w="4876" w:type="dxa"/>
            <w:tcBorders>
              <w:top w:val="nil"/>
              <w:left w:val="nil"/>
              <w:bottom w:val="nil"/>
              <w:right w:val="nil"/>
            </w:tcBorders>
          </w:tcPr>
          <w:p w14:paraId="0110553D" w14:textId="77777777" w:rsidR="0050115C" w:rsidRPr="000D44E8" w:rsidRDefault="0050115C" w:rsidP="00713CBF">
            <w:pPr>
              <w:pStyle w:val="Normal6a"/>
            </w:pPr>
          </w:p>
        </w:tc>
        <w:tc>
          <w:tcPr>
            <w:tcW w:w="4876" w:type="dxa"/>
            <w:tcBorders>
              <w:top w:val="nil"/>
              <w:left w:val="nil"/>
              <w:bottom w:val="nil"/>
              <w:right w:val="nil"/>
            </w:tcBorders>
            <w:hideMark/>
          </w:tcPr>
          <w:p w14:paraId="6AA2B1BD" w14:textId="77777777" w:rsidR="0050115C" w:rsidRPr="000D44E8" w:rsidRDefault="0050115C" w:rsidP="00713CBF">
            <w:pPr>
              <w:pStyle w:val="Normal6a"/>
            </w:pPr>
            <w:r w:rsidRPr="000D44E8">
              <w:rPr>
                <w:b/>
                <w:i/>
              </w:rPr>
              <w:t>4a)</w:t>
            </w:r>
            <w:r w:rsidRPr="000D44E8">
              <w:tab/>
            </w:r>
            <w:r w:rsidRPr="000D44E8">
              <w:rPr>
                <w:b/>
                <w:i/>
              </w:rPr>
              <w:t>v článku 29 se vkládá nový odstavec, který zní:</w:t>
            </w:r>
          </w:p>
        </w:tc>
      </w:tr>
      <w:tr w:rsidR="0050115C" w:rsidRPr="000D44E8" w14:paraId="5BA443D6" w14:textId="77777777" w:rsidTr="00713CBF">
        <w:trPr>
          <w:jc w:val="center"/>
        </w:trPr>
        <w:tc>
          <w:tcPr>
            <w:tcW w:w="4876" w:type="dxa"/>
            <w:tcBorders>
              <w:top w:val="nil"/>
              <w:left w:val="nil"/>
              <w:bottom w:val="nil"/>
              <w:right w:val="nil"/>
            </w:tcBorders>
          </w:tcPr>
          <w:p w14:paraId="0136D962" w14:textId="77777777" w:rsidR="0050115C" w:rsidRPr="000D44E8" w:rsidRDefault="0050115C" w:rsidP="00713CBF">
            <w:pPr>
              <w:pStyle w:val="Normal6a"/>
            </w:pPr>
          </w:p>
        </w:tc>
        <w:tc>
          <w:tcPr>
            <w:tcW w:w="4876" w:type="dxa"/>
            <w:tcBorders>
              <w:top w:val="nil"/>
              <w:left w:val="nil"/>
              <w:bottom w:val="nil"/>
              <w:right w:val="nil"/>
            </w:tcBorders>
            <w:hideMark/>
          </w:tcPr>
          <w:p w14:paraId="303E287E" w14:textId="77777777" w:rsidR="0050115C" w:rsidRPr="000D44E8" w:rsidRDefault="0050115C" w:rsidP="00713CBF">
            <w:pPr>
              <w:pStyle w:val="Normal6a"/>
            </w:pPr>
            <w:r w:rsidRPr="000D44E8">
              <w:rPr>
                <w:b/>
                <w:i/>
              </w:rPr>
              <w:t>2a. Odchylně od čl. 17 odst. 1 a čl. 25 odst. 6 mohou být prvky označení inkoustových kazet omezeny v souladu s pravidly uvedenými v oddíle 1.5.2.5a přílohy I. Pro účely tohoto odstavce se „inkoustovou kazetou“ rozumí vyměnitelná jednotka, která obsahuje inkoust a musí být během tisku vložena do tiskárny.</w:t>
            </w:r>
          </w:p>
        </w:tc>
      </w:tr>
    </w:tbl>
    <w:p w14:paraId="47CB5AD2" w14:textId="77777777" w:rsidR="0050115C" w:rsidRPr="000D44E8" w:rsidRDefault="0050115C" w:rsidP="0050115C"/>
    <w:p w14:paraId="5F680600" w14:textId="77777777" w:rsidR="0050115C" w:rsidRPr="000D44E8" w:rsidRDefault="0050115C" w:rsidP="0050115C">
      <w:pPr>
        <w:pStyle w:val="AmNumberTabs"/>
      </w:pPr>
      <w:r w:rsidRPr="000D44E8">
        <w:t>Pozměňovací návrh</w:t>
      </w:r>
      <w:r w:rsidRPr="000D44E8">
        <w:tab/>
      </w:r>
      <w:r w:rsidRPr="000D44E8">
        <w:tab/>
        <w:t>42</w:t>
      </w:r>
    </w:p>
    <w:p w14:paraId="34BB146E" w14:textId="77777777" w:rsidR="0050115C" w:rsidRPr="000D44E8" w:rsidRDefault="0050115C" w:rsidP="0050115C">
      <w:pPr>
        <w:pStyle w:val="NormalBold"/>
      </w:pPr>
      <w:r w:rsidRPr="000D44E8">
        <w:t>Návrh nařízení</w:t>
      </w:r>
    </w:p>
    <w:p w14:paraId="080B7F0E" w14:textId="77777777" w:rsidR="0050115C" w:rsidRPr="000D44E8" w:rsidRDefault="0050115C" w:rsidP="0050115C">
      <w:pPr>
        <w:pStyle w:val="NormalBold"/>
      </w:pPr>
      <w:r w:rsidRPr="000D44E8">
        <w:t>Čl. 1 – odst. 1 – bod 5</w:t>
      </w:r>
    </w:p>
    <w:p w14:paraId="3C15ED50" w14:textId="77777777" w:rsidR="0050115C" w:rsidRPr="000D44E8" w:rsidRDefault="0050115C" w:rsidP="0050115C">
      <w:r w:rsidRPr="000D44E8">
        <w:t>Nařízení (ES) č. 1272/2008</w:t>
      </w:r>
    </w:p>
    <w:p w14:paraId="303DFCDE" w14:textId="77777777" w:rsidR="0050115C" w:rsidRPr="000D44E8" w:rsidRDefault="0050115C" w:rsidP="0050115C">
      <w:r w:rsidRPr="000D44E8">
        <w:t>Čl. 30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6820354" w14:textId="77777777" w:rsidTr="00713CBF">
        <w:trPr>
          <w:trHeight w:val="240"/>
          <w:jc w:val="center"/>
        </w:trPr>
        <w:tc>
          <w:tcPr>
            <w:tcW w:w="9752" w:type="dxa"/>
            <w:gridSpan w:val="2"/>
            <w:tcBorders>
              <w:top w:val="nil"/>
              <w:left w:val="nil"/>
              <w:bottom w:val="nil"/>
              <w:right w:val="nil"/>
            </w:tcBorders>
          </w:tcPr>
          <w:p w14:paraId="551A8C37" w14:textId="77777777" w:rsidR="0050115C" w:rsidRPr="000D44E8" w:rsidRDefault="0050115C" w:rsidP="00713CBF"/>
        </w:tc>
      </w:tr>
      <w:tr w:rsidR="0050115C" w:rsidRPr="000D44E8" w14:paraId="2600C89F" w14:textId="77777777" w:rsidTr="00713CBF">
        <w:trPr>
          <w:trHeight w:val="240"/>
          <w:jc w:val="center"/>
        </w:trPr>
        <w:tc>
          <w:tcPr>
            <w:tcW w:w="4876" w:type="dxa"/>
            <w:tcBorders>
              <w:top w:val="nil"/>
              <w:left w:val="nil"/>
              <w:bottom w:val="nil"/>
              <w:right w:val="nil"/>
            </w:tcBorders>
            <w:hideMark/>
          </w:tcPr>
          <w:p w14:paraId="74C6963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17CA634" w14:textId="77777777" w:rsidR="0050115C" w:rsidRPr="000D44E8" w:rsidRDefault="0050115C" w:rsidP="00713CBF">
            <w:pPr>
              <w:pStyle w:val="AmColumnHeading"/>
            </w:pPr>
            <w:r w:rsidRPr="000D44E8">
              <w:t>Pozměňovací návrh</w:t>
            </w:r>
          </w:p>
        </w:tc>
      </w:tr>
      <w:tr w:rsidR="0050115C" w:rsidRPr="000D44E8" w14:paraId="6A263B72" w14:textId="77777777" w:rsidTr="00713CBF">
        <w:trPr>
          <w:jc w:val="center"/>
        </w:trPr>
        <w:tc>
          <w:tcPr>
            <w:tcW w:w="4876" w:type="dxa"/>
            <w:tcBorders>
              <w:top w:val="nil"/>
              <w:left w:val="nil"/>
              <w:bottom w:val="nil"/>
              <w:right w:val="nil"/>
            </w:tcBorders>
            <w:hideMark/>
          </w:tcPr>
          <w:p w14:paraId="071D4A4B" w14:textId="77777777" w:rsidR="0050115C" w:rsidRPr="000D44E8" w:rsidRDefault="0050115C" w:rsidP="00713CBF">
            <w:pPr>
              <w:pStyle w:val="Normal6a"/>
            </w:pPr>
            <w:r w:rsidRPr="000D44E8">
              <w:t>1.</w:t>
            </w:r>
            <w:r w:rsidRPr="000D44E8">
              <w:tab/>
              <w:t xml:space="preserve">V případě změny týkající se klasifikace nebo označování látky nebo směsi, která má za následek přidání nové </w:t>
            </w:r>
            <w:r w:rsidRPr="000D44E8">
              <w:lastRenderedPageBreak/>
              <w:t>třídy nebezpečnosti nebo přísnější klasifikaci nebo která vyžaduje nové doplňující informace na štítku v souladu s článkem 25, zajistí dodavatel této látky nebo směsi aktualizaci štítku bez zbytečného odkladu od okamžiku, kdy obdržel výsledky nového hodnocení podle čl. 15 odst. 4 nebo kdy mu byly tyto výsledky sděleny.</w:t>
            </w:r>
          </w:p>
        </w:tc>
        <w:tc>
          <w:tcPr>
            <w:tcW w:w="4876" w:type="dxa"/>
            <w:tcBorders>
              <w:top w:val="nil"/>
              <w:left w:val="nil"/>
              <w:bottom w:val="nil"/>
              <w:right w:val="nil"/>
            </w:tcBorders>
            <w:hideMark/>
          </w:tcPr>
          <w:p w14:paraId="09B7C5A7" w14:textId="77777777" w:rsidR="0050115C" w:rsidRPr="000D44E8" w:rsidRDefault="0050115C" w:rsidP="00713CBF">
            <w:pPr>
              <w:pStyle w:val="Normal6a"/>
            </w:pPr>
            <w:r w:rsidRPr="000D44E8">
              <w:lastRenderedPageBreak/>
              <w:t>1.</w:t>
            </w:r>
            <w:r w:rsidRPr="000D44E8">
              <w:tab/>
              <w:t xml:space="preserve">V případě změny týkající se klasifikace nebo označování látky nebo směsi, která má za následek přidání nové </w:t>
            </w:r>
            <w:r w:rsidRPr="000D44E8">
              <w:lastRenderedPageBreak/>
              <w:t xml:space="preserve">třídy nebezpečnosti nebo přísnější klasifikaci nebo která vyžaduje nové doplňující informace na štítku v souladu s článkem 25, zajistí dodavatel této látky nebo směsi aktualizaci štítku bez zbytečného odkladu </w:t>
            </w:r>
            <w:r w:rsidRPr="000D44E8">
              <w:rPr>
                <w:b/>
                <w:i/>
              </w:rPr>
              <w:t>a v každém případě nejpozději osmnáct měsíců</w:t>
            </w:r>
            <w:r w:rsidRPr="000D44E8">
              <w:t xml:space="preserve"> od okamžiku, kdy obdržel výsledky nového hodnocení podle čl. 15 odst. 4 nebo kdy mu byly tyto výsledky sděleny. </w:t>
            </w:r>
            <w:r w:rsidRPr="000D44E8">
              <w:rPr>
                <w:b/>
                <w:i/>
              </w:rPr>
              <w:t>Aby byly změny označení dokončeny bez zbytečného prodlení, dodavatelé vzájemně spolupracují v souladu s čl. 4 odst. 9 a informují o výsledcích nového hodnocení uvedeného v pododstavci 1 své přímé následné uživatele v souladu s platnými požadavky nařízení (ES) č. 1907/2006. Dodavatelé mohou před uplynutím tohoto osmnáctiměsíčního období nové nebo aktualizované klasifikace dobrovolně používat a označení odpovídajícím způsobem upravit, aby byla zajištěna vysoká úroveň ochrany lidského zdraví a životního prostředí a dostatečná flexibilita.</w:t>
            </w:r>
          </w:p>
        </w:tc>
      </w:tr>
    </w:tbl>
    <w:p w14:paraId="57C36735" w14:textId="77777777" w:rsidR="0050115C" w:rsidRPr="000D44E8" w:rsidRDefault="0050115C" w:rsidP="0050115C"/>
    <w:p w14:paraId="7E5B35DD" w14:textId="77777777" w:rsidR="0050115C" w:rsidRPr="000D44E8" w:rsidRDefault="0050115C" w:rsidP="0050115C">
      <w:pPr>
        <w:pStyle w:val="AmNumberTabs"/>
      </w:pPr>
      <w:r w:rsidRPr="000D44E8">
        <w:t>Pozměňovací návrh</w:t>
      </w:r>
      <w:r w:rsidRPr="000D44E8">
        <w:tab/>
      </w:r>
      <w:r w:rsidRPr="000D44E8">
        <w:tab/>
        <w:t>43</w:t>
      </w:r>
    </w:p>
    <w:p w14:paraId="0C2E68C8" w14:textId="77777777" w:rsidR="0050115C" w:rsidRPr="000D44E8" w:rsidRDefault="0050115C" w:rsidP="0050115C">
      <w:pPr>
        <w:pStyle w:val="NormalBold"/>
      </w:pPr>
      <w:r w:rsidRPr="000D44E8">
        <w:t>Návrh nařízení</w:t>
      </w:r>
    </w:p>
    <w:p w14:paraId="6B76801E" w14:textId="77777777" w:rsidR="0050115C" w:rsidRPr="000D44E8" w:rsidRDefault="0050115C" w:rsidP="0050115C">
      <w:pPr>
        <w:pStyle w:val="NormalBold"/>
      </w:pPr>
      <w:r w:rsidRPr="000D44E8">
        <w:t>Čl. 1 – odst. 1 – bod 6</w:t>
      </w:r>
    </w:p>
    <w:p w14:paraId="3C1DF955" w14:textId="77777777" w:rsidR="0050115C" w:rsidRPr="000D44E8" w:rsidRDefault="0050115C" w:rsidP="0050115C">
      <w:r w:rsidRPr="000D44E8">
        <w:t>Nařízení (ES) č. 1272/2008</w:t>
      </w:r>
    </w:p>
    <w:p w14:paraId="64F30439" w14:textId="77777777" w:rsidR="0050115C" w:rsidRPr="000D44E8" w:rsidRDefault="0050115C" w:rsidP="0050115C">
      <w:r w:rsidRPr="000D44E8">
        <w:t>Čl. 31 – odst.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B163B47" w14:textId="77777777" w:rsidTr="00713CBF">
        <w:trPr>
          <w:trHeight w:val="240"/>
          <w:jc w:val="center"/>
        </w:trPr>
        <w:tc>
          <w:tcPr>
            <w:tcW w:w="9752" w:type="dxa"/>
            <w:gridSpan w:val="2"/>
            <w:tcBorders>
              <w:top w:val="nil"/>
              <w:left w:val="nil"/>
              <w:bottom w:val="nil"/>
              <w:right w:val="nil"/>
            </w:tcBorders>
          </w:tcPr>
          <w:p w14:paraId="59F5F072" w14:textId="77777777" w:rsidR="0050115C" w:rsidRPr="000D44E8" w:rsidRDefault="0050115C" w:rsidP="00713CBF"/>
        </w:tc>
      </w:tr>
      <w:tr w:rsidR="0050115C" w:rsidRPr="000D44E8" w14:paraId="3616CBB5" w14:textId="77777777" w:rsidTr="00713CBF">
        <w:trPr>
          <w:trHeight w:val="240"/>
          <w:jc w:val="center"/>
        </w:trPr>
        <w:tc>
          <w:tcPr>
            <w:tcW w:w="4876" w:type="dxa"/>
            <w:tcBorders>
              <w:top w:val="nil"/>
              <w:left w:val="nil"/>
              <w:bottom w:val="nil"/>
              <w:right w:val="nil"/>
            </w:tcBorders>
            <w:hideMark/>
          </w:tcPr>
          <w:p w14:paraId="2EECE1E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0A3C704" w14:textId="77777777" w:rsidR="0050115C" w:rsidRPr="000D44E8" w:rsidRDefault="0050115C" w:rsidP="00713CBF">
            <w:pPr>
              <w:pStyle w:val="AmColumnHeading"/>
            </w:pPr>
            <w:r w:rsidRPr="000D44E8">
              <w:t>Pozměňovací návrh</w:t>
            </w:r>
          </w:p>
        </w:tc>
      </w:tr>
      <w:tr w:rsidR="0050115C" w:rsidRPr="000D44E8" w14:paraId="53769F5C" w14:textId="77777777" w:rsidTr="00713CBF">
        <w:trPr>
          <w:jc w:val="center"/>
        </w:trPr>
        <w:tc>
          <w:tcPr>
            <w:tcW w:w="4876" w:type="dxa"/>
            <w:tcBorders>
              <w:top w:val="nil"/>
              <w:left w:val="nil"/>
              <w:bottom w:val="nil"/>
              <w:right w:val="nil"/>
            </w:tcBorders>
            <w:hideMark/>
          </w:tcPr>
          <w:p w14:paraId="23919DC5" w14:textId="77777777" w:rsidR="0050115C" w:rsidRPr="000D44E8" w:rsidRDefault="0050115C" w:rsidP="00713CBF">
            <w:pPr>
              <w:pStyle w:val="Normal6a"/>
            </w:pPr>
            <w:r w:rsidRPr="000D44E8">
              <w:t>3.</w:t>
            </w:r>
            <w:r w:rsidRPr="000D44E8">
              <w:tab/>
              <w:t>Prvky označení uvedené v čl. 17 odst. 1 musí být vyznačeny zřetelně a nesmazatelně. Vystupují zřetelně z pozadí a mají takovou velikost a uspořádání, aby byly snadno čitelné.</w:t>
            </w:r>
          </w:p>
        </w:tc>
        <w:tc>
          <w:tcPr>
            <w:tcW w:w="4876" w:type="dxa"/>
            <w:tcBorders>
              <w:top w:val="nil"/>
              <w:left w:val="nil"/>
              <w:bottom w:val="nil"/>
              <w:right w:val="nil"/>
            </w:tcBorders>
            <w:hideMark/>
          </w:tcPr>
          <w:p w14:paraId="245E5F31" w14:textId="77777777" w:rsidR="0050115C" w:rsidRPr="000D44E8" w:rsidRDefault="0050115C" w:rsidP="00713CBF">
            <w:pPr>
              <w:pStyle w:val="Normal6a"/>
            </w:pPr>
            <w:r w:rsidRPr="000D44E8">
              <w:t>3.</w:t>
            </w:r>
            <w:r w:rsidRPr="000D44E8">
              <w:tab/>
              <w:t xml:space="preserve">Prvky označení uvedené v čl. 17 odst. 1 musí být vyznačeny zřetelně a nesmazatelně. Vystupují zřetelně z pozadí a mají takovou velikost a uspořádání, aby byly snadno čitelné. </w:t>
            </w:r>
            <w:r w:rsidRPr="000D44E8">
              <w:rPr>
                <w:b/>
                <w:i/>
              </w:rPr>
              <w:t>Mají formát v souladu s oddílem 1.2.1 přílohy I.</w:t>
            </w:r>
          </w:p>
        </w:tc>
      </w:tr>
    </w:tbl>
    <w:p w14:paraId="08CC6DFB" w14:textId="77777777" w:rsidR="0050115C" w:rsidRPr="000D44E8" w:rsidRDefault="0050115C" w:rsidP="0050115C"/>
    <w:p w14:paraId="25A3FCB1" w14:textId="77777777" w:rsidR="0050115C" w:rsidRPr="000D44E8" w:rsidRDefault="0050115C" w:rsidP="0050115C">
      <w:pPr>
        <w:pStyle w:val="AmNumberTabs"/>
      </w:pPr>
      <w:r w:rsidRPr="000D44E8">
        <w:t>Pozměňovací návrh</w:t>
      </w:r>
      <w:r w:rsidRPr="000D44E8">
        <w:tab/>
      </w:r>
      <w:r w:rsidRPr="000D44E8">
        <w:tab/>
        <w:t>44</w:t>
      </w:r>
    </w:p>
    <w:p w14:paraId="1F21E938" w14:textId="77777777" w:rsidR="0050115C" w:rsidRPr="000D44E8" w:rsidRDefault="0050115C" w:rsidP="0050115C">
      <w:pPr>
        <w:pStyle w:val="NormalBold"/>
      </w:pPr>
      <w:r w:rsidRPr="000D44E8">
        <w:t>Návrh nařízení</w:t>
      </w:r>
    </w:p>
    <w:p w14:paraId="72FCD7CA" w14:textId="77777777" w:rsidR="0050115C" w:rsidRPr="000D44E8" w:rsidRDefault="0050115C" w:rsidP="0050115C">
      <w:pPr>
        <w:pStyle w:val="NormalBold"/>
      </w:pPr>
      <w:r w:rsidRPr="000D44E8">
        <w:t>Čl. 1 – odst. 1 – bod 7</w:t>
      </w:r>
    </w:p>
    <w:p w14:paraId="68EF6767" w14:textId="77777777" w:rsidR="0050115C" w:rsidRPr="000D44E8" w:rsidRDefault="0050115C" w:rsidP="0050115C">
      <w:r w:rsidRPr="000D44E8">
        <w:t>Nařízení (ES) č. 1272/2008</w:t>
      </w:r>
    </w:p>
    <w:p w14:paraId="435EC08C" w14:textId="77777777" w:rsidR="0050115C" w:rsidRPr="000D44E8" w:rsidRDefault="0050115C" w:rsidP="0050115C">
      <w:r w:rsidRPr="000D44E8">
        <w:t>Čl. 48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29EA4C4" w14:textId="77777777" w:rsidTr="00713CBF">
        <w:trPr>
          <w:trHeight w:val="240"/>
          <w:jc w:val="center"/>
        </w:trPr>
        <w:tc>
          <w:tcPr>
            <w:tcW w:w="9752" w:type="dxa"/>
            <w:gridSpan w:val="2"/>
            <w:tcBorders>
              <w:top w:val="nil"/>
              <w:left w:val="nil"/>
              <w:bottom w:val="nil"/>
              <w:right w:val="nil"/>
            </w:tcBorders>
          </w:tcPr>
          <w:p w14:paraId="250D8471" w14:textId="77777777" w:rsidR="0050115C" w:rsidRPr="000D44E8" w:rsidRDefault="0050115C" w:rsidP="00713CBF"/>
        </w:tc>
      </w:tr>
      <w:tr w:rsidR="0050115C" w:rsidRPr="000D44E8" w14:paraId="70C82AD6" w14:textId="77777777" w:rsidTr="00713CBF">
        <w:trPr>
          <w:trHeight w:val="240"/>
          <w:jc w:val="center"/>
        </w:trPr>
        <w:tc>
          <w:tcPr>
            <w:tcW w:w="4876" w:type="dxa"/>
            <w:tcBorders>
              <w:top w:val="nil"/>
              <w:left w:val="nil"/>
              <w:bottom w:val="nil"/>
              <w:right w:val="nil"/>
            </w:tcBorders>
            <w:hideMark/>
          </w:tcPr>
          <w:p w14:paraId="6B23B224" w14:textId="77777777" w:rsidR="0050115C" w:rsidRPr="000D44E8" w:rsidRDefault="0050115C" w:rsidP="00713CBF">
            <w:pPr>
              <w:pStyle w:val="AmColumnHeading"/>
            </w:pPr>
            <w:r w:rsidRPr="000D44E8">
              <w:lastRenderedPageBreak/>
              <w:t>Znění navržené Komisí</w:t>
            </w:r>
          </w:p>
        </w:tc>
        <w:tc>
          <w:tcPr>
            <w:tcW w:w="4876" w:type="dxa"/>
            <w:tcBorders>
              <w:top w:val="nil"/>
              <w:left w:val="nil"/>
              <w:bottom w:val="nil"/>
              <w:right w:val="nil"/>
            </w:tcBorders>
            <w:hideMark/>
          </w:tcPr>
          <w:p w14:paraId="5375FF18" w14:textId="77777777" w:rsidR="0050115C" w:rsidRPr="000D44E8" w:rsidRDefault="0050115C" w:rsidP="00713CBF">
            <w:pPr>
              <w:pStyle w:val="AmColumnHeading"/>
            </w:pPr>
            <w:r w:rsidRPr="000D44E8">
              <w:t>Pozměňovací návrh</w:t>
            </w:r>
          </w:p>
        </w:tc>
      </w:tr>
      <w:tr w:rsidR="0050115C" w:rsidRPr="000D44E8" w14:paraId="7C7918B7" w14:textId="77777777" w:rsidTr="00713CBF">
        <w:trPr>
          <w:jc w:val="center"/>
        </w:trPr>
        <w:tc>
          <w:tcPr>
            <w:tcW w:w="4876" w:type="dxa"/>
            <w:tcBorders>
              <w:top w:val="nil"/>
              <w:left w:val="nil"/>
              <w:bottom w:val="nil"/>
              <w:right w:val="nil"/>
            </w:tcBorders>
            <w:hideMark/>
          </w:tcPr>
          <w:p w14:paraId="4A203BE4" w14:textId="77777777" w:rsidR="0050115C" w:rsidRPr="000D44E8" w:rsidRDefault="0050115C" w:rsidP="00713CBF">
            <w:pPr>
              <w:pStyle w:val="Normal6a"/>
            </w:pPr>
            <w:r w:rsidRPr="000D44E8">
              <w:t>1.</w:t>
            </w:r>
            <w:r w:rsidRPr="000D44E8">
              <w:tab/>
              <w:t>Každá reklama pro širokou veřejnost na látku nebo směs klasifikovanou jako nebezpečná nebo směs obsahující látky uvedené v části 2 přílohy II musí obsahovat větu: „Před použitím si vždy přečtěte označení a informace o přípravku.“.</w:t>
            </w:r>
          </w:p>
        </w:tc>
        <w:tc>
          <w:tcPr>
            <w:tcW w:w="4876" w:type="dxa"/>
            <w:tcBorders>
              <w:top w:val="nil"/>
              <w:left w:val="nil"/>
              <w:bottom w:val="nil"/>
              <w:right w:val="nil"/>
            </w:tcBorders>
            <w:hideMark/>
          </w:tcPr>
          <w:p w14:paraId="51A68640" w14:textId="77777777" w:rsidR="0050115C" w:rsidRPr="000D44E8" w:rsidRDefault="0050115C" w:rsidP="00713CBF">
            <w:pPr>
              <w:pStyle w:val="Normal6a"/>
            </w:pPr>
            <w:r w:rsidRPr="000D44E8">
              <w:t>1.</w:t>
            </w:r>
            <w:r w:rsidRPr="000D44E8">
              <w:tab/>
              <w:t xml:space="preserve">Každá reklama pro širokou veřejnost na látku nebo směs klasifikovanou jako nebezpečná nebo směs obsahující látky uvedené v části 2 přílohy II musí </w:t>
            </w:r>
            <w:r w:rsidRPr="000D44E8">
              <w:rPr>
                <w:b/>
                <w:i/>
              </w:rPr>
              <w:t>vždy</w:t>
            </w:r>
            <w:r w:rsidRPr="000D44E8">
              <w:t xml:space="preserve"> obsahovat větu: „Před použitím si vždy přečtěte označení a informace o přípravku.“ </w:t>
            </w:r>
            <w:r w:rsidRPr="000D44E8">
              <w:rPr>
                <w:b/>
                <w:i/>
              </w:rPr>
              <w:t>Musí rovněž obsahovat jeden z těchto prvků: a) platný výstražný symbol (symboly) nebezpečnosti, nebo b) příslušné signální slovo v souladu s článkem 20</w:t>
            </w:r>
            <w:r w:rsidRPr="000D44E8">
              <w:t>.</w:t>
            </w:r>
          </w:p>
        </w:tc>
      </w:tr>
    </w:tbl>
    <w:p w14:paraId="4CB63205" w14:textId="77777777" w:rsidR="0050115C" w:rsidRPr="000D44E8" w:rsidRDefault="0050115C" w:rsidP="0050115C"/>
    <w:p w14:paraId="04A9C84E" w14:textId="77777777" w:rsidR="0050115C" w:rsidRPr="000D44E8" w:rsidRDefault="0050115C" w:rsidP="0050115C">
      <w:pPr>
        <w:pStyle w:val="AmNumberTabs"/>
      </w:pPr>
      <w:r w:rsidRPr="000D44E8">
        <w:t>Pozměňovací návrh</w:t>
      </w:r>
      <w:r w:rsidRPr="000D44E8">
        <w:tab/>
      </w:r>
      <w:r w:rsidRPr="000D44E8">
        <w:tab/>
        <w:t>45</w:t>
      </w:r>
    </w:p>
    <w:p w14:paraId="00760DB0" w14:textId="77777777" w:rsidR="0050115C" w:rsidRPr="000D44E8" w:rsidRDefault="0050115C" w:rsidP="0050115C">
      <w:pPr>
        <w:pStyle w:val="NormalBold"/>
      </w:pPr>
      <w:r w:rsidRPr="000D44E8">
        <w:t>Návrh nařízení</w:t>
      </w:r>
    </w:p>
    <w:p w14:paraId="4BF7D900" w14:textId="77777777" w:rsidR="0050115C" w:rsidRPr="000D44E8" w:rsidRDefault="0050115C" w:rsidP="0050115C">
      <w:pPr>
        <w:pStyle w:val="NormalBold"/>
      </w:pPr>
      <w:r w:rsidRPr="000D44E8">
        <w:t>Čl. 1 – odst. 1 – bod 7</w:t>
      </w:r>
    </w:p>
    <w:p w14:paraId="7E4CBA73" w14:textId="77777777" w:rsidR="0050115C" w:rsidRPr="000D44E8" w:rsidRDefault="0050115C" w:rsidP="0050115C">
      <w:r w:rsidRPr="000D44E8">
        <w:t>Nařízení (ES) č. 1272/2008</w:t>
      </w:r>
    </w:p>
    <w:p w14:paraId="6099D732" w14:textId="77777777" w:rsidR="0050115C" w:rsidRPr="000D44E8" w:rsidRDefault="0050115C" w:rsidP="0050115C">
      <w:r w:rsidRPr="000D44E8">
        <w:t>Čl. 48 – odst. 1 – pododstavec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CC9363E" w14:textId="77777777" w:rsidTr="00713CBF">
        <w:trPr>
          <w:trHeight w:val="240"/>
          <w:jc w:val="center"/>
        </w:trPr>
        <w:tc>
          <w:tcPr>
            <w:tcW w:w="9752" w:type="dxa"/>
            <w:gridSpan w:val="2"/>
            <w:tcBorders>
              <w:top w:val="nil"/>
              <w:left w:val="nil"/>
              <w:bottom w:val="nil"/>
              <w:right w:val="nil"/>
            </w:tcBorders>
          </w:tcPr>
          <w:p w14:paraId="08E1781A" w14:textId="77777777" w:rsidR="0050115C" w:rsidRPr="000D44E8" w:rsidRDefault="0050115C" w:rsidP="00713CBF"/>
        </w:tc>
      </w:tr>
      <w:tr w:rsidR="0050115C" w:rsidRPr="000D44E8" w14:paraId="5101CE9B" w14:textId="77777777" w:rsidTr="00713CBF">
        <w:trPr>
          <w:trHeight w:val="240"/>
          <w:jc w:val="center"/>
        </w:trPr>
        <w:tc>
          <w:tcPr>
            <w:tcW w:w="4876" w:type="dxa"/>
            <w:tcBorders>
              <w:top w:val="nil"/>
              <w:left w:val="nil"/>
              <w:bottom w:val="nil"/>
              <w:right w:val="nil"/>
            </w:tcBorders>
            <w:hideMark/>
          </w:tcPr>
          <w:p w14:paraId="5E32B63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A859068" w14:textId="77777777" w:rsidR="0050115C" w:rsidRPr="000D44E8" w:rsidRDefault="0050115C" w:rsidP="00713CBF">
            <w:pPr>
              <w:pStyle w:val="AmColumnHeading"/>
            </w:pPr>
            <w:r w:rsidRPr="000D44E8">
              <w:t>Pozměňovací návrh</w:t>
            </w:r>
          </w:p>
        </w:tc>
      </w:tr>
      <w:tr w:rsidR="0050115C" w:rsidRPr="000D44E8" w14:paraId="4095DA42" w14:textId="77777777" w:rsidTr="00713CBF">
        <w:trPr>
          <w:jc w:val="center"/>
        </w:trPr>
        <w:tc>
          <w:tcPr>
            <w:tcW w:w="4876" w:type="dxa"/>
            <w:tcBorders>
              <w:top w:val="nil"/>
              <w:left w:val="nil"/>
              <w:bottom w:val="nil"/>
              <w:right w:val="nil"/>
            </w:tcBorders>
          </w:tcPr>
          <w:p w14:paraId="4D5FEE91" w14:textId="77777777" w:rsidR="0050115C" w:rsidRPr="000D44E8" w:rsidRDefault="0050115C" w:rsidP="00713CBF">
            <w:pPr>
              <w:pStyle w:val="Normal6a"/>
            </w:pPr>
          </w:p>
        </w:tc>
        <w:tc>
          <w:tcPr>
            <w:tcW w:w="4876" w:type="dxa"/>
            <w:tcBorders>
              <w:top w:val="nil"/>
              <w:left w:val="nil"/>
              <w:bottom w:val="nil"/>
              <w:right w:val="nil"/>
            </w:tcBorders>
            <w:hideMark/>
          </w:tcPr>
          <w:p w14:paraId="74501DD8" w14:textId="77777777" w:rsidR="0050115C" w:rsidRPr="000D44E8" w:rsidRDefault="0050115C" w:rsidP="00713CBF">
            <w:pPr>
              <w:pStyle w:val="Normal6a"/>
            </w:pPr>
            <w:r w:rsidRPr="000D44E8">
              <w:rPr>
                <w:b/>
                <w:i/>
              </w:rPr>
              <w:t>První pododstavec se nepoužije na reklamy pro profesionální uživatele látek nebo směsí, které jsou určeny k použití v rámci jejich průmyslové nebo profesní činnosti, a to za předpokladu, že reklama necílí na širokou veřejnost ani jí není přímo zpřístupněna.</w:t>
            </w:r>
          </w:p>
        </w:tc>
      </w:tr>
    </w:tbl>
    <w:p w14:paraId="4FE2FA4E" w14:textId="77777777" w:rsidR="0050115C" w:rsidRPr="000D44E8" w:rsidRDefault="0050115C" w:rsidP="0050115C"/>
    <w:p w14:paraId="51A9647E" w14:textId="77777777" w:rsidR="0050115C" w:rsidRPr="000D44E8" w:rsidRDefault="0050115C" w:rsidP="0050115C">
      <w:pPr>
        <w:pStyle w:val="AmNumberTabs"/>
      </w:pPr>
      <w:r w:rsidRPr="000D44E8">
        <w:t>Pozměňovací návrh</w:t>
      </w:r>
      <w:r w:rsidRPr="000D44E8">
        <w:tab/>
      </w:r>
      <w:r w:rsidRPr="000D44E8">
        <w:tab/>
        <w:t>46</w:t>
      </w:r>
    </w:p>
    <w:p w14:paraId="6A810DA9" w14:textId="77777777" w:rsidR="0050115C" w:rsidRPr="000D44E8" w:rsidRDefault="0050115C" w:rsidP="0050115C">
      <w:pPr>
        <w:pStyle w:val="NormalBold"/>
      </w:pPr>
      <w:r w:rsidRPr="000D44E8">
        <w:t>Návrh nařízení</w:t>
      </w:r>
    </w:p>
    <w:p w14:paraId="73F60F11" w14:textId="77777777" w:rsidR="0050115C" w:rsidRPr="000D44E8" w:rsidRDefault="0050115C" w:rsidP="0050115C">
      <w:pPr>
        <w:pStyle w:val="NormalBold"/>
      </w:pPr>
      <w:r w:rsidRPr="000D44E8">
        <w:t>Čl. 1 – odst. 1 – bod 8</w:t>
      </w:r>
    </w:p>
    <w:p w14:paraId="41ACF6FD" w14:textId="77777777" w:rsidR="0050115C" w:rsidRPr="000D44E8" w:rsidRDefault="0050115C" w:rsidP="0050115C">
      <w:r w:rsidRPr="000D44E8">
        <w:t>Nařízení (ES) č. 1272/2008</w:t>
      </w:r>
    </w:p>
    <w:p w14:paraId="238C0C79" w14:textId="77777777" w:rsidR="0050115C" w:rsidRPr="000D44E8" w:rsidRDefault="0050115C" w:rsidP="0050115C">
      <w:r w:rsidRPr="000D44E8">
        <w:t>Článek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BE853AD" w14:textId="77777777" w:rsidTr="00713CBF">
        <w:trPr>
          <w:trHeight w:val="240"/>
          <w:jc w:val="center"/>
        </w:trPr>
        <w:tc>
          <w:tcPr>
            <w:tcW w:w="9752" w:type="dxa"/>
            <w:gridSpan w:val="2"/>
            <w:tcBorders>
              <w:top w:val="nil"/>
              <w:left w:val="nil"/>
              <w:bottom w:val="nil"/>
              <w:right w:val="nil"/>
            </w:tcBorders>
          </w:tcPr>
          <w:p w14:paraId="4EC73926" w14:textId="77777777" w:rsidR="0050115C" w:rsidRPr="000D44E8" w:rsidRDefault="0050115C" w:rsidP="00713CBF"/>
        </w:tc>
      </w:tr>
      <w:tr w:rsidR="0050115C" w:rsidRPr="000D44E8" w14:paraId="0DEDFA54" w14:textId="77777777" w:rsidTr="00713CBF">
        <w:trPr>
          <w:trHeight w:val="240"/>
          <w:jc w:val="center"/>
        </w:trPr>
        <w:tc>
          <w:tcPr>
            <w:tcW w:w="4876" w:type="dxa"/>
            <w:tcBorders>
              <w:top w:val="nil"/>
              <w:left w:val="nil"/>
              <w:bottom w:val="nil"/>
              <w:right w:val="nil"/>
            </w:tcBorders>
            <w:hideMark/>
          </w:tcPr>
          <w:p w14:paraId="2ADEEAC4"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4E12FA7" w14:textId="77777777" w:rsidR="0050115C" w:rsidRPr="000D44E8" w:rsidRDefault="0050115C" w:rsidP="00713CBF">
            <w:pPr>
              <w:pStyle w:val="AmColumnHeading"/>
            </w:pPr>
            <w:r w:rsidRPr="000D44E8">
              <w:t>Pozměňovací návrh</w:t>
            </w:r>
          </w:p>
        </w:tc>
      </w:tr>
      <w:tr w:rsidR="0050115C" w:rsidRPr="000D44E8" w14:paraId="7A570F96" w14:textId="77777777" w:rsidTr="00713CBF">
        <w:trPr>
          <w:jc w:val="center"/>
        </w:trPr>
        <w:tc>
          <w:tcPr>
            <w:tcW w:w="4876" w:type="dxa"/>
            <w:tcBorders>
              <w:top w:val="nil"/>
              <w:left w:val="nil"/>
              <w:bottom w:val="nil"/>
              <w:right w:val="nil"/>
            </w:tcBorders>
          </w:tcPr>
          <w:p w14:paraId="7DA92820" w14:textId="77777777" w:rsidR="0050115C" w:rsidRPr="000D44E8" w:rsidRDefault="0050115C" w:rsidP="00713CBF">
            <w:pPr>
              <w:pStyle w:val="Normal6a"/>
            </w:pPr>
            <w:r w:rsidRPr="000D44E8">
              <w:t>Článek 48a</w:t>
            </w:r>
          </w:p>
        </w:tc>
        <w:tc>
          <w:tcPr>
            <w:tcW w:w="4876" w:type="dxa"/>
            <w:tcBorders>
              <w:top w:val="nil"/>
              <w:left w:val="nil"/>
              <w:bottom w:val="nil"/>
              <w:right w:val="nil"/>
            </w:tcBorders>
          </w:tcPr>
          <w:p w14:paraId="5D755BFE" w14:textId="77777777" w:rsidR="0050115C" w:rsidRPr="000D44E8" w:rsidRDefault="0050115C" w:rsidP="00713CBF">
            <w:pPr>
              <w:pStyle w:val="Normal6a"/>
              <w:rPr>
                <w:bCs/>
                <w:iCs/>
              </w:rPr>
            </w:pPr>
            <w:r w:rsidRPr="000D44E8">
              <w:t>Článek 48a</w:t>
            </w:r>
          </w:p>
        </w:tc>
      </w:tr>
      <w:tr w:rsidR="0050115C" w:rsidRPr="000D44E8" w14:paraId="38D97DD0" w14:textId="77777777" w:rsidTr="00713CBF">
        <w:trPr>
          <w:jc w:val="center"/>
        </w:trPr>
        <w:tc>
          <w:tcPr>
            <w:tcW w:w="4876" w:type="dxa"/>
            <w:tcBorders>
              <w:top w:val="nil"/>
              <w:left w:val="nil"/>
              <w:bottom w:val="nil"/>
              <w:right w:val="nil"/>
            </w:tcBorders>
          </w:tcPr>
          <w:p w14:paraId="78FDF868" w14:textId="77777777" w:rsidR="0050115C" w:rsidRPr="000D44E8" w:rsidRDefault="0050115C" w:rsidP="00713CBF">
            <w:pPr>
              <w:pStyle w:val="Normal6a"/>
            </w:pPr>
            <w:r w:rsidRPr="000D44E8">
              <w:t>Nabídky prodeje na dálku</w:t>
            </w:r>
          </w:p>
        </w:tc>
        <w:tc>
          <w:tcPr>
            <w:tcW w:w="4876" w:type="dxa"/>
            <w:tcBorders>
              <w:top w:val="nil"/>
              <w:left w:val="nil"/>
              <w:bottom w:val="nil"/>
              <w:right w:val="nil"/>
            </w:tcBorders>
          </w:tcPr>
          <w:p w14:paraId="422FA4FE" w14:textId="77777777" w:rsidR="0050115C" w:rsidRPr="000D44E8" w:rsidRDefault="0050115C" w:rsidP="00713CBF">
            <w:pPr>
              <w:pStyle w:val="Normal6a"/>
              <w:rPr>
                <w:bCs/>
                <w:iCs/>
              </w:rPr>
            </w:pPr>
            <w:r w:rsidRPr="000D44E8">
              <w:t>Nabídky prodeje na dálku</w:t>
            </w:r>
          </w:p>
        </w:tc>
      </w:tr>
      <w:tr w:rsidR="0050115C" w:rsidRPr="000D44E8" w14:paraId="1DA9195C" w14:textId="77777777" w:rsidTr="00713CBF">
        <w:trPr>
          <w:jc w:val="center"/>
        </w:trPr>
        <w:tc>
          <w:tcPr>
            <w:tcW w:w="4876" w:type="dxa"/>
            <w:tcBorders>
              <w:top w:val="nil"/>
              <w:left w:val="nil"/>
              <w:bottom w:val="nil"/>
              <w:right w:val="nil"/>
            </w:tcBorders>
            <w:hideMark/>
          </w:tcPr>
          <w:p w14:paraId="0ABC70BA" w14:textId="77777777" w:rsidR="0050115C" w:rsidRPr="000D44E8" w:rsidRDefault="0050115C" w:rsidP="00713CBF">
            <w:pPr>
              <w:pStyle w:val="Normal6a"/>
            </w:pPr>
            <w:r w:rsidRPr="000D44E8">
              <w:t>Pokud jsou látky nebo směsi uváděny na trh pro širokou veřejnost prostřednictvím prodeje na dálku, jsou v nabídce jasně a viditelně uvedeny prvky označení uvedené v článku 17.</w:t>
            </w:r>
          </w:p>
        </w:tc>
        <w:tc>
          <w:tcPr>
            <w:tcW w:w="4876" w:type="dxa"/>
            <w:tcBorders>
              <w:top w:val="nil"/>
              <w:left w:val="nil"/>
              <w:bottom w:val="nil"/>
              <w:right w:val="nil"/>
            </w:tcBorders>
            <w:hideMark/>
          </w:tcPr>
          <w:p w14:paraId="7A3D5314" w14:textId="77777777" w:rsidR="0050115C" w:rsidRPr="000D44E8" w:rsidRDefault="0050115C" w:rsidP="00713CBF">
            <w:pPr>
              <w:pStyle w:val="Normal6a"/>
            </w:pPr>
            <w:r w:rsidRPr="000D44E8">
              <w:rPr>
                <w:b/>
                <w:i/>
              </w:rPr>
              <w:t>1.</w:t>
            </w:r>
            <w:r w:rsidRPr="000D44E8">
              <w:t xml:space="preserve"> Pokud jsou látky nebo směsi uváděny na trh pro širokou veřejnost prostřednictvím prodeje na dálku, jsou v nabídce jasně a viditelně uvedeny prvky označení uvedené v článku 17.</w:t>
            </w:r>
          </w:p>
        </w:tc>
      </w:tr>
      <w:tr w:rsidR="0050115C" w:rsidRPr="000D44E8" w14:paraId="2445E89D" w14:textId="77777777" w:rsidTr="00713CBF">
        <w:trPr>
          <w:jc w:val="center"/>
        </w:trPr>
        <w:tc>
          <w:tcPr>
            <w:tcW w:w="4876" w:type="dxa"/>
            <w:tcBorders>
              <w:top w:val="nil"/>
              <w:left w:val="nil"/>
              <w:bottom w:val="nil"/>
              <w:right w:val="nil"/>
            </w:tcBorders>
          </w:tcPr>
          <w:p w14:paraId="7B3E91E5" w14:textId="77777777" w:rsidR="0050115C" w:rsidRPr="000D44E8" w:rsidRDefault="0050115C" w:rsidP="00713CBF">
            <w:pPr>
              <w:pStyle w:val="Normal6a"/>
            </w:pPr>
          </w:p>
        </w:tc>
        <w:tc>
          <w:tcPr>
            <w:tcW w:w="4876" w:type="dxa"/>
            <w:tcBorders>
              <w:top w:val="nil"/>
              <w:left w:val="nil"/>
              <w:bottom w:val="nil"/>
              <w:right w:val="nil"/>
            </w:tcBorders>
            <w:hideMark/>
          </w:tcPr>
          <w:p w14:paraId="2A6FF63A" w14:textId="77777777" w:rsidR="0050115C" w:rsidRPr="000D44E8" w:rsidRDefault="0050115C" w:rsidP="00713CBF">
            <w:pPr>
              <w:pStyle w:val="Normal6a"/>
            </w:pPr>
            <w:r w:rsidRPr="000D44E8">
              <w:rPr>
                <w:b/>
                <w:i/>
              </w:rPr>
              <w:t>2</w:t>
            </w:r>
            <w:r w:rsidRPr="000D44E8">
              <w:t xml:space="preserve">. </w:t>
            </w:r>
            <w:r w:rsidRPr="000D44E8">
              <w:rPr>
                <w:b/>
                <w:i/>
              </w:rPr>
              <w:t xml:space="preserve">Odstavec 1 se rovněž použije na nabídky prodeje na dálku profesionálním </w:t>
            </w:r>
            <w:r w:rsidRPr="000D44E8">
              <w:rPr>
                <w:b/>
                <w:i/>
              </w:rPr>
              <w:lastRenderedPageBreak/>
              <w:t>uživatelům látek nebo směsí, které jsou určeny k použití v rámci jejich průmyslové nebo profesní činnosti, pokud daná nabídka komukoliv ze široké veřejnosti umožňuje uzavřít smlouvu na dálku ve smyslu čl. 2 bodu 7 směrnice 2011/83/EU.</w:t>
            </w:r>
          </w:p>
        </w:tc>
      </w:tr>
    </w:tbl>
    <w:p w14:paraId="28F984D6" w14:textId="77777777" w:rsidR="0050115C" w:rsidRPr="000D44E8" w:rsidRDefault="0050115C" w:rsidP="0050115C"/>
    <w:p w14:paraId="0769C942" w14:textId="77777777" w:rsidR="0050115C" w:rsidRPr="000D44E8" w:rsidRDefault="0050115C" w:rsidP="0050115C">
      <w:pPr>
        <w:pStyle w:val="AmNumberTabs"/>
      </w:pPr>
      <w:r w:rsidRPr="000D44E8">
        <w:t>Pozměňovací návrh</w:t>
      </w:r>
      <w:r w:rsidRPr="000D44E8">
        <w:tab/>
      </w:r>
      <w:r w:rsidRPr="000D44E8">
        <w:tab/>
        <w:t>47</w:t>
      </w:r>
    </w:p>
    <w:p w14:paraId="005A8F58" w14:textId="77777777" w:rsidR="0050115C" w:rsidRPr="000D44E8" w:rsidRDefault="0050115C" w:rsidP="0050115C">
      <w:pPr>
        <w:pStyle w:val="NormalBold"/>
      </w:pPr>
      <w:r w:rsidRPr="000D44E8">
        <w:t>Návrh nařízení</w:t>
      </w:r>
    </w:p>
    <w:p w14:paraId="2D39D672" w14:textId="77777777" w:rsidR="0050115C" w:rsidRPr="000D44E8" w:rsidRDefault="0050115C" w:rsidP="0050115C">
      <w:pPr>
        <w:pStyle w:val="NormalBold"/>
      </w:pPr>
      <w:r w:rsidRPr="000D44E8">
        <w:t>Čl. 1 – odst. 1 – bod 9 – písm. a</w:t>
      </w:r>
    </w:p>
    <w:p w14:paraId="1EE4A517" w14:textId="77777777" w:rsidR="0050115C" w:rsidRPr="000D44E8" w:rsidRDefault="0050115C" w:rsidP="0050115C">
      <w:r w:rsidRPr="000D44E8">
        <w:t>Nařízení (ES) č. 1272/2008</w:t>
      </w:r>
    </w:p>
    <w:p w14:paraId="449E24C5" w14:textId="77777777" w:rsidR="0050115C" w:rsidRPr="000D44E8" w:rsidRDefault="0050115C" w:rsidP="0050115C">
      <w:r w:rsidRPr="000D44E8">
        <w:t>Čl. 61 – odst.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DE3AAC7" w14:textId="77777777" w:rsidTr="00713CBF">
        <w:trPr>
          <w:trHeight w:val="240"/>
          <w:jc w:val="center"/>
        </w:trPr>
        <w:tc>
          <w:tcPr>
            <w:tcW w:w="9752" w:type="dxa"/>
            <w:gridSpan w:val="2"/>
            <w:tcBorders>
              <w:top w:val="nil"/>
              <w:left w:val="nil"/>
              <w:bottom w:val="nil"/>
              <w:right w:val="nil"/>
            </w:tcBorders>
          </w:tcPr>
          <w:p w14:paraId="01F56300" w14:textId="77777777" w:rsidR="0050115C" w:rsidRPr="000D44E8" w:rsidRDefault="0050115C" w:rsidP="00713CBF"/>
        </w:tc>
      </w:tr>
      <w:tr w:rsidR="0050115C" w:rsidRPr="000D44E8" w14:paraId="34009918" w14:textId="77777777" w:rsidTr="00713CBF">
        <w:trPr>
          <w:trHeight w:val="240"/>
          <w:jc w:val="center"/>
        </w:trPr>
        <w:tc>
          <w:tcPr>
            <w:tcW w:w="4876" w:type="dxa"/>
            <w:tcBorders>
              <w:top w:val="nil"/>
              <w:left w:val="nil"/>
              <w:bottom w:val="nil"/>
              <w:right w:val="nil"/>
            </w:tcBorders>
            <w:hideMark/>
          </w:tcPr>
          <w:p w14:paraId="621B5B7A"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E91373A" w14:textId="77777777" w:rsidR="0050115C" w:rsidRPr="000D44E8" w:rsidRDefault="0050115C" w:rsidP="00713CBF">
            <w:pPr>
              <w:pStyle w:val="AmColumnHeading"/>
            </w:pPr>
            <w:r w:rsidRPr="000D44E8">
              <w:t>Pozměňovací návrh</w:t>
            </w:r>
          </w:p>
        </w:tc>
      </w:tr>
      <w:tr w:rsidR="0050115C" w:rsidRPr="000D44E8" w14:paraId="5A29150F" w14:textId="77777777" w:rsidTr="00713CBF">
        <w:trPr>
          <w:jc w:val="center"/>
        </w:trPr>
        <w:tc>
          <w:tcPr>
            <w:tcW w:w="4876" w:type="dxa"/>
            <w:tcBorders>
              <w:top w:val="nil"/>
              <w:left w:val="nil"/>
              <w:bottom w:val="nil"/>
              <w:right w:val="nil"/>
            </w:tcBorders>
            <w:hideMark/>
          </w:tcPr>
          <w:p w14:paraId="15FDEC36" w14:textId="77777777" w:rsidR="0050115C" w:rsidRPr="000D44E8" w:rsidRDefault="0050115C" w:rsidP="00713CBF">
            <w:pPr>
              <w:pStyle w:val="Normal6a"/>
            </w:pPr>
            <w:r w:rsidRPr="000D44E8">
              <w:t>8.</w:t>
            </w:r>
            <w:r w:rsidRPr="000D44E8">
              <w:tab/>
              <w:t>Látky a směsi, které byly klasifikovány, označeny a zabaleny v souladu s čl. 18 odst. 3 ve znění ke dni 9. prosince 2024 a které byly uvedeny na trh před 1. lednem 2027, nemusí být klasifikovány, označeny a zabaleny v souladu s tímto nařízením ve znění nařízení Evropského parlamentu a Rady (EU) 2024/2865 do 1. ledna 2029.</w:t>
            </w:r>
          </w:p>
        </w:tc>
        <w:tc>
          <w:tcPr>
            <w:tcW w:w="4876" w:type="dxa"/>
            <w:tcBorders>
              <w:top w:val="nil"/>
              <w:left w:val="nil"/>
              <w:bottom w:val="nil"/>
              <w:right w:val="nil"/>
            </w:tcBorders>
            <w:hideMark/>
          </w:tcPr>
          <w:p w14:paraId="495B99D3" w14:textId="77777777" w:rsidR="0050115C" w:rsidRPr="000D44E8" w:rsidRDefault="0050115C" w:rsidP="00713CBF">
            <w:pPr>
              <w:pStyle w:val="Normal6a"/>
            </w:pPr>
            <w:r w:rsidRPr="000D44E8">
              <w:t>8.</w:t>
            </w:r>
            <w:r w:rsidRPr="000D44E8">
              <w:tab/>
              <w:t xml:space="preserve">Látky a směsi, které byly klasifikovány, označeny a zabaleny v souladu s čl. 18 odst. 3 ve znění ke dni 9. prosince 2024 a které byly uvedeny na trh před 1. lednem 2027, nemusí být klasifikovány, označeny a zabaleny v souladu s tímto nařízením ve znění nařízení Evropského parlamentu a Rady (EU) 2024/2865 do 1. ledna 2029. </w:t>
            </w:r>
            <w:r w:rsidRPr="000D44E8">
              <w:rPr>
                <w:b/>
                <w:i/>
              </w:rPr>
              <w:t>Látky a směsi, které byly klasifikovány, označeny a zabaleny v souladu s čl. 31 odst. 3 a oddílem 1.2.1 přílohy I ve znění platném ke dni 9. prosince 2024 a které byly uvedeny na trh před 1. lednem 2028, nemusí být klasifikovány, označeny a zabaleny v souladu s tímto nařízením ve znění nařízení Evropského parlamentu a Rady (EU) 2024/2865 do 1. ledna 2030.</w:t>
            </w:r>
          </w:p>
        </w:tc>
      </w:tr>
    </w:tbl>
    <w:p w14:paraId="7519BF61" w14:textId="77777777" w:rsidR="0050115C" w:rsidRPr="000D44E8" w:rsidRDefault="0050115C" w:rsidP="0050115C"/>
    <w:p w14:paraId="77CFF1C2" w14:textId="77777777" w:rsidR="0050115C" w:rsidRPr="000D44E8" w:rsidRDefault="0050115C" w:rsidP="0050115C">
      <w:pPr>
        <w:pStyle w:val="AmNumberTabs"/>
      </w:pPr>
      <w:r w:rsidRPr="000D44E8">
        <w:t>Pozměňovací návrh</w:t>
      </w:r>
      <w:r w:rsidRPr="000D44E8">
        <w:tab/>
      </w:r>
      <w:r w:rsidRPr="000D44E8">
        <w:tab/>
        <w:t>48</w:t>
      </w:r>
    </w:p>
    <w:p w14:paraId="7F7A93B0" w14:textId="77777777" w:rsidR="0050115C" w:rsidRPr="000D44E8" w:rsidRDefault="0050115C" w:rsidP="0050115C">
      <w:pPr>
        <w:pStyle w:val="NormalBold"/>
      </w:pPr>
      <w:r w:rsidRPr="000D44E8">
        <w:t>Návrh nařízení</w:t>
      </w:r>
    </w:p>
    <w:p w14:paraId="1C80BCA7" w14:textId="77777777" w:rsidR="0050115C" w:rsidRPr="000D44E8" w:rsidRDefault="0050115C" w:rsidP="0050115C">
      <w:pPr>
        <w:pStyle w:val="NormalBold"/>
      </w:pPr>
      <w:r w:rsidRPr="000D44E8">
        <w:t>Čl. 2 – odst. 1 – bod 1</w:t>
      </w:r>
    </w:p>
    <w:p w14:paraId="11D213EF" w14:textId="77777777" w:rsidR="0050115C" w:rsidRPr="000D44E8" w:rsidRDefault="0050115C" w:rsidP="0050115C">
      <w:r w:rsidRPr="000D44E8">
        <w:t>Nařízení (ES) č. 1223/2009</w:t>
      </w:r>
    </w:p>
    <w:p w14:paraId="43537351" w14:textId="77777777" w:rsidR="0050115C" w:rsidRPr="000D44E8" w:rsidRDefault="0050115C" w:rsidP="0050115C">
      <w:r w:rsidRPr="000D44E8">
        <w:t>Čl. 14a – odst.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F6CE7A1" w14:textId="77777777" w:rsidTr="00713CBF">
        <w:trPr>
          <w:trHeight w:val="240"/>
          <w:jc w:val="center"/>
        </w:trPr>
        <w:tc>
          <w:tcPr>
            <w:tcW w:w="9752" w:type="dxa"/>
            <w:gridSpan w:val="2"/>
            <w:tcBorders>
              <w:top w:val="nil"/>
              <w:left w:val="nil"/>
              <w:bottom w:val="nil"/>
              <w:right w:val="nil"/>
            </w:tcBorders>
          </w:tcPr>
          <w:p w14:paraId="737BCCCE" w14:textId="77777777" w:rsidR="0050115C" w:rsidRPr="000D44E8" w:rsidRDefault="0050115C" w:rsidP="00713CBF"/>
        </w:tc>
      </w:tr>
      <w:tr w:rsidR="0050115C" w:rsidRPr="000D44E8" w14:paraId="3279AE27" w14:textId="77777777" w:rsidTr="00713CBF">
        <w:trPr>
          <w:trHeight w:val="240"/>
          <w:jc w:val="center"/>
        </w:trPr>
        <w:tc>
          <w:tcPr>
            <w:tcW w:w="4876" w:type="dxa"/>
            <w:tcBorders>
              <w:top w:val="nil"/>
              <w:left w:val="nil"/>
              <w:bottom w:val="nil"/>
              <w:right w:val="nil"/>
            </w:tcBorders>
            <w:hideMark/>
          </w:tcPr>
          <w:p w14:paraId="3FFF01C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4F4E81F" w14:textId="77777777" w:rsidR="0050115C" w:rsidRPr="000D44E8" w:rsidRDefault="0050115C" w:rsidP="00713CBF">
            <w:pPr>
              <w:pStyle w:val="AmColumnHeading"/>
            </w:pPr>
            <w:r w:rsidRPr="000D44E8">
              <w:t>Pozměňovací návrh</w:t>
            </w:r>
          </w:p>
        </w:tc>
      </w:tr>
      <w:tr w:rsidR="0050115C" w:rsidRPr="000D44E8" w14:paraId="7E441B96" w14:textId="77777777" w:rsidTr="00713CBF">
        <w:trPr>
          <w:jc w:val="center"/>
        </w:trPr>
        <w:tc>
          <w:tcPr>
            <w:tcW w:w="4876" w:type="dxa"/>
            <w:tcBorders>
              <w:top w:val="nil"/>
              <w:left w:val="nil"/>
              <w:bottom w:val="nil"/>
              <w:right w:val="nil"/>
            </w:tcBorders>
            <w:hideMark/>
          </w:tcPr>
          <w:p w14:paraId="011ACD30" w14:textId="77777777" w:rsidR="0050115C" w:rsidRPr="000D44E8" w:rsidRDefault="0050115C" w:rsidP="00713CBF">
            <w:pPr>
              <w:pStyle w:val="Normal6a"/>
            </w:pPr>
            <w:r w:rsidRPr="000D44E8">
              <w:t>2.</w:t>
            </w:r>
            <w:r w:rsidRPr="000D44E8">
              <w:tab/>
              <w:t>Po obdržení žádosti uvedené v odstavci 1 si Komise bez zbytečného odkladu vyžádá stanovisko výboru SCCS k bezpečnosti látky pro použití v kosmetických přípravcích.</w:t>
            </w:r>
          </w:p>
        </w:tc>
        <w:tc>
          <w:tcPr>
            <w:tcW w:w="4876" w:type="dxa"/>
            <w:tcBorders>
              <w:top w:val="nil"/>
              <w:left w:val="nil"/>
              <w:bottom w:val="nil"/>
              <w:right w:val="nil"/>
            </w:tcBorders>
            <w:hideMark/>
          </w:tcPr>
          <w:p w14:paraId="7C3E54B2" w14:textId="77777777" w:rsidR="0050115C" w:rsidRPr="000D44E8" w:rsidRDefault="0050115C" w:rsidP="00713CBF">
            <w:pPr>
              <w:pStyle w:val="Normal6a"/>
            </w:pPr>
            <w:r w:rsidRPr="000D44E8">
              <w:rPr>
                <w:i/>
              </w:rPr>
              <w:t>(Netýká se českého znění.)</w:t>
            </w:r>
            <w:r w:rsidRPr="000D44E8">
              <w:tab/>
              <w:t xml:space="preserve"> </w:t>
            </w:r>
          </w:p>
        </w:tc>
      </w:tr>
    </w:tbl>
    <w:p w14:paraId="15E336AA" w14:textId="77777777" w:rsidR="0050115C" w:rsidRPr="000D44E8" w:rsidRDefault="0050115C" w:rsidP="0050115C"/>
    <w:p w14:paraId="48B4E442" w14:textId="77777777" w:rsidR="0050115C" w:rsidRPr="000D44E8" w:rsidRDefault="0050115C" w:rsidP="0050115C">
      <w:pPr>
        <w:pStyle w:val="AmNumberTabs"/>
      </w:pPr>
      <w:r w:rsidRPr="000D44E8">
        <w:t>Pozměňovací návrh</w:t>
      </w:r>
      <w:r w:rsidRPr="000D44E8">
        <w:tab/>
      </w:r>
      <w:r w:rsidRPr="000D44E8">
        <w:tab/>
        <w:t>49</w:t>
      </w:r>
    </w:p>
    <w:p w14:paraId="5EA5A346" w14:textId="77777777" w:rsidR="0050115C" w:rsidRPr="000D44E8" w:rsidRDefault="0050115C" w:rsidP="0050115C">
      <w:pPr>
        <w:pStyle w:val="NormalBold"/>
      </w:pPr>
      <w:r w:rsidRPr="000D44E8">
        <w:t>Návrh nařízení</w:t>
      </w:r>
    </w:p>
    <w:p w14:paraId="13759278"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i</w:t>
      </w:r>
    </w:p>
    <w:p w14:paraId="2080B780" w14:textId="77777777" w:rsidR="0050115C" w:rsidRPr="000D44E8" w:rsidRDefault="0050115C" w:rsidP="0050115C">
      <w:r w:rsidRPr="000D44E8">
        <w:t>Nařízení (ES) č. 1223/2009</w:t>
      </w:r>
    </w:p>
    <w:p w14:paraId="050C5BEE" w14:textId="77777777" w:rsidR="0050115C" w:rsidRPr="000D44E8" w:rsidRDefault="0050115C" w:rsidP="0050115C">
      <w:r w:rsidRPr="000D44E8">
        <w:t>Čl. 15 – odst. 2 – pododstavec 2 – návětí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5DA54B2" w14:textId="77777777" w:rsidTr="00713CBF">
        <w:trPr>
          <w:trHeight w:val="240"/>
          <w:jc w:val="center"/>
        </w:trPr>
        <w:tc>
          <w:tcPr>
            <w:tcW w:w="9752" w:type="dxa"/>
            <w:gridSpan w:val="2"/>
            <w:tcBorders>
              <w:top w:val="nil"/>
              <w:left w:val="nil"/>
              <w:bottom w:val="nil"/>
              <w:right w:val="nil"/>
            </w:tcBorders>
          </w:tcPr>
          <w:p w14:paraId="462F764D" w14:textId="77777777" w:rsidR="0050115C" w:rsidRPr="000D44E8" w:rsidRDefault="0050115C" w:rsidP="00713CBF"/>
        </w:tc>
      </w:tr>
      <w:tr w:rsidR="0050115C" w:rsidRPr="000D44E8" w14:paraId="5469F7C2" w14:textId="77777777" w:rsidTr="00713CBF">
        <w:trPr>
          <w:trHeight w:val="240"/>
          <w:jc w:val="center"/>
        </w:trPr>
        <w:tc>
          <w:tcPr>
            <w:tcW w:w="4876" w:type="dxa"/>
            <w:tcBorders>
              <w:top w:val="nil"/>
              <w:left w:val="nil"/>
              <w:bottom w:val="nil"/>
              <w:right w:val="nil"/>
            </w:tcBorders>
            <w:hideMark/>
          </w:tcPr>
          <w:p w14:paraId="43EFF9A5"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84905A2" w14:textId="77777777" w:rsidR="0050115C" w:rsidRPr="000D44E8" w:rsidRDefault="0050115C" w:rsidP="00713CBF">
            <w:pPr>
              <w:pStyle w:val="AmColumnHeading"/>
            </w:pPr>
            <w:r w:rsidRPr="000D44E8">
              <w:t>Pozměňovací návrh</w:t>
            </w:r>
          </w:p>
        </w:tc>
      </w:tr>
      <w:tr w:rsidR="0050115C" w:rsidRPr="000D44E8" w14:paraId="4D199C7B" w14:textId="77777777" w:rsidTr="00713CBF">
        <w:trPr>
          <w:jc w:val="center"/>
        </w:trPr>
        <w:tc>
          <w:tcPr>
            <w:tcW w:w="4876" w:type="dxa"/>
            <w:tcBorders>
              <w:top w:val="nil"/>
              <w:left w:val="nil"/>
              <w:bottom w:val="nil"/>
              <w:right w:val="nil"/>
            </w:tcBorders>
            <w:hideMark/>
          </w:tcPr>
          <w:p w14:paraId="0052BA80" w14:textId="77777777" w:rsidR="0050115C" w:rsidRPr="000D44E8" w:rsidRDefault="0050115C" w:rsidP="00713CBF">
            <w:pPr>
              <w:pStyle w:val="Normal6a"/>
            </w:pPr>
            <w:r w:rsidRPr="000D44E8">
              <w:t>2.</w:t>
            </w:r>
            <w:r w:rsidRPr="000D44E8">
              <w:tab/>
              <w:t xml:space="preserve">Tyto látky však mohou být v kosmetických přípravcích použity, pokud je Komisi předložena žádost o odchylku, a to nejpozději tři měsíce po dni vstupu změn části 3 přílohy VI nařízení (ES) č. 1272/2008, kterými se látka klasifikuje jako látka CMR kategorie 1A nebo 1B, v </w:t>
            </w:r>
            <w:r w:rsidRPr="000D44E8">
              <w:rPr>
                <w:b/>
                <w:i/>
              </w:rPr>
              <w:t>platnost</w:t>
            </w:r>
            <w:r w:rsidRPr="000D44E8">
              <w:t xml:space="preserve">. Komise </w:t>
            </w:r>
            <w:r w:rsidRPr="000D44E8">
              <w:rPr>
                <w:b/>
                <w:i/>
              </w:rPr>
              <w:t>udělí</w:t>
            </w:r>
            <w:r w:rsidRPr="000D44E8">
              <w:t xml:space="preserve"> odchylku, pokud jsou splněny všechny tyto podmínky:</w:t>
            </w:r>
          </w:p>
        </w:tc>
        <w:tc>
          <w:tcPr>
            <w:tcW w:w="4876" w:type="dxa"/>
            <w:tcBorders>
              <w:top w:val="nil"/>
              <w:left w:val="nil"/>
              <w:bottom w:val="nil"/>
              <w:right w:val="nil"/>
            </w:tcBorders>
            <w:hideMark/>
          </w:tcPr>
          <w:p w14:paraId="00C97EFF" w14:textId="77777777" w:rsidR="0050115C" w:rsidRPr="000D44E8" w:rsidRDefault="0050115C" w:rsidP="00713CBF">
            <w:pPr>
              <w:pStyle w:val="Normal6a"/>
            </w:pPr>
            <w:r w:rsidRPr="000D44E8">
              <w:t>2.</w:t>
            </w:r>
            <w:r w:rsidRPr="000D44E8">
              <w:tab/>
              <w:t xml:space="preserve">Tyto látky však mohou být v kosmetických přípravcích </w:t>
            </w:r>
            <w:r w:rsidRPr="000D44E8">
              <w:rPr>
                <w:b/>
                <w:i/>
              </w:rPr>
              <w:t>výjimečně</w:t>
            </w:r>
            <w:r w:rsidRPr="000D44E8">
              <w:t xml:space="preserve"> použity, pokud je Komisi předložena žádost o odchylku, a to nejpozději tři měsíce po dni vstupu změn části 3 přílohy VI nařízení (ES) č. 1272/2008, kterými se látka klasifikuje jako látka CMR kategorie 1A nebo 1B, v </w:t>
            </w:r>
            <w:r w:rsidRPr="000D44E8">
              <w:rPr>
                <w:b/>
                <w:i/>
              </w:rPr>
              <w:t>platnost, a pokud Komise udělí odchylku od obecného zákazu stanoveného v pododstavci 1</w:t>
            </w:r>
            <w:r w:rsidRPr="000D44E8">
              <w:t xml:space="preserve">. Komise </w:t>
            </w:r>
            <w:r w:rsidRPr="000D44E8">
              <w:rPr>
                <w:b/>
                <w:i/>
              </w:rPr>
              <w:t>může udělit</w:t>
            </w:r>
            <w:r w:rsidRPr="000D44E8">
              <w:t xml:space="preserve"> odchylku, pokud jsou splněny všechny tyto podmínky:</w:t>
            </w:r>
          </w:p>
        </w:tc>
      </w:tr>
    </w:tbl>
    <w:p w14:paraId="6A950A76" w14:textId="77777777" w:rsidR="0050115C" w:rsidRPr="000D44E8" w:rsidRDefault="0050115C" w:rsidP="0050115C"/>
    <w:p w14:paraId="72BF45FA" w14:textId="77777777" w:rsidR="0050115C" w:rsidRPr="000D44E8" w:rsidRDefault="0050115C" w:rsidP="0050115C">
      <w:pPr>
        <w:pStyle w:val="AmNumberTabs"/>
      </w:pPr>
      <w:r w:rsidRPr="000D44E8">
        <w:t>Pozměňovací návrh</w:t>
      </w:r>
      <w:r w:rsidRPr="000D44E8">
        <w:tab/>
      </w:r>
      <w:r w:rsidRPr="000D44E8">
        <w:tab/>
        <w:t>50</w:t>
      </w:r>
    </w:p>
    <w:p w14:paraId="2EEC845A" w14:textId="77777777" w:rsidR="0050115C" w:rsidRPr="000D44E8" w:rsidRDefault="0050115C" w:rsidP="0050115C">
      <w:pPr>
        <w:pStyle w:val="NormalBold"/>
      </w:pPr>
      <w:r w:rsidRPr="000D44E8">
        <w:t>Návrh nařízení</w:t>
      </w:r>
    </w:p>
    <w:p w14:paraId="429E4657"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i</w:t>
      </w:r>
    </w:p>
    <w:p w14:paraId="4CFD42AF" w14:textId="77777777" w:rsidR="0050115C" w:rsidRPr="000D44E8" w:rsidRDefault="0050115C" w:rsidP="0050115C">
      <w:r w:rsidRPr="000D44E8">
        <w:t>Nařízení (ES) č. 1223/2009</w:t>
      </w:r>
    </w:p>
    <w:p w14:paraId="2AF40D91" w14:textId="77777777" w:rsidR="0050115C" w:rsidRPr="000D44E8" w:rsidRDefault="0050115C" w:rsidP="0050115C">
      <w:r w:rsidRPr="000D44E8">
        <w:t>Čl. 15 – odst. 2 – pododstavec 2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DFD2AE2" w14:textId="77777777" w:rsidTr="00713CBF">
        <w:trPr>
          <w:trHeight w:val="240"/>
          <w:jc w:val="center"/>
        </w:trPr>
        <w:tc>
          <w:tcPr>
            <w:tcW w:w="9752" w:type="dxa"/>
            <w:gridSpan w:val="2"/>
            <w:tcBorders>
              <w:top w:val="nil"/>
              <w:left w:val="nil"/>
              <w:bottom w:val="nil"/>
              <w:right w:val="nil"/>
            </w:tcBorders>
          </w:tcPr>
          <w:p w14:paraId="6FB92CEB" w14:textId="77777777" w:rsidR="0050115C" w:rsidRPr="000D44E8" w:rsidRDefault="0050115C" w:rsidP="00713CBF"/>
        </w:tc>
      </w:tr>
      <w:tr w:rsidR="0050115C" w:rsidRPr="000D44E8" w14:paraId="624527D7" w14:textId="77777777" w:rsidTr="00713CBF">
        <w:trPr>
          <w:trHeight w:val="240"/>
          <w:jc w:val="center"/>
        </w:trPr>
        <w:tc>
          <w:tcPr>
            <w:tcW w:w="4876" w:type="dxa"/>
            <w:tcBorders>
              <w:top w:val="nil"/>
              <w:left w:val="nil"/>
              <w:bottom w:val="nil"/>
              <w:right w:val="nil"/>
            </w:tcBorders>
            <w:hideMark/>
          </w:tcPr>
          <w:p w14:paraId="6462EF2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27D76D9" w14:textId="77777777" w:rsidR="0050115C" w:rsidRPr="000D44E8" w:rsidRDefault="0050115C" w:rsidP="00713CBF">
            <w:pPr>
              <w:pStyle w:val="AmColumnHeading"/>
            </w:pPr>
            <w:r w:rsidRPr="000D44E8">
              <w:t>Pozměňovací návrh</w:t>
            </w:r>
          </w:p>
        </w:tc>
      </w:tr>
      <w:tr w:rsidR="0050115C" w:rsidRPr="000D44E8" w14:paraId="55D2B297" w14:textId="77777777" w:rsidTr="00713CBF">
        <w:trPr>
          <w:jc w:val="center"/>
        </w:trPr>
        <w:tc>
          <w:tcPr>
            <w:tcW w:w="4876" w:type="dxa"/>
            <w:tcBorders>
              <w:top w:val="nil"/>
              <w:left w:val="nil"/>
              <w:bottom w:val="nil"/>
              <w:right w:val="nil"/>
            </w:tcBorders>
            <w:hideMark/>
          </w:tcPr>
          <w:p w14:paraId="1216481D" w14:textId="77777777" w:rsidR="0050115C" w:rsidRPr="000D44E8" w:rsidRDefault="0050115C" w:rsidP="00713CBF">
            <w:pPr>
              <w:pStyle w:val="Normal6a"/>
            </w:pPr>
            <w:r w:rsidRPr="000D44E8">
              <w:t>b)</w:t>
            </w:r>
            <w:r w:rsidRPr="000D44E8">
              <w:tab/>
              <w:t xml:space="preserve">látky byly vyhodnoceny výborem SCCS, který je shledal jako bezpečné pro </w:t>
            </w:r>
            <w:r w:rsidRPr="000D44E8">
              <w:rPr>
                <w:b/>
                <w:i/>
              </w:rPr>
              <w:t>konkrétní</w:t>
            </w:r>
            <w:r w:rsidRPr="000D44E8">
              <w:t xml:space="preserve"> použití v </w:t>
            </w:r>
            <w:r w:rsidRPr="000D44E8">
              <w:rPr>
                <w:b/>
                <w:i/>
              </w:rPr>
              <w:t>kategorii</w:t>
            </w:r>
            <w:r w:rsidRPr="000D44E8">
              <w:t xml:space="preserve"> kosmetických přípravků, přičemž se bere v úvahu expozice </w:t>
            </w:r>
            <w:r w:rsidRPr="000D44E8">
              <w:rPr>
                <w:b/>
                <w:i/>
              </w:rPr>
              <w:t>těmto přípravkům</w:t>
            </w:r>
            <w:r w:rsidRPr="000D44E8">
              <w:t xml:space="preserve">, </w:t>
            </w:r>
            <w:r w:rsidRPr="000D44E8">
              <w:rPr>
                <w:b/>
                <w:i/>
              </w:rPr>
              <w:t>celková expozice</w:t>
            </w:r>
            <w:r w:rsidRPr="000D44E8">
              <w:t xml:space="preserve"> z jiných zdrojů než kosmetických přípravků a expozice zranitelných skupin obyvatelstva.</w:t>
            </w:r>
          </w:p>
        </w:tc>
        <w:tc>
          <w:tcPr>
            <w:tcW w:w="4876" w:type="dxa"/>
            <w:tcBorders>
              <w:top w:val="nil"/>
              <w:left w:val="nil"/>
              <w:bottom w:val="nil"/>
              <w:right w:val="nil"/>
            </w:tcBorders>
            <w:hideMark/>
          </w:tcPr>
          <w:p w14:paraId="7BD92E50" w14:textId="77777777" w:rsidR="0050115C" w:rsidRPr="000D44E8" w:rsidRDefault="0050115C" w:rsidP="00713CBF">
            <w:pPr>
              <w:pStyle w:val="Normal6a"/>
            </w:pPr>
            <w:r w:rsidRPr="000D44E8">
              <w:t>b)</w:t>
            </w:r>
            <w:r w:rsidRPr="000D44E8">
              <w:tab/>
              <w:t xml:space="preserve">látky byly vyhodnoceny výborem SCCS, který je shledal jako bezpečné pro </w:t>
            </w:r>
            <w:r w:rsidRPr="000D44E8">
              <w:rPr>
                <w:b/>
                <w:i/>
              </w:rPr>
              <w:t>jedno nebo více konkrétních</w:t>
            </w:r>
            <w:r w:rsidRPr="000D44E8">
              <w:t xml:space="preserve"> použití v </w:t>
            </w:r>
            <w:r w:rsidRPr="000D44E8">
              <w:rPr>
                <w:b/>
                <w:i/>
              </w:rPr>
              <w:t>jedné nebo více kategoriích</w:t>
            </w:r>
            <w:r w:rsidRPr="000D44E8">
              <w:t xml:space="preserve"> kosmetických přípravků, přičemž se bere v úvahu </w:t>
            </w:r>
            <w:r w:rsidRPr="000D44E8">
              <w:rPr>
                <w:b/>
                <w:i/>
              </w:rPr>
              <w:t>celková</w:t>
            </w:r>
            <w:r w:rsidRPr="000D44E8">
              <w:t xml:space="preserve"> expozice</w:t>
            </w:r>
            <w:r w:rsidRPr="000D44E8">
              <w:rPr>
                <w:b/>
                <w:i/>
              </w:rPr>
              <w:t>, k níž dochází při používání v těchto kategoriích přípravků</w:t>
            </w:r>
            <w:r w:rsidRPr="000D44E8">
              <w:t xml:space="preserve">, </w:t>
            </w:r>
            <w:r w:rsidRPr="000D44E8">
              <w:rPr>
                <w:b/>
                <w:i/>
              </w:rPr>
              <w:t>jakož i</w:t>
            </w:r>
            <w:r w:rsidRPr="000D44E8">
              <w:t xml:space="preserve"> z jiných zdrojů než kosmetických přípravků a </w:t>
            </w:r>
            <w:r w:rsidRPr="000D44E8">
              <w:rPr>
                <w:b/>
                <w:i/>
              </w:rPr>
              <w:t>celková</w:t>
            </w:r>
            <w:r w:rsidRPr="000D44E8">
              <w:t xml:space="preserve"> expozice zranitelných skupin obyvatelstva.</w:t>
            </w:r>
          </w:p>
        </w:tc>
      </w:tr>
    </w:tbl>
    <w:p w14:paraId="0F1A2AB1" w14:textId="77777777" w:rsidR="0050115C" w:rsidRPr="000D44E8" w:rsidRDefault="0050115C" w:rsidP="0050115C"/>
    <w:p w14:paraId="79E487FD" w14:textId="77777777" w:rsidR="0050115C" w:rsidRPr="000D44E8" w:rsidRDefault="0050115C" w:rsidP="0050115C">
      <w:pPr>
        <w:pStyle w:val="AmNumberTabs"/>
      </w:pPr>
      <w:r w:rsidRPr="000D44E8">
        <w:t>Pozměňovací návrh</w:t>
      </w:r>
      <w:r w:rsidRPr="000D44E8">
        <w:tab/>
      </w:r>
      <w:r w:rsidRPr="000D44E8">
        <w:tab/>
        <w:t>51</w:t>
      </w:r>
    </w:p>
    <w:p w14:paraId="4F41DDE2" w14:textId="77777777" w:rsidR="0050115C" w:rsidRPr="000D44E8" w:rsidRDefault="0050115C" w:rsidP="0050115C">
      <w:pPr>
        <w:pStyle w:val="NormalBold"/>
      </w:pPr>
      <w:r w:rsidRPr="000D44E8">
        <w:t>Návrh nařízení</w:t>
      </w:r>
    </w:p>
    <w:p w14:paraId="2CEA1360"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w:t>
      </w:r>
      <w:proofErr w:type="spellEnd"/>
    </w:p>
    <w:p w14:paraId="2AF60F69" w14:textId="77777777" w:rsidR="0050115C" w:rsidRPr="000D44E8" w:rsidRDefault="0050115C" w:rsidP="0050115C">
      <w:r w:rsidRPr="000D44E8">
        <w:t>Nařízení (ES) č. 1223/2009</w:t>
      </w:r>
    </w:p>
    <w:p w14:paraId="3CB9F833" w14:textId="77777777" w:rsidR="0050115C" w:rsidRPr="000D44E8" w:rsidRDefault="0050115C" w:rsidP="0050115C">
      <w:r w:rsidRPr="000D44E8">
        <w:t>Čl. 15 – odst. 2 – pododstavec 3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EEEFF39" w14:textId="77777777" w:rsidTr="00713CBF">
        <w:trPr>
          <w:trHeight w:val="240"/>
          <w:jc w:val="center"/>
        </w:trPr>
        <w:tc>
          <w:tcPr>
            <w:tcW w:w="9752" w:type="dxa"/>
            <w:gridSpan w:val="2"/>
            <w:tcBorders>
              <w:top w:val="nil"/>
              <w:left w:val="nil"/>
              <w:bottom w:val="nil"/>
              <w:right w:val="nil"/>
            </w:tcBorders>
          </w:tcPr>
          <w:p w14:paraId="45739A30" w14:textId="77777777" w:rsidR="0050115C" w:rsidRPr="000D44E8" w:rsidRDefault="0050115C" w:rsidP="00713CBF"/>
        </w:tc>
      </w:tr>
      <w:tr w:rsidR="0050115C" w:rsidRPr="000D44E8" w14:paraId="71FCCB42" w14:textId="77777777" w:rsidTr="00713CBF">
        <w:trPr>
          <w:trHeight w:val="240"/>
          <w:jc w:val="center"/>
        </w:trPr>
        <w:tc>
          <w:tcPr>
            <w:tcW w:w="4876" w:type="dxa"/>
            <w:tcBorders>
              <w:top w:val="nil"/>
              <w:left w:val="nil"/>
              <w:bottom w:val="nil"/>
              <w:right w:val="nil"/>
            </w:tcBorders>
            <w:hideMark/>
          </w:tcPr>
          <w:p w14:paraId="31C21B1B" w14:textId="77777777" w:rsidR="0050115C" w:rsidRPr="000D44E8" w:rsidRDefault="0050115C" w:rsidP="00713CBF">
            <w:pPr>
              <w:pStyle w:val="AmColumnHeading"/>
            </w:pPr>
            <w:r w:rsidRPr="000D44E8">
              <w:lastRenderedPageBreak/>
              <w:t>Znění navržené Komisí</w:t>
            </w:r>
          </w:p>
        </w:tc>
        <w:tc>
          <w:tcPr>
            <w:tcW w:w="4876" w:type="dxa"/>
            <w:tcBorders>
              <w:top w:val="nil"/>
              <w:left w:val="nil"/>
              <w:bottom w:val="nil"/>
              <w:right w:val="nil"/>
            </w:tcBorders>
            <w:hideMark/>
          </w:tcPr>
          <w:p w14:paraId="7E9695C6" w14:textId="77777777" w:rsidR="0050115C" w:rsidRPr="000D44E8" w:rsidRDefault="0050115C" w:rsidP="00713CBF">
            <w:pPr>
              <w:pStyle w:val="AmColumnHeading"/>
            </w:pPr>
            <w:r w:rsidRPr="000D44E8">
              <w:t>Pozměňovací návrh</w:t>
            </w:r>
          </w:p>
        </w:tc>
      </w:tr>
      <w:tr w:rsidR="0050115C" w:rsidRPr="000D44E8" w14:paraId="4581ABD9" w14:textId="77777777" w:rsidTr="00713CBF">
        <w:trPr>
          <w:jc w:val="center"/>
        </w:trPr>
        <w:tc>
          <w:tcPr>
            <w:tcW w:w="4876" w:type="dxa"/>
            <w:tcBorders>
              <w:top w:val="nil"/>
              <w:left w:val="nil"/>
              <w:bottom w:val="nil"/>
              <w:right w:val="nil"/>
            </w:tcBorders>
            <w:hideMark/>
          </w:tcPr>
          <w:p w14:paraId="0A0E8669" w14:textId="77777777" w:rsidR="0050115C" w:rsidRPr="000D44E8" w:rsidRDefault="0050115C" w:rsidP="00713CBF">
            <w:pPr>
              <w:pStyle w:val="Normal6a"/>
            </w:pPr>
            <w:r w:rsidRPr="000D44E8">
              <w:t>a)</w:t>
            </w:r>
            <w:r w:rsidRPr="000D44E8">
              <w:tab/>
              <w:t xml:space="preserve">její použití v kosmetických přípravcích vede ke snížení celkového rizika pro lidské zdraví </w:t>
            </w:r>
            <w:r w:rsidRPr="000D44E8">
              <w:rPr>
                <w:b/>
                <w:i/>
              </w:rPr>
              <w:t>a životní prostředí</w:t>
            </w:r>
            <w:r w:rsidRPr="000D44E8">
              <w:t>;</w:t>
            </w:r>
          </w:p>
        </w:tc>
        <w:tc>
          <w:tcPr>
            <w:tcW w:w="4876" w:type="dxa"/>
            <w:tcBorders>
              <w:top w:val="nil"/>
              <w:left w:val="nil"/>
              <w:bottom w:val="nil"/>
              <w:right w:val="nil"/>
            </w:tcBorders>
            <w:hideMark/>
          </w:tcPr>
          <w:p w14:paraId="6A471F1E" w14:textId="77777777" w:rsidR="0050115C" w:rsidRPr="000D44E8" w:rsidRDefault="0050115C" w:rsidP="00713CBF">
            <w:pPr>
              <w:pStyle w:val="Normal6a"/>
            </w:pPr>
            <w:r w:rsidRPr="000D44E8">
              <w:t>a)</w:t>
            </w:r>
            <w:r w:rsidRPr="000D44E8">
              <w:tab/>
              <w:t xml:space="preserve">její použití v kosmetických přípravcích </w:t>
            </w:r>
            <w:r w:rsidRPr="000D44E8">
              <w:rPr>
                <w:b/>
                <w:i/>
              </w:rPr>
              <w:t>je bezpečné a</w:t>
            </w:r>
            <w:r w:rsidRPr="000D44E8">
              <w:t xml:space="preserve"> vede </w:t>
            </w:r>
            <w:r w:rsidRPr="000D44E8">
              <w:rPr>
                <w:b/>
                <w:i/>
              </w:rPr>
              <w:t>v porovnání s látkou, kterou má nahradit,</w:t>
            </w:r>
            <w:r w:rsidRPr="000D44E8">
              <w:t xml:space="preserve"> ke snížení celkového rizika pro lidské zdraví;</w:t>
            </w:r>
          </w:p>
        </w:tc>
      </w:tr>
    </w:tbl>
    <w:p w14:paraId="1AAA7788" w14:textId="77777777" w:rsidR="0050115C" w:rsidRPr="000D44E8" w:rsidRDefault="0050115C" w:rsidP="0050115C"/>
    <w:p w14:paraId="18B84BC3" w14:textId="77777777" w:rsidR="0050115C" w:rsidRPr="000D44E8" w:rsidRDefault="0050115C" w:rsidP="0050115C">
      <w:pPr>
        <w:pStyle w:val="AmNumberTabs"/>
      </w:pPr>
      <w:r w:rsidRPr="000D44E8">
        <w:t>Pozměňovací návrh</w:t>
      </w:r>
      <w:r w:rsidRPr="000D44E8">
        <w:tab/>
      </w:r>
      <w:r w:rsidRPr="000D44E8">
        <w:tab/>
        <w:t>52</w:t>
      </w:r>
    </w:p>
    <w:p w14:paraId="713F49E2" w14:textId="77777777" w:rsidR="0050115C" w:rsidRPr="000D44E8" w:rsidRDefault="0050115C" w:rsidP="0050115C">
      <w:pPr>
        <w:pStyle w:val="NormalBold"/>
      </w:pPr>
      <w:r w:rsidRPr="000D44E8">
        <w:t>Návrh nařízení</w:t>
      </w:r>
    </w:p>
    <w:p w14:paraId="24025F56"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w:t>
      </w:r>
      <w:proofErr w:type="spellEnd"/>
    </w:p>
    <w:p w14:paraId="0A102004" w14:textId="77777777" w:rsidR="0050115C" w:rsidRPr="000D44E8" w:rsidRDefault="0050115C" w:rsidP="0050115C">
      <w:r w:rsidRPr="000D44E8">
        <w:t>Nařízení (ES) č. 1223/2009</w:t>
      </w:r>
    </w:p>
    <w:p w14:paraId="27A8EEA7" w14:textId="77777777" w:rsidR="0050115C" w:rsidRPr="000D44E8" w:rsidRDefault="0050115C" w:rsidP="0050115C">
      <w:r w:rsidRPr="000D44E8">
        <w:t>Čl. 15 – odst. 2 – pododstavec 3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447CD3B" w14:textId="77777777" w:rsidTr="00713CBF">
        <w:trPr>
          <w:trHeight w:val="240"/>
          <w:jc w:val="center"/>
        </w:trPr>
        <w:tc>
          <w:tcPr>
            <w:tcW w:w="9752" w:type="dxa"/>
            <w:gridSpan w:val="2"/>
            <w:tcBorders>
              <w:top w:val="nil"/>
              <w:left w:val="nil"/>
              <w:bottom w:val="nil"/>
              <w:right w:val="nil"/>
            </w:tcBorders>
          </w:tcPr>
          <w:p w14:paraId="16D85529" w14:textId="77777777" w:rsidR="0050115C" w:rsidRPr="000D44E8" w:rsidRDefault="0050115C" w:rsidP="00713CBF"/>
        </w:tc>
      </w:tr>
      <w:tr w:rsidR="0050115C" w:rsidRPr="000D44E8" w14:paraId="1BB21831" w14:textId="77777777" w:rsidTr="00713CBF">
        <w:trPr>
          <w:trHeight w:val="240"/>
          <w:jc w:val="center"/>
        </w:trPr>
        <w:tc>
          <w:tcPr>
            <w:tcW w:w="4876" w:type="dxa"/>
            <w:tcBorders>
              <w:top w:val="nil"/>
              <w:left w:val="nil"/>
              <w:bottom w:val="nil"/>
              <w:right w:val="nil"/>
            </w:tcBorders>
            <w:hideMark/>
          </w:tcPr>
          <w:p w14:paraId="519900E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5C4D87D" w14:textId="77777777" w:rsidR="0050115C" w:rsidRPr="000D44E8" w:rsidRDefault="0050115C" w:rsidP="00713CBF">
            <w:pPr>
              <w:pStyle w:val="AmColumnHeading"/>
            </w:pPr>
            <w:r w:rsidRPr="000D44E8">
              <w:t>Pozměňovací návrh</w:t>
            </w:r>
          </w:p>
        </w:tc>
      </w:tr>
      <w:tr w:rsidR="0050115C" w:rsidRPr="000D44E8" w14:paraId="368DA558" w14:textId="77777777" w:rsidTr="00713CBF">
        <w:trPr>
          <w:jc w:val="center"/>
        </w:trPr>
        <w:tc>
          <w:tcPr>
            <w:tcW w:w="4876" w:type="dxa"/>
            <w:tcBorders>
              <w:top w:val="nil"/>
              <w:left w:val="nil"/>
              <w:bottom w:val="nil"/>
              <w:right w:val="nil"/>
            </w:tcBorders>
            <w:hideMark/>
          </w:tcPr>
          <w:p w14:paraId="1A56CF1E" w14:textId="77777777" w:rsidR="0050115C" w:rsidRPr="000D44E8" w:rsidRDefault="0050115C" w:rsidP="00713CBF">
            <w:pPr>
              <w:pStyle w:val="Normal6a"/>
            </w:pPr>
            <w:r w:rsidRPr="000D44E8">
              <w:t>b)</w:t>
            </w:r>
            <w:r w:rsidRPr="000D44E8">
              <w:tab/>
              <w:t xml:space="preserve">poskytuje rovnocennou funkci jako klasifikovaná látka v konečném kosmetickém přípravku </w:t>
            </w:r>
            <w:r w:rsidRPr="000D44E8">
              <w:rPr>
                <w:b/>
                <w:i/>
              </w:rPr>
              <w:t>s podobným</w:t>
            </w:r>
            <w:r w:rsidRPr="000D44E8">
              <w:t xml:space="preserve"> účinkem </w:t>
            </w:r>
            <w:r w:rsidRPr="000D44E8">
              <w:rPr>
                <w:b/>
                <w:i/>
              </w:rPr>
              <w:t>a stejnou úrovní účinnosti</w:t>
            </w:r>
            <w:r w:rsidRPr="000D44E8">
              <w:t>;</w:t>
            </w:r>
          </w:p>
        </w:tc>
        <w:tc>
          <w:tcPr>
            <w:tcW w:w="4876" w:type="dxa"/>
            <w:tcBorders>
              <w:top w:val="nil"/>
              <w:left w:val="nil"/>
              <w:bottom w:val="nil"/>
              <w:right w:val="nil"/>
            </w:tcBorders>
            <w:hideMark/>
          </w:tcPr>
          <w:p w14:paraId="0F547809" w14:textId="77777777" w:rsidR="0050115C" w:rsidRPr="000D44E8" w:rsidRDefault="0050115C" w:rsidP="00713CBF">
            <w:pPr>
              <w:pStyle w:val="Normal6a"/>
            </w:pPr>
            <w:r w:rsidRPr="000D44E8">
              <w:t>b)</w:t>
            </w:r>
            <w:r w:rsidRPr="000D44E8">
              <w:tab/>
              <w:t xml:space="preserve">poskytuje rovnocennou funkci jako klasifikovaná látka v konečném kosmetickém přípravku </w:t>
            </w:r>
            <w:r w:rsidRPr="000D44E8">
              <w:rPr>
                <w:b/>
                <w:i/>
              </w:rPr>
              <w:t>se srovnatelným</w:t>
            </w:r>
            <w:r w:rsidRPr="000D44E8">
              <w:t xml:space="preserve"> účinkem</w:t>
            </w:r>
            <w:r w:rsidRPr="000D44E8">
              <w:rPr>
                <w:b/>
                <w:i/>
              </w:rPr>
              <w:t>, úrovní účinnosti a výkonností</w:t>
            </w:r>
            <w:r w:rsidRPr="000D44E8">
              <w:t>;</w:t>
            </w:r>
          </w:p>
        </w:tc>
      </w:tr>
    </w:tbl>
    <w:p w14:paraId="730D0405" w14:textId="77777777" w:rsidR="0050115C" w:rsidRPr="000D44E8" w:rsidRDefault="0050115C" w:rsidP="0050115C"/>
    <w:p w14:paraId="556038F7" w14:textId="77777777" w:rsidR="0050115C" w:rsidRPr="000D44E8" w:rsidRDefault="0050115C" w:rsidP="0050115C">
      <w:pPr>
        <w:pStyle w:val="AmNumberTabs"/>
      </w:pPr>
      <w:r w:rsidRPr="000D44E8">
        <w:t>Pozměňovací návrh</w:t>
      </w:r>
      <w:r w:rsidRPr="000D44E8">
        <w:tab/>
      </w:r>
      <w:r w:rsidRPr="000D44E8">
        <w:tab/>
        <w:t>53</w:t>
      </w:r>
    </w:p>
    <w:p w14:paraId="67762D07" w14:textId="77777777" w:rsidR="0050115C" w:rsidRPr="000D44E8" w:rsidRDefault="0050115C" w:rsidP="0050115C">
      <w:pPr>
        <w:pStyle w:val="NormalBold"/>
      </w:pPr>
      <w:r w:rsidRPr="000D44E8">
        <w:t>Návrh nařízení</w:t>
      </w:r>
    </w:p>
    <w:p w14:paraId="3BAA4274"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w:t>
      </w:r>
      <w:proofErr w:type="spellEnd"/>
    </w:p>
    <w:p w14:paraId="0DC43EF9" w14:textId="77777777" w:rsidR="0050115C" w:rsidRPr="000D44E8" w:rsidRDefault="0050115C" w:rsidP="0050115C">
      <w:r w:rsidRPr="000D44E8">
        <w:t>Nařízení (ES) č. 1223/2009</w:t>
      </w:r>
    </w:p>
    <w:p w14:paraId="3CB0A056" w14:textId="77777777" w:rsidR="0050115C" w:rsidRPr="000D44E8" w:rsidRDefault="0050115C" w:rsidP="0050115C">
      <w:r w:rsidRPr="000D44E8">
        <w:t>Čl. 15 – odst. 2 – pododstavec 3 – písm.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2D4F9D6" w14:textId="77777777" w:rsidTr="00713CBF">
        <w:trPr>
          <w:trHeight w:val="240"/>
          <w:jc w:val="center"/>
        </w:trPr>
        <w:tc>
          <w:tcPr>
            <w:tcW w:w="9752" w:type="dxa"/>
            <w:gridSpan w:val="2"/>
            <w:tcBorders>
              <w:top w:val="nil"/>
              <w:left w:val="nil"/>
              <w:bottom w:val="nil"/>
              <w:right w:val="nil"/>
            </w:tcBorders>
          </w:tcPr>
          <w:p w14:paraId="5F03E0D3" w14:textId="77777777" w:rsidR="0050115C" w:rsidRPr="000D44E8" w:rsidRDefault="0050115C" w:rsidP="00713CBF"/>
        </w:tc>
      </w:tr>
      <w:tr w:rsidR="0050115C" w:rsidRPr="000D44E8" w14:paraId="30F9504B" w14:textId="77777777" w:rsidTr="00713CBF">
        <w:trPr>
          <w:trHeight w:val="240"/>
          <w:jc w:val="center"/>
        </w:trPr>
        <w:tc>
          <w:tcPr>
            <w:tcW w:w="4876" w:type="dxa"/>
            <w:tcBorders>
              <w:top w:val="nil"/>
              <w:left w:val="nil"/>
              <w:bottom w:val="nil"/>
              <w:right w:val="nil"/>
            </w:tcBorders>
            <w:hideMark/>
          </w:tcPr>
          <w:p w14:paraId="2F8151E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F2F9F27" w14:textId="77777777" w:rsidR="0050115C" w:rsidRPr="000D44E8" w:rsidRDefault="0050115C" w:rsidP="00713CBF">
            <w:pPr>
              <w:pStyle w:val="AmColumnHeading"/>
            </w:pPr>
            <w:r w:rsidRPr="000D44E8">
              <w:t>Pozměňovací návrh</w:t>
            </w:r>
          </w:p>
        </w:tc>
      </w:tr>
      <w:tr w:rsidR="0050115C" w:rsidRPr="000D44E8" w14:paraId="670A9148" w14:textId="77777777" w:rsidTr="00713CBF">
        <w:trPr>
          <w:jc w:val="center"/>
        </w:trPr>
        <w:tc>
          <w:tcPr>
            <w:tcW w:w="4876" w:type="dxa"/>
            <w:tcBorders>
              <w:top w:val="nil"/>
              <w:left w:val="nil"/>
              <w:bottom w:val="nil"/>
              <w:right w:val="nil"/>
            </w:tcBorders>
            <w:hideMark/>
          </w:tcPr>
          <w:p w14:paraId="678A1EC4" w14:textId="77777777" w:rsidR="0050115C" w:rsidRPr="000D44E8" w:rsidRDefault="0050115C" w:rsidP="00713CBF">
            <w:pPr>
              <w:pStyle w:val="Normal6a"/>
            </w:pPr>
            <w:r w:rsidRPr="000D44E8">
              <w:t>c)</w:t>
            </w:r>
            <w:r w:rsidRPr="000D44E8">
              <w:tab/>
              <w:t xml:space="preserve">je technicky proveditelná a </w:t>
            </w:r>
            <w:r w:rsidRPr="000D44E8">
              <w:rPr>
                <w:b/>
                <w:i/>
              </w:rPr>
              <w:t>ekonomicky životaschopná</w:t>
            </w:r>
            <w:r w:rsidRPr="000D44E8">
              <w:t>;</w:t>
            </w:r>
          </w:p>
        </w:tc>
        <w:tc>
          <w:tcPr>
            <w:tcW w:w="4876" w:type="dxa"/>
            <w:tcBorders>
              <w:top w:val="nil"/>
              <w:left w:val="nil"/>
              <w:bottom w:val="nil"/>
              <w:right w:val="nil"/>
            </w:tcBorders>
            <w:hideMark/>
          </w:tcPr>
          <w:p w14:paraId="38CB3705" w14:textId="77777777" w:rsidR="0050115C" w:rsidRPr="000D44E8" w:rsidRDefault="0050115C" w:rsidP="00713CBF">
            <w:pPr>
              <w:pStyle w:val="Normal6a"/>
            </w:pPr>
            <w:r w:rsidRPr="000D44E8">
              <w:t>c)</w:t>
            </w:r>
            <w:r w:rsidRPr="000D44E8">
              <w:tab/>
              <w:t xml:space="preserve">je technicky </w:t>
            </w:r>
            <w:r w:rsidRPr="000D44E8">
              <w:rPr>
                <w:b/>
                <w:i/>
              </w:rPr>
              <w:t>a ekonomicky</w:t>
            </w:r>
            <w:r w:rsidRPr="000D44E8">
              <w:t xml:space="preserve"> proveditelná </w:t>
            </w:r>
            <w:r w:rsidRPr="000D44E8">
              <w:rPr>
                <w:b/>
                <w:i/>
              </w:rPr>
              <w:t>za předpokladu, že náklady</w:t>
            </w:r>
            <w:r w:rsidRPr="000D44E8">
              <w:t xml:space="preserve"> a </w:t>
            </w:r>
            <w:r w:rsidRPr="000D44E8">
              <w:rPr>
                <w:b/>
                <w:i/>
              </w:rPr>
              <w:t>dodavatelské podmínky umožňují udržitelnou výrobu</w:t>
            </w:r>
            <w:r w:rsidRPr="000D44E8">
              <w:t>;</w:t>
            </w:r>
          </w:p>
        </w:tc>
      </w:tr>
    </w:tbl>
    <w:p w14:paraId="1B746886" w14:textId="77777777" w:rsidR="0050115C" w:rsidRPr="000D44E8" w:rsidRDefault="0050115C" w:rsidP="0050115C"/>
    <w:p w14:paraId="5BDAAFB3" w14:textId="77777777" w:rsidR="0050115C" w:rsidRPr="000D44E8" w:rsidRDefault="0050115C" w:rsidP="0050115C">
      <w:pPr>
        <w:pStyle w:val="AmNumberTabs"/>
      </w:pPr>
      <w:r w:rsidRPr="000D44E8">
        <w:t>Pozměňovací návrh</w:t>
      </w:r>
      <w:r w:rsidRPr="000D44E8">
        <w:tab/>
      </w:r>
      <w:r w:rsidRPr="000D44E8">
        <w:tab/>
        <w:t>54</w:t>
      </w:r>
    </w:p>
    <w:p w14:paraId="6F9349C1" w14:textId="77777777" w:rsidR="0050115C" w:rsidRPr="000D44E8" w:rsidRDefault="0050115C" w:rsidP="0050115C">
      <w:pPr>
        <w:pStyle w:val="NormalBold"/>
      </w:pPr>
      <w:r w:rsidRPr="000D44E8">
        <w:t>Návrh nařízení</w:t>
      </w:r>
    </w:p>
    <w:p w14:paraId="00816841"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w:t>
      </w:r>
      <w:proofErr w:type="spellEnd"/>
    </w:p>
    <w:p w14:paraId="7F8931E4" w14:textId="77777777" w:rsidR="0050115C" w:rsidRPr="000D44E8" w:rsidRDefault="0050115C" w:rsidP="0050115C">
      <w:r w:rsidRPr="000D44E8">
        <w:t>Nařízení (ES) č. 1223/2009</w:t>
      </w:r>
    </w:p>
    <w:p w14:paraId="4D4C0571" w14:textId="77777777" w:rsidR="0050115C" w:rsidRPr="000D44E8" w:rsidRDefault="0050115C" w:rsidP="0050115C">
      <w:r w:rsidRPr="000D44E8">
        <w:t>Čl. 15 – odst. 2 – pododstavec 3 – písm.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F86E9AA" w14:textId="77777777" w:rsidTr="00713CBF">
        <w:trPr>
          <w:trHeight w:val="240"/>
          <w:jc w:val="center"/>
        </w:trPr>
        <w:tc>
          <w:tcPr>
            <w:tcW w:w="9752" w:type="dxa"/>
            <w:gridSpan w:val="2"/>
            <w:tcBorders>
              <w:top w:val="nil"/>
              <w:left w:val="nil"/>
              <w:bottom w:val="nil"/>
              <w:right w:val="nil"/>
            </w:tcBorders>
          </w:tcPr>
          <w:p w14:paraId="7879B0F7" w14:textId="77777777" w:rsidR="0050115C" w:rsidRPr="000D44E8" w:rsidRDefault="0050115C" w:rsidP="00713CBF"/>
        </w:tc>
      </w:tr>
      <w:tr w:rsidR="0050115C" w:rsidRPr="000D44E8" w14:paraId="4D187F24" w14:textId="77777777" w:rsidTr="00713CBF">
        <w:trPr>
          <w:trHeight w:val="240"/>
          <w:jc w:val="center"/>
        </w:trPr>
        <w:tc>
          <w:tcPr>
            <w:tcW w:w="4876" w:type="dxa"/>
            <w:tcBorders>
              <w:top w:val="nil"/>
              <w:left w:val="nil"/>
              <w:bottom w:val="nil"/>
              <w:right w:val="nil"/>
            </w:tcBorders>
            <w:hideMark/>
          </w:tcPr>
          <w:p w14:paraId="25BF1B5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2F899B53" w14:textId="77777777" w:rsidR="0050115C" w:rsidRPr="000D44E8" w:rsidRDefault="0050115C" w:rsidP="00713CBF">
            <w:pPr>
              <w:pStyle w:val="AmColumnHeading"/>
            </w:pPr>
            <w:r w:rsidRPr="000D44E8">
              <w:t>Pozměňovací návrh</w:t>
            </w:r>
          </w:p>
        </w:tc>
      </w:tr>
      <w:tr w:rsidR="0050115C" w:rsidRPr="000D44E8" w14:paraId="1EB0929C" w14:textId="77777777" w:rsidTr="00713CBF">
        <w:trPr>
          <w:jc w:val="center"/>
        </w:trPr>
        <w:tc>
          <w:tcPr>
            <w:tcW w:w="4876" w:type="dxa"/>
            <w:tcBorders>
              <w:top w:val="nil"/>
              <w:left w:val="nil"/>
              <w:bottom w:val="nil"/>
              <w:right w:val="nil"/>
            </w:tcBorders>
            <w:hideMark/>
          </w:tcPr>
          <w:p w14:paraId="3FD26690" w14:textId="77777777" w:rsidR="0050115C" w:rsidRPr="000D44E8" w:rsidRDefault="0050115C" w:rsidP="00713CBF">
            <w:pPr>
              <w:pStyle w:val="Normal6a"/>
            </w:pPr>
            <w:r w:rsidRPr="000D44E8">
              <w:t>d)</w:t>
            </w:r>
            <w:r w:rsidRPr="000D44E8">
              <w:tab/>
              <w:t>není omezena</w:t>
            </w:r>
            <w:r w:rsidRPr="000D44E8">
              <w:rPr>
                <w:b/>
                <w:i/>
              </w:rPr>
              <w:t>, není chráněna výhradními právy</w:t>
            </w:r>
            <w:r w:rsidRPr="000D44E8">
              <w:t xml:space="preserve"> a je dostupná na trhu v dostatečném množství, aby uspokojila současnou </w:t>
            </w:r>
            <w:r w:rsidRPr="000D44E8">
              <w:rPr>
                <w:b/>
                <w:i/>
              </w:rPr>
              <w:t>a</w:t>
            </w:r>
            <w:r w:rsidRPr="000D44E8">
              <w:t xml:space="preserve"> očekávanou poptávku.</w:t>
            </w:r>
            <w:r w:rsidRPr="000D44E8">
              <w:rPr>
                <w:b/>
                <w:i/>
              </w:rPr>
              <w:t>“</w:t>
            </w:r>
          </w:p>
        </w:tc>
        <w:tc>
          <w:tcPr>
            <w:tcW w:w="4876" w:type="dxa"/>
            <w:tcBorders>
              <w:top w:val="nil"/>
              <w:left w:val="nil"/>
              <w:bottom w:val="nil"/>
              <w:right w:val="nil"/>
            </w:tcBorders>
            <w:hideMark/>
          </w:tcPr>
          <w:p w14:paraId="05B57E07" w14:textId="77777777" w:rsidR="0050115C" w:rsidRPr="000D44E8" w:rsidRDefault="0050115C" w:rsidP="00713CBF">
            <w:pPr>
              <w:pStyle w:val="Normal6a"/>
            </w:pPr>
            <w:r w:rsidRPr="000D44E8">
              <w:t>d)</w:t>
            </w:r>
            <w:r w:rsidRPr="000D44E8">
              <w:tab/>
              <w:t xml:space="preserve">není omezena a je </w:t>
            </w:r>
            <w:r w:rsidRPr="000D44E8">
              <w:rPr>
                <w:b/>
                <w:i/>
              </w:rPr>
              <w:t>buď</w:t>
            </w:r>
            <w:r w:rsidRPr="000D44E8">
              <w:t xml:space="preserve"> dostupná na trhu </w:t>
            </w:r>
            <w:r w:rsidRPr="000D44E8">
              <w:rPr>
                <w:b/>
                <w:i/>
              </w:rPr>
              <w:t>ve velkém měřítku a</w:t>
            </w:r>
            <w:r w:rsidRPr="000D44E8">
              <w:t xml:space="preserve"> v dostatečném množství, aby uspokojila současnou </w:t>
            </w:r>
            <w:r w:rsidRPr="000D44E8">
              <w:rPr>
                <w:b/>
                <w:i/>
              </w:rPr>
              <w:t>poptávku, nebo má potenciál současnou nebo</w:t>
            </w:r>
            <w:r w:rsidRPr="000D44E8">
              <w:t xml:space="preserve"> očekávanou poptávku </w:t>
            </w:r>
            <w:r w:rsidRPr="000D44E8">
              <w:rPr>
                <w:b/>
                <w:i/>
              </w:rPr>
              <w:t xml:space="preserve">uspokojit v </w:t>
            </w:r>
            <w:r w:rsidRPr="000D44E8">
              <w:rPr>
                <w:b/>
                <w:i/>
              </w:rPr>
              <w:lastRenderedPageBreak/>
              <w:t>přiměřeném časovém rámci</w:t>
            </w:r>
            <w:r w:rsidRPr="000D44E8">
              <w:t>.</w:t>
            </w:r>
          </w:p>
        </w:tc>
      </w:tr>
    </w:tbl>
    <w:p w14:paraId="76F529C2" w14:textId="77777777" w:rsidR="0050115C" w:rsidRPr="000D44E8" w:rsidRDefault="0050115C" w:rsidP="0050115C"/>
    <w:p w14:paraId="364FF56F" w14:textId="77777777" w:rsidR="0050115C" w:rsidRPr="000D44E8" w:rsidRDefault="0050115C" w:rsidP="0050115C">
      <w:pPr>
        <w:pStyle w:val="AmNumberTabs"/>
      </w:pPr>
      <w:r w:rsidRPr="000D44E8">
        <w:t>Pozměňovací návrh</w:t>
      </w:r>
      <w:r w:rsidRPr="000D44E8">
        <w:tab/>
      </w:r>
      <w:r w:rsidRPr="000D44E8">
        <w:tab/>
        <w:t>55</w:t>
      </w:r>
    </w:p>
    <w:p w14:paraId="348763D7" w14:textId="77777777" w:rsidR="0050115C" w:rsidRPr="000D44E8" w:rsidRDefault="0050115C" w:rsidP="0050115C">
      <w:pPr>
        <w:pStyle w:val="NormalBold"/>
      </w:pPr>
      <w:r w:rsidRPr="000D44E8">
        <w:t>Návrh nařízení</w:t>
      </w:r>
    </w:p>
    <w:p w14:paraId="490DF1A4"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w:t>
      </w:r>
      <w:proofErr w:type="spellEnd"/>
      <w:r w:rsidRPr="000D44E8">
        <w:t xml:space="preserve"> a (nový)</w:t>
      </w:r>
    </w:p>
    <w:p w14:paraId="36FC05CF" w14:textId="77777777" w:rsidR="0050115C" w:rsidRPr="000D44E8" w:rsidRDefault="0050115C" w:rsidP="0050115C">
      <w:r w:rsidRPr="000D44E8">
        <w:t>Nařízení (ES) č. 1223/2009</w:t>
      </w:r>
    </w:p>
    <w:p w14:paraId="7D7798E2" w14:textId="77777777" w:rsidR="0050115C" w:rsidRPr="000D44E8" w:rsidRDefault="0050115C" w:rsidP="0050115C">
      <w:r w:rsidRPr="000D44E8">
        <w:t>Čl. 15 – odst. 2 – pododstavec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43D5696" w14:textId="77777777" w:rsidTr="00713CBF">
        <w:trPr>
          <w:trHeight w:val="240"/>
          <w:jc w:val="center"/>
        </w:trPr>
        <w:tc>
          <w:tcPr>
            <w:tcW w:w="9752" w:type="dxa"/>
            <w:gridSpan w:val="2"/>
            <w:tcBorders>
              <w:top w:val="nil"/>
              <w:left w:val="nil"/>
              <w:bottom w:val="nil"/>
              <w:right w:val="nil"/>
            </w:tcBorders>
          </w:tcPr>
          <w:p w14:paraId="70310944" w14:textId="77777777" w:rsidR="0050115C" w:rsidRPr="000D44E8" w:rsidRDefault="0050115C" w:rsidP="00713CBF"/>
        </w:tc>
      </w:tr>
      <w:tr w:rsidR="0050115C" w:rsidRPr="000D44E8" w14:paraId="29613E44" w14:textId="77777777" w:rsidTr="00713CBF">
        <w:trPr>
          <w:trHeight w:val="240"/>
          <w:jc w:val="center"/>
        </w:trPr>
        <w:tc>
          <w:tcPr>
            <w:tcW w:w="4876" w:type="dxa"/>
            <w:tcBorders>
              <w:top w:val="nil"/>
              <w:left w:val="nil"/>
              <w:bottom w:val="nil"/>
              <w:right w:val="nil"/>
            </w:tcBorders>
            <w:hideMark/>
          </w:tcPr>
          <w:p w14:paraId="602F8D1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B44619B" w14:textId="77777777" w:rsidR="0050115C" w:rsidRPr="000D44E8" w:rsidRDefault="0050115C" w:rsidP="00713CBF">
            <w:pPr>
              <w:pStyle w:val="AmColumnHeading"/>
            </w:pPr>
            <w:r w:rsidRPr="000D44E8">
              <w:t>Pozměňovací návrh</w:t>
            </w:r>
          </w:p>
        </w:tc>
      </w:tr>
      <w:tr w:rsidR="0050115C" w:rsidRPr="000D44E8" w14:paraId="17AC8E3F" w14:textId="77777777" w:rsidTr="00713CBF">
        <w:trPr>
          <w:jc w:val="center"/>
        </w:trPr>
        <w:tc>
          <w:tcPr>
            <w:tcW w:w="4876" w:type="dxa"/>
            <w:tcBorders>
              <w:top w:val="nil"/>
              <w:left w:val="nil"/>
              <w:bottom w:val="nil"/>
              <w:right w:val="nil"/>
            </w:tcBorders>
          </w:tcPr>
          <w:p w14:paraId="129E9112" w14:textId="77777777" w:rsidR="0050115C" w:rsidRPr="000D44E8" w:rsidRDefault="0050115C" w:rsidP="00713CBF">
            <w:pPr>
              <w:pStyle w:val="Normal6a"/>
            </w:pPr>
          </w:p>
        </w:tc>
        <w:tc>
          <w:tcPr>
            <w:tcW w:w="4876" w:type="dxa"/>
            <w:tcBorders>
              <w:top w:val="nil"/>
              <w:left w:val="nil"/>
              <w:bottom w:val="nil"/>
              <w:right w:val="nil"/>
            </w:tcBorders>
            <w:hideMark/>
          </w:tcPr>
          <w:p w14:paraId="68301543" w14:textId="77777777" w:rsidR="0050115C" w:rsidRPr="000D44E8" w:rsidRDefault="0050115C" w:rsidP="00713CBF">
            <w:pPr>
              <w:pStyle w:val="Normal6a"/>
            </w:pPr>
            <w:r w:rsidRPr="000D44E8">
              <w:rPr>
                <w:b/>
                <w:i/>
              </w:rPr>
              <w:t>ii a)</w:t>
            </w:r>
            <w:r w:rsidRPr="000D44E8">
              <w:tab/>
            </w:r>
            <w:r w:rsidRPr="000D44E8">
              <w:rPr>
                <w:b/>
                <w:i/>
              </w:rPr>
              <w:t>za třetí pododstavec se vkládá nový pododstavec, který zní:</w:t>
            </w:r>
          </w:p>
        </w:tc>
      </w:tr>
      <w:tr w:rsidR="0050115C" w:rsidRPr="000D44E8" w14:paraId="1093AE09" w14:textId="77777777" w:rsidTr="00713CBF">
        <w:trPr>
          <w:jc w:val="center"/>
        </w:trPr>
        <w:tc>
          <w:tcPr>
            <w:tcW w:w="4876" w:type="dxa"/>
            <w:tcBorders>
              <w:top w:val="nil"/>
              <w:left w:val="nil"/>
              <w:bottom w:val="nil"/>
              <w:right w:val="nil"/>
            </w:tcBorders>
          </w:tcPr>
          <w:p w14:paraId="51D9D7BC" w14:textId="77777777" w:rsidR="0050115C" w:rsidRPr="000D44E8" w:rsidRDefault="0050115C" w:rsidP="00713CBF">
            <w:pPr>
              <w:pStyle w:val="Normal6a"/>
            </w:pPr>
          </w:p>
        </w:tc>
        <w:tc>
          <w:tcPr>
            <w:tcW w:w="4876" w:type="dxa"/>
            <w:tcBorders>
              <w:top w:val="nil"/>
              <w:left w:val="nil"/>
              <w:bottom w:val="nil"/>
              <w:right w:val="nil"/>
            </w:tcBorders>
            <w:hideMark/>
          </w:tcPr>
          <w:p w14:paraId="2D3620C3" w14:textId="77777777" w:rsidR="0050115C" w:rsidRPr="000D44E8" w:rsidRDefault="0050115C" w:rsidP="00713CBF">
            <w:pPr>
              <w:pStyle w:val="Normal6a"/>
            </w:pPr>
            <w:r w:rsidRPr="000D44E8">
              <w:rPr>
                <w:b/>
                <w:i/>
              </w:rPr>
              <w:t>„Pro účely druhého pododstavce písm. a) a pro účely třetího pododstavce konzultuje Komise příslušné zúčastněné strany.“</w:t>
            </w:r>
          </w:p>
        </w:tc>
      </w:tr>
    </w:tbl>
    <w:p w14:paraId="0C8856E8" w14:textId="77777777" w:rsidR="0050115C" w:rsidRPr="000D44E8" w:rsidRDefault="0050115C" w:rsidP="0050115C"/>
    <w:p w14:paraId="657AA845" w14:textId="77777777" w:rsidR="0050115C" w:rsidRPr="000D44E8" w:rsidRDefault="0050115C" w:rsidP="0050115C">
      <w:pPr>
        <w:pStyle w:val="AmNumberTabs"/>
      </w:pPr>
      <w:r w:rsidRPr="000D44E8">
        <w:t>Pozměňovací návrh</w:t>
      </w:r>
      <w:r w:rsidRPr="000D44E8">
        <w:tab/>
      </w:r>
      <w:r w:rsidRPr="000D44E8">
        <w:tab/>
        <w:t>56</w:t>
      </w:r>
    </w:p>
    <w:p w14:paraId="2D963C6E" w14:textId="77777777" w:rsidR="0050115C" w:rsidRPr="000D44E8" w:rsidRDefault="0050115C" w:rsidP="0050115C">
      <w:pPr>
        <w:pStyle w:val="NormalBold"/>
      </w:pPr>
      <w:r w:rsidRPr="000D44E8">
        <w:t>Návrh nařízení</w:t>
      </w:r>
    </w:p>
    <w:p w14:paraId="779907DF"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iii</w:t>
      </w:r>
      <w:proofErr w:type="spellEnd"/>
      <w:r w:rsidRPr="000D44E8">
        <w:t xml:space="preserve"> – </w:t>
      </w:r>
      <w:proofErr w:type="spellStart"/>
      <w:r w:rsidRPr="000D44E8">
        <w:t>návětí</w:t>
      </w:r>
      <w:proofErr w:type="spellEnd"/>
    </w:p>
    <w:p w14:paraId="44CFF3E4" w14:textId="77777777" w:rsidR="0050115C" w:rsidRPr="000D44E8" w:rsidRDefault="0050115C" w:rsidP="0050115C">
      <w:r w:rsidRPr="000D44E8">
        <w:t>Nařízení (ES) č. 1223/2009</w:t>
      </w:r>
    </w:p>
    <w:p w14:paraId="78CC51A9" w14:textId="77777777" w:rsidR="0050115C" w:rsidRPr="000D44E8" w:rsidRDefault="0050115C" w:rsidP="0050115C">
      <w:r w:rsidRPr="000D44E8">
        <w:t>Čl. 15 – odst. 2 – pododstavec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3AF4C8A" w14:textId="77777777" w:rsidTr="00713CBF">
        <w:trPr>
          <w:trHeight w:val="240"/>
          <w:jc w:val="center"/>
        </w:trPr>
        <w:tc>
          <w:tcPr>
            <w:tcW w:w="9752" w:type="dxa"/>
            <w:gridSpan w:val="2"/>
            <w:tcBorders>
              <w:top w:val="nil"/>
              <w:left w:val="nil"/>
              <w:bottom w:val="nil"/>
              <w:right w:val="nil"/>
            </w:tcBorders>
          </w:tcPr>
          <w:p w14:paraId="5165A672" w14:textId="77777777" w:rsidR="0050115C" w:rsidRPr="000D44E8" w:rsidRDefault="0050115C" w:rsidP="00713CBF"/>
        </w:tc>
      </w:tr>
      <w:tr w:rsidR="0050115C" w:rsidRPr="000D44E8" w14:paraId="39D71F3C" w14:textId="77777777" w:rsidTr="00713CBF">
        <w:trPr>
          <w:trHeight w:val="240"/>
          <w:jc w:val="center"/>
        </w:trPr>
        <w:tc>
          <w:tcPr>
            <w:tcW w:w="4876" w:type="dxa"/>
            <w:tcBorders>
              <w:top w:val="nil"/>
              <w:left w:val="nil"/>
              <w:bottom w:val="nil"/>
              <w:right w:val="nil"/>
            </w:tcBorders>
            <w:hideMark/>
          </w:tcPr>
          <w:p w14:paraId="37181DE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340039B" w14:textId="77777777" w:rsidR="0050115C" w:rsidRPr="000D44E8" w:rsidRDefault="0050115C" w:rsidP="00713CBF">
            <w:pPr>
              <w:pStyle w:val="AmColumnHeading"/>
            </w:pPr>
            <w:r w:rsidRPr="000D44E8">
              <w:t>Pozměňovací návrh</w:t>
            </w:r>
          </w:p>
        </w:tc>
      </w:tr>
      <w:tr w:rsidR="0050115C" w:rsidRPr="000D44E8" w14:paraId="5D02F31A" w14:textId="77777777" w:rsidTr="00713CBF">
        <w:trPr>
          <w:jc w:val="center"/>
        </w:trPr>
        <w:tc>
          <w:tcPr>
            <w:tcW w:w="4876" w:type="dxa"/>
            <w:tcBorders>
              <w:top w:val="nil"/>
              <w:left w:val="nil"/>
              <w:bottom w:val="nil"/>
              <w:right w:val="nil"/>
            </w:tcBorders>
            <w:hideMark/>
          </w:tcPr>
          <w:p w14:paraId="0CD6170B" w14:textId="77777777" w:rsidR="0050115C" w:rsidRPr="000D44E8" w:rsidRDefault="0050115C" w:rsidP="00713CBF">
            <w:pPr>
              <w:pStyle w:val="Normal6a"/>
            </w:pPr>
            <w:r w:rsidRPr="000D44E8">
              <w:t>iii)</w:t>
            </w:r>
            <w:r w:rsidRPr="000D44E8">
              <w:tab/>
              <w:t xml:space="preserve">za čtvrtý pododstavec se </w:t>
            </w:r>
            <w:r w:rsidRPr="000D44E8">
              <w:rPr>
                <w:b/>
                <w:i/>
              </w:rPr>
              <w:t>vkládá nový pododstavec</w:t>
            </w:r>
            <w:r w:rsidRPr="000D44E8">
              <w:t xml:space="preserve">, </w:t>
            </w:r>
            <w:r w:rsidRPr="000D44E8">
              <w:rPr>
                <w:b/>
                <w:i/>
              </w:rPr>
              <w:t>který zní</w:t>
            </w:r>
            <w:r w:rsidRPr="000D44E8">
              <w:t>:</w:t>
            </w:r>
          </w:p>
        </w:tc>
        <w:tc>
          <w:tcPr>
            <w:tcW w:w="4876" w:type="dxa"/>
            <w:tcBorders>
              <w:top w:val="nil"/>
              <w:left w:val="nil"/>
              <w:bottom w:val="nil"/>
              <w:right w:val="nil"/>
            </w:tcBorders>
            <w:hideMark/>
          </w:tcPr>
          <w:p w14:paraId="0C3EB719" w14:textId="77777777" w:rsidR="0050115C" w:rsidRPr="000D44E8" w:rsidRDefault="0050115C" w:rsidP="00713CBF">
            <w:pPr>
              <w:pStyle w:val="Normal6a"/>
            </w:pPr>
            <w:r w:rsidRPr="000D44E8">
              <w:t>iii)</w:t>
            </w:r>
            <w:r w:rsidRPr="000D44E8">
              <w:tab/>
              <w:t xml:space="preserve">za čtvrtý pododstavec se </w:t>
            </w:r>
            <w:r w:rsidRPr="000D44E8">
              <w:rPr>
                <w:b/>
                <w:i/>
              </w:rPr>
              <w:t>vkládají nové pododstavce</w:t>
            </w:r>
            <w:r w:rsidRPr="000D44E8">
              <w:t xml:space="preserve">, </w:t>
            </w:r>
            <w:r w:rsidRPr="000D44E8">
              <w:rPr>
                <w:b/>
                <w:i/>
              </w:rPr>
              <w:t>které znějí</w:t>
            </w:r>
            <w:r w:rsidRPr="000D44E8">
              <w:t>:</w:t>
            </w:r>
          </w:p>
        </w:tc>
      </w:tr>
    </w:tbl>
    <w:p w14:paraId="55350F0D" w14:textId="77777777" w:rsidR="0050115C" w:rsidRPr="000D44E8" w:rsidRDefault="0050115C" w:rsidP="0050115C"/>
    <w:p w14:paraId="6F8F410F" w14:textId="77777777" w:rsidR="0050115C" w:rsidRPr="000D44E8" w:rsidRDefault="0050115C" w:rsidP="0050115C">
      <w:pPr>
        <w:pStyle w:val="AmNumberTabs"/>
      </w:pPr>
      <w:r w:rsidRPr="000D44E8">
        <w:t>Pozměňovací návrh</w:t>
      </w:r>
      <w:r w:rsidRPr="000D44E8">
        <w:tab/>
      </w:r>
      <w:r w:rsidRPr="000D44E8">
        <w:tab/>
        <w:t>57</w:t>
      </w:r>
    </w:p>
    <w:p w14:paraId="65BFC665" w14:textId="77777777" w:rsidR="0050115C" w:rsidRPr="000D44E8" w:rsidRDefault="0050115C" w:rsidP="0050115C">
      <w:pPr>
        <w:pStyle w:val="NormalBold"/>
      </w:pPr>
      <w:r w:rsidRPr="000D44E8">
        <w:t>Návrh nařízení</w:t>
      </w:r>
    </w:p>
    <w:p w14:paraId="092B0AE7" w14:textId="77777777" w:rsidR="0050115C" w:rsidRPr="000D44E8" w:rsidRDefault="0050115C" w:rsidP="0050115C">
      <w:pPr>
        <w:pStyle w:val="NormalBold"/>
      </w:pPr>
      <w:r w:rsidRPr="000D44E8">
        <w:t xml:space="preserve">Čl. 2 – odst. 1 – bod 2 – písm. a – </w:t>
      </w:r>
      <w:proofErr w:type="spellStart"/>
      <w:r w:rsidRPr="000D44E8">
        <w:t>podbod</w:t>
      </w:r>
      <w:proofErr w:type="spellEnd"/>
      <w:r w:rsidRPr="000D44E8">
        <w:t xml:space="preserve"> </w:t>
      </w:r>
      <w:proofErr w:type="spellStart"/>
      <w:r w:rsidRPr="000D44E8">
        <w:t>iii</w:t>
      </w:r>
      <w:proofErr w:type="spellEnd"/>
    </w:p>
    <w:p w14:paraId="534DFD35" w14:textId="77777777" w:rsidR="0050115C" w:rsidRPr="000D44E8" w:rsidRDefault="0050115C" w:rsidP="0050115C">
      <w:r w:rsidRPr="000D44E8">
        <w:t>Nařízení (ES) č. 1223/2009</w:t>
      </w:r>
    </w:p>
    <w:p w14:paraId="71F7CA6B" w14:textId="77777777" w:rsidR="0050115C" w:rsidRPr="000D44E8" w:rsidRDefault="0050115C" w:rsidP="0050115C">
      <w:r w:rsidRPr="000D44E8">
        <w:t>Čl. 15 – odst. 2 – pododstavec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525EF22" w14:textId="77777777" w:rsidTr="00713CBF">
        <w:trPr>
          <w:trHeight w:val="240"/>
          <w:jc w:val="center"/>
        </w:trPr>
        <w:tc>
          <w:tcPr>
            <w:tcW w:w="9752" w:type="dxa"/>
            <w:gridSpan w:val="2"/>
            <w:tcBorders>
              <w:top w:val="nil"/>
              <w:left w:val="nil"/>
              <w:bottom w:val="nil"/>
              <w:right w:val="nil"/>
            </w:tcBorders>
          </w:tcPr>
          <w:p w14:paraId="4A1D67DA" w14:textId="77777777" w:rsidR="0050115C" w:rsidRPr="000D44E8" w:rsidRDefault="0050115C" w:rsidP="00713CBF"/>
        </w:tc>
      </w:tr>
      <w:tr w:rsidR="0050115C" w:rsidRPr="000D44E8" w14:paraId="0F49316C" w14:textId="77777777" w:rsidTr="00713CBF">
        <w:trPr>
          <w:trHeight w:val="240"/>
          <w:jc w:val="center"/>
        </w:trPr>
        <w:tc>
          <w:tcPr>
            <w:tcW w:w="4876" w:type="dxa"/>
            <w:tcBorders>
              <w:top w:val="nil"/>
              <w:left w:val="nil"/>
              <w:bottom w:val="nil"/>
              <w:right w:val="nil"/>
            </w:tcBorders>
            <w:hideMark/>
          </w:tcPr>
          <w:p w14:paraId="7B53DC7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B3EB240" w14:textId="77777777" w:rsidR="0050115C" w:rsidRPr="000D44E8" w:rsidRDefault="0050115C" w:rsidP="00713CBF">
            <w:pPr>
              <w:pStyle w:val="AmColumnHeading"/>
            </w:pPr>
            <w:r w:rsidRPr="000D44E8">
              <w:t>Pozměňovací návrh</w:t>
            </w:r>
          </w:p>
        </w:tc>
      </w:tr>
      <w:tr w:rsidR="0050115C" w:rsidRPr="000D44E8" w14:paraId="7E8F1778" w14:textId="77777777" w:rsidTr="00713CBF">
        <w:trPr>
          <w:jc w:val="center"/>
        </w:trPr>
        <w:tc>
          <w:tcPr>
            <w:tcW w:w="4876" w:type="dxa"/>
            <w:tcBorders>
              <w:top w:val="nil"/>
              <w:left w:val="nil"/>
              <w:bottom w:val="nil"/>
              <w:right w:val="nil"/>
            </w:tcBorders>
            <w:hideMark/>
          </w:tcPr>
          <w:p w14:paraId="05F9AC7E" w14:textId="77777777" w:rsidR="0050115C" w:rsidRPr="000D44E8" w:rsidRDefault="0050115C" w:rsidP="00713CBF">
            <w:pPr>
              <w:pStyle w:val="Normal6a"/>
            </w:pPr>
            <w:r w:rsidRPr="000D44E8">
              <w:t xml:space="preserve">Lhůta stanovená ve čtvrtém pododstavci tohoto odstavce začíná běžet dnem </w:t>
            </w:r>
            <w:r w:rsidRPr="000D44E8">
              <w:rPr>
                <w:b/>
                <w:i/>
              </w:rPr>
              <w:t>použitelnosti</w:t>
            </w:r>
            <w:r w:rsidRPr="000D44E8">
              <w:t xml:space="preserve"> příslušných změn části 3 přílohy VI nařízení (ES) č. 1272/2008, které danou látku klasifikují jako látku CMR kategorie 1A nebo 1B.</w:t>
            </w:r>
          </w:p>
        </w:tc>
        <w:tc>
          <w:tcPr>
            <w:tcW w:w="4876" w:type="dxa"/>
            <w:tcBorders>
              <w:top w:val="nil"/>
              <w:left w:val="nil"/>
              <w:bottom w:val="nil"/>
              <w:right w:val="nil"/>
            </w:tcBorders>
            <w:hideMark/>
          </w:tcPr>
          <w:p w14:paraId="565B1059" w14:textId="77777777" w:rsidR="0050115C" w:rsidRPr="000D44E8" w:rsidRDefault="0050115C" w:rsidP="00713CBF">
            <w:pPr>
              <w:pStyle w:val="Normal6a"/>
            </w:pPr>
            <w:r w:rsidRPr="000D44E8">
              <w:t xml:space="preserve">Lhůta stanovená ve čtvrtém pododstavci tohoto odstavce začíná běžet dnem </w:t>
            </w:r>
            <w:r w:rsidRPr="000D44E8">
              <w:rPr>
                <w:b/>
                <w:i/>
              </w:rPr>
              <w:t>vstupu v platnost</w:t>
            </w:r>
            <w:r w:rsidRPr="000D44E8">
              <w:t xml:space="preserve"> příslušných změn části 3 přílohy VI nařízení (ES) č. 1272/2008, které danou látku klasifikují jako látku CMR kategorie 1A nebo 1B.</w:t>
            </w:r>
          </w:p>
        </w:tc>
      </w:tr>
    </w:tbl>
    <w:p w14:paraId="5284616F" w14:textId="77777777" w:rsidR="0050115C" w:rsidRPr="000D44E8" w:rsidRDefault="0050115C" w:rsidP="0050115C"/>
    <w:p w14:paraId="3B9ACF7E" w14:textId="77777777" w:rsidR="0050115C" w:rsidRPr="000D44E8" w:rsidRDefault="0050115C" w:rsidP="0050115C">
      <w:pPr>
        <w:pStyle w:val="AmNumberTabs"/>
      </w:pPr>
      <w:r w:rsidRPr="000D44E8">
        <w:t>Pozměňovací návrh</w:t>
      </w:r>
      <w:r w:rsidRPr="000D44E8">
        <w:tab/>
      </w:r>
      <w:r w:rsidRPr="000D44E8">
        <w:tab/>
        <w:t>58</w:t>
      </w:r>
    </w:p>
    <w:p w14:paraId="3D16EB64" w14:textId="77777777" w:rsidR="0050115C" w:rsidRPr="000D44E8" w:rsidRDefault="0050115C" w:rsidP="0050115C">
      <w:pPr>
        <w:pStyle w:val="NormalBold"/>
      </w:pPr>
      <w:r w:rsidRPr="000D44E8">
        <w:t>Návrh nařízení</w:t>
      </w:r>
    </w:p>
    <w:p w14:paraId="33513445" w14:textId="77777777" w:rsidR="0050115C" w:rsidRPr="000D44E8" w:rsidRDefault="0050115C" w:rsidP="0050115C">
      <w:pPr>
        <w:pStyle w:val="NormalBold"/>
      </w:pPr>
      <w:r w:rsidRPr="000D44E8">
        <w:t>Čl. 2 – odst. 1 – bod 2 – písm. a</w:t>
      </w:r>
    </w:p>
    <w:p w14:paraId="4D4F05D8" w14:textId="77777777" w:rsidR="0050115C" w:rsidRPr="000D44E8" w:rsidRDefault="0050115C" w:rsidP="0050115C">
      <w:r w:rsidRPr="000D44E8">
        <w:lastRenderedPageBreak/>
        <w:t>Nařízení (ES) č. 1223/2009</w:t>
      </w:r>
    </w:p>
    <w:p w14:paraId="6BA013F2" w14:textId="77777777" w:rsidR="0050115C" w:rsidRPr="000D44E8" w:rsidRDefault="0050115C" w:rsidP="0050115C">
      <w:r w:rsidRPr="000D44E8">
        <w:t>Čl. 15 – odst. 2 – pododstavec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55AEB61" w14:textId="77777777" w:rsidTr="00713CBF">
        <w:trPr>
          <w:trHeight w:val="240"/>
          <w:jc w:val="center"/>
        </w:trPr>
        <w:tc>
          <w:tcPr>
            <w:tcW w:w="9752" w:type="dxa"/>
            <w:gridSpan w:val="2"/>
            <w:tcBorders>
              <w:top w:val="nil"/>
              <w:left w:val="nil"/>
              <w:bottom w:val="nil"/>
              <w:right w:val="nil"/>
            </w:tcBorders>
          </w:tcPr>
          <w:p w14:paraId="772A1B01" w14:textId="77777777" w:rsidR="0050115C" w:rsidRPr="000D44E8" w:rsidRDefault="0050115C" w:rsidP="00713CBF"/>
        </w:tc>
      </w:tr>
      <w:tr w:rsidR="0050115C" w:rsidRPr="000D44E8" w14:paraId="010C1DC0" w14:textId="77777777" w:rsidTr="00713CBF">
        <w:trPr>
          <w:trHeight w:val="240"/>
          <w:jc w:val="center"/>
        </w:trPr>
        <w:tc>
          <w:tcPr>
            <w:tcW w:w="4876" w:type="dxa"/>
            <w:tcBorders>
              <w:top w:val="nil"/>
              <w:left w:val="nil"/>
              <w:bottom w:val="nil"/>
              <w:right w:val="nil"/>
            </w:tcBorders>
            <w:hideMark/>
          </w:tcPr>
          <w:p w14:paraId="2C049F03"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8550776" w14:textId="77777777" w:rsidR="0050115C" w:rsidRPr="000D44E8" w:rsidRDefault="0050115C" w:rsidP="00713CBF">
            <w:pPr>
              <w:pStyle w:val="AmColumnHeading"/>
            </w:pPr>
            <w:r w:rsidRPr="000D44E8">
              <w:t>Pozměňovací návrh</w:t>
            </w:r>
          </w:p>
        </w:tc>
      </w:tr>
      <w:tr w:rsidR="0050115C" w:rsidRPr="000D44E8" w14:paraId="3EF00CC5" w14:textId="77777777" w:rsidTr="00713CBF">
        <w:trPr>
          <w:jc w:val="center"/>
        </w:trPr>
        <w:tc>
          <w:tcPr>
            <w:tcW w:w="4876" w:type="dxa"/>
            <w:tcBorders>
              <w:top w:val="nil"/>
              <w:left w:val="nil"/>
              <w:bottom w:val="nil"/>
              <w:right w:val="nil"/>
            </w:tcBorders>
          </w:tcPr>
          <w:p w14:paraId="48DE0719" w14:textId="77777777" w:rsidR="0050115C" w:rsidRPr="000D44E8" w:rsidRDefault="0050115C" w:rsidP="00713CBF">
            <w:pPr>
              <w:pStyle w:val="Normal6a"/>
            </w:pPr>
          </w:p>
        </w:tc>
        <w:tc>
          <w:tcPr>
            <w:tcW w:w="4876" w:type="dxa"/>
            <w:tcBorders>
              <w:top w:val="nil"/>
              <w:left w:val="nil"/>
              <w:bottom w:val="nil"/>
              <w:right w:val="nil"/>
            </w:tcBorders>
            <w:hideMark/>
          </w:tcPr>
          <w:p w14:paraId="08C31457" w14:textId="77777777" w:rsidR="0050115C" w:rsidRPr="000D44E8" w:rsidRDefault="0050115C" w:rsidP="00713CBF">
            <w:pPr>
              <w:pStyle w:val="Normal6a"/>
            </w:pPr>
            <w:r w:rsidRPr="000D44E8">
              <w:rPr>
                <w:b/>
                <w:i/>
              </w:rPr>
              <w:t>5a.</w:t>
            </w:r>
            <w:r w:rsidRPr="000D44E8">
              <w:tab/>
            </w:r>
            <w:r w:rsidRPr="000D44E8">
              <w:rPr>
                <w:b/>
                <w:i/>
              </w:rPr>
              <w:t>Pokud byla pro látky CMR kategorie 1A nebo 1B předložena žádost o odchylku uvedená v odst. 2 druhém pododstavci, může být tato lhůta případně prodloužena o dvanáct měsíců.</w:t>
            </w:r>
          </w:p>
        </w:tc>
      </w:tr>
    </w:tbl>
    <w:p w14:paraId="1A26C021" w14:textId="77777777" w:rsidR="0050115C" w:rsidRPr="000D44E8" w:rsidRDefault="0050115C" w:rsidP="0050115C"/>
    <w:p w14:paraId="5BA56E4E" w14:textId="77777777" w:rsidR="0050115C" w:rsidRPr="000D44E8" w:rsidRDefault="0050115C" w:rsidP="0050115C">
      <w:pPr>
        <w:pStyle w:val="AmNumberTabs"/>
      </w:pPr>
      <w:r w:rsidRPr="000D44E8">
        <w:t>Pozměňovací návrh</w:t>
      </w:r>
      <w:r w:rsidRPr="000D44E8">
        <w:tab/>
      </w:r>
      <w:r w:rsidRPr="000D44E8">
        <w:tab/>
        <w:t>59</w:t>
      </w:r>
    </w:p>
    <w:p w14:paraId="748588A4" w14:textId="77777777" w:rsidR="0050115C" w:rsidRPr="000D44E8" w:rsidRDefault="0050115C" w:rsidP="0050115C">
      <w:pPr>
        <w:pStyle w:val="NormalBold"/>
      </w:pPr>
      <w:r w:rsidRPr="000D44E8">
        <w:t>Návrh nařízení</w:t>
      </w:r>
    </w:p>
    <w:p w14:paraId="41D7E168" w14:textId="77777777" w:rsidR="0050115C" w:rsidRPr="000D44E8" w:rsidRDefault="0050115C" w:rsidP="0050115C">
      <w:pPr>
        <w:pStyle w:val="NormalBold"/>
      </w:pPr>
      <w:r w:rsidRPr="000D44E8">
        <w:t>Čl. 2 – odst. 1 – bod 2 – písm. b</w:t>
      </w:r>
    </w:p>
    <w:p w14:paraId="11EF26EE" w14:textId="77777777" w:rsidR="0050115C" w:rsidRPr="000D44E8" w:rsidRDefault="0050115C" w:rsidP="0050115C">
      <w:r w:rsidRPr="000D44E8">
        <w:t>Nařízení (ES) č. 1223/2009</w:t>
      </w:r>
    </w:p>
    <w:p w14:paraId="1EB52B44" w14:textId="77777777" w:rsidR="0050115C" w:rsidRPr="000D44E8" w:rsidRDefault="0050115C" w:rsidP="0050115C">
      <w:r w:rsidRPr="000D44E8">
        <w:t>Čl. 15 – odst.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B1A834C" w14:textId="77777777" w:rsidTr="00713CBF">
        <w:trPr>
          <w:trHeight w:val="240"/>
          <w:jc w:val="center"/>
        </w:trPr>
        <w:tc>
          <w:tcPr>
            <w:tcW w:w="9752" w:type="dxa"/>
            <w:gridSpan w:val="2"/>
            <w:tcBorders>
              <w:top w:val="nil"/>
              <w:left w:val="nil"/>
              <w:bottom w:val="nil"/>
              <w:right w:val="nil"/>
            </w:tcBorders>
          </w:tcPr>
          <w:p w14:paraId="27498906" w14:textId="77777777" w:rsidR="0050115C" w:rsidRPr="000D44E8" w:rsidRDefault="0050115C" w:rsidP="00713CBF"/>
        </w:tc>
      </w:tr>
      <w:tr w:rsidR="0050115C" w:rsidRPr="000D44E8" w14:paraId="18E18809" w14:textId="77777777" w:rsidTr="00713CBF">
        <w:trPr>
          <w:trHeight w:val="240"/>
          <w:jc w:val="center"/>
        </w:trPr>
        <w:tc>
          <w:tcPr>
            <w:tcW w:w="4876" w:type="dxa"/>
            <w:tcBorders>
              <w:top w:val="nil"/>
              <w:left w:val="nil"/>
              <w:bottom w:val="nil"/>
              <w:right w:val="nil"/>
            </w:tcBorders>
            <w:hideMark/>
          </w:tcPr>
          <w:p w14:paraId="532BC57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1432B50" w14:textId="77777777" w:rsidR="0050115C" w:rsidRPr="000D44E8" w:rsidRDefault="0050115C" w:rsidP="00713CBF">
            <w:pPr>
              <w:pStyle w:val="AmColumnHeading"/>
            </w:pPr>
            <w:r w:rsidRPr="000D44E8">
              <w:t>Pozměňovací návrh</w:t>
            </w:r>
          </w:p>
        </w:tc>
      </w:tr>
      <w:tr w:rsidR="0050115C" w:rsidRPr="000D44E8" w14:paraId="1639D22F" w14:textId="77777777" w:rsidTr="00713CBF">
        <w:trPr>
          <w:jc w:val="center"/>
        </w:trPr>
        <w:tc>
          <w:tcPr>
            <w:tcW w:w="4876" w:type="dxa"/>
            <w:tcBorders>
              <w:top w:val="nil"/>
              <w:left w:val="nil"/>
              <w:bottom w:val="nil"/>
              <w:right w:val="nil"/>
            </w:tcBorders>
            <w:hideMark/>
          </w:tcPr>
          <w:p w14:paraId="1F2C914C" w14:textId="77777777" w:rsidR="0050115C" w:rsidRPr="000D44E8" w:rsidRDefault="0050115C" w:rsidP="00713CBF">
            <w:pPr>
              <w:pStyle w:val="Normal6a"/>
            </w:pPr>
            <w:r w:rsidRPr="000D44E8">
              <w:rPr>
                <w:b/>
                <w:i/>
              </w:rPr>
              <w:t>5.</w:t>
            </w:r>
            <w:r w:rsidRPr="000D44E8">
              <w:tab/>
            </w:r>
            <w:r w:rsidRPr="000D44E8">
              <w:rPr>
                <w:b/>
                <w:i/>
              </w:rPr>
              <w:t>Zákaz uvedený v odstavcích 1 a 2 tohoto článku se nepoužije na látku, u níž byla v části 3 přílohy VI nařízení (ES) č. 1272/2008 ve sloupci „Kódy standardních vět o nebezpečnosti“ v bodě „Klasifikace“ pro harmonizovanou klasifikaci jako látky CMR výslovně uvedena orální nebo inhalační cesta expozice. Vyplývá-li z kosmetických přípravků obsahujících takovou látku potenciální riziko pro lidské zdraví v důsledku náhodného požití nebo vdechnutí, Komise si k bezpečnosti dané látky v těchto konkrétních typech přípravků bez zbytečného odkladu vyžádá stanovisko výboru SCCS.</w:t>
            </w:r>
          </w:p>
        </w:tc>
        <w:tc>
          <w:tcPr>
            <w:tcW w:w="4876" w:type="dxa"/>
            <w:tcBorders>
              <w:top w:val="nil"/>
              <w:left w:val="nil"/>
              <w:bottom w:val="nil"/>
              <w:right w:val="nil"/>
            </w:tcBorders>
            <w:hideMark/>
          </w:tcPr>
          <w:p w14:paraId="0BCEC3CA" w14:textId="77777777" w:rsidR="0050115C" w:rsidRPr="000D44E8" w:rsidRDefault="0050115C" w:rsidP="00713CBF">
            <w:pPr>
              <w:pStyle w:val="Normal6a"/>
            </w:pPr>
            <w:r w:rsidRPr="000D44E8">
              <w:rPr>
                <w:b/>
                <w:i/>
              </w:rPr>
              <w:t>vypouští se</w:t>
            </w:r>
          </w:p>
        </w:tc>
      </w:tr>
    </w:tbl>
    <w:p w14:paraId="43411896" w14:textId="77777777" w:rsidR="0050115C" w:rsidRPr="000D44E8" w:rsidRDefault="0050115C" w:rsidP="0050115C"/>
    <w:p w14:paraId="3358FF38" w14:textId="77777777" w:rsidR="0050115C" w:rsidRPr="000D44E8" w:rsidRDefault="0050115C" w:rsidP="0050115C">
      <w:pPr>
        <w:pStyle w:val="AmNumberTabs"/>
      </w:pPr>
      <w:r w:rsidRPr="000D44E8">
        <w:t>Pozměňovací návrh</w:t>
      </w:r>
      <w:r w:rsidRPr="000D44E8">
        <w:tab/>
      </w:r>
      <w:r w:rsidRPr="000D44E8">
        <w:tab/>
        <w:t>60</w:t>
      </w:r>
    </w:p>
    <w:p w14:paraId="7843E12E" w14:textId="77777777" w:rsidR="0050115C" w:rsidRPr="000D44E8" w:rsidRDefault="0050115C" w:rsidP="0050115C">
      <w:pPr>
        <w:pStyle w:val="NormalBold"/>
      </w:pPr>
      <w:r w:rsidRPr="000D44E8">
        <w:t>Návrh nařízení</w:t>
      </w:r>
    </w:p>
    <w:p w14:paraId="5F2299BF" w14:textId="77777777" w:rsidR="0050115C" w:rsidRPr="000D44E8" w:rsidRDefault="0050115C" w:rsidP="0050115C">
      <w:pPr>
        <w:pStyle w:val="NormalBold"/>
      </w:pPr>
      <w:r w:rsidRPr="000D44E8">
        <w:t>Čl. 2 – odst. 1 – bod 2 – písm. b</w:t>
      </w:r>
    </w:p>
    <w:p w14:paraId="4D710DED" w14:textId="77777777" w:rsidR="0050115C" w:rsidRPr="000D44E8" w:rsidRDefault="0050115C" w:rsidP="0050115C">
      <w:r w:rsidRPr="000D44E8">
        <w:t>Nařízení (ES) č. 1223/2009</w:t>
      </w:r>
    </w:p>
    <w:p w14:paraId="05301943" w14:textId="77777777" w:rsidR="0050115C" w:rsidRPr="000D44E8" w:rsidRDefault="0050115C" w:rsidP="0050115C">
      <w:r w:rsidRPr="000D44E8">
        <w:t>Čl. 15 – odst.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11C91ED" w14:textId="77777777" w:rsidTr="00713CBF">
        <w:trPr>
          <w:trHeight w:val="240"/>
          <w:jc w:val="center"/>
        </w:trPr>
        <w:tc>
          <w:tcPr>
            <w:tcW w:w="9752" w:type="dxa"/>
            <w:gridSpan w:val="2"/>
            <w:tcBorders>
              <w:top w:val="nil"/>
              <w:left w:val="nil"/>
              <w:bottom w:val="nil"/>
              <w:right w:val="nil"/>
            </w:tcBorders>
          </w:tcPr>
          <w:p w14:paraId="2145E2DA" w14:textId="77777777" w:rsidR="0050115C" w:rsidRPr="000D44E8" w:rsidRDefault="0050115C" w:rsidP="00713CBF"/>
        </w:tc>
      </w:tr>
      <w:tr w:rsidR="0050115C" w:rsidRPr="000D44E8" w14:paraId="473B8B4B" w14:textId="77777777" w:rsidTr="00713CBF">
        <w:trPr>
          <w:trHeight w:val="240"/>
          <w:jc w:val="center"/>
        </w:trPr>
        <w:tc>
          <w:tcPr>
            <w:tcW w:w="4876" w:type="dxa"/>
            <w:tcBorders>
              <w:top w:val="nil"/>
              <w:left w:val="nil"/>
              <w:bottom w:val="nil"/>
              <w:right w:val="nil"/>
            </w:tcBorders>
            <w:hideMark/>
          </w:tcPr>
          <w:p w14:paraId="1016E494"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94BAD13" w14:textId="77777777" w:rsidR="0050115C" w:rsidRPr="000D44E8" w:rsidRDefault="0050115C" w:rsidP="00713CBF">
            <w:pPr>
              <w:pStyle w:val="AmColumnHeading"/>
            </w:pPr>
            <w:r w:rsidRPr="000D44E8">
              <w:t>Pozměňovací návrh</w:t>
            </w:r>
          </w:p>
        </w:tc>
      </w:tr>
      <w:tr w:rsidR="0050115C" w:rsidRPr="000D44E8" w14:paraId="41538518" w14:textId="77777777" w:rsidTr="00713CBF">
        <w:trPr>
          <w:jc w:val="center"/>
        </w:trPr>
        <w:tc>
          <w:tcPr>
            <w:tcW w:w="4876" w:type="dxa"/>
            <w:tcBorders>
              <w:top w:val="nil"/>
              <w:left w:val="nil"/>
              <w:bottom w:val="nil"/>
              <w:right w:val="nil"/>
            </w:tcBorders>
            <w:hideMark/>
          </w:tcPr>
          <w:p w14:paraId="525B8A78" w14:textId="77777777" w:rsidR="0050115C" w:rsidRPr="000D44E8" w:rsidRDefault="0050115C" w:rsidP="00713CBF">
            <w:pPr>
              <w:pStyle w:val="Normal6a"/>
            </w:pPr>
            <w:r w:rsidRPr="000D44E8">
              <w:t>6.</w:t>
            </w:r>
            <w:r w:rsidRPr="000D44E8">
              <w:tab/>
              <w:t xml:space="preserve">Zákaz uvedený v odstavcích 1 a 2 tohoto článku se nepoužije na </w:t>
            </w:r>
            <w:r w:rsidRPr="000D44E8">
              <w:rPr>
                <w:b/>
                <w:i/>
              </w:rPr>
              <w:t>látku získanou</w:t>
            </w:r>
            <w:r w:rsidRPr="000D44E8">
              <w:t xml:space="preserve"> z rostlin nebo jejich částí a chemicky </w:t>
            </w:r>
            <w:r w:rsidRPr="000D44E8">
              <w:rPr>
                <w:b/>
                <w:i/>
              </w:rPr>
              <w:t>neupravenou</w:t>
            </w:r>
            <w:r w:rsidRPr="000D44E8">
              <w:t xml:space="preserve"> podle definice </w:t>
            </w:r>
            <w:r w:rsidRPr="000D44E8">
              <w:lastRenderedPageBreak/>
              <w:t xml:space="preserve">v čl. 3 bodě 40 nařízení (ES) č. 1907/2006, </w:t>
            </w:r>
            <w:r w:rsidRPr="000D44E8">
              <w:rPr>
                <w:b/>
                <w:i/>
              </w:rPr>
              <w:t>která obsahuje</w:t>
            </w:r>
            <w:r w:rsidRPr="000D44E8">
              <w:t xml:space="preserve"> více než jednu složku, z nichž alespoň jedna byla klasifikována jako látka CMR kategorie 1A, 1B nebo 2 podle části 3 přílohy VI nařízení (ES) č. 1272/2008. </w:t>
            </w:r>
            <w:r w:rsidRPr="000D44E8">
              <w:rPr>
                <w:b/>
                <w:i/>
              </w:rPr>
              <w:t>Vyplývá-li</w:t>
            </w:r>
            <w:r w:rsidRPr="000D44E8">
              <w:t xml:space="preserve"> z </w:t>
            </w:r>
            <w:r w:rsidRPr="000D44E8">
              <w:rPr>
                <w:b/>
                <w:i/>
              </w:rPr>
              <w:t>použití</w:t>
            </w:r>
            <w:r w:rsidRPr="000D44E8">
              <w:t xml:space="preserve"> takové </w:t>
            </w:r>
            <w:r w:rsidRPr="000D44E8">
              <w:rPr>
                <w:b/>
                <w:i/>
              </w:rPr>
              <w:t>látky</w:t>
            </w:r>
            <w:r w:rsidRPr="000D44E8">
              <w:t xml:space="preserve"> v kosmetických přípravcích potenciální riziko pro lidské zdraví, Komise si k bezpečnosti této </w:t>
            </w:r>
            <w:r w:rsidRPr="000D44E8">
              <w:rPr>
                <w:b/>
                <w:i/>
              </w:rPr>
              <w:t>látky</w:t>
            </w:r>
            <w:r w:rsidRPr="000D44E8">
              <w:t xml:space="preserve"> pro její použití v kosmetických přípravcích bez zbytečného odkladu </w:t>
            </w:r>
            <w:r w:rsidRPr="000D44E8">
              <w:rPr>
                <w:b/>
                <w:i/>
              </w:rPr>
              <w:t>vyžádá stanovisko výboru SCCS</w:t>
            </w:r>
            <w:r w:rsidRPr="000D44E8">
              <w:t>.</w:t>
            </w:r>
          </w:p>
        </w:tc>
        <w:tc>
          <w:tcPr>
            <w:tcW w:w="4876" w:type="dxa"/>
            <w:tcBorders>
              <w:top w:val="nil"/>
              <w:left w:val="nil"/>
              <w:bottom w:val="nil"/>
              <w:right w:val="nil"/>
            </w:tcBorders>
            <w:hideMark/>
          </w:tcPr>
          <w:p w14:paraId="1CDC0FB6" w14:textId="77777777" w:rsidR="0050115C" w:rsidRPr="000D44E8" w:rsidRDefault="0050115C" w:rsidP="00713CBF">
            <w:pPr>
              <w:pStyle w:val="Normal6a"/>
            </w:pPr>
            <w:r w:rsidRPr="000D44E8">
              <w:lastRenderedPageBreak/>
              <w:t>6.</w:t>
            </w:r>
            <w:r w:rsidRPr="000D44E8">
              <w:tab/>
              <w:t xml:space="preserve">Zákaz uvedený v odstavcích 1 a 2 tohoto článku se nepoužije na </w:t>
            </w:r>
            <w:r w:rsidRPr="000D44E8">
              <w:rPr>
                <w:b/>
                <w:i/>
              </w:rPr>
              <w:t>látky získané</w:t>
            </w:r>
            <w:r w:rsidRPr="000D44E8">
              <w:t xml:space="preserve"> z rostlin nebo jejich částí a chemicky </w:t>
            </w:r>
            <w:r w:rsidRPr="000D44E8">
              <w:rPr>
                <w:b/>
                <w:i/>
              </w:rPr>
              <w:t>neupravené</w:t>
            </w:r>
            <w:r w:rsidRPr="000D44E8">
              <w:t xml:space="preserve"> podle definice v čl. 3 bodě 40 </w:t>
            </w:r>
            <w:r w:rsidRPr="000D44E8">
              <w:lastRenderedPageBreak/>
              <w:t xml:space="preserve">nařízení (ES) č. 1907/2006, </w:t>
            </w:r>
            <w:r w:rsidRPr="000D44E8">
              <w:rPr>
                <w:b/>
                <w:i/>
              </w:rPr>
              <w:t>které obsahují</w:t>
            </w:r>
            <w:r w:rsidRPr="000D44E8">
              <w:t xml:space="preserve"> více než jednu složku, z nichž alespoň jedna byla klasifikována jako látka CMR kategorie 1A, 1B nebo 2 podle části 3 přílohy VI nařízení (ES) č. 1272/2008. </w:t>
            </w:r>
            <w:r w:rsidRPr="000D44E8">
              <w:rPr>
                <w:b/>
                <w:i/>
              </w:rPr>
              <w:t>Vzhledem k tomu, že z přítomnosti takové složky, která je v takových látkách klasifikována jako látka CMR kategorie 1A, 1B nebo 2, v kosmetických přípravcích vyplývá potenciální riziko pro lidské zdraví, Komise si bez odkladu vyžádá stanovisko výboru VVBS k bezpečnosti této složky v souvislosti s její přítomností v kosmetických přípravcích. Výbor VVBS vydá stanovisko do 12 měsíců od obdržení žádosti Komise. Komise může tuto lhůtu o šest měsíců prodloužit, pokud jsou nutné další důkazy. Výbor VVBS vydá konečné stanovisko do šesti měsíců od předložení dalších údajů. Stanovisko výboru VVBS se zpřístupní veřejnosti. S ohledem na stanovisko výboru VVBS a v případě, že z</w:t>
            </w:r>
            <w:r w:rsidRPr="000D44E8">
              <w:t xml:space="preserve"> použití </w:t>
            </w:r>
            <w:r w:rsidRPr="000D44E8">
              <w:rPr>
                <w:b/>
                <w:i/>
              </w:rPr>
              <w:t>látky uvedené</w:t>
            </w:r>
            <w:r w:rsidRPr="000D44E8">
              <w:t xml:space="preserve"> v </w:t>
            </w:r>
            <w:r w:rsidRPr="000D44E8">
              <w:rPr>
                <w:b/>
                <w:i/>
              </w:rPr>
              <w:t>prvním pododstavci, která obsahuje složku klasifikovanou jako látka CMR kategorie 1A, 1B nebo 2, v</w:t>
            </w:r>
            <w:r w:rsidRPr="000D44E8">
              <w:t xml:space="preserve"> kosmetických přípravcích </w:t>
            </w:r>
            <w:r w:rsidRPr="000D44E8">
              <w:rPr>
                <w:b/>
                <w:i/>
              </w:rPr>
              <w:t>vyplývá potenciální riziko pro lidské zdraví, Komise</w:t>
            </w:r>
            <w:r w:rsidRPr="000D44E8">
              <w:t xml:space="preserve"> bez zbytečného odkladu </w:t>
            </w:r>
            <w:r w:rsidRPr="000D44E8">
              <w:rPr>
                <w:b/>
                <w:i/>
              </w:rPr>
              <w:t>změní přílohy tohoto nařízení.</w:t>
            </w:r>
            <w:r w:rsidRPr="000D44E8">
              <w:t xml:space="preserve"> </w:t>
            </w:r>
            <w:r w:rsidRPr="000D44E8">
              <w:rPr>
                <w:b/>
                <w:i/>
              </w:rPr>
              <w:t>Pro účely tohoto odstavce se „rostlinami“ rozumějí živé nebo mrtvé organismy z říše rostliny (</w:t>
            </w:r>
            <w:proofErr w:type="spellStart"/>
            <w:r w:rsidRPr="000D44E8">
              <w:rPr>
                <w:b/>
                <w:i/>
              </w:rPr>
              <w:t>Plantae</w:t>
            </w:r>
            <w:proofErr w:type="spellEnd"/>
            <w:r w:rsidRPr="000D44E8">
              <w:rPr>
                <w:b/>
                <w:i/>
              </w:rPr>
              <w:t>) a říše houby (</w:t>
            </w:r>
            <w:proofErr w:type="spellStart"/>
            <w:r w:rsidRPr="000D44E8">
              <w:rPr>
                <w:b/>
                <w:i/>
              </w:rPr>
              <w:t>Fungi</w:t>
            </w:r>
            <w:proofErr w:type="spellEnd"/>
            <w:r w:rsidRPr="000D44E8">
              <w:rPr>
                <w:b/>
                <w:i/>
              </w:rPr>
              <w:t>) a zahrnují i řasy, lišejníky a kvasinky.</w:t>
            </w:r>
          </w:p>
        </w:tc>
      </w:tr>
    </w:tbl>
    <w:p w14:paraId="3C25CA9A" w14:textId="77777777" w:rsidR="0050115C" w:rsidRPr="000D44E8" w:rsidRDefault="0050115C" w:rsidP="0050115C"/>
    <w:p w14:paraId="10DA4A78" w14:textId="77777777" w:rsidR="0050115C" w:rsidRPr="000D44E8" w:rsidRDefault="0050115C" w:rsidP="0050115C">
      <w:pPr>
        <w:pStyle w:val="AmNumberTabs"/>
      </w:pPr>
      <w:r w:rsidRPr="000D44E8">
        <w:t>Pozměňovací návrh</w:t>
      </w:r>
      <w:r w:rsidRPr="000D44E8">
        <w:tab/>
      </w:r>
      <w:r w:rsidRPr="000D44E8">
        <w:tab/>
        <w:t>61</w:t>
      </w:r>
    </w:p>
    <w:p w14:paraId="21678CE0" w14:textId="77777777" w:rsidR="0050115C" w:rsidRPr="000D44E8" w:rsidRDefault="0050115C" w:rsidP="0050115C">
      <w:pPr>
        <w:pStyle w:val="NormalBold"/>
      </w:pPr>
      <w:r w:rsidRPr="000D44E8">
        <w:t>Návrh nařízení</w:t>
      </w:r>
    </w:p>
    <w:p w14:paraId="1C943875" w14:textId="77777777" w:rsidR="0050115C" w:rsidRPr="000D44E8" w:rsidRDefault="0050115C" w:rsidP="0050115C">
      <w:pPr>
        <w:pStyle w:val="NormalBold"/>
      </w:pPr>
      <w:r w:rsidRPr="000D44E8">
        <w:t>Čl. 2 – odst. 1 – bod 2 – písm. b</w:t>
      </w:r>
    </w:p>
    <w:p w14:paraId="7D469420" w14:textId="77777777" w:rsidR="0050115C" w:rsidRPr="000D44E8" w:rsidRDefault="0050115C" w:rsidP="0050115C">
      <w:r w:rsidRPr="000D44E8">
        <w:t>Nařízení (ES) č. 1223/2009</w:t>
      </w:r>
    </w:p>
    <w:p w14:paraId="17AD9599" w14:textId="77777777" w:rsidR="0050115C" w:rsidRPr="000D44E8" w:rsidRDefault="0050115C" w:rsidP="0050115C">
      <w:r w:rsidRPr="000D44E8">
        <w:t>Čl. 15 – odst.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EA3D7E9" w14:textId="77777777" w:rsidTr="00713CBF">
        <w:trPr>
          <w:trHeight w:val="240"/>
          <w:jc w:val="center"/>
        </w:trPr>
        <w:tc>
          <w:tcPr>
            <w:tcW w:w="9752" w:type="dxa"/>
            <w:gridSpan w:val="2"/>
            <w:tcBorders>
              <w:top w:val="nil"/>
              <w:left w:val="nil"/>
              <w:bottom w:val="nil"/>
              <w:right w:val="nil"/>
            </w:tcBorders>
          </w:tcPr>
          <w:p w14:paraId="7950DFBA" w14:textId="77777777" w:rsidR="0050115C" w:rsidRPr="000D44E8" w:rsidRDefault="0050115C" w:rsidP="00713CBF"/>
        </w:tc>
      </w:tr>
      <w:tr w:rsidR="0050115C" w:rsidRPr="000D44E8" w14:paraId="7810BFD8" w14:textId="77777777" w:rsidTr="00713CBF">
        <w:trPr>
          <w:trHeight w:val="240"/>
          <w:jc w:val="center"/>
        </w:trPr>
        <w:tc>
          <w:tcPr>
            <w:tcW w:w="4876" w:type="dxa"/>
            <w:tcBorders>
              <w:top w:val="nil"/>
              <w:left w:val="nil"/>
              <w:bottom w:val="nil"/>
              <w:right w:val="nil"/>
            </w:tcBorders>
            <w:hideMark/>
          </w:tcPr>
          <w:p w14:paraId="5E9ECA8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CCB8DEF" w14:textId="77777777" w:rsidR="0050115C" w:rsidRPr="000D44E8" w:rsidRDefault="0050115C" w:rsidP="00713CBF">
            <w:pPr>
              <w:pStyle w:val="AmColumnHeading"/>
            </w:pPr>
            <w:r w:rsidRPr="000D44E8">
              <w:t>Pozměňovací návrh</w:t>
            </w:r>
          </w:p>
        </w:tc>
      </w:tr>
      <w:tr w:rsidR="0050115C" w:rsidRPr="000D44E8" w14:paraId="54FEBCFF" w14:textId="77777777" w:rsidTr="00713CBF">
        <w:trPr>
          <w:jc w:val="center"/>
        </w:trPr>
        <w:tc>
          <w:tcPr>
            <w:tcW w:w="4876" w:type="dxa"/>
            <w:tcBorders>
              <w:top w:val="nil"/>
              <w:left w:val="nil"/>
              <w:bottom w:val="nil"/>
              <w:right w:val="nil"/>
            </w:tcBorders>
            <w:hideMark/>
          </w:tcPr>
          <w:p w14:paraId="359CC040" w14:textId="77777777" w:rsidR="0050115C" w:rsidRPr="000D44E8" w:rsidRDefault="0050115C" w:rsidP="00713CBF">
            <w:pPr>
              <w:pStyle w:val="Normal6a"/>
            </w:pPr>
            <w:r w:rsidRPr="000D44E8">
              <w:t>7.</w:t>
            </w:r>
            <w:r w:rsidRPr="000D44E8">
              <w:tab/>
              <w:t xml:space="preserve">Kosmetické přípravky obsahující látku klasifikovanou jako látka CMR kategorie 1A, 1B nebo 2 podle části 3 přílohy VI nařízení (ES) č. 1272/2008, kterou je zakázáno používat v kosmetických přípravcích, nebo takovou </w:t>
            </w:r>
            <w:r w:rsidRPr="000D44E8">
              <w:lastRenderedPageBreak/>
              <w:t xml:space="preserve">látku, která není v souladu s omezením, lze nadále uvádět na trh po dobu </w:t>
            </w:r>
            <w:r w:rsidRPr="000D44E8">
              <w:rPr>
                <w:b/>
                <w:i/>
              </w:rPr>
              <w:t>12</w:t>
            </w:r>
            <w:r w:rsidRPr="000D44E8">
              <w:t xml:space="preserve"> měsíců a dodávat na trh po dobu </w:t>
            </w:r>
            <w:r w:rsidRPr="000D44E8">
              <w:rPr>
                <w:b/>
                <w:i/>
              </w:rPr>
              <w:t>24</w:t>
            </w:r>
            <w:r w:rsidRPr="000D44E8">
              <w:t xml:space="preserve"> měsíců od vstupu příslušných změn příslušných příloh tohoto nařízení v platnost.</w:t>
            </w:r>
            <w:r w:rsidRPr="000D44E8">
              <w:rPr>
                <w:b/>
                <w:i/>
              </w:rPr>
              <w:t>“</w:t>
            </w:r>
          </w:p>
        </w:tc>
        <w:tc>
          <w:tcPr>
            <w:tcW w:w="4876" w:type="dxa"/>
            <w:tcBorders>
              <w:top w:val="nil"/>
              <w:left w:val="nil"/>
              <w:bottom w:val="nil"/>
              <w:right w:val="nil"/>
            </w:tcBorders>
            <w:hideMark/>
          </w:tcPr>
          <w:p w14:paraId="5988179D" w14:textId="77777777" w:rsidR="0050115C" w:rsidRPr="000D44E8" w:rsidRDefault="0050115C" w:rsidP="00713CBF">
            <w:pPr>
              <w:pStyle w:val="Normal6a"/>
            </w:pPr>
            <w:r w:rsidRPr="000D44E8">
              <w:lastRenderedPageBreak/>
              <w:t>7.</w:t>
            </w:r>
            <w:r w:rsidRPr="000D44E8">
              <w:tab/>
            </w:r>
            <w:r w:rsidRPr="000D44E8">
              <w:rPr>
                <w:b/>
                <w:i/>
              </w:rPr>
              <w:t xml:space="preserve">Kosmetické přípravky obsahující látku klasifikovanou jako látka CMR kategorie 1A, 1B nebo 2 podle části 3 přílohy VI nařízení (ES) č. 1272/2008, kterou je zakázáno používat v kosmetických přípravcích a pro kterou </w:t>
            </w:r>
            <w:r w:rsidRPr="000D44E8">
              <w:rPr>
                <w:b/>
                <w:i/>
              </w:rPr>
              <w:lastRenderedPageBreak/>
              <w:t>nebyla předložena žádost o odchylku v souladu s odstavcem 2, nebo takovou látku, která není v souladu s omezením, lze nadále uvádět na trh po dobu 6 měsíců a dodávat na trh po dobu 15 měsíců od vstupu příslušných změn příslušných příloh tohoto nařízení v platnost. Kosmetické přípravky obsahující látku klasifikovanou jako látka CMR kategorie 1A, 1B nebo 2 podle části 3 přílohy VI nařízení (ES) č. 1272/2008, kterou je zakázáno používat v kosmetických přípravcích a pro kterou byla předložena žádost o odchylku v souladu s odstavcem 2, již však výbor VVBS kvůli obavám týkajícím se bezpečnosti zamítl, nebo takovou látku, která není v souladu s omezením, lze nadále uvádět na trh po dobu 3 měsíců a dodávat na trh po dobu 12 měsíců od vstupu příslušných změn příslušných příloh tohoto nařízení v platnost.</w:t>
            </w:r>
            <w:r w:rsidRPr="000D44E8">
              <w:t xml:space="preserve"> </w:t>
            </w:r>
            <w:r w:rsidRPr="000D44E8">
              <w:rPr>
                <w:b/>
                <w:i/>
              </w:rPr>
              <w:t>Kosmetické přípravky obsahující látku klasifikovanou jako látka CMR kategorie 1A, 1B nebo 2 podle části 3 přílohy VI nařízení (ES) č. 1272/2008, kterou je zakázáno používat v kosmetických přípravcích, nebo takovou látku, která není v souladu s omezením a pro kterou byla předložená žádost o odchylku v souladu s odstavcem 2, jež však byla zamítnuta kvůli dostupnosti vhodné alternativy, lze nadále uvádět na trh po dobu 24 měsíců a dodávat na trh po dobu 48 měsíců od vstupu příslušných změn příslušných příloh tohoto nařízení v platnost, pokud je případně k dispozici aktualizovaná zpráva o bezpečnosti kosmetického přípravku (CPSR).</w:t>
            </w:r>
          </w:p>
        </w:tc>
      </w:tr>
    </w:tbl>
    <w:p w14:paraId="4BA5701B" w14:textId="77777777" w:rsidR="0050115C" w:rsidRPr="000D44E8" w:rsidRDefault="0050115C" w:rsidP="0050115C"/>
    <w:p w14:paraId="24CAA41C" w14:textId="77777777" w:rsidR="0050115C" w:rsidRPr="000D44E8" w:rsidRDefault="0050115C" w:rsidP="0050115C">
      <w:pPr>
        <w:pStyle w:val="AmNumberTabs"/>
      </w:pPr>
      <w:r w:rsidRPr="000D44E8">
        <w:t>Pozměňovací návrh</w:t>
      </w:r>
      <w:r w:rsidRPr="000D44E8">
        <w:tab/>
      </w:r>
      <w:r w:rsidRPr="000D44E8">
        <w:tab/>
        <w:t>62</w:t>
      </w:r>
    </w:p>
    <w:p w14:paraId="0D069A05" w14:textId="77777777" w:rsidR="0050115C" w:rsidRPr="000D44E8" w:rsidRDefault="0050115C" w:rsidP="0050115C">
      <w:pPr>
        <w:pStyle w:val="NormalBold"/>
      </w:pPr>
      <w:r w:rsidRPr="000D44E8">
        <w:t>Návrh nařízení</w:t>
      </w:r>
    </w:p>
    <w:p w14:paraId="514F6F1B" w14:textId="77777777" w:rsidR="0050115C" w:rsidRPr="000D44E8" w:rsidRDefault="0050115C" w:rsidP="0050115C">
      <w:pPr>
        <w:pStyle w:val="NormalBold"/>
      </w:pPr>
      <w:r w:rsidRPr="000D44E8">
        <w:t>Čl. 2 – odst. 1 – bod 3</w:t>
      </w:r>
    </w:p>
    <w:p w14:paraId="6F664EF9" w14:textId="77777777" w:rsidR="0050115C" w:rsidRPr="000D44E8" w:rsidRDefault="0050115C" w:rsidP="0050115C">
      <w:r w:rsidRPr="000D44E8">
        <w:t>Nařízení (ES) č. 1223/2009</w:t>
      </w:r>
    </w:p>
    <w:p w14:paraId="42F0A370" w14:textId="77777777" w:rsidR="0050115C" w:rsidRPr="000D44E8" w:rsidRDefault="0050115C" w:rsidP="0050115C">
      <w:r w:rsidRPr="000D44E8">
        <w:t>Čl. 16 – odst.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F156345" w14:textId="77777777" w:rsidTr="00713CBF">
        <w:trPr>
          <w:trHeight w:val="240"/>
          <w:jc w:val="center"/>
        </w:trPr>
        <w:tc>
          <w:tcPr>
            <w:tcW w:w="9752" w:type="dxa"/>
            <w:gridSpan w:val="2"/>
            <w:tcBorders>
              <w:top w:val="nil"/>
              <w:left w:val="nil"/>
              <w:bottom w:val="nil"/>
              <w:right w:val="nil"/>
            </w:tcBorders>
          </w:tcPr>
          <w:p w14:paraId="24BAD8A1" w14:textId="77777777" w:rsidR="0050115C" w:rsidRPr="000D44E8" w:rsidRDefault="0050115C" w:rsidP="00713CBF"/>
        </w:tc>
      </w:tr>
      <w:tr w:rsidR="0050115C" w:rsidRPr="000D44E8" w14:paraId="173B1E7D" w14:textId="77777777" w:rsidTr="00713CBF">
        <w:trPr>
          <w:trHeight w:val="240"/>
          <w:jc w:val="center"/>
        </w:trPr>
        <w:tc>
          <w:tcPr>
            <w:tcW w:w="4876" w:type="dxa"/>
            <w:tcBorders>
              <w:top w:val="nil"/>
              <w:left w:val="nil"/>
              <w:bottom w:val="nil"/>
              <w:right w:val="nil"/>
            </w:tcBorders>
            <w:hideMark/>
          </w:tcPr>
          <w:p w14:paraId="628E0C2E"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E7630CD" w14:textId="77777777" w:rsidR="0050115C" w:rsidRPr="000D44E8" w:rsidRDefault="0050115C" w:rsidP="00713CBF">
            <w:pPr>
              <w:pStyle w:val="AmColumnHeading"/>
            </w:pPr>
            <w:r w:rsidRPr="000D44E8">
              <w:t>Pozměňovací návrh</w:t>
            </w:r>
          </w:p>
        </w:tc>
      </w:tr>
      <w:tr w:rsidR="0050115C" w:rsidRPr="000D44E8" w14:paraId="526EFD4B" w14:textId="77777777" w:rsidTr="00713CBF">
        <w:trPr>
          <w:jc w:val="center"/>
        </w:trPr>
        <w:tc>
          <w:tcPr>
            <w:tcW w:w="4876" w:type="dxa"/>
            <w:tcBorders>
              <w:top w:val="nil"/>
              <w:left w:val="nil"/>
              <w:bottom w:val="nil"/>
              <w:right w:val="nil"/>
            </w:tcBorders>
            <w:hideMark/>
          </w:tcPr>
          <w:p w14:paraId="520D582F" w14:textId="77777777" w:rsidR="0050115C" w:rsidRPr="000D44E8" w:rsidRDefault="0050115C" w:rsidP="00713CBF">
            <w:pPr>
              <w:pStyle w:val="Normal6a"/>
            </w:pPr>
            <w:r w:rsidRPr="000D44E8">
              <w:t>3)</w:t>
            </w:r>
            <w:r w:rsidRPr="000D44E8">
              <w:tab/>
              <w:t xml:space="preserve">v článku 16 se zrušují odstavce 3 </w:t>
            </w:r>
            <w:r w:rsidRPr="000D44E8">
              <w:lastRenderedPageBreak/>
              <w:t>a 7;</w:t>
            </w:r>
          </w:p>
        </w:tc>
        <w:tc>
          <w:tcPr>
            <w:tcW w:w="4876" w:type="dxa"/>
            <w:tcBorders>
              <w:top w:val="nil"/>
              <w:left w:val="nil"/>
              <w:bottom w:val="nil"/>
              <w:right w:val="nil"/>
            </w:tcBorders>
            <w:hideMark/>
          </w:tcPr>
          <w:p w14:paraId="64FCD472" w14:textId="77777777" w:rsidR="0050115C" w:rsidRPr="000D44E8" w:rsidRDefault="0050115C" w:rsidP="00713CBF">
            <w:pPr>
              <w:pStyle w:val="Normal6a"/>
            </w:pPr>
            <w:r w:rsidRPr="000D44E8">
              <w:lastRenderedPageBreak/>
              <w:t>3)</w:t>
            </w:r>
            <w:r w:rsidRPr="000D44E8">
              <w:tab/>
              <w:t xml:space="preserve">v článku 16 se odstavec 3 nahrazuje </w:t>
            </w:r>
            <w:r w:rsidRPr="000D44E8">
              <w:lastRenderedPageBreak/>
              <w:t>tímto:</w:t>
            </w:r>
          </w:p>
        </w:tc>
      </w:tr>
      <w:tr w:rsidR="0050115C" w:rsidRPr="000D44E8" w14:paraId="64E7BF0A" w14:textId="77777777" w:rsidTr="00713CBF">
        <w:trPr>
          <w:jc w:val="center"/>
        </w:trPr>
        <w:tc>
          <w:tcPr>
            <w:tcW w:w="4876" w:type="dxa"/>
            <w:tcBorders>
              <w:top w:val="nil"/>
              <w:left w:val="nil"/>
              <w:bottom w:val="nil"/>
              <w:right w:val="nil"/>
            </w:tcBorders>
          </w:tcPr>
          <w:p w14:paraId="06F804F6" w14:textId="77777777" w:rsidR="0050115C" w:rsidRPr="000D44E8" w:rsidRDefault="0050115C" w:rsidP="00713CBF">
            <w:pPr>
              <w:pStyle w:val="Normal6a"/>
            </w:pPr>
          </w:p>
        </w:tc>
        <w:tc>
          <w:tcPr>
            <w:tcW w:w="4876" w:type="dxa"/>
            <w:tcBorders>
              <w:top w:val="nil"/>
              <w:left w:val="nil"/>
              <w:bottom w:val="nil"/>
              <w:right w:val="nil"/>
            </w:tcBorders>
            <w:hideMark/>
          </w:tcPr>
          <w:p w14:paraId="73E2F541" w14:textId="77777777" w:rsidR="0050115C" w:rsidRPr="000D44E8" w:rsidRDefault="0050115C" w:rsidP="00713CBF">
            <w:pPr>
              <w:pStyle w:val="Normal6a"/>
            </w:pPr>
            <w:r w:rsidRPr="000D44E8">
              <w:rPr>
                <w:b/>
                <w:i/>
              </w:rPr>
              <w:t>3. Vedle oznamovací povinnosti podle článku 13 musí odpovědná osoba oznámit Komisi elektronickou cestou kosmetické přípravky obsahující nanomateriály před jejich uvedením na trh. První pododstavec se nevztahuje na kosmetické přípravky obsahující nanomateriály, které jsou v souladu s požadavky stanovenými v příloze III. Informace oznámené Komisi obsahují alespoň:</w:t>
            </w:r>
          </w:p>
        </w:tc>
      </w:tr>
      <w:tr w:rsidR="0050115C" w:rsidRPr="000D44E8" w14:paraId="547C0212" w14:textId="77777777" w:rsidTr="00713CBF">
        <w:trPr>
          <w:jc w:val="center"/>
        </w:trPr>
        <w:tc>
          <w:tcPr>
            <w:tcW w:w="4876" w:type="dxa"/>
            <w:tcBorders>
              <w:top w:val="nil"/>
              <w:left w:val="nil"/>
              <w:bottom w:val="nil"/>
              <w:right w:val="nil"/>
            </w:tcBorders>
          </w:tcPr>
          <w:p w14:paraId="2998C95C" w14:textId="77777777" w:rsidR="0050115C" w:rsidRPr="000D44E8" w:rsidRDefault="0050115C" w:rsidP="00713CBF">
            <w:pPr>
              <w:pStyle w:val="Normal6a"/>
            </w:pPr>
          </w:p>
        </w:tc>
        <w:tc>
          <w:tcPr>
            <w:tcW w:w="4876" w:type="dxa"/>
            <w:tcBorders>
              <w:top w:val="nil"/>
              <w:left w:val="nil"/>
              <w:bottom w:val="nil"/>
              <w:right w:val="nil"/>
            </w:tcBorders>
            <w:hideMark/>
          </w:tcPr>
          <w:p w14:paraId="6571A962" w14:textId="77777777" w:rsidR="0050115C" w:rsidRPr="000D44E8" w:rsidRDefault="0050115C" w:rsidP="00713CBF">
            <w:pPr>
              <w:pStyle w:val="Normal6a"/>
            </w:pPr>
            <w:r w:rsidRPr="000D44E8">
              <w:rPr>
                <w:b/>
                <w:i/>
              </w:rPr>
              <w:t>a) identifikaci nanomateriálu včetně jeho chemického názvu (IUPAC) a dalších deskriptorů uvedených v bodě 2 úvodu k přílohám II až IV a</w:t>
            </w:r>
          </w:p>
        </w:tc>
      </w:tr>
      <w:tr w:rsidR="0050115C" w:rsidRPr="000D44E8" w14:paraId="021E40F0" w14:textId="77777777" w:rsidTr="00713CBF">
        <w:trPr>
          <w:jc w:val="center"/>
        </w:trPr>
        <w:tc>
          <w:tcPr>
            <w:tcW w:w="4876" w:type="dxa"/>
            <w:tcBorders>
              <w:top w:val="nil"/>
              <w:left w:val="nil"/>
              <w:bottom w:val="nil"/>
              <w:right w:val="nil"/>
            </w:tcBorders>
          </w:tcPr>
          <w:p w14:paraId="346854D7" w14:textId="77777777" w:rsidR="0050115C" w:rsidRPr="000D44E8" w:rsidRDefault="0050115C" w:rsidP="00713CBF">
            <w:pPr>
              <w:pStyle w:val="Normal6a"/>
            </w:pPr>
          </w:p>
        </w:tc>
        <w:tc>
          <w:tcPr>
            <w:tcW w:w="4876" w:type="dxa"/>
            <w:tcBorders>
              <w:top w:val="nil"/>
              <w:left w:val="nil"/>
              <w:bottom w:val="nil"/>
              <w:right w:val="nil"/>
            </w:tcBorders>
            <w:hideMark/>
          </w:tcPr>
          <w:p w14:paraId="218B8FF4" w14:textId="77777777" w:rsidR="0050115C" w:rsidRPr="000D44E8" w:rsidRDefault="0050115C" w:rsidP="00713CBF">
            <w:pPr>
              <w:pStyle w:val="Normal6a"/>
            </w:pPr>
            <w:r w:rsidRPr="000D44E8">
              <w:rPr>
                <w:b/>
                <w:i/>
              </w:rPr>
              <w:t>b) přesné vymezení nanomateriálu, včetně velikosti částic a fyzikálních a chemických vlastností;</w:t>
            </w:r>
          </w:p>
        </w:tc>
      </w:tr>
      <w:tr w:rsidR="0050115C" w:rsidRPr="000D44E8" w14:paraId="019AE0C1" w14:textId="77777777" w:rsidTr="00713CBF">
        <w:trPr>
          <w:jc w:val="center"/>
        </w:trPr>
        <w:tc>
          <w:tcPr>
            <w:tcW w:w="4876" w:type="dxa"/>
            <w:tcBorders>
              <w:top w:val="nil"/>
              <w:left w:val="nil"/>
              <w:bottom w:val="nil"/>
              <w:right w:val="nil"/>
            </w:tcBorders>
          </w:tcPr>
          <w:p w14:paraId="5DADDAA1" w14:textId="77777777" w:rsidR="0050115C" w:rsidRPr="000D44E8" w:rsidRDefault="0050115C" w:rsidP="00713CBF">
            <w:pPr>
              <w:pStyle w:val="Normal6a"/>
            </w:pPr>
          </w:p>
        </w:tc>
        <w:tc>
          <w:tcPr>
            <w:tcW w:w="4876" w:type="dxa"/>
            <w:tcBorders>
              <w:top w:val="nil"/>
              <w:left w:val="nil"/>
              <w:bottom w:val="nil"/>
              <w:right w:val="nil"/>
            </w:tcBorders>
            <w:hideMark/>
          </w:tcPr>
          <w:p w14:paraId="71A9291B" w14:textId="77777777" w:rsidR="0050115C" w:rsidRPr="000D44E8" w:rsidRDefault="0050115C" w:rsidP="00713CBF">
            <w:pPr>
              <w:pStyle w:val="Normal6a"/>
            </w:pPr>
            <w:r w:rsidRPr="000D44E8">
              <w:rPr>
                <w:b/>
                <w:i/>
              </w:rPr>
              <w:t>Odpovědná osoba může formou písemného pověření pověřit oznamováním nanomateriálů jinou právnickou nebo fyzickou osobu a uvědomí o tom Komisi. Komise poskytne referenční číslo pro účely podání, které může nahradit informace oznamované v případě použití stejných nanomateriálů v různých přípravcích.</w:t>
            </w:r>
          </w:p>
        </w:tc>
      </w:tr>
    </w:tbl>
    <w:p w14:paraId="2DAD0DFA" w14:textId="77777777" w:rsidR="0050115C" w:rsidRPr="000D44E8" w:rsidRDefault="0050115C" w:rsidP="0050115C"/>
    <w:p w14:paraId="62FDFCB2" w14:textId="77777777" w:rsidR="0050115C" w:rsidRPr="000D44E8" w:rsidRDefault="0050115C" w:rsidP="0050115C">
      <w:pPr>
        <w:pStyle w:val="AmNumberTabs"/>
      </w:pPr>
      <w:r w:rsidRPr="000D44E8">
        <w:t>Pozměňovací návrh</w:t>
      </w:r>
      <w:r w:rsidRPr="000D44E8">
        <w:tab/>
      </w:r>
      <w:r w:rsidRPr="000D44E8">
        <w:tab/>
        <w:t>63</w:t>
      </w:r>
    </w:p>
    <w:p w14:paraId="44D42BF1" w14:textId="77777777" w:rsidR="0050115C" w:rsidRPr="000D44E8" w:rsidRDefault="0050115C" w:rsidP="0050115C">
      <w:pPr>
        <w:pStyle w:val="NormalBold"/>
      </w:pPr>
      <w:r w:rsidRPr="000D44E8">
        <w:t>Návrh nařízení</w:t>
      </w:r>
    </w:p>
    <w:p w14:paraId="1AA694AB" w14:textId="77777777" w:rsidR="0050115C" w:rsidRPr="000D44E8" w:rsidRDefault="0050115C" w:rsidP="0050115C">
      <w:pPr>
        <w:pStyle w:val="NormalBold"/>
      </w:pPr>
      <w:r w:rsidRPr="000D44E8">
        <w:t>Čl. 2 – odst. 1 – bod 4 a (nový)</w:t>
      </w:r>
    </w:p>
    <w:p w14:paraId="03A22EFA" w14:textId="77777777" w:rsidR="0050115C" w:rsidRPr="000D44E8" w:rsidRDefault="0050115C" w:rsidP="0050115C">
      <w:r w:rsidRPr="000D44E8">
        <w:t>Nařízení (ES) č. 1223/2009</w:t>
      </w:r>
    </w:p>
    <w:p w14:paraId="7FF0F1E7" w14:textId="77777777" w:rsidR="0050115C" w:rsidRPr="000D44E8" w:rsidRDefault="0050115C" w:rsidP="0050115C">
      <w:r w:rsidRPr="000D44E8">
        <w:t>Čl. 19 – odst. 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EE3F8EE" w14:textId="77777777" w:rsidTr="00713CBF">
        <w:trPr>
          <w:trHeight w:val="240"/>
          <w:jc w:val="center"/>
        </w:trPr>
        <w:tc>
          <w:tcPr>
            <w:tcW w:w="9752" w:type="dxa"/>
            <w:gridSpan w:val="2"/>
            <w:tcBorders>
              <w:top w:val="nil"/>
              <w:left w:val="nil"/>
              <w:bottom w:val="nil"/>
              <w:right w:val="nil"/>
            </w:tcBorders>
          </w:tcPr>
          <w:p w14:paraId="597D16E3" w14:textId="77777777" w:rsidR="0050115C" w:rsidRPr="000D44E8" w:rsidRDefault="0050115C" w:rsidP="00713CBF"/>
        </w:tc>
      </w:tr>
      <w:tr w:rsidR="0050115C" w:rsidRPr="000D44E8" w14:paraId="6CE726A7" w14:textId="77777777" w:rsidTr="00713CBF">
        <w:trPr>
          <w:trHeight w:val="240"/>
          <w:jc w:val="center"/>
        </w:trPr>
        <w:tc>
          <w:tcPr>
            <w:tcW w:w="4876" w:type="dxa"/>
            <w:tcBorders>
              <w:top w:val="nil"/>
              <w:left w:val="nil"/>
              <w:bottom w:val="nil"/>
              <w:right w:val="nil"/>
            </w:tcBorders>
            <w:hideMark/>
          </w:tcPr>
          <w:p w14:paraId="7AD17C9A"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1A61E59" w14:textId="77777777" w:rsidR="0050115C" w:rsidRPr="000D44E8" w:rsidRDefault="0050115C" w:rsidP="00713CBF">
            <w:pPr>
              <w:pStyle w:val="AmColumnHeading"/>
            </w:pPr>
            <w:r w:rsidRPr="000D44E8">
              <w:t>Pozměňovací návrh</w:t>
            </w:r>
          </w:p>
        </w:tc>
      </w:tr>
      <w:tr w:rsidR="0050115C" w:rsidRPr="000D44E8" w14:paraId="2BE1B6E3" w14:textId="77777777" w:rsidTr="00713CBF">
        <w:trPr>
          <w:jc w:val="center"/>
        </w:trPr>
        <w:tc>
          <w:tcPr>
            <w:tcW w:w="4876" w:type="dxa"/>
            <w:tcBorders>
              <w:top w:val="nil"/>
              <w:left w:val="nil"/>
              <w:bottom w:val="nil"/>
              <w:right w:val="nil"/>
            </w:tcBorders>
          </w:tcPr>
          <w:p w14:paraId="7AC2CB34" w14:textId="77777777" w:rsidR="0050115C" w:rsidRPr="000D44E8" w:rsidRDefault="0050115C" w:rsidP="00713CBF">
            <w:pPr>
              <w:pStyle w:val="Normal6a"/>
            </w:pPr>
          </w:p>
        </w:tc>
        <w:tc>
          <w:tcPr>
            <w:tcW w:w="4876" w:type="dxa"/>
            <w:tcBorders>
              <w:top w:val="nil"/>
              <w:left w:val="nil"/>
              <w:bottom w:val="nil"/>
              <w:right w:val="nil"/>
            </w:tcBorders>
            <w:hideMark/>
          </w:tcPr>
          <w:p w14:paraId="1DFA7185" w14:textId="77777777" w:rsidR="0050115C" w:rsidRPr="000D44E8" w:rsidRDefault="0050115C" w:rsidP="00713CBF">
            <w:pPr>
              <w:pStyle w:val="Normal6a"/>
            </w:pPr>
            <w:r w:rsidRPr="000D44E8">
              <w:rPr>
                <w:b/>
                <w:i/>
              </w:rPr>
              <w:t>4a)</w:t>
            </w:r>
            <w:r w:rsidRPr="000D44E8">
              <w:tab/>
            </w:r>
            <w:r w:rsidRPr="000D44E8">
              <w:rPr>
                <w:b/>
                <w:i/>
              </w:rPr>
              <w:t>v článku 19 se doplňuje nový odstavec, který zní:</w:t>
            </w:r>
          </w:p>
        </w:tc>
      </w:tr>
      <w:tr w:rsidR="0050115C" w:rsidRPr="000D44E8" w14:paraId="7BA71376" w14:textId="77777777" w:rsidTr="00713CBF">
        <w:trPr>
          <w:jc w:val="center"/>
        </w:trPr>
        <w:tc>
          <w:tcPr>
            <w:tcW w:w="4876" w:type="dxa"/>
            <w:tcBorders>
              <w:top w:val="nil"/>
              <w:left w:val="nil"/>
              <w:bottom w:val="nil"/>
              <w:right w:val="nil"/>
            </w:tcBorders>
          </w:tcPr>
          <w:p w14:paraId="0D31E574" w14:textId="77777777" w:rsidR="0050115C" w:rsidRPr="000D44E8" w:rsidRDefault="0050115C" w:rsidP="00713CBF">
            <w:pPr>
              <w:pStyle w:val="Normal6a"/>
            </w:pPr>
          </w:p>
        </w:tc>
        <w:tc>
          <w:tcPr>
            <w:tcW w:w="4876" w:type="dxa"/>
            <w:tcBorders>
              <w:top w:val="nil"/>
              <w:left w:val="nil"/>
              <w:bottom w:val="nil"/>
              <w:right w:val="nil"/>
            </w:tcBorders>
            <w:hideMark/>
          </w:tcPr>
          <w:p w14:paraId="4E3C5574" w14:textId="77777777" w:rsidR="0050115C" w:rsidRPr="000D44E8" w:rsidRDefault="0050115C" w:rsidP="00713CBF">
            <w:pPr>
              <w:pStyle w:val="Normal6a"/>
            </w:pPr>
            <w:r w:rsidRPr="000D44E8">
              <w:rPr>
                <w:b/>
                <w:i/>
              </w:rPr>
              <w:t>„6a. Pokud jsou kosmetické přípravky uváděny na trh prostřednictvím prodeje na dálku, jsou v nabídce jasně a viditelně uvedeny informace podle článku 1.“</w:t>
            </w:r>
          </w:p>
        </w:tc>
      </w:tr>
    </w:tbl>
    <w:p w14:paraId="53A28B47" w14:textId="77777777" w:rsidR="0050115C" w:rsidRPr="000D44E8" w:rsidRDefault="0050115C" w:rsidP="0050115C"/>
    <w:p w14:paraId="1DC614E9" w14:textId="77777777" w:rsidR="0050115C" w:rsidRPr="000D44E8" w:rsidRDefault="0050115C" w:rsidP="0050115C">
      <w:pPr>
        <w:pStyle w:val="AmNumberTabs"/>
      </w:pPr>
      <w:r w:rsidRPr="000D44E8">
        <w:t>Pozměňovací návrh</w:t>
      </w:r>
      <w:r w:rsidRPr="000D44E8">
        <w:tab/>
      </w:r>
      <w:r w:rsidRPr="000D44E8">
        <w:tab/>
        <w:t>64</w:t>
      </w:r>
    </w:p>
    <w:p w14:paraId="531CFA9F" w14:textId="77777777" w:rsidR="0050115C" w:rsidRPr="000D44E8" w:rsidRDefault="0050115C" w:rsidP="0050115C">
      <w:pPr>
        <w:pStyle w:val="NormalBold"/>
      </w:pPr>
      <w:r w:rsidRPr="000D44E8">
        <w:t>Návrh nařízení</w:t>
      </w:r>
    </w:p>
    <w:p w14:paraId="19C786A6" w14:textId="77777777" w:rsidR="0050115C" w:rsidRPr="000D44E8" w:rsidRDefault="0050115C" w:rsidP="0050115C">
      <w:pPr>
        <w:pStyle w:val="NormalBold"/>
      </w:pPr>
      <w:r w:rsidRPr="000D44E8">
        <w:t>Čl. 2 – odst. 1 – bod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06D5083" w14:textId="77777777" w:rsidTr="00713CBF">
        <w:trPr>
          <w:trHeight w:val="240"/>
          <w:jc w:val="center"/>
        </w:trPr>
        <w:tc>
          <w:tcPr>
            <w:tcW w:w="9752" w:type="dxa"/>
            <w:gridSpan w:val="2"/>
            <w:tcBorders>
              <w:top w:val="nil"/>
              <w:left w:val="nil"/>
              <w:bottom w:val="nil"/>
              <w:right w:val="nil"/>
            </w:tcBorders>
          </w:tcPr>
          <w:p w14:paraId="16853C77" w14:textId="77777777" w:rsidR="0050115C" w:rsidRPr="000D44E8" w:rsidRDefault="0050115C" w:rsidP="00713CBF"/>
        </w:tc>
      </w:tr>
      <w:tr w:rsidR="0050115C" w:rsidRPr="000D44E8" w14:paraId="26FABFC8" w14:textId="77777777" w:rsidTr="00713CBF">
        <w:trPr>
          <w:trHeight w:val="240"/>
          <w:jc w:val="center"/>
        </w:trPr>
        <w:tc>
          <w:tcPr>
            <w:tcW w:w="4876" w:type="dxa"/>
            <w:tcBorders>
              <w:top w:val="nil"/>
              <w:left w:val="nil"/>
              <w:bottom w:val="nil"/>
              <w:right w:val="nil"/>
            </w:tcBorders>
            <w:hideMark/>
          </w:tcPr>
          <w:p w14:paraId="4CB67CA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FD9861D" w14:textId="77777777" w:rsidR="0050115C" w:rsidRPr="000D44E8" w:rsidRDefault="0050115C" w:rsidP="00713CBF">
            <w:pPr>
              <w:pStyle w:val="AmColumnHeading"/>
            </w:pPr>
            <w:r w:rsidRPr="000D44E8">
              <w:t>Pozměňovací návrh</w:t>
            </w:r>
          </w:p>
        </w:tc>
      </w:tr>
      <w:tr w:rsidR="0050115C" w:rsidRPr="000D44E8" w14:paraId="6CD2556B" w14:textId="77777777" w:rsidTr="00713CBF">
        <w:trPr>
          <w:jc w:val="center"/>
        </w:trPr>
        <w:tc>
          <w:tcPr>
            <w:tcW w:w="4876" w:type="dxa"/>
            <w:tcBorders>
              <w:top w:val="nil"/>
              <w:left w:val="nil"/>
              <w:bottom w:val="nil"/>
              <w:right w:val="nil"/>
            </w:tcBorders>
            <w:hideMark/>
          </w:tcPr>
          <w:p w14:paraId="7C9C2CCD" w14:textId="77777777" w:rsidR="0050115C" w:rsidRPr="000D44E8" w:rsidRDefault="0050115C" w:rsidP="00713CBF">
            <w:pPr>
              <w:pStyle w:val="Normal6a"/>
            </w:pPr>
            <w:r w:rsidRPr="000D44E8">
              <w:rPr>
                <w:b/>
                <w:i/>
              </w:rPr>
              <w:t>8)</w:t>
            </w:r>
            <w:r w:rsidRPr="000D44E8">
              <w:tab/>
            </w:r>
            <w:r w:rsidRPr="000D44E8">
              <w:rPr>
                <w:b/>
                <w:i/>
              </w:rPr>
              <w:t>přílohy I až IV se mění v souladu s přílohou III tohoto nařízení.</w:t>
            </w:r>
          </w:p>
        </w:tc>
        <w:tc>
          <w:tcPr>
            <w:tcW w:w="4876" w:type="dxa"/>
            <w:tcBorders>
              <w:top w:val="nil"/>
              <w:left w:val="nil"/>
              <w:bottom w:val="nil"/>
              <w:right w:val="nil"/>
            </w:tcBorders>
            <w:hideMark/>
          </w:tcPr>
          <w:p w14:paraId="0E6FA9D0" w14:textId="77777777" w:rsidR="0050115C" w:rsidRPr="000D44E8" w:rsidRDefault="0050115C" w:rsidP="00713CBF">
            <w:pPr>
              <w:pStyle w:val="Normal6a"/>
            </w:pPr>
            <w:r w:rsidRPr="000D44E8">
              <w:rPr>
                <w:b/>
                <w:i/>
              </w:rPr>
              <w:t>vypouští se</w:t>
            </w:r>
          </w:p>
        </w:tc>
      </w:tr>
    </w:tbl>
    <w:p w14:paraId="5C23E74D" w14:textId="77777777" w:rsidR="0050115C" w:rsidRPr="000D44E8" w:rsidRDefault="0050115C" w:rsidP="0050115C"/>
    <w:p w14:paraId="686D5182" w14:textId="77777777" w:rsidR="0050115C" w:rsidRPr="000D44E8" w:rsidRDefault="0050115C" w:rsidP="0050115C">
      <w:pPr>
        <w:pStyle w:val="AmNumberTabs"/>
      </w:pPr>
      <w:r w:rsidRPr="000D44E8">
        <w:t>Pozměňovací návrh</w:t>
      </w:r>
      <w:r w:rsidRPr="000D44E8">
        <w:tab/>
      </w:r>
      <w:r w:rsidRPr="000D44E8">
        <w:tab/>
        <w:t>65</w:t>
      </w:r>
    </w:p>
    <w:p w14:paraId="44DCCE94" w14:textId="77777777" w:rsidR="0050115C" w:rsidRPr="000D44E8" w:rsidRDefault="0050115C" w:rsidP="0050115C">
      <w:pPr>
        <w:pStyle w:val="NormalBold"/>
      </w:pPr>
      <w:r w:rsidRPr="000D44E8">
        <w:t>Návrh nařízení</w:t>
      </w:r>
    </w:p>
    <w:p w14:paraId="65EDE240" w14:textId="77777777" w:rsidR="0050115C" w:rsidRPr="000D44E8" w:rsidRDefault="0050115C" w:rsidP="0050115C">
      <w:pPr>
        <w:pStyle w:val="NormalBold"/>
      </w:pPr>
      <w:r w:rsidRPr="000D44E8">
        <w:t>Čl. 3 – odst. 1 – bod 1</w:t>
      </w:r>
    </w:p>
    <w:p w14:paraId="720D8CF6" w14:textId="77777777" w:rsidR="0050115C" w:rsidRPr="000D44E8" w:rsidRDefault="0050115C" w:rsidP="0050115C">
      <w:r w:rsidRPr="000D44E8">
        <w:t>Nařízení (EU) č. 2019/1009</w:t>
      </w:r>
    </w:p>
    <w:p w14:paraId="0CE59FCC" w14:textId="77777777" w:rsidR="0050115C" w:rsidRPr="000D44E8" w:rsidRDefault="0050115C" w:rsidP="0050115C">
      <w:r w:rsidRPr="000D44E8">
        <w:t>Čl. 2 – odst. 1 – bod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F869FFE" w14:textId="77777777" w:rsidTr="00713CBF">
        <w:trPr>
          <w:trHeight w:val="240"/>
          <w:jc w:val="center"/>
        </w:trPr>
        <w:tc>
          <w:tcPr>
            <w:tcW w:w="9752" w:type="dxa"/>
            <w:gridSpan w:val="2"/>
            <w:tcBorders>
              <w:top w:val="nil"/>
              <w:left w:val="nil"/>
              <w:bottom w:val="nil"/>
              <w:right w:val="nil"/>
            </w:tcBorders>
          </w:tcPr>
          <w:p w14:paraId="60301446" w14:textId="77777777" w:rsidR="0050115C" w:rsidRPr="000D44E8" w:rsidRDefault="0050115C" w:rsidP="00713CBF"/>
        </w:tc>
      </w:tr>
      <w:tr w:rsidR="0050115C" w:rsidRPr="000D44E8" w14:paraId="72C2E8B8" w14:textId="77777777" w:rsidTr="00713CBF">
        <w:trPr>
          <w:trHeight w:val="240"/>
          <w:jc w:val="center"/>
        </w:trPr>
        <w:tc>
          <w:tcPr>
            <w:tcW w:w="4876" w:type="dxa"/>
            <w:tcBorders>
              <w:top w:val="nil"/>
              <w:left w:val="nil"/>
              <w:bottom w:val="nil"/>
              <w:right w:val="nil"/>
            </w:tcBorders>
            <w:hideMark/>
          </w:tcPr>
          <w:p w14:paraId="5AB48F9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BF57629" w14:textId="77777777" w:rsidR="0050115C" w:rsidRPr="000D44E8" w:rsidRDefault="0050115C" w:rsidP="00713CBF">
            <w:pPr>
              <w:pStyle w:val="AmColumnHeading"/>
            </w:pPr>
            <w:r w:rsidRPr="000D44E8">
              <w:t>Pozměňovací návrh</w:t>
            </w:r>
          </w:p>
        </w:tc>
      </w:tr>
      <w:tr w:rsidR="0050115C" w:rsidRPr="000D44E8" w14:paraId="1F1A4B75" w14:textId="77777777" w:rsidTr="00713CBF">
        <w:trPr>
          <w:jc w:val="center"/>
        </w:trPr>
        <w:tc>
          <w:tcPr>
            <w:tcW w:w="4876" w:type="dxa"/>
            <w:tcBorders>
              <w:top w:val="nil"/>
              <w:left w:val="nil"/>
              <w:bottom w:val="nil"/>
              <w:right w:val="nil"/>
            </w:tcBorders>
            <w:hideMark/>
          </w:tcPr>
          <w:p w14:paraId="3A66D547" w14:textId="77777777" w:rsidR="0050115C" w:rsidRPr="000D44E8" w:rsidRDefault="0050115C" w:rsidP="00713CBF">
            <w:pPr>
              <w:pStyle w:val="Normal6a"/>
            </w:pPr>
            <w:r w:rsidRPr="000D44E8">
              <w:t xml:space="preserve">„digitálním kontaktem“ jakýkoli aktuální a dostupný komunikační kanál online, jehož prostřednictvím lze kontaktovat </w:t>
            </w:r>
            <w:r w:rsidRPr="000D44E8">
              <w:rPr>
                <w:b/>
                <w:i/>
              </w:rPr>
              <w:t>hospodářské subjekty</w:t>
            </w:r>
            <w:r w:rsidRPr="000D44E8">
              <w:t xml:space="preserve"> nebo </w:t>
            </w:r>
            <w:r w:rsidRPr="000D44E8">
              <w:rPr>
                <w:b/>
                <w:i/>
              </w:rPr>
              <w:t>s nimi komunikovat bez nutnosti registrace nebo stažení aplikace</w:t>
            </w:r>
            <w:r w:rsidRPr="000D44E8">
              <w:t>;“</w:t>
            </w:r>
          </w:p>
        </w:tc>
        <w:tc>
          <w:tcPr>
            <w:tcW w:w="4876" w:type="dxa"/>
            <w:tcBorders>
              <w:top w:val="nil"/>
              <w:left w:val="nil"/>
              <w:bottom w:val="nil"/>
              <w:right w:val="nil"/>
            </w:tcBorders>
            <w:hideMark/>
          </w:tcPr>
          <w:p w14:paraId="1610D724" w14:textId="77777777" w:rsidR="0050115C" w:rsidRPr="000D44E8" w:rsidRDefault="0050115C" w:rsidP="00713CBF">
            <w:pPr>
              <w:pStyle w:val="Normal6a"/>
            </w:pPr>
            <w:r w:rsidRPr="000D44E8">
              <w:t xml:space="preserve">„digitálním kontaktem“ jakýkoli aktuální a </w:t>
            </w:r>
            <w:r w:rsidRPr="000D44E8">
              <w:rPr>
                <w:b/>
                <w:i/>
              </w:rPr>
              <w:t>volně</w:t>
            </w:r>
            <w:r w:rsidRPr="000D44E8">
              <w:t xml:space="preserve"> dostupný komunikační kanál online, jehož prostřednictvím lze kontaktovat </w:t>
            </w:r>
            <w:r w:rsidRPr="000D44E8">
              <w:rPr>
                <w:b/>
                <w:i/>
              </w:rPr>
              <w:t>hospodářský subjekt bez nutnosti registrace, stažení aplikace</w:t>
            </w:r>
            <w:r w:rsidRPr="000D44E8">
              <w:t xml:space="preserve"> nebo </w:t>
            </w:r>
            <w:r w:rsidRPr="000D44E8">
              <w:rPr>
                <w:b/>
                <w:i/>
              </w:rPr>
              <w:t>používání dalších aplikací specifických pro dotyčný hospodářský subjekt</w:t>
            </w:r>
            <w:r w:rsidRPr="000D44E8">
              <w:t>;“</w:t>
            </w:r>
          </w:p>
        </w:tc>
      </w:tr>
    </w:tbl>
    <w:p w14:paraId="4ECD9701" w14:textId="77777777" w:rsidR="0050115C" w:rsidRPr="000D44E8" w:rsidRDefault="0050115C" w:rsidP="0050115C"/>
    <w:p w14:paraId="4026D07D" w14:textId="77777777" w:rsidR="0050115C" w:rsidRPr="000D44E8" w:rsidRDefault="0050115C" w:rsidP="0050115C">
      <w:pPr>
        <w:pStyle w:val="AmNumberTabs"/>
      </w:pPr>
      <w:r w:rsidRPr="000D44E8">
        <w:t>Pozměňovací návrh</w:t>
      </w:r>
      <w:r w:rsidRPr="000D44E8">
        <w:tab/>
      </w:r>
      <w:r w:rsidRPr="000D44E8">
        <w:tab/>
        <w:t>66</w:t>
      </w:r>
    </w:p>
    <w:p w14:paraId="2C191E0F" w14:textId="77777777" w:rsidR="0050115C" w:rsidRPr="000D44E8" w:rsidRDefault="0050115C" w:rsidP="0050115C">
      <w:pPr>
        <w:pStyle w:val="NormalBold"/>
      </w:pPr>
      <w:r w:rsidRPr="000D44E8">
        <w:t>Návrh nařízení</w:t>
      </w:r>
    </w:p>
    <w:p w14:paraId="5AA2E656" w14:textId="77777777" w:rsidR="0050115C" w:rsidRPr="000D44E8" w:rsidRDefault="0050115C" w:rsidP="0050115C">
      <w:pPr>
        <w:pStyle w:val="NormalBold"/>
      </w:pPr>
      <w:r w:rsidRPr="000D44E8">
        <w:t xml:space="preserve">Čl. 3 – odst. 1 – bod 2 – písm. a – </w:t>
      </w:r>
      <w:proofErr w:type="spellStart"/>
      <w:r w:rsidRPr="000D44E8">
        <w:t>podbod</w:t>
      </w:r>
      <w:proofErr w:type="spellEnd"/>
      <w:r w:rsidRPr="000D44E8">
        <w:t xml:space="preserve"> </w:t>
      </w:r>
      <w:proofErr w:type="spellStart"/>
      <w:r w:rsidRPr="000D44E8">
        <w:t>ii</w:t>
      </w:r>
      <w:proofErr w:type="spellEnd"/>
    </w:p>
    <w:p w14:paraId="366B569F" w14:textId="77777777" w:rsidR="0050115C" w:rsidRPr="000D44E8" w:rsidRDefault="0050115C" w:rsidP="0050115C">
      <w:r w:rsidRPr="000D44E8">
        <w:t>Nařízení (EU) č. 2019/1009</w:t>
      </w:r>
    </w:p>
    <w:p w14:paraId="4EE6E262" w14:textId="77777777" w:rsidR="0050115C" w:rsidRPr="000D44E8" w:rsidRDefault="0050115C" w:rsidP="0050115C">
      <w:r w:rsidRPr="000D44E8">
        <w:t>Čl. 6 – odst. 2 – pododstavec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3255A3D" w14:textId="77777777" w:rsidTr="00713CBF">
        <w:trPr>
          <w:trHeight w:val="240"/>
          <w:jc w:val="center"/>
        </w:trPr>
        <w:tc>
          <w:tcPr>
            <w:tcW w:w="9752" w:type="dxa"/>
            <w:gridSpan w:val="2"/>
            <w:tcBorders>
              <w:top w:val="nil"/>
              <w:left w:val="nil"/>
              <w:bottom w:val="nil"/>
              <w:right w:val="nil"/>
            </w:tcBorders>
          </w:tcPr>
          <w:p w14:paraId="0A87B487" w14:textId="77777777" w:rsidR="0050115C" w:rsidRPr="000D44E8" w:rsidRDefault="0050115C" w:rsidP="00713CBF"/>
        </w:tc>
      </w:tr>
      <w:tr w:rsidR="0050115C" w:rsidRPr="000D44E8" w14:paraId="71B30514" w14:textId="77777777" w:rsidTr="00713CBF">
        <w:trPr>
          <w:trHeight w:val="240"/>
          <w:jc w:val="center"/>
        </w:trPr>
        <w:tc>
          <w:tcPr>
            <w:tcW w:w="4876" w:type="dxa"/>
            <w:tcBorders>
              <w:top w:val="nil"/>
              <w:left w:val="nil"/>
              <w:bottom w:val="nil"/>
              <w:right w:val="nil"/>
            </w:tcBorders>
            <w:hideMark/>
          </w:tcPr>
          <w:p w14:paraId="1B039CAC"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49E2309" w14:textId="77777777" w:rsidR="0050115C" w:rsidRPr="000D44E8" w:rsidRDefault="0050115C" w:rsidP="00713CBF">
            <w:pPr>
              <w:pStyle w:val="AmColumnHeading"/>
            </w:pPr>
            <w:r w:rsidRPr="000D44E8">
              <w:t>Pozměňovací návrh</w:t>
            </w:r>
          </w:p>
        </w:tc>
      </w:tr>
      <w:tr w:rsidR="0050115C" w:rsidRPr="000D44E8" w14:paraId="2C3FC0FB" w14:textId="77777777" w:rsidTr="00713CBF">
        <w:trPr>
          <w:jc w:val="center"/>
        </w:trPr>
        <w:tc>
          <w:tcPr>
            <w:tcW w:w="4876" w:type="dxa"/>
            <w:tcBorders>
              <w:top w:val="nil"/>
              <w:left w:val="nil"/>
              <w:bottom w:val="nil"/>
              <w:right w:val="nil"/>
            </w:tcBorders>
            <w:hideMark/>
          </w:tcPr>
          <w:p w14:paraId="7BD6D75C" w14:textId="77777777" w:rsidR="0050115C" w:rsidRPr="000D44E8" w:rsidRDefault="0050115C" w:rsidP="00713CBF">
            <w:pPr>
              <w:pStyle w:val="Normal6a"/>
            </w:pPr>
            <w:r w:rsidRPr="000D44E8">
              <w:t>Výrobci zajistí, aby byla k hnojivému výrobku EU přiložena internetová adresa nebo nosič údajů, jejichž prostřednictvím lze získat přístup k EU prohlášení o shodě.</w:t>
            </w:r>
            <w:r w:rsidRPr="000D44E8">
              <w:rPr>
                <w:b/>
                <w:i/>
              </w:rPr>
              <w:t>;</w:t>
            </w:r>
          </w:p>
        </w:tc>
        <w:tc>
          <w:tcPr>
            <w:tcW w:w="4876" w:type="dxa"/>
            <w:tcBorders>
              <w:top w:val="nil"/>
              <w:left w:val="nil"/>
              <w:bottom w:val="nil"/>
              <w:right w:val="nil"/>
            </w:tcBorders>
            <w:hideMark/>
          </w:tcPr>
          <w:p w14:paraId="7C10D170" w14:textId="77777777" w:rsidR="0050115C" w:rsidRPr="000D44E8" w:rsidRDefault="0050115C" w:rsidP="00713CBF">
            <w:pPr>
              <w:pStyle w:val="Normal6a"/>
            </w:pPr>
            <w:r w:rsidRPr="000D44E8">
              <w:t xml:space="preserve">Výrobci zajistí, aby byla k hnojivému výrobku EU přiložena internetová adresa nebo nosič údajů, jejichž prostřednictvím lze získat </w:t>
            </w:r>
            <w:r w:rsidRPr="000D44E8">
              <w:rPr>
                <w:b/>
                <w:i/>
              </w:rPr>
              <w:t>přímý</w:t>
            </w:r>
            <w:r w:rsidRPr="000D44E8">
              <w:t xml:space="preserve"> přístup k EU prohlášení o shodě.</w:t>
            </w:r>
          </w:p>
        </w:tc>
      </w:tr>
    </w:tbl>
    <w:p w14:paraId="24DB2A70" w14:textId="77777777" w:rsidR="0050115C" w:rsidRPr="000D44E8" w:rsidRDefault="0050115C" w:rsidP="0050115C"/>
    <w:p w14:paraId="06F7C895" w14:textId="77777777" w:rsidR="0050115C" w:rsidRPr="000D44E8" w:rsidRDefault="0050115C" w:rsidP="0050115C">
      <w:pPr>
        <w:pStyle w:val="AmNumberTabs"/>
      </w:pPr>
      <w:r w:rsidRPr="000D44E8">
        <w:t>Pozměňovací návrh</w:t>
      </w:r>
      <w:r w:rsidRPr="000D44E8">
        <w:tab/>
      </w:r>
      <w:r w:rsidRPr="000D44E8">
        <w:tab/>
        <w:t>67</w:t>
      </w:r>
    </w:p>
    <w:p w14:paraId="6AD6B0F3" w14:textId="77777777" w:rsidR="0050115C" w:rsidRPr="000D44E8" w:rsidRDefault="0050115C" w:rsidP="0050115C">
      <w:pPr>
        <w:pStyle w:val="NormalBold"/>
      </w:pPr>
      <w:r w:rsidRPr="000D44E8">
        <w:t>Návrh nařízení</w:t>
      </w:r>
    </w:p>
    <w:p w14:paraId="494F5CA7" w14:textId="77777777" w:rsidR="0050115C" w:rsidRPr="000D44E8" w:rsidRDefault="0050115C" w:rsidP="0050115C">
      <w:pPr>
        <w:pStyle w:val="NormalBold"/>
      </w:pPr>
      <w:r w:rsidRPr="000D44E8">
        <w:t>Čl. 3 – odst. 1 – bod 2 – písm. c</w:t>
      </w:r>
    </w:p>
    <w:p w14:paraId="04A24E9C" w14:textId="77777777" w:rsidR="0050115C" w:rsidRPr="000D44E8" w:rsidRDefault="0050115C" w:rsidP="0050115C">
      <w:r w:rsidRPr="000D44E8">
        <w:t>Nařízení (EU) č. 2019/1009</w:t>
      </w:r>
    </w:p>
    <w:p w14:paraId="61AE6547" w14:textId="77777777" w:rsidR="0050115C" w:rsidRPr="000D44E8" w:rsidRDefault="0050115C" w:rsidP="0050115C">
      <w:r w:rsidRPr="000D44E8">
        <w:t>Čl. 6 – odst. 6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C9D0FD1" w14:textId="77777777" w:rsidTr="00713CBF">
        <w:trPr>
          <w:trHeight w:val="240"/>
          <w:jc w:val="center"/>
        </w:trPr>
        <w:tc>
          <w:tcPr>
            <w:tcW w:w="9752" w:type="dxa"/>
            <w:gridSpan w:val="2"/>
            <w:tcBorders>
              <w:top w:val="nil"/>
              <w:left w:val="nil"/>
              <w:bottom w:val="nil"/>
              <w:right w:val="nil"/>
            </w:tcBorders>
          </w:tcPr>
          <w:p w14:paraId="7A702DE1" w14:textId="77777777" w:rsidR="0050115C" w:rsidRPr="000D44E8" w:rsidRDefault="0050115C" w:rsidP="00713CBF"/>
        </w:tc>
      </w:tr>
      <w:tr w:rsidR="0050115C" w:rsidRPr="000D44E8" w14:paraId="4BA5256A" w14:textId="77777777" w:rsidTr="00713CBF">
        <w:trPr>
          <w:trHeight w:val="240"/>
          <w:jc w:val="center"/>
        </w:trPr>
        <w:tc>
          <w:tcPr>
            <w:tcW w:w="4876" w:type="dxa"/>
            <w:tcBorders>
              <w:top w:val="nil"/>
              <w:left w:val="nil"/>
              <w:bottom w:val="nil"/>
              <w:right w:val="nil"/>
            </w:tcBorders>
            <w:hideMark/>
          </w:tcPr>
          <w:p w14:paraId="7074A12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55792BD" w14:textId="77777777" w:rsidR="0050115C" w:rsidRPr="000D44E8" w:rsidRDefault="0050115C" w:rsidP="00713CBF">
            <w:pPr>
              <w:pStyle w:val="AmColumnHeading"/>
            </w:pPr>
            <w:r w:rsidRPr="000D44E8">
              <w:t>Pozměňovací návrh</w:t>
            </w:r>
          </w:p>
        </w:tc>
      </w:tr>
      <w:tr w:rsidR="0050115C" w:rsidRPr="000D44E8" w14:paraId="5E83DDDE" w14:textId="77777777" w:rsidTr="00713CBF">
        <w:trPr>
          <w:jc w:val="center"/>
        </w:trPr>
        <w:tc>
          <w:tcPr>
            <w:tcW w:w="4876" w:type="dxa"/>
            <w:tcBorders>
              <w:top w:val="nil"/>
              <w:left w:val="nil"/>
              <w:bottom w:val="nil"/>
              <w:right w:val="nil"/>
            </w:tcBorders>
            <w:hideMark/>
          </w:tcPr>
          <w:p w14:paraId="19993BA9" w14:textId="77777777" w:rsidR="0050115C" w:rsidRPr="000D44E8" w:rsidRDefault="0050115C" w:rsidP="00713CBF">
            <w:pPr>
              <w:pStyle w:val="Normal6a"/>
            </w:pPr>
            <w:r w:rsidRPr="000D44E8">
              <w:t xml:space="preserve">Výrobci uvedou na obalu hnojivého výrobku EU, nebo v případech, kdy je hnojivý výrobek dodáván bez obalu, </w:t>
            </w:r>
            <w:r w:rsidRPr="000D44E8">
              <w:lastRenderedPageBreak/>
              <w:t>v dokladu přiloženém k hnojivému výrobku EU své jméno, svůj zapsaný obchodní název nebo zapsanou ochrannou známku, jakož i svou poštovní adresu a digitální kontakt. Poštovní adresa a digitální kontakt musí uvádět jedno konkrétní místo, jehož prostřednictvím lze výrobce kontaktovat.“</w:t>
            </w:r>
          </w:p>
        </w:tc>
        <w:tc>
          <w:tcPr>
            <w:tcW w:w="4876" w:type="dxa"/>
            <w:tcBorders>
              <w:top w:val="nil"/>
              <w:left w:val="nil"/>
              <w:bottom w:val="nil"/>
              <w:right w:val="nil"/>
            </w:tcBorders>
            <w:hideMark/>
          </w:tcPr>
          <w:p w14:paraId="2692884E" w14:textId="77777777" w:rsidR="0050115C" w:rsidRPr="000D44E8" w:rsidRDefault="0050115C" w:rsidP="00713CBF">
            <w:pPr>
              <w:pStyle w:val="Normal6a"/>
            </w:pPr>
            <w:r w:rsidRPr="000D44E8">
              <w:lastRenderedPageBreak/>
              <w:t xml:space="preserve">Výrobci uvedou na obalu hnojivého výrobku EU, nebo v případech, kdy je hnojivý výrobek dodáván bez obalu, </w:t>
            </w:r>
            <w:r w:rsidRPr="000D44E8">
              <w:lastRenderedPageBreak/>
              <w:t xml:space="preserve">v dokladu přiloženém k hnojivému výrobku EU své jméno, svůj zapsaný obchodní název nebo zapsanou ochrannou známku, jakož i svou poštovní adresu a digitální kontakt. Poštovní adresa a digitální kontakt musí uvádět jedno konkrétní místo, jehož prostřednictvím lze výrobce </w:t>
            </w:r>
            <w:r w:rsidRPr="000D44E8">
              <w:rPr>
                <w:b/>
                <w:i/>
              </w:rPr>
              <w:t>rychle</w:t>
            </w:r>
            <w:r w:rsidRPr="000D44E8">
              <w:t xml:space="preserve"> kontaktovat.“</w:t>
            </w:r>
          </w:p>
        </w:tc>
      </w:tr>
    </w:tbl>
    <w:p w14:paraId="03E37D12" w14:textId="77777777" w:rsidR="0050115C" w:rsidRPr="000D44E8" w:rsidRDefault="0050115C" w:rsidP="0050115C"/>
    <w:p w14:paraId="4941D2D6" w14:textId="77777777" w:rsidR="0050115C" w:rsidRPr="000D44E8" w:rsidRDefault="0050115C" w:rsidP="0050115C">
      <w:pPr>
        <w:pStyle w:val="AmNumberTabs"/>
      </w:pPr>
      <w:r w:rsidRPr="000D44E8">
        <w:t>Pozměňovací návrh</w:t>
      </w:r>
      <w:r w:rsidRPr="000D44E8">
        <w:tab/>
      </w:r>
      <w:r w:rsidRPr="000D44E8">
        <w:tab/>
        <w:t>68</w:t>
      </w:r>
    </w:p>
    <w:p w14:paraId="7D423787" w14:textId="77777777" w:rsidR="0050115C" w:rsidRPr="000D44E8" w:rsidRDefault="0050115C" w:rsidP="0050115C">
      <w:pPr>
        <w:pStyle w:val="NormalBold"/>
      </w:pPr>
      <w:r w:rsidRPr="000D44E8">
        <w:t>Návrh nařízení</w:t>
      </w:r>
    </w:p>
    <w:p w14:paraId="70592370" w14:textId="77777777" w:rsidR="0050115C" w:rsidRPr="000D44E8" w:rsidRDefault="0050115C" w:rsidP="0050115C">
      <w:pPr>
        <w:pStyle w:val="NormalBold"/>
      </w:pPr>
      <w:r w:rsidRPr="000D44E8">
        <w:t>Čl. 3 – odst. 1 – bod 4 – písm. a</w:t>
      </w:r>
    </w:p>
    <w:p w14:paraId="26B16105" w14:textId="77777777" w:rsidR="0050115C" w:rsidRPr="000D44E8" w:rsidRDefault="0050115C" w:rsidP="0050115C">
      <w:r w:rsidRPr="000D44E8">
        <w:t>Nařízení (EU) č. 2019/1009</w:t>
      </w:r>
    </w:p>
    <w:p w14:paraId="7DE3D4DB" w14:textId="77777777" w:rsidR="0050115C" w:rsidRPr="000D44E8" w:rsidRDefault="0050115C" w:rsidP="0050115C">
      <w:r w:rsidRPr="000D44E8">
        <w:t>Čl. 8 – odst. 2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BF0318D" w14:textId="77777777" w:rsidTr="00713CBF">
        <w:trPr>
          <w:trHeight w:val="240"/>
          <w:jc w:val="center"/>
        </w:trPr>
        <w:tc>
          <w:tcPr>
            <w:tcW w:w="9752" w:type="dxa"/>
            <w:gridSpan w:val="2"/>
            <w:tcBorders>
              <w:top w:val="nil"/>
              <w:left w:val="nil"/>
              <w:bottom w:val="nil"/>
              <w:right w:val="nil"/>
            </w:tcBorders>
          </w:tcPr>
          <w:p w14:paraId="2869BFCF" w14:textId="77777777" w:rsidR="0050115C" w:rsidRPr="000D44E8" w:rsidRDefault="0050115C" w:rsidP="00713CBF"/>
        </w:tc>
      </w:tr>
      <w:tr w:rsidR="0050115C" w:rsidRPr="000D44E8" w14:paraId="062528EF" w14:textId="77777777" w:rsidTr="00713CBF">
        <w:trPr>
          <w:trHeight w:val="240"/>
          <w:jc w:val="center"/>
        </w:trPr>
        <w:tc>
          <w:tcPr>
            <w:tcW w:w="4876" w:type="dxa"/>
            <w:tcBorders>
              <w:top w:val="nil"/>
              <w:left w:val="nil"/>
              <w:bottom w:val="nil"/>
              <w:right w:val="nil"/>
            </w:tcBorders>
            <w:hideMark/>
          </w:tcPr>
          <w:p w14:paraId="48A9E7C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92CC8EE" w14:textId="77777777" w:rsidR="0050115C" w:rsidRPr="000D44E8" w:rsidRDefault="0050115C" w:rsidP="00713CBF">
            <w:pPr>
              <w:pStyle w:val="AmColumnHeading"/>
            </w:pPr>
            <w:r w:rsidRPr="000D44E8">
              <w:t>Pozměňovací návrh</w:t>
            </w:r>
          </w:p>
        </w:tc>
      </w:tr>
      <w:tr w:rsidR="0050115C" w:rsidRPr="000D44E8" w14:paraId="0A9027FC" w14:textId="77777777" w:rsidTr="00713CBF">
        <w:trPr>
          <w:jc w:val="center"/>
        </w:trPr>
        <w:tc>
          <w:tcPr>
            <w:tcW w:w="4876" w:type="dxa"/>
            <w:tcBorders>
              <w:top w:val="nil"/>
              <w:left w:val="nil"/>
              <w:bottom w:val="nil"/>
              <w:right w:val="nil"/>
            </w:tcBorders>
            <w:hideMark/>
          </w:tcPr>
          <w:p w14:paraId="5A9FFD76" w14:textId="77777777" w:rsidR="0050115C" w:rsidRPr="000D44E8" w:rsidRDefault="0050115C" w:rsidP="00713CBF">
            <w:pPr>
              <w:pStyle w:val="Normal6a"/>
            </w:pPr>
            <w:r w:rsidRPr="000D44E8">
              <w:t>Zajistí, aby výrobce vypracoval technickou dokumentaci, aby k hnojivému výrobku EU byla přiložena internetová adresa nebo nosič údajů, jejichž prostřednictvím lze získat přístup k EU prohlášení o shodě, a v příslušných případech další požadované doklady a aby výrobce splnil požadavky stanovené v čl. 6 odst. 5 a 6.“</w:t>
            </w:r>
          </w:p>
        </w:tc>
        <w:tc>
          <w:tcPr>
            <w:tcW w:w="4876" w:type="dxa"/>
            <w:tcBorders>
              <w:top w:val="nil"/>
              <w:left w:val="nil"/>
              <w:bottom w:val="nil"/>
              <w:right w:val="nil"/>
            </w:tcBorders>
            <w:hideMark/>
          </w:tcPr>
          <w:p w14:paraId="46CB9140" w14:textId="77777777" w:rsidR="0050115C" w:rsidRPr="000D44E8" w:rsidRDefault="0050115C" w:rsidP="00713CBF">
            <w:pPr>
              <w:pStyle w:val="Normal6a"/>
            </w:pPr>
            <w:r w:rsidRPr="000D44E8">
              <w:t xml:space="preserve">Zajistí, aby výrobce vypracoval technickou dokumentaci, aby k hnojivému výrobku EU byla přiložena internetová adresa nebo nosič údajů, jejichž prostřednictvím lze získat </w:t>
            </w:r>
            <w:r w:rsidRPr="000D44E8">
              <w:rPr>
                <w:b/>
                <w:i/>
              </w:rPr>
              <w:t>přímý</w:t>
            </w:r>
            <w:r w:rsidRPr="000D44E8">
              <w:t xml:space="preserve"> přístup k EU prohlášení o shodě, a v příslušných případech další požadované doklady a aby výrobce splnil požadavky stanovené v čl. 6 odst. 5 a 6.“</w:t>
            </w:r>
          </w:p>
        </w:tc>
      </w:tr>
    </w:tbl>
    <w:p w14:paraId="575A98F5" w14:textId="77777777" w:rsidR="0050115C" w:rsidRPr="000D44E8" w:rsidRDefault="0050115C" w:rsidP="0050115C"/>
    <w:p w14:paraId="49AAC180" w14:textId="77777777" w:rsidR="0050115C" w:rsidRPr="000D44E8" w:rsidRDefault="0050115C" w:rsidP="0050115C">
      <w:pPr>
        <w:pStyle w:val="AmNumberTabs"/>
      </w:pPr>
      <w:r w:rsidRPr="000D44E8">
        <w:t>Pozměňovací návrh</w:t>
      </w:r>
      <w:r w:rsidRPr="000D44E8">
        <w:tab/>
      </w:r>
      <w:r w:rsidRPr="000D44E8">
        <w:tab/>
        <w:t>69</w:t>
      </w:r>
    </w:p>
    <w:p w14:paraId="36CE24D1" w14:textId="77777777" w:rsidR="0050115C" w:rsidRPr="000D44E8" w:rsidRDefault="0050115C" w:rsidP="0050115C">
      <w:pPr>
        <w:pStyle w:val="NormalBold"/>
      </w:pPr>
      <w:r w:rsidRPr="000D44E8">
        <w:t>Návrh nařízení</w:t>
      </w:r>
    </w:p>
    <w:p w14:paraId="1D672D2F" w14:textId="77777777" w:rsidR="0050115C" w:rsidRPr="000D44E8" w:rsidRDefault="0050115C" w:rsidP="0050115C">
      <w:pPr>
        <w:pStyle w:val="NormalBold"/>
      </w:pPr>
      <w:r w:rsidRPr="000D44E8">
        <w:t>Čl. 3 – odst. 1 – bod 4 – písm. c</w:t>
      </w:r>
    </w:p>
    <w:p w14:paraId="1A3D33F3" w14:textId="77777777" w:rsidR="0050115C" w:rsidRPr="000D44E8" w:rsidRDefault="0050115C" w:rsidP="0050115C">
      <w:r w:rsidRPr="000D44E8">
        <w:t>Nařízení (EU) č. 2019/1009</w:t>
      </w:r>
    </w:p>
    <w:p w14:paraId="38FEBCE1" w14:textId="77777777" w:rsidR="0050115C" w:rsidRPr="000D44E8" w:rsidRDefault="0050115C" w:rsidP="0050115C">
      <w:r w:rsidRPr="000D44E8">
        <w:t>Čl. 8 – odst. 8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AF69633" w14:textId="77777777" w:rsidTr="00713CBF">
        <w:trPr>
          <w:trHeight w:val="240"/>
          <w:jc w:val="center"/>
        </w:trPr>
        <w:tc>
          <w:tcPr>
            <w:tcW w:w="9752" w:type="dxa"/>
            <w:gridSpan w:val="2"/>
            <w:tcBorders>
              <w:top w:val="nil"/>
              <w:left w:val="nil"/>
              <w:bottom w:val="nil"/>
              <w:right w:val="nil"/>
            </w:tcBorders>
          </w:tcPr>
          <w:p w14:paraId="1FA0E825" w14:textId="77777777" w:rsidR="0050115C" w:rsidRPr="000D44E8" w:rsidRDefault="0050115C" w:rsidP="00713CBF"/>
        </w:tc>
      </w:tr>
      <w:tr w:rsidR="0050115C" w:rsidRPr="000D44E8" w14:paraId="2EEC1F4C" w14:textId="77777777" w:rsidTr="00713CBF">
        <w:trPr>
          <w:trHeight w:val="240"/>
          <w:jc w:val="center"/>
        </w:trPr>
        <w:tc>
          <w:tcPr>
            <w:tcW w:w="4876" w:type="dxa"/>
            <w:tcBorders>
              <w:top w:val="nil"/>
              <w:left w:val="nil"/>
              <w:bottom w:val="nil"/>
              <w:right w:val="nil"/>
            </w:tcBorders>
            <w:hideMark/>
          </w:tcPr>
          <w:p w14:paraId="60ED1CA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3715C3C" w14:textId="77777777" w:rsidR="0050115C" w:rsidRPr="000D44E8" w:rsidRDefault="0050115C" w:rsidP="00713CBF">
            <w:pPr>
              <w:pStyle w:val="AmColumnHeading"/>
            </w:pPr>
            <w:r w:rsidRPr="000D44E8">
              <w:t>Pozměňovací návrh</w:t>
            </w:r>
          </w:p>
        </w:tc>
      </w:tr>
      <w:tr w:rsidR="0050115C" w:rsidRPr="000D44E8" w14:paraId="7966F370" w14:textId="77777777" w:rsidTr="00713CBF">
        <w:trPr>
          <w:jc w:val="center"/>
        </w:trPr>
        <w:tc>
          <w:tcPr>
            <w:tcW w:w="4876" w:type="dxa"/>
            <w:tcBorders>
              <w:top w:val="nil"/>
              <w:left w:val="nil"/>
              <w:bottom w:val="nil"/>
              <w:right w:val="nil"/>
            </w:tcBorders>
            <w:hideMark/>
          </w:tcPr>
          <w:p w14:paraId="3379749C" w14:textId="77777777" w:rsidR="0050115C" w:rsidRPr="000D44E8" w:rsidRDefault="0050115C" w:rsidP="00713CBF">
            <w:pPr>
              <w:pStyle w:val="Normal6a"/>
            </w:pPr>
            <w:r w:rsidRPr="000D44E8">
              <w:t>Dovozci po dobu pěti let od uvedení hnojivého výrobku EU na trh uchovávají prohlášení o shodě pro potřeby orgánů dozoru nad trhem a zajišťují, aby těmto orgánům mohla být na požádání předložena technická dokumentace.</w:t>
            </w:r>
          </w:p>
        </w:tc>
        <w:tc>
          <w:tcPr>
            <w:tcW w:w="4876" w:type="dxa"/>
            <w:tcBorders>
              <w:top w:val="nil"/>
              <w:left w:val="nil"/>
              <w:bottom w:val="nil"/>
              <w:right w:val="nil"/>
            </w:tcBorders>
            <w:hideMark/>
          </w:tcPr>
          <w:p w14:paraId="557B61E2" w14:textId="77777777" w:rsidR="0050115C" w:rsidRPr="000D44E8" w:rsidRDefault="0050115C" w:rsidP="00713CBF">
            <w:pPr>
              <w:pStyle w:val="Normal6a"/>
            </w:pPr>
            <w:r w:rsidRPr="000D44E8">
              <w:t xml:space="preserve">Dovozci po dobu pěti let od uvedení hnojivého výrobku EU na trh uchovávají prohlášení o shodě pro potřeby orgánů dozoru nad trhem a zajišťují, aby těmto orgánům mohla být na požádání </w:t>
            </w:r>
            <w:r w:rsidRPr="000D44E8">
              <w:rPr>
                <w:b/>
                <w:i/>
              </w:rPr>
              <w:t>rychle</w:t>
            </w:r>
            <w:r w:rsidRPr="000D44E8">
              <w:t xml:space="preserve"> předložena technická dokumentace.</w:t>
            </w:r>
          </w:p>
        </w:tc>
      </w:tr>
    </w:tbl>
    <w:p w14:paraId="7D9615CE" w14:textId="77777777" w:rsidR="0050115C" w:rsidRPr="000D44E8" w:rsidRDefault="0050115C" w:rsidP="0050115C"/>
    <w:p w14:paraId="01CF8570" w14:textId="77777777" w:rsidR="0050115C" w:rsidRPr="000D44E8" w:rsidRDefault="0050115C" w:rsidP="0050115C">
      <w:pPr>
        <w:pStyle w:val="AmNumberTabs"/>
      </w:pPr>
      <w:r w:rsidRPr="000D44E8">
        <w:t>Pozměňovací návrh</w:t>
      </w:r>
      <w:r w:rsidRPr="000D44E8">
        <w:tab/>
      </w:r>
      <w:r w:rsidRPr="000D44E8">
        <w:tab/>
        <w:t>70</w:t>
      </w:r>
    </w:p>
    <w:p w14:paraId="113EC812" w14:textId="77777777" w:rsidR="0050115C" w:rsidRPr="000D44E8" w:rsidRDefault="0050115C" w:rsidP="0050115C">
      <w:pPr>
        <w:pStyle w:val="NormalBold"/>
      </w:pPr>
      <w:r w:rsidRPr="000D44E8">
        <w:t>Návrh nařízení</w:t>
      </w:r>
    </w:p>
    <w:p w14:paraId="308E1EBA" w14:textId="77777777" w:rsidR="0050115C" w:rsidRPr="000D44E8" w:rsidRDefault="0050115C" w:rsidP="0050115C">
      <w:pPr>
        <w:pStyle w:val="NormalBold"/>
      </w:pPr>
      <w:r w:rsidRPr="000D44E8">
        <w:t>Čl. 3 – odst. 1 – bod 4 – písm. c</w:t>
      </w:r>
    </w:p>
    <w:p w14:paraId="573D9B4A" w14:textId="77777777" w:rsidR="0050115C" w:rsidRPr="000D44E8" w:rsidRDefault="0050115C" w:rsidP="0050115C">
      <w:r w:rsidRPr="000D44E8">
        <w:t>Nařízení (EU) č. 2019/1009</w:t>
      </w:r>
    </w:p>
    <w:p w14:paraId="717B37ED" w14:textId="77777777" w:rsidR="0050115C" w:rsidRPr="000D44E8" w:rsidRDefault="0050115C" w:rsidP="0050115C">
      <w:r w:rsidRPr="000D44E8">
        <w:t>Čl. 8 – odst. 8 – pododstavec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91125A6" w14:textId="77777777" w:rsidTr="00713CBF">
        <w:trPr>
          <w:trHeight w:val="240"/>
          <w:jc w:val="center"/>
        </w:trPr>
        <w:tc>
          <w:tcPr>
            <w:tcW w:w="9752" w:type="dxa"/>
            <w:gridSpan w:val="2"/>
            <w:tcBorders>
              <w:top w:val="nil"/>
              <w:left w:val="nil"/>
              <w:bottom w:val="nil"/>
              <w:right w:val="nil"/>
            </w:tcBorders>
          </w:tcPr>
          <w:p w14:paraId="1F1D7B55" w14:textId="77777777" w:rsidR="0050115C" w:rsidRPr="000D44E8" w:rsidRDefault="0050115C" w:rsidP="00713CBF"/>
        </w:tc>
      </w:tr>
      <w:tr w:rsidR="0050115C" w:rsidRPr="000D44E8" w14:paraId="550D4169" w14:textId="77777777" w:rsidTr="00713CBF">
        <w:trPr>
          <w:trHeight w:val="240"/>
          <w:jc w:val="center"/>
        </w:trPr>
        <w:tc>
          <w:tcPr>
            <w:tcW w:w="4876" w:type="dxa"/>
            <w:tcBorders>
              <w:top w:val="nil"/>
              <w:left w:val="nil"/>
              <w:bottom w:val="nil"/>
              <w:right w:val="nil"/>
            </w:tcBorders>
            <w:hideMark/>
          </w:tcPr>
          <w:p w14:paraId="31DE2CDE" w14:textId="77777777" w:rsidR="0050115C" w:rsidRPr="000D44E8" w:rsidRDefault="0050115C" w:rsidP="00713CBF">
            <w:pPr>
              <w:pStyle w:val="AmColumnHeading"/>
            </w:pPr>
            <w:r w:rsidRPr="000D44E8">
              <w:lastRenderedPageBreak/>
              <w:t>Znění navržené Komisí</w:t>
            </w:r>
          </w:p>
        </w:tc>
        <w:tc>
          <w:tcPr>
            <w:tcW w:w="4876" w:type="dxa"/>
            <w:tcBorders>
              <w:top w:val="nil"/>
              <w:left w:val="nil"/>
              <w:bottom w:val="nil"/>
              <w:right w:val="nil"/>
            </w:tcBorders>
            <w:hideMark/>
          </w:tcPr>
          <w:p w14:paraId="336C1924" w14:textId="77777777" w:rsidR="0050115C" w:rsidRPr="000D44E8" w:rsidRDefault="0050115C" w:rsidP="00713CBF">
            <w:pPr>
              <w:pStyle w:val="AmColumnHeading"/>
            </w:pPr>
            <w:r w:rsidRPr="000D44E8">
              <w:t>Pozměňovací návrh</w:t>
            </w:r>
          </w:p>
        </w:tc>
      </w:tr>
      <w:tr w:rsidR="0050115C" w:rsidRPr="000D44E8" w14:paraId="690F1541" w14:textId="77777777" w:rsidTr="00713CBF">
        <w:trPr>
          <w:jc w:val="center"/>
        </w:trPr>
        <w:tc>
          <w:tcPr>
            <w:tcW w:w="4876" w:type="dxa"/>
            <w:tcBorders>
              <w:top w:val="nil"/>
              <w:left w:val="nil"/>
              <w:bottom w:val="nil"/>
              <w:right w:val="nil"/>
            </w:tcBorders>
            <w:hideMark/>
          </w:tcPr>
          <w:p w14:paraId="78932FFC" w14:textId="77777777" w:rsidR="0050115C" w:rsidRPr="000D44E8" w:rsidRDefault="0050115C" w:rsidP="00713CBF">
            <w:pPr>
              <w:pStyle w:val="Normal6a"/>
            </w:pPr>
            <w:r w:rsidRPr="000D44E8">
              <w:t>Dovozci na vyžádání zpřístupní EU prohlášení o shodě v elektronické podobě ostatním hospodářským subjektům.“</w:t>
            </w:r>
          </w:p>
        </w:tc>
        <w:tc>
          <w:tcPr>
            <w:tcW w:w="4876" w:type="dxa"/>
            <w:tcBorders>
              <w:top w:val="nil"/>
              <w:left w:val="nil"/>
              <w:bottom w:val="nil"/>
              <w:right w:val="nil"/>
            </w:tcBorders>
            <w:hideMark/>
          </w:tcPr>
          <w:p w14:paraId="41A4C464" w14:textId="77777777" w:rsidR="0050115C" w:rsidRPr="000D44E8" w:rsidRDefault="0050115C" w:rsidP="00713CBF">
            <w:pPr>
              <w:pStyle w:val="Normal6a"/>
            </w:pPr>
            <w:r w:rsidRPr="000D44E8">
              <w:t xml:space="preserve">Dovozci na vyžádání </w:t>
            </w:r>
            <w:r w:rsidRPr="000D44E8">
              <w:rPr>
                <w:b/>
                <w:i/>
              </w:rPr>
              <w:t>rychle</w:t>
            </w:r>
            <w:r w:rsidRPr="000D44E8">
              <w:t xml:space="preserve"> zpřístupní EU prohlášení o shodě v elektronické podobě ostatním hospodářským subjektům.“</w:t>
            </w:r>
          </w:p>
        </w:tc>
      </w:tr>
    </w:tbl>
    <w:p w14:paraId="02AF5228" w14:textId="77777777" w:rsidR="0050115C" w:rsidRPr="000D44E8" w:rsidRDefault="0050115C" w:rsidP="0050115C"/>
    <w:p w14:paraId="1AEF7F75" w14:textId="77777777" w:rsidR="0050115C" w:rsidRPr="000D44E8" w:rsidRDefault="0050115C" w:rsidP="0050115C">
      <w:pPr>
        <w:pStyle w:val="AmNumberTabs"/>
      </w:pPr>
      <w:r w:rsidRPr="000D44E8">
        <w:t>Pozměňovací návrh</w:t>
      </w:r>
      <w:r w:rsidRPr="000D44E8">
        <w:tab/>
      </w:r>
      <w:r w:rsidRPr="000D44E8">
        <w:tab/>
        <w:t>71</w:t>
      </w:r>
    </w:p>
    <w:p w14:paraId="70F96473" w14:textId="77777777" w:rsidR="0050115C" w:rsidRPr="000D44E8" w:rsidRDefault="0050115C" w:rsidP="0050115C">
      <w:pPr>
        <w:pStyle w:val="NormalBold"/>
      </w:pPr>
      <w:r w:rsidRPr="000D44E8">
        <w:t>Návrh nařízení</w:t>
      </w:r>
    </w:p>
    <w:p w14:paraId="2A8F826B" w14:textId="77777777" w:rsidR="0050115C" w:rsidRPr="000D44E8" w:rsidRDefault="0050115C" w:rsidP="0050115C">
      <w:pPr>
        <w:pStyle w:val="NormalBold"/>
      </w:pPr>
      <w:r w:rsidRPr="000D44E8">
        <w:t>Čl. 3 – odst. 1 – bod 5 – písm. a</w:t>
      </w:r>
    </w:p>
    <w:p w14:paraId="5E8B1969" w14:textId="77777777" w:rsidR="0050115C" w:rsidRPr="000D44E8" w:rsidRDefault="0050115C" w:rsidP="0050115C">
      <w:r w:rsidRPr="000D44E8">
        <w:t>Nařízení (EU) č. 2019/1009</w:t>
      </w:r>
    </w:p>
    <w:p w14:paraId="195AC97B" w14:textId="77777777" w:rsidR="0050115C" w:rsidRPr="000D44E8" w:rsidRDefault="0050115C" w:rsidP="0050115C">
      <w:r w:rsidRPr="000D44E8">
        <w:t>Čl. 9 – odst. 2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E37323B" w14:textId="77777777" w:rsidTr="00713CBF">
        <w:trPr>
          <w:trHeight w:val="240"/>
          <w:jc w:val="center"/>
        </w:trPr>
        <w:tc>
          <w:tcPr>
            <w:tcW w:w="9752" w:type="dxa"/>
            <w:gridSpan w:val="2"/>
            <w:tcBorders>
              <w:top w:val="nil"/>
              <w:left w:val="nil"/>
              <w:bottom w:val="nil"/>
              <w:right w:val="nil"/>
            </w:tcBorders>
          </w:tcPr>
          <w:p w14:paraId="4AF04295" w14:textId="77777777" w:rsidR="0050115C" w:rsidRPr="000D44E8" w:rsidRDefault="0050115C" w:rsidP="00713CBF"/>
        </w:tc>
      </w:tr>
      <w:tr w:rsidR="0050115C" w:rsidRPr="000D44E8" w14:paraId="39BC8F18" w14:textId="77777777" w:rsidTr="00713CBF">
        <w:trPr>
          <w:trHeight w:val="240"/>
          <w:jc w:val="center"/>
        </w:trPr>
        <w:tc>
          <w:tcPr>
            <w:tcW w:w="4876" w:type="dxa"/>
            <w:tcBorders>
              <w:top w:val="nil"/>
              <w:left w:val="nil"/>
              <w:bottom w:val="nil"/>
              <w:right w:val="nil"/>
            </w:tcBorders>
            <w:hideMark/>
          </w:tcPr>
          <w:p w14:paraId="268EF50D"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55BB1B0" w14:textId="77777777" w:rsidR="0050115C" w:rsidRPr="000D44E8" w:rsidRDefault="0050115C" w:rsidP="00713CBF">
            <w:pPr>
              <w:pStyle w:val="AmColumnHeading"/>
            </w:pPr>
            <w:r w:rsidRPr="000D44E8">
              <w:t>Pozměňovací návrh</w:t>
            </w:r>
          </w:p>
        </w:tc>
      </w:tr>
      <w:tr w:rsidR="0050115C" w:rsidRPr="000D44E8" w14:paraId="18431BFF" w14:textId="77777777" w:rsidTr="00713CBF">
        <w:trPr>
          <w:jc w:val="center"/>
        </w:trPr>
        <w:tc>
          <w:tcPr>
            <w:tcW w:w="4876" w:type="dxa"/>
            <w:tcBorders>
              <w:top w:val="nil"/>
              <w:left w:val="nil"/>
              <w:bottom w:val="nil"/>
              <w:right w:val="nil"/>
            </w:tcBorders>
            <w:hideMark/>
          </w:tcPr>
          <w:p w14:paraId="11CA639D" w14:textId="77777777" w:rsidR="0050115C" w:rsidRPr="000D44E8" w:rsidRDefault="0050115C" w:rsidP="00713CBF">
            <w:pPr>
              <w:pStyle w:val="Normal6a"/>
            </w:pPr>
            <w:r w:rsidRPr="000D44E8">
              <w:t>Před dodáním hnojivého výrobku EU na trh distributoři ověří, zda jsou k němu přiloženy internetová adresa nebo nosičů údajů, jejichž prostřednictvím lze získat přístup k EU prohlášení o shodě, a v příslušných případech další požadované doklady, včetně informací uvedených v čl. 6 odst. 7 nebo čl. 8 odst. 4, poskytnutých způsobem v nich stanovených, v jazyce snadno srozumitelném konečným uživatelům v členském státě, v němž má být hnojivý výrobek EU dodán na trh, a zda výrobce a dovozce splnili příslušné požadavky stanovené v čl. 6 odst. 5 a 6 a v čl. 8 odst. 3.“</w:t>
            </w:r>
          </w:p>
        </w:tc>
        <w:tc>
          <w:tcPr>
            <w:tcW w:w="4876" w:type="dxa"/>
            <w:tcBorders>
              <w:top w:val="nil"/>
              <w:left w:val="nil"/>
              <w:bottom w:val="nil"/>
              <w:right w:val="nil"/>
            </w:tcBorders>
            <w:hideMark/>
          </w:tcPr>
          <w:p w14:paraId="1C5C33FC" w14:textId="77777777" w:rsidR="0050115C" w:rsidRPr="000D44E8" w:rsidRDefault="0050115C" w:rsidP="00713CBF">
            <w:pPr>
              <w:pStyle w:val="Normal6a"/>
            </w:pPr>
            <w:r w:rsidRPr="000D44E8">
              <w:t xml:space="preserve">Před dodáním hnojivého výrobku EU na trh distributoři ověří, zda jsou k němu přiloženy internetová adresa nebo nosičů údajů, jejichž prostřednictvím lze získat </w:t>
            </w:r>
            <w:r w:rsidRPr="000D44E8">
              <w:rPr>
                <w:b/>
                <w:i/>
              </w:rPr>
              <w:t>přímý</w:t>
            </w:r>
            <w:r w:rsidRPr="000D44E8">
              <w:t xml:space="preserve"> přístup k EU prohlášení o shodě, a v příslušných případech další požadované doklady, včetně informací uvedených v čl. 6 odst. 7 nebo čl. 8 odst. 4, poskytnutých způsobem v nich stanovených, v jazyce snadno srozumitelném konečným uživatelům v členském státě, v němž má být hnojivý výrobek EU dodán na trh, a zda výrobce a dovozce splnili příslušné požadavky stanovené v čl. 6 odst. 5 a 6 a v čl. 8 odst. 3.“</w:t>
            </w:r>
          </w:p>
        </w:tc>
      </w:tr>
    </w:tbl>
    <w:p w14:paraId="6195CA1F" w14:textId="77777777" w:rsidR="0050115C" w:rsidRPr="000D44E8" w:rsidRDefault="0050115C" w:rsidP="0050115C"/>
    <w:p w14:paraId="4A77E1DA" w14:textId="77777777" w:rsidR="0050115C" w:rsidRPr="000D44E8" w:rsidRDefault="0050115C" w:rsidP="0050115C">
      <w:pPr>
        <w:pStyle w:val="AmNumberTabs"/>
      </w:pPr>
      <w:r w:rsidRPr="000D44E8">
        <w:t>Pozměňovací návrh</w:t>
      </w:r>
      <w:r w:rsidRPr="000D44E8">
        <w:tab/>
      </w:r>
      <w:r w:rsidRPr="000D44E8">
        <w:tab/>
        <w:t>72</w:t>
      </w:r>
    </w:p>
    <w:p w14:paraId="742032D2" w14:textId="77777777" w:rsidR="0050115C" w:rsidRPr="000D44E8" w:rsidRDefault="0050115C" w:rsidP="0050115C">
      <w:pPr>
        <w:pStyle w:val="NormalBold"/>
      </w:pPr>
      <w:r w:rsidRPr="000D44E8">
        <w:t>Návrh nařízení</w:t>
      </w:r>
    </w:p>
    <w:p w14:paraId="124A9F33" w14:textId="77777777" w:rsidR="0050115C" w:rsidRPr="000D44E8" w:rsidRDefault="0050115C" w:rsidP="0050115C">
      <w:pPr>
        <w:pStyle w:val="NormalBold"/>
      </w:pPr>
      <w:r w:rsidRPr="000D44E8">
        <w:t>Čl. 3 – odst. 1 – bod 7</w:t>
      </w:r>
    </w:p>
    <w:p w14:paraId="53CA1336" w14:textId="77777777" w:rsidR="0050115C" w:rsidRPr="000D44E8" w:rsidRDefault="0050115C" w:rsidP="0050115C">
      <w:r w:rsidRPr="000D44E8">
        <w:t>Nařízení (EU) č. 2019/1009</w:t>
      </w:r>
    </w:p>
    <w:p w14:paraId="0A4FD47D" w14:textId="77777777" w:rsidR="0050115C" w:rsidRPr="000D44E8" w:rsidRDefault="0050115C" w:rsidP="0050115C">
      <w:r w:rsidRPr="000D44E8">
        <w:t>Čl. 16 – odst. 5 – pododstavec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50AF588" w14:textId="77777777" w:rsidTr="00713CBF">
        <w:trPr>
          <w:trHeight w:val="240"/>
          <w:jc w:val="center"/>
        </w:trPr>
        <w:tc>
          <w:tcPr>
            <w:tcW w:w="9752" w:type="dxa"/>
            <w:gridSpan w:val="2"/>
            <w:tcBorders>
              <w:top w:val="nil"/>
              <w:left w:val="nil"/>
              <w:bottom w:val="nil"/>
              <w:right w:val="nil"/>
            </w:tcBorders>
          </w:tcPr>
          <w:p w14:paraId="33977908" w14:textId="77777777" w:rsidR="0050115C" w:rsidRPr="000D44E8" w:rsidRDefault="0050115C" w:rsidP="00713CBF"/>
        </w:tc>
      </w:tr>
      <w:tr w:rsidR="0050115C" w:rsidRPr="000D44E8" w14:paraId="63976B47" w14:textId="77777777" w:rsidTr="00713CBF">
        <w:trPr>
          <w:trHeight w:val="240"/>
          <w:jc w:val="center"/>
        </w:trPr>
        <w:tc>
          <w:tcPr>
            <w:tcW w:w="4876" w:type="dxa"/>
            <w:tcBorders>
              <w:top w:val="nil"/>
              <w:left w:val="nil"/>
              <w:bottom w:val="nil"/>
              <w:right w:val="nil"/>
            </w:tcBorders>
            <w:hideMark/>
          </w:tcPr>
          <w:p w14:paraId="207A4324"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0D6E82AA" w14:textId="77777777" w:rsidR="0050115C" w:rsidRPr="000D44E8" w:rsidRDefault="0050115C" w:rsidP="00713CBF">
            <w:pPr>
              <w:pStyle w:val="AmColumnHeading"/>
            </w:pPr>
            <w:r w:rsidRPr="000D44E8">
              <w:t>Pozměňovací návrh</w:t>
            </w:r>
          </w:p>
        </w:tc>
      </w:tr>
      <w:tr w:rsidR="0050115C" w:rsidRPr="000D44E8" w14:paraId="29560AB9" w14:textId="77777777" w:rsidTr="00713CBF">
        <w:trPr>
          <w:jc w:val="center"/>
        </w:trPr>
        <w:tc>
          <w:tcPr>
            <w:tcW w:w="4876" w:type="dxa"/>
            <w:tcBorders>
              <w:top w:val="nil"/>
              <w:left w:val="nil"/>
              <w:bottom w:val="nil"/>
              <w:right w:val="nil"/>
            </w:tcBorders>
            <w:hideMark/>
          </w:tcPr>
          <w:p w14:paraId="42FB737C" w14:textId="77777777" w:rsidR="0050115C" w:rsidRPr="000D44E8" w:rsidRDefault="0050115C" w:rsidP="00713CBF">
            <w:pPr>
              <w:pStyle w:val="Normal6a"/>
            </w:pPr>
            <w:r w:rsidRPr="000D44E8">
              <w:t xml:space="preserve">EU prohlášení o shodě se poskytuje ve strojově čitelném </w:t>
            </w:r>
            <w:r w:rsidRPr="000D44E8">
              <w:rPr>
                <w:b/>
                <w:i/>
              </w:rPr>
              <w:t>a otevřeném</w:t>
            </w:r>
            <w:r w:rsidRPr="000D44E8">
              <w:t xml:space="preserve"> formátu </w:t>
            </w:r>
            <w:r w:rsidRPr="000D44E8">
              <w:rPr>
                <w:b/>
                <w:i/>
              </w:rPr>
              <w:t>podle definice v čl. 2 bodech 13 a 14 směrnice Evropského parlamentu a Rady (EU) 2019/1024* a splňuje požadavky na digitální štítky stanovené v čl. 11b odst. 4 písm. a) až d)</w:t>
            </w:r>
            <w:r w:rsidRPr="000D44E8">
              <w:t>.</w:t>
            </w:r>
          </w:p>
        </w:tc>
        <w:tc>
          <w:tcPr>
            <w:tcW w:w="4876" w:type="dxa"/>
            <w:tcBorders>
              <w:top w:val="nil"/>
              <w:left w:val="nil"/>
              <w:bottom w:val="nil"/>
              <w:right w:val="nil"/>
            </w:tcBorders>
            <w:hideMark/>
          </w:tcPr>
          <w:p w14:paraId="438A3D14" w14:textId="77777777" w:rsidR="0050115C" w:rsidRPr="000D44E8" w:rsidRDefault="0050115C" w:rsidP="00713CBF">
            <w:pPr>
              <w:pStyle w:val="Normal6a"/>
            </w:pPr>
            <w:r w:rsidRPr="000D44E8">
              <w:t>EU prohlášení o shodě se poskytuje ve strojově čitelném formátu</w:t>
            </w:r>
            <w:r w:rsidRPr="000D44E8">
              <w:rPr>
                <w:b/>
                <w:i/>
              </w:rPr>
              <w:t>, který umožňuje přímý přístup</w:t>
            </w:r>
            <w:r w:rsidRPr="000D44E8">
              <w:t>.</w:t>
            </w:r>
          </w:p>
        </w:tc>
      </w:tr>
    </w:tbl>
    <w:p w14:paraId="64E6289B" w14:textId="77777777" w:rsidR="0050115C" w:rsidRPr="000D44E8" w:rsidRDefault="0050115C" w:rsidP="0050115C"/>
    <w:p w14:paraId="6CB0B47F" w14:textId="77777777" w:rsidR="0050115C" w:rsidRPr="000D44E8" w:rsidRDefault="0050115C" w:rsidP="0050115C">
      <w:pPr>
        <w:pStyle w:val="AmNumberTabs"/>
      </w:pPr>
      <w:r w:rsidRPr="000D44E8">
        <w:lastRenderedPageBreak/>
        <w:t>Pozměňovací návrh</w:t>
      </w:r>
      <w:r w:rsidRPr="000D44E8">
        <w:tab/>
      </w:r>
      <w:r w:rsidRPr="000D44E8">
        <w:tab/>
        <w:t>73</w:t>
      </w:r>
    </w:p>
    <w:p w14:paraId="52096572" w14:textId="77777777" w:rsidR="0050115C" w:rsidRPr="000D44E8" w:rsidRDefault="0050115C" w:rsidP="0050115C">
      <w:pPr>
        <w:pStyle w:val="NormalBold"/>
      </w:pPr>
      <w:r w:rsidRPr="000D44E8">
        <w:t>Návrh nařízení</w:t>
      </w:r>
    </w:p>
    <w:p w14:paraId="4D85A340" w14:textId="77777777" w:rsidR="0050115C" w:rsidRPr="000D44E8" w:rsidRDefault="0050115C" w:rsidP="0050115C">
      <w:pPr>
        <w:pStyle w:val="NormalBold"/>
      </w:pPr>
      <w:r w:rsidRPr="000D44E8">
        <w:t>Čl. 3 – odst. 1 – bod 9 – písm. b</w:t>
      </w:r>
    </w:p>
    <w:p w14:paraId="1AD4AA1D" w14:textId="77777777" w:rsidR="0050115C" w:rsidRPr="000D44E8" w:rsidRDefault="0050115C" w:rsidP="0050115C">
      <w:r w:rsidRPr="000D44E8">
        <w:t>Nařízení (EU) č. 2019/1009</w:t>
      </w:r>
    </w:p>
    <w:p w14:paraId="6B8EE888" w14:textId="77777777" w:rsidR="0050115C" w:rsidRPr="000D44E8" w:rsidRDefault="0050115C" w:rsidP="0050115C">
      <w:r w:rsidRPr="000D44E8">
        <w:t>Čl. 42 – odst. 4a – návětí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7A7F185" w14:textId="77777777" w:rsidTr="00713CBF">
        <w:trPr>
          <w:trHeight w:val="240"/>
          <w:jc w:val="center"/>
        </w:trPr>
        <w:tc>
          <w:tcPr>
            <w:tcW w:w="9752" w:type="dxa"/>
            <w:gridSpan w:val="2"/>
            <w:tcBorders>
              <w:top w:val="nil"/>
              <w:left w:val="nil"/>
              <w:bottom w:val="nil"/>
              <w:right w:val="nil"/>
            </w:tcBorders>
          </w:tcPr>
          <w:p w14:paraId="647BACFA" w14:textId="77777777" w:rsidR="0050115C" w:rsidRPr="000D44E8" w:rsidRDefault="0050115C" w:rsidP="00713CBF"/>
        </w:tc>
      </w:tr>
      <w:tr w:rsidR="0050115C" w:rsidRPr="000D44E8" w14:paraId="36532668" w14:textId="77777777" w:rsidTr="00713CBF">
        <w:trPr>
          <w:trHeight w:val="240"/>
          <w:jc w:val="center"/>
        </w:trPr>
        <w:tc>
          <w:tcPr>
            <w:tcW w:w="4876" w:type="dxa"/>
            <w:tcBorders>
              <w:top w:val="nil"/>
              <w:left w:val="nil"/>
              <w:bottom w:val="nil"/>
              <w:right w:val="nil"/>
            </w:tcBorders>
            <w:hideMark/>
          </w:tcPr>
          <w:p w14:paraId="00E9817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91784ED" w14:textId="77777777" w:rsidR="0050115C" w:rsidRPr="000D44E8" w:rsidRDefault="0050115C" w:rsidP="00713CBF">
            <w:pPr>
              <w:pStyle w:val="AmColumnHeading"/>
            </w:pPr>
            <w:r w:rsidRPr="000D44E8">
              <w:t>Pozměňovací návrh</w:t>
            </w:r>
          </w:p>
        </w:tc>
      </w:tr>
      <w:tr w:rsidR="0050115C" w:rsidRPr="000D44E8" w14:paraId="69A93DA1" w14:textId="77777777" w:rsidTr="00713CBF">
        <w:trPr>
          <w:jc w:val="center"/>
        </w:trPr>
        <w:tc>
          <w:tcPr>
            <w:tcW w:w="4876" w:type="dxa"/>
            <w:tcBorders>
              <w:top w:val="nil"/>
              <w:left w:val="nil"/>
              <w:bottom w:val="nil"/>
              <w:right w:val="nil"/>
            </w:tcBorders>
            <w:hideMark/>
          </w:tcPr>
          <w:p w14:paraId="2EF52C80" w14:textId="77777777" w:rsidR="0050115C" w:rsidRPr="000D44E8" w:rsidRDefault="0050115C" w:rsidP="00713CBF">
            <w:pPr>
              <w:pStyle w:val="Normal6a"/>
            </w:pPr>
            <w:r w:rsidRPr="000D44E8">
              <w:t xml:space="preserve">Komise může rovněž přijmout akty v přenesené pravomoci v souladu s odstavcem 1, kterými změní přílohu II s cílem stanovit kritéria a metodiku pro posuzování jiných mikroorganismů, než jsou mikroorganismy uvedené v příloze II, které mohou být použity jako složkový materiál hnojivých výrobků EU, pokud </w:t>
            </w:r>
            <w:r w:rsidRPr="000D44E8">
              <w:rPr>
                <w:b/>
                <w:i/>
              </w:rPr>
              <w:t>je při posuzování shody</w:t>
            </w:r>
            <w:r w:rsidRPr="000D44E8">
              <w:t xml:space="preserve"> hnojivého výrobku EU v souladu s uvedenou metodikou </w:t>
            </w:r>
            <w:r w:rsidRPr="000D44E8">
              <w:rPr>
                <w:b/>
                <w:i/>
              </w:rPr>
              <w:t>prokázáno</w:t>
            </w:r>
            <w:r w:rsidRPr="000D44E8">
              <w:t xml:space="preserve"> splnění těchto kritérií. Kritéria a metodika musí umožňovat ověření, zda mikroorganismy splňují kritéria uvedená v odst. 1 písm. b), a musí zvážit alespoň tyto skutečnosti:</w:t>
            </w:r>
          </w:p>
        </w:tc>
        <w:tc>
          <w:tcPr>
            <w:tcW w:w="4876" w:type="dxa"/>
            <w:tcBorders>
              <w:top w:val="nil"/>
              <w:left w:val="nil"/>
              <w:bottom w:val="nil"/>
              <w:right w:val="nil"/>
            </w:tcBorders>
            <w:hideMark/>
          </w:tcPr>
          <w:p w14:paraId="0EB8FC06" w14:textId="77777777" w:rsidR="0050115C" w:rsidRPr="000D44E8" w:rsidRDefault="0050115C" w:rsidP="00713CBF">
            <w:pPr>
              <w:pStyle w:val="Normal6a"/>
            </w:pPr>
            <w:r w:rsidRPr="000D44E8">
              <w:t xml:space="preserve">Komise může rovněž přijmout akty v přenesené pravomoci v souladu s odstavcem 1, kterými změní přílohu II s cílem stanovit kritéria a metodiku pro posuzování jiných mikroorganismů, než jsou mikroorganismy uvedené v příloze II, které mohou být použity jako složkový materiál hnojivých výrobků EU, pokud </w:t>
            </w:r>
            <w:r w:rsidRPr="000D44E8">
              <w:rPr>
                <w:b/>
                <w:i/>
              </w:rPr>
              <w:t>výrobce prokáže a oznamující subjekty ověří shodu</w:t>
            </w:r>
            <w:r w:rsidRPr="000D44E8">
              <w:t xml:space="preserve"> hnojivého výrobku EU v souladu s uvedenou metodikou </w:t>
            </w:r>
            <w:r w:rsidRPr="000D44E8">
              <w:rPr>
                <w:b/>
                <w:i/>
              </w:rPr>
              <w:t>a </w:t>
            </w:r>
            <w:proofErr w:type="gramStart"/>
            <w:r w:rsidRPr="000D44E8">
              <w:rPr>
                <w:b/>
                <w:i/>
              </w:rPr>
              <w:t>prokáží</w:t>
            </w:r>
            <w:proofErr w:type="gramEnd"/>
            <w:r w:rsidRPr="000D44E8">
              <w:t xml:space="preserve"> splnění těchto kritérií. Kritéria a metodika musí </w:t>
            </w:r>
            <w:r w:rsidRPr="000D44E8">
              <w:rPr>
                <w:b/>
                <w:i/>
              </w:rPr>
              <w:t>oznámenému subjektu</w:t>
            </w:r>
            <w:r w:rsidRPr="000D44E8">
              <w:t xml:space="preserve"> umožňovat ověření, zda mikroorganismy splňují kritéria uvedená v odst. 1 písm. b), a musí zvážit alespoň tyto skutečnosti:</w:t>
            </w:r>
          </w:p>
        </w:tc>
      </w:tr>
    </w:tbl>
    <w:p w14:paraId="1CAE4652" w14:textId="77777777" w:rsidR="0050115C" w:rsidRPr="000D44E8" w:rsidRDefault="0050115C" w:rsidP="0050115C"/>
    <w:p w14:paraId="64CC82CA" w14:textId="77777777" w:rsidR="0050115C" w:rsidRPr="000D44E8" w:rsidRDefault="0050115C" w:rsidP="0050115C">
      <w:pPr>
        <w:pStyle w:val="AmNumberTabs"/>
      </w:pPr>
      <w:r w:rsidRPr="000D44E8">
        <w:t>Pozměňovací návrh</w:t>
      </w:r>
      <w:r w:rsidRPr="000D44E8">
        <w:tab/>
      </w:r>
      <w:r w:rsidRPr="000D44E8">
        <w:tab/>
        <w:t>74</w:t>
      </w:r>
    </w:p>
    <w:p w14:paraId="14C278C5" w14:textId="77777777" w:rsidR="0050115C" w:rsidRPr="000D44E8" w:rsidRDefault="0050115C" w:rsidP="0050115C">
      <w:pPr>
        <w:pStyle w:val="NormalBold"/>
      </w:pPr>
      <w:r w:rsidRPr="000D44E8">
        <w:t>Návrh nařízení</w:t>
      </w:r>
    </w:p>
    <w:p w14:paraId="039FDAF0" w14:textId="77777777" w:rsidR="0050115C" w:rsidRPr="000D44E8" w:rsidRDefault="0050115C" w:rsidP="0050115C">
      <w:pPr>
        <w:pStyle w:val="NormalBold"/>
      </w:pPr>
      <w:r w:rsidRPr="000D44E8">
        <w:t>Čl. 3 – odst. 1 – bod 9 – písm. b</w:t>
      </w:r>
    </w:p>
    <w:p w14:paraId="269ED399" w14:textId="77777777" w:rsidR="0050115C" w:rsidRPr="000D44E8" w:rsidRDefault="0050115C" w:rsidP="0050115C">
      <w:r w:rsidRPr="000D44E8">
        <w:t>Nařízení (EU) č. 2019/1009</w:t>
      </w:r>
    </w:p>
    <w:p w14:paraId="36286714" w14:textId="77777777" w:rsidR="0050115C" w:rsidRPr="000D44E8" w:rsidRDefault="0050115C" w:rsidP="0050115C">
      <w:r w:rsidRPr="000D44E8">
        <w:t>Čl. 42 – odst. 4 aa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CB87262" w14:textId="77777777" w:rsidTr="00713CBF">
        <w:trPr>
          <w:trHeight w:val="240"/>
          <w:jc w:val="center"/>
        </w:trPr>
        <w:tc>
          <w:tcPr>
            <w:tcW w:w="9752" w:type="dxa"/>
            <w:gridSpan w:val="2"/>
            <w:tcBorders>
              <w:top w:val="nil"/>
              <w:left w:val="nil"/>
              <w:bottom w:val="nil"/>
              <w:right w:val="nil"/>
            </w:tcBorders>
          </w:tcPr>
          <w:p w14:paraId="47074394" w14:textId="77777777" w:rsidR="0050115C" w:rsidRPr="000D44E8" w:rsidRDefault="0050115C" w:rsidP="00713CBF"/>
        </w:tc>
      </w:tr>
      <w:tr w:rsidR="0050115C" w:rsidRPr="000D44E8" w14:paraId="7429A1E5" w14:textId="77777777" w:rsidTr="00713CBF">
        <w:trPr>
          <w:trHeight w:val="240"/>
          <w:jc w:val="center"/>
        </w:trPr>
        <w:tc>
          <w:tcPr>
            <w:tcW w:w="4876" w:type="dxa"/>
            <w:tcBorders>
              <w:top w:val="nil"/>
              <w:left w:val="nil"/>
              <w:bottom w:val="nil"/>
              <w:right w:val="nil"/>
            </w:tcBorders>
            <w:hideMark/>
          </w:tcPr>
          <w:p w14:paraId="4B090FD7"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35B176DC" w14:textId="77777777" w:rsidR="0050115C" w:rsidRPr="000D44E8" w:rsidRDefault="0050115C" w:rsidP="00713CBF">
            <w:pPr>
              <w:pStyle w:val="AmColumnHeading"/>
            </w:pPr>
            <w:r w:rsidRPr="000D44E8">
              <w:t>Pozměňovací návrh</w:t>
            </w:r>
          </w:p>
        </w:tc>
      </w:tr>
      <w:tr w:rsidR="0050115C" w:rsidRPr="000D44E8" w14:paraId="4BE3ECD8" w14:textId="77777777" w:rsidTr="00713CBF">
        <w:trPr>
          <w:jc w:val="center"/>
        </w:trPr>
        <w:tc>
          <w:tcPr>
            <w:tcW w:w="4876" w:type="dxa"/>
            <w:tcBorders>
              <w:top w:val="nil"/>
              <w:left w:val="nil"/>
              <w:bottom w:val="nil"/>
              <w:right w:val="nil"/>
            </w:tcBorders>
          </w:tcPr>
          <w:p w14:paraId="7C34D56F" w14:textId="77777777" w:rsidR="0050115C" w:rsidRPr="000D44E8" w:rsidRDefault="0050115C" w:rsidP="00713CBF">
            <w:pPr>
              <w:pStyle w:val="Normal6a"/>
            </w:pPr>
          </w:p>
        </w:tc>
        <w:tc>
          <w:tcPr>
            <w:tcW w:w="4876" w:type="dxa"/>
            <w:tcBorders>
              <w:top w:val="nil"/>
              <w:left w:val="nil"/>
              <w:bottom w:val="nil"/>
              <w:right w:val="nil"/>
            </w:tcBorders>
            <w:hideMark/>
          </w:tcPr>
          <w:p w14:paraId="11ECFE49" w14:textId="77777777" w:rsidR="0050115C" w:rsidRPr="000D44E8" w:rsidRDefault="0050115C" w:rsidP="00713CBF">
            <w:pPr>
              <w:pStyle w:val="Normal6a"/>
            </w:pPr>
            <w:r w:rsidRPr="000D44E8">
              <w:rPr>
                <w:b/>
                <w:i/>
              </w:rPr>
              <w:t>vkládá se nový odstavec 4aa, který zní:</w:t>
            </w:r>
          </w:p>
        </w:tc>
      </w:tr>
      <w:tr w:rsidR="0050115C" w:rsidRPr="000D44E8" w14:paraId="2EF0ED4A" w14:textId="77777777" w:rsidTr="00713CBF">
        <w:trPr>
          <w:jc w:val="center"/>
        </w:trPr>
        <w:tc>
          <w:tcPr>
            <w:tcW w:w="4876" w:type="dxa"/>
            <w:tcBorders>
              <w:top w:val="nil"/>
              <w:left w:val="nil"/>
              <w:bottom w:val="nil"/>
              <w:right w:val="nil"/>
            </w:tcBorders>
          </w:tcPr>
          <w:p w14:paraId="0201E866" w14:textId="77777777" w:rsidR="0050115C" w:rsidRPr="000D44E8" w:rsidRDefault="0050115C" w:rsidP="00713CBF">
            <w:pPr>
              <w:pStyle w:val="Normal6a"/>
            </w:pPr>
          </w:p>
        </w:tc>
        <w:tc>
          <w:tcPr>
            <w:tcW w:w="4876" w:type="dxa"/>
            <w:tcBorders>
              <w:top w:val="nil"/>
              <w:left w:val="nil"/>
              <w:bottom w:val="nil"/>
              <w:right w:val="nil"/>
            </w:tcBorders>
            <w:hideMark/>
          </w:tcPr>
          <w:p w14:paraId="1E3D40F0" w14:textId="77777777" w:rsidR="0050115C" w:rsidRPr="000D44E8" w:rsidRDefault="0050115C" w:rsidP="00713CBF">
            <w:pPr>
              <w:pStyle w:val="Normal6a"/>
            </w:pPr>
            <w:r w:rsidRPr="000D44E8">
              <w:rPr>
                <w:b/>
                <w:i/>
              </w:rPr>
              <w:t xml:space="preserve">„4aa. Komise může rovněž přijmout akty v přenesené pravomoci podle odstavce 1, kterými se mění příloha II s cílem stanovit obecná kritéria a metodiku pro posuzování materiálů a zpracovatelských metod jiných než těch, které jsou již uvedeny v příloze II (s výjimkou mikroorganismů), které lze použít jako složkové materiály v hnojivých výrobcích EU, pokud je soulad s těmito kritérii prokázán v posouzení shody. Kritéria a metodika jsou dostatečné alespoň k posouzení vědeckých nebo technických informací na podporu bezpečného získávání, zpracovávání a používání </w:t>
            </w:r>
            <w:r w:rsidRPr="000D44E8">
              <w:rPr>
                <w:b/>
                <w:i/>
              </w:rPr>
              <w:lastRenderedPageBreak/>
              <w:t>materiálu.“</w:t>
            </w:r>
          </w:p>
        </w:tc>
      </w:tr>
    </w:tbl>
    <w:p w14:paraId="6BCBFFE7" w14:textId="77777777" w:rsidR="0050115C" w:rsidRPr="000D44E8" w:rsidRDefault="0050115C" w:rsidP="0050115C"/>
    <w:p w14:paraId="0C2540D3" w14:textId="77777777" w:rsidR="0050115C" w:rsidRPr="000D44E8" w:rsidRDefault="0050115C" w:rsidP="0050115C">
      <w:pPr>
        <w:pStyle w:val="AmNumberTabs"/>
      </w:pPr>
      <w:r w:rsidRPr="000D44E8">
        <w:t>Pozměňovací návrh</w:t>
      </w:r>
      <w:r w:rsidRPr="000D44E8">
        <w:tab/>
      </w:r>
      <w:r w:rsidRPr="000D44E8">
        <w:tab/>
        <w:t>75</w:t>
      </w:r>
    </w:p>
    <w:p w14:paraId="0C349487" w14:textId="77777777" w:rsidR="0050115C" w:rsidRPr="000D44E8" w:rsidRDefault="0050115C" w:rsidP="0050115C">
      <w:pPr>
        <w:pStyle w:val="NormalBold"/>
      </w:pPr>
      <w:r w:rsidRPr="000D44E8">
        <w:t>Návrh nařízení</w:t>
      </w:r>
    </w:p>
    <w:p w14:paraId="5832C985" w14:textId="77777777" w:rsidR="0050115C" w:rsidRPr="000D44E8" w:rsidRDefault="0050115C" w:rsidP="0050115C">
      <w:pPr>
        <w:pStyle w:val="NormalBold"/>
      </w:pPr>
      <w:r w:rsidRPr="000D44E8">
        <w:t>Čl. 3 – odst. 1 – bod 9 – písm. b</w:t>
      </w:r>
    </w:p>
    <w:p w14:paraId="2F69E249" w14:textId="77777777" w:rsidR="0050115C" w:rsidRPr="000D44E8" w:rsidRDefault="0050115C" w:rsidP="0050115C">
      <w:r w:rsidRPr="000D44E8">
        <w:t>Nařízení (EU) č. 2019/1009</w:t>
      </w:r>
    </w:p>
    <w:p w14:paraId="0C1AE4BD" w14:textId="77777777" w:rsidR="0050115C" w:rsidRPr="000D44E8" w:rsidRDefault="0050115C" w:rsidP="0050115C">
      <w:r w:rsidRPr="000D44E8">
        <w:t>Čl. 42 – odst. 4 ab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58DD691" w14:textId="77777777" w:rsidTr="00713CBF">
        <w:trPr>
          <w:trHeight w:val="240"/>
          <w:jc w:val="center"/>
        </w:trPr>
        <w:tc>
          <w:tcPr>
            <w:tcW w:w="9752" w:type="dxa"/>
            <w:gridSpan w:val="2"/>
            <w:tcBorders>
              <w:top w:val="nil"/>
              <w:left w:val="nil"/>
              <w:bottom w:val="nil"/>
              <w:right w:val="nil"/>
            </w:tcBorders>
          </w:tcPr>
          <w:p w14:paraId="7EC5CE72" w14:textId="77777777" w:rsidR="0050115C" w:rsidRPr="000D44E8" w:rsidRDefault="0050115C" w:rsidP="00713CBF"/>
        </w:tc>
      </w:tr>
      <w:tr w:rsidR="0050115C" w:rsidRPr="000D44E8" w14:paraId="2B09107E" w14:textId="77777777" w:rsidTr="00713CBF">
        <w:trPr>
          <w:trHeight w:val="240"/>
          <w:jc w:val="center"/>
        </w:trPr>
        <w:tc>
          <w:tcPr>
            <w:tcW w:w="4876" w:type="dxa"/>
            <w:tcBorders>
              <w:top w:val="nil"/>
              <w:left w:val="nil"/>
              <w:bottom w:val="nil"/>
              <w:right w:val="nil"/>
            </w:tcBorders>
            <w:hideMark/>
          </w:tcPr>
          <w:p w14:paraId="2D6D229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ED3B665" w14:textId="77777777" w:rsidR="0050115C" w:rsidRPr="000D44E8" w:rsidRDefault="0050115C" w:rsidP="00713CBF">
            <w:pPr>
              <w:pStyle w:val="AmColumnHeading"/>
            </w:pPr>
            <w:r w:rsidRPr="000D44E8">
              <w:t>Pozměňovací návrh</w:t>
            </w:r>
          </w:p>
        </w:tc>
      </w:tr>
      <w:tr w:rsidR="0050115C" w:rsidRPr="000D44E8" w14:paraId="4E3B0516" w14:textId="77777777" w:rsidTr="00713CBF">
        <w:trPr>
          <w:jc w:val="center"/>
        </w:trPr>
        <w:tc>
          <w:tcPr>
            <w:tcW w:w="4876" w:type="dxa"/>
            <w:tcBorders>
              <w:top w:val="nil"/>
              <w:left w:val="nil"/>
              <w:bottom w:val="nil"/>
              <w:right w:val="nil"/>
            </w:tcBorders>
          </w:tcPr>
          <w:p w14:paraId="15CA7669" w14:textId="77777777" w:rsidR="0050115C" w:rsidRPr="000D44E8" w:rsidRDefault="0050115C" w:rsidP="00713CBF">
            <w:pPr>
              <w:pStyle w:val="Normal6a"/>
            </w:pPr>
          </w:p>
        </w:tc>
        <w:tc>
          <w:tcPr>
            <w:tcW w:w="4876" w:type="dxa"/>
            <w:tcBorders>
              <w:top w:val="nil"/>
              <w:left w:val="nil"/>
              <w:bottom w:val="nil"/>
              <w:right w:val="nil"/>
            </w:tcBorders>
            <w:hideMark/>
          </w:tcPr>
          <w:p w14:paraId="132D5C4F" w14:textId="77777777" w:rsidR="0050115C" w:rsidRPr="000D44E8" w:rsidRDefault="0050115C" w:rsidP="00713CBF">
            <w:pPr>
              <w:pStyle w:val="Normal6a"/>
            </w:pPr>
            <w:r w:rsidRPr="000D44E8">
              <w:rPr>
                <w:b/>
                <w:i/>
              </w:rPr>
              <w:t>vkládá se nový odstavec 4ab, který zní:</w:t>
            </w:r>
          </w:p>
        </w:tc>
      </w:tr>
      <w:tr w:rsidR="0050115C" w:rsidRPr="000D44E8" w14:paraId="01108AD5" w14:textId="77777777" w:rsidTr="00713CBF">
        <w:trPr>
          <w:jc w:val="center"/>
        </w:trPr>
        <w:tc>
          <w:tcPr>
            <w:tcW w:w="4876" w:type="dxa"/>
            <w:tcBorders>
              <w:top w:val="nil"/>
              <w:left w:val="nil"/>
              <w:bottom w:val="nil"/>
              <w:right w:val="nil"/>
            </w:tcBorders>
          </w:tcPr>
          <w:p w14:paraId="493EF449" w14:textId="77777777" w:rsidR="0050115C" w:rsidRPr="000D44E8" w:rsidRDefault="0050115C" w:rsidP="00713CBF">
            <w:pPr>
              <w:pStyle w:val="Normal6a"/>
            </w:pPr>
          </w:p>
        </w:tc>
        <w:tc>
          <w:tcPr>
            <w:tcW w:w="4876" w:type="dxa"/>
            <w:tcBorders>
              <w:top w:val="nil"/>
              <w:left w:val="nil"/>
              <w:bottom w:val="nil"/>
              <w:right w:val="nil"/>
            </w:tcBorders>
            <w:hideMark/>
          </w:tcPr>
          <w:p w14:paraId="0F2E5F73" w14:textId="2E776DFC" w:rsidR="0050115C" w:rsidRPr="000D44E8" w:rsidRDefault="0050115C" w:rsidP="00713CBF">
            <w:pPr>
              <w:pStyle w:val="Normal6a"/>
            </w:pPr>
            <w:r w:rsidRPr="000D44E8">
              <w:rPr>
                <w:b/>
                <w:i/>
              </w:rPr>
              <w:t xml:space="preserve">4ab. Do </w:t>
            </w:r>
            <w:r w:rsidR="000D44E8" w:rsidRPr="000D44E8">
              <w:rPr>
                <w:b/>
                <w:i/>
              </w:rPr>
              <w:t xml:space="preserve">… </w:t>
            </w:r>
            <w:r w:rsidRPr="000D44E8">
              <w:rPr>
                <w:b/>
                <w:i/>
              </w:rPr>
              <w:t>[12 měsíců od</w:t>
            </w:r>
            <w:r w:rsidR="00006F03" w:rsidRPr="000D44E8">
              <w:rPr>
                <w:b/>
                <w:i/>
              </w:rPr>
              <w:t>e dne</w:t>
            </w:r>
            <w:r w:rsidRPr="000D44E8">
              <w:rPr>
                <w:b/>
                <w:i/>
              </w:rPr>
              <w:t xml:space="preserve"> vstupu tohoto pozměňujícího nařízení v platnost] Komise přijme akt v přenesené pravomoci s cílem stanovit kritéria a metodiku a na základě posouzení vytvořit novou odpovídající kategorii pro materiály a zpracovatelská metody jiné než ty, které jsou již uvedeny v příloze II (s výjimkou mikroorganismů), které lze použít jako složkové materiály v hnojivých výrobcích EU, pokud je soulad s těmito kritérii prokázán v posouzení shody. Kritéria a metodika mají za cíl zajistit bezpečné získávání, zpracování a používání materiálu. Stanovením této nové kategorie není dotčeno použití jiných kategorií složkových materiálů stanovených v příloze II.“</w:t>
            </w:r>
          </w:p>
        </w:tc>
      </w:tr>
    </w:tbl>
    <w:p w14:paraId="72AACEDD" w14:textId="77777777" w:rsidR="0050115C" w:rsidRPr="000D44E8" w:rsidRDefault="0050115C" w:rsidP="0050115C"/>
    <w:p w14:paraId="1DCEEB0D" w14:textId="77777777" w:rsidR="0050115C" w:rsidRPr="000D44E8" w:rsidRDefault="0050115C" w:rsidP="0050115C">
      <w:pPr>
        <w:pStyle w:val="AmNumberTabs"/>
      </w:pPr>
      <w:r w:rsidRPr="000D44E8">
        <w:t>Pozměňovací návrh</w:t>
      </w:r>
      <w:r w:rsidRPr="000D44E8">
        <w:tab/>
      </w:r>
      <w:r w:rsidRPr="000D44E8">
        <w:tab/>
        <w:t>76</w:t>
      </w:r>
    </w:p>
    <w:p w14:paraId="261C0CFE" w14:textId="77777777" w:rsidR="0050115C" w:rsidRPr="000D44E8" w:rsidRDefault="0050115C" w:rsidP="0050115C">
      <w:pPr>
        <w:pStyle w:val="NormalBold"/>
      </w:pPr>
      <w:r w:rsidRPr="000D44E8">
        <w:t>Návrh nařízení</w:t>
      </w:r>
    </w:p>
    <w:p w14:paraId="1D2B39C0" w14:textId="77777777" w:rsidR="0050115C" w:rsidRPr="000D44E8" w:rsidRDefault="0050115C" w:rsidP="0050115C">
      <w:pPr>
        <w:pStyle w:val="NormalBold"/>
      </w:pPr>
      <w:r w:rsidRPr="000D44E8">
        <w:t>Čl. 3 – odst. 1 – bod 9 – písm. b a (nové)</w:t>
      </w:r>
    </w:p>
    <w:p w14:paraId="1E534D8C" w14:textId="77777777" w:rsidR="0050115C" w:rsidRPr="000D44E8" w:rsidRDefault="0050115C" w:rsidP="0050115C">
      <w:r w:rsidRPr="000D44E8">
        <w:t>Nařízení (EU) č. 2019/1009</w:t>
      </w:r>
    </w:p>
    <w:p w14:paraId="7CD2C2AE" w14:textId="77777777" w:rsidR="0050115C" w:rsidRPr="000D44E8" w:rsidRDefault="0050115C" w:rsidP="0050115C">
      <w:r w:rsidRPr="000D44E8">
        <w:t>Čl. 42 – odst.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E536791" w14:textId="77777777" w:rsidTr="00713CBF">
        <w:trPr>
          <w:trHeight w:val="240"/>
          <w:jc w:val="center"/>
        </w:trPr>
        <w:tc>
          <w:tcPr>
            <w:tcW w:w="9752" w:type="dxa"/>
            <w:gridSpan w:val="2"/>
            <w:tcBorders>
              <w:top w:val="nil"/>
              <w:left w:val="nil"/>
              <w:bottom w:val="nil"/>
              <w:right w:val="nil"/>
            </w:tcBorders>
          </w:tcPr>
          <w:p w14:paraId="3C8390B6" w14:textId="77777777" w:rsidR="0050115C" w:rsidRPr="000D44E8" w:rsidRDefault="0050115C" w:rsidP="00713CBF"/>
        </w:tc>
      </w:tr>
      <w:tr w:rsidR="0050115C" w:rsidRPr="000D44E8" w14:paraId="6ED1BCAD" w14:textId="77777777" w:rsidTr="00713CBF">
        <w:trPr>
          <w:trHeight w:val="240"/>
          <w:jc w:val="center"/>
        </w:trPr>
        <w:tc>
          <w:tcPr>
            <w:tcW w:w="4876" w:type="dxa"/>
            <w:tcBorders>
              <w:top w:val="nil"/>
              <w:left w:val="nil"/>
              <w:bottom w:val="nil"/>
              <w:right w:val="nil"/>
            </w:tcBorders>
            <w:hideMark/>
          </w:tcPr>
          <w:p w14:paraId="00B8EA2A"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0FC017B" w14:textId="77777777" w:rsidR="0050115C" w:rsidRPr="000D44E8" w:rsidRDefault="0050115C" w:rsidP="00713CBF">
            <w:pPr>
              <w:pStyle w:val="AmColumnHeading"/>
            </w:pPr>
            <w:r w:rsidRPr="000D44E8">
              <w:t>Pozměňovací návrh</w:t>
            </w:r>
          </w:p>
        </w:tc>
      </w:tr>
      <w:tr w:rsidR="0050115C" w:rsidRPr="000D44E8" w14:paraId="623A3F37" w14:textId="77777777" w:rsidTr="00713CBF">
        <w:trPr>
          <w:jc w:val="center"/>
        </w:trPr>
        <w:tc>
          <w:tcPr>
            <w:tcW w:w="4876" w:type="dxa"/>
            <w:tcBorders>
              <w:top w:val="nil"/>
              <w:left w:val="nil"/>
              <w:bottom w:val="nil"/>
              <w:right w:val="nil"/>
            </w:tcBorders>
          </w:tcPr>
          <w:p w14:paraId="7F401ADA" w14:textId="77777777" w:rsidR="0050115C" w:rsidRPr="000D44E8" w:rsidRDefault="0050115C" w:rsidP="00713CBF">
            <w:pPr>
              <w:pStyle w:val="Normal6a"/>
            </w:pPr>
          </w:p>
        </w:tc>
        <w:tc>
          <w:tcPr>
            <w:tcW w:w="4876" w:type="dxa"/>
            <w:tcBorders>
              <w:top w:val="nil"/>
              <w:left w:val="nil"/>
              <w:bottom w:val="nil"/>
              <w:right w:val="nil"/>
            </w:tcBorders>
            <w:hideMark/>
          </w:tcPr>
          <w:p w14:paraId="59530D83" w14:textId="77777777" w:rsidR="0050115C" w:rsidRPr="000D44E8" w:rsidRDefault="0050115C" w:rsidP="00713CBF">
            <w:pPr>
              <w:pStyle w:val="Normal6a"/>
            </w:pPr>
            <w:r w:rsidRPr="000D44E8">
              <w:rPr>
                <w:b/>
                <w:i/>
              </w:rPr>
              <w:t>ba)</w:t>
            </w:r>
            <w:r w:rsidRPr="000D44E8">
              <w:tab/>
            </w:r>
            <w:r w:rsidRPr="000D44E8">
              <w:rPr>
                <w:b/>
                <w:i/>
              </w:rPr>
              <w:t>vkládá se následující odstavec:</w:t>
            </w:r>
          </w:p>
        </w:tc>
      </w:tr>
      <w:tr w:rsidR="0050115C" w:rsidRPr="000D44E8" w14:paraId="73DD4F05" w14:textId="77777777" w:rsidTr="00713CBF">
        <w:trPr>
          <w:jc w:val="center"/>
        </w:trPr>
        <w:tc>
          <w:tcPr>
            <w:tcW w:w="4876" w:type="dxa"/>
            <w:tcBorders>
              <w:top w:val="nil"/>
              <w:left w:val="nil"/>
              <w:bottom w:val="nil"/>
              <w:right w:val="nil"/>
            </w:tcBorders>
          </w:tcPr>
          <w:p w14:paraId="6F981F02" w14:textId="77777777" w:rsidR="0050115C" w:rsidRPr="000D44E8" w:rsidRDefault="0050115C" w:rsidP="00713CBF">
            <w:pPr>
              <w:pStyle w:val="Normal6a"/>
            </w:pPr>
          </w:p>
        </w:tc>
        <w:tc>
          <w:tcPr>
            <w:tcW w:w="4876" w:type="dxa"/>
            <w:tcBorders>
              <w:top w:val="nil"/>
              <w:left w:val="nil"/>
              <w:bottom w:val="nil"/>
              <w:right w:val="nil"/>
            </w:tcBorders>
            <w:hideMark/>
          </w:tcPr>
          <w:p w14:paraId="39EA7D7F" w14:textId="77777777" w:rsidR="0050115C" w:rsidRPr="000D44E8" w:rsidRDefault="0050115C" w:rsidP="00713CBF">
            <w:pPr>
              <w:pStyle w:val="Normal6a"/>
            </w:pPr>
            <w:r w:rsidRPr="000D44E8">
              <w:rPr>
                <w:b/>
                <w:i/>
              </w:rPr>
              <w:t xml:space="preserve">„5a. Pro účely tohoto nařízení mohou být produkty získané z vedlejších produktů živočišného původu, které se používají výhradně jako složky hnojivých výrobků EU, dodávány na trh pouze tehdy, pokud pocházejí z vedlejších produktů živočišného původu nebo získaných produktů, které dosáhly konečného bodu </w:t>
            </w:r>
            <w:r w:rsidRPr="000D44E8">
              <w:rPr>
                <w:b/>
                <w:i/>
              </w:rPr>
              <w:lastRenderedPageBreak/>
              <w:t>výrobního řetězce v souladu s čl. 5 odst. 2 nařízení (ES) č. 1069/2009. Při určování těchto koncových bodů pro získané produkty určené k použití v hnojivých výrobcích EU Komise zajistí, aby: a) kritéria zpracování a bezpečnosti i veškerá nezbytná opatření ke zmírnění rizik byla přiměřená a dostačující pro zabezpečení vysoké úrovně ochrany lidského zdraví a životního prostředí a zaměřená specificky na použití hnojiv; b) tato kritéria a opatření odpovídala rizikům vyplývajícím z aplikace hnojivých výrobků do půdy a vody; c) tato kritéria a opatření byla v souladu s požadavky stanovenými v čl. 42 odst. 5 tohoto nařízení. Pokud stávající akty v přenesené pravomoci nebo prováděcí akty přijaté podle nařízení (ES) č. 1069/2009 tyto podmínky nesplňují, Komise je v případě potřeby a v souladu s postupy stanovenými v uvedeném nařízení přezkoumá a v případě potřeby změní tak, aby byl zajištěn soulad. Pro tento účel Komise případně požádá Evropský úřad pro bezpečnost potravin o vědecká stanoviska s cílem posoudit rizika, která jsou specifická pro použití hnojiv, přičemž zohlední expoziční cesty, které se liší od expozičních cest spojených s krmivy nebo jiným použitím.“</w:t>
            </w:r>
          </w:p>
        </w:tc>
      </w:tr>
    </w:tbl>
    <w:p w14:paraId="0C2D6383" w14:textId="77777777" w:rsidR="0050115C" w:rsidRPr="000D44E8" w:rsidRDefault="0050115C" w:rsidP="0050115C"/>
    <w:p w14:paraId="444F5342" w14:textId="77777777" w:rsidR="0050115C" w:rsidRPr="000D44E8" w:rsidRDefault="0050115C" w:rsidP="0050115C">
      <w:pPr>
        <w:pStyle w:val="AmNumberTabs"/>
      </w:pPr>
      <w:r w:rsidRPr="000D44E8">
        <w:t>Pozměňovací návrh</w:t>
      </w:r>
      <w:r w:rsidRPr="000D44E8">
        <w:tab/>
      </w:r>
      <w:r w:rsidRPr="000D44E8">
        <w:tab/>
        <w:t>77</w:t>
      </w:r>
    </w:p>
    <w:p w14:paraId="3239ED6F" w14:textId="77777777" w:rsidR="0050115C" w:rsidRPr="000D44E8" w:rsidRDefault="0050115C" w:rsidP="0050115C">
      <w:pPr>
        <w:pStyle w:val="NormalBold"/>
      </w:pPr>
      <w:r w:rsidRPr="000D44E8">
        <w:t>Návrh nařízení</w:t>
      </w:r>
    </w:p>
    <w:p w14:paraId="735688B9" w14:textId="77777777" w:rsidR="0050115C" w:rsidRPr="000D44E8" w:rsidRDefault="0050115C" w:rsidP="0050115C">
      <w:pPr>
        <w:pStyle w:val="NormalBold"/>
      </w:pPr>
      <w:r w:rsidRPr="000D44E8">
        <w:t xml:space="preserve">Čl. 3 – odst. 1 – bod 9 – písm. b </w:t>
      </w:r>
      <w:proofErr w:type="spellStart"/>
      <w:r w:rsidRPr="000D44E8">
        <w:t>b</w:t>
      </w:r>
      <w:proofErr w:type="spellEnd"/>
      <w:r w:rsidRPr="000D44E8">
        <w:t xml:space="preserve"> (nové)</w:t>
      </w:r>
    </w:p>
    <w:p w14:paraId="59C81366" w14:textId="77777777" w:rsidR="0050115C" w:rsidRPr="000D44E8" w:rsidRDefault="0050115C" w:rsidP="0050115C">
      <w:r w:rsidRPr="000D44E8">
        <w:t>Nařízení (EU) č. 2019/1009</w:t>
      </w:r>
    </w:p>
    <w:p w14:paraId="6B9D02FF" w14:textId="77777777" w:rsidR="0050115C" w:rsidRPr="000D44E8" w:rsidRDefault="0050115C" w:rsidP="0050115C">
      <w:r w:rsidRPr="000D44E8">
        <w:t>Čl. 42 – odst. 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DFC54E1" w14:textId="77777777" w:rsidTr="00713CBF">
        <w:trPr>
          <w:trHeight w:val="240"/>
          <w:jc w:val="center"/>
        </w:trPr>
        <w:tc>
          <w:tcPr>
            <w:tcW w:w="9752" w:type="dxa"/>
            <w:gridSpan w:val="2"/>
            <w:tcBorders>
              <w:top w:val="nil"/>
              <w:left w:val="nil"/>
              <w:bottom w:val="nil"/>
              <w:right w:val="nil"/>
            </w:tcBorders>
          </w:tcPr>
          <w:p w14:paraId="0188F3C4" w14:textId="77777777" w:rsidR="0050115C" w:rsidRPr="000D44E8" w:rsidRDefault="0050115C" w:rsidP="00713CBF"/>
        </w:tc>
      </w:tr>
      <w:tr w:rsidR="0050115C" w:rsidRPr="000D44E8" w14:paraId="333B8B1B" w14:textId="77777777" w:rsidTr="00713CBF">
        <w:trPr>
          <w:trHeight w:val="240"/>
          <w:jc w:val="center"/>
        </w:trPr>
        <w:tc>
          <w:tcPr>
            <w:tcW w:w="4876" w:type="dxa"/>
            <w:tcBorders>
              <w:top w:val="nil"/>
              <w:left w:val="nil"/>
              <w:bottom w:val="nil"/>
              <w:right w:val="nil"/>
            </w:tcBorders>
            <w:hideMark/>
          </w:tcPr>
          <w:p w14:paraId="54514229"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C63FF07" w14:textId="77777777" w:rsidR="0050115C" w:rsidRPr="000D44E8" w:rsidRDefault="0050115C" w:rsidP="00713CBF">
            <w:pPr>
              <w:pStyle w:val="AmColumnHeading"/>
            </w:pPr>
            <w:r w:rsidRPr="000D44E8">
              <w:t>Pozměňovací návrh</w:t>
            </w:r>
          </w:p>
        </w:tc>
      </w:tr>
      <w:tr w:rsidR="0050115C" w:rsidRPr="000D44E8" w14:paraId="794CAF2D" w14:textId="77777777" w:rsidTr="00713CBF">
        <w:trPr>
          <w:jc w:val="center"/>
        </w:trPr>
        <w:tc>
          <w:tcPr>
            <w:tcW w:w="4876" w:type="dxa"/>
            <w:tcBorders>
              <w:top w:val="nil"/>
              <w:left w:val="nil"/>
              <w:bottom w:val="nil"/>
              <w:right w:val="nil"/>
            </w:tcBorders>
          </w:tcPr>
          <w:p w14:paraId="0E54634D" w14:textId="77777777" w:rsidR="0050115C" w:rsidRPr="000D44E8" w:rsidRDefault="0050115C" w:rsidP="00713CBF">
            <w:pPr>
              <w:pStyle w:val="Normal6a"/>
            </w:pPr>
          </w:p>
        </w:tc>
        <w:tc>
          <w:tcPr>
            <w:tcW w:w="4876" w:type="dxa"/>
            <w:tcBorders>
              <w:top w:val="nil"/>
              <w:left w:val="nil"/>
              <w:bottom w:val="nil"/>
              <w:right w:val="nil"/>
            </w:tcBorders>
            <w:hideMark/>
          </w:tcPr>
          <w:p w14:paraId="5672484E" w14:textId="5225ADE1" w:rsidR="0050115C" w:rsidRPr="000D44E8" w:rsidRDefault="0050115C" w:rsidP="00713CBF">
            <w:pPr>
              <w:pStyle w:val="Normal6a"/>
            </w:pPr>
            <w:r w:rsidRPr="000D44E8">
              <w:rPr>
                <w:b/>
                <w:i/>
              </w:rPr>
              <w:t>bb)</w:t>
            </w:r>
            <w:r w:rsidRPr="000D44E8">
              <w:tab/>
            </w:r>
            <w:r w:rsidRPr="000D44E8">
              <w:rPr>
                <w:b/>
                <w:i/>
              </w:rPr>
              <w:t>doplňuje se nový odstavec, který zní: „8a. Komise přijme první akt v přenesené pravomoci podle odstavce 4a do ...</w:t>
            </w:r>
            <w:r w:rsidR="00620089" w:rsidRPr="000D44E8">
              <w:rPr>
                <w:b/>
                <w:i/>
              </w:rPr>
              <w:t xml:space="preserve"> </w:t>
            </w:r>
            <w:r w:rsidRPr="000D44E8">
              <w:rPr>
                <w:b/>
                <w:i/>
              </w:rPr>
              <w:t>[18 měsíců od</w:t>
            </w:r>
            <w:r w:rsidR="00620089" w:rsidRPr="000D44E8">
              <w:rPr>
                <w:b/>
                <w:i/>
              </w:rPr>
              <w:t>e dne</w:t>
            </w:r>
            <w:r w:rsidRPr="000D44E8">
              <w:rPr>
                <w:b/>
                <w:i/>
              </w:rPr>
              <w:t xml:space="preserve"> vstupu tohoto nařízení v platnost].“</w:t>
            </w:r>
          </w:p>
        </w:tc>
      </w:tr>
    </w:tbl>
    <w:p w14:paraId="0DE93F32" w14:textId="77777777" w:rsidR="0050115C" w:rsidRPr="000D44E8" w:rsidRDefault="0050115C" w:rsidP="0050115C"/>
    <w:p w14:paraId="482A1FBB" w14:textId="77777777" w:rsidR="0050115C" w:rsidRPr="000D44E8" w:rsidRDefault="0050115C" w:rsidP="0050115C">
      <w:pPr>
        <w:pStyle w:val="AmNumberTabs"/>
      </w:pPr>
      <w:r w:rsidRPr="000D44E8">
        <w:t>Pozměňovací návrh</w:t>
      </w:r>
      <w:r w:rsidRPr="000D44E8">
        <w:tab/>
      </w:r>
      <w:r w:rsidRPr="000D44E8">
        <w:tab/>
        <w:t>78</w:t>
      </w:r>
    </w:p>
    <w:p w14:paraId="1310161D" w14:textId="77777777" w:rsidR="0050115C" w:rsidRPr="000D44E8" w:rsidRDefault="0050115C" w:rsidP="0050115C">
      <w:pPr>
        <w:pStyle w:val="NormalBold"/>
      </w:pPr>
      <w:r w:rsidRPr="000D44E8">
        <w:t>Návrh nařízení</w:t>
      </w:r>
    </w:p>
    <w:p w14:paraId="6B2D0D75" w14:textId="77777777" w:rsidR="0050115C" w:rsidRPr="000D44E8" w:rsidRDefault="0050115C" w:rsidP="0050115C">
      <w:pPr>
        <w:pStyle w:val="NormalBold"/>
      </w:pPr>
      <w:r w:rsidRPr="000D44E8">
        <w:t>Čl. 3 – odst. 1 – bod 9 – písm. b c (nové)</w:t>
      </w:r>
    </w:p>
    <w:p w14:paraId="3A6A20D0" w14:textId="77777777" w:rsidR="0050115C" w:rsidRPr="000D44E8" w:rsidRDefault="0050115C" w:rsidP="0050115C">
      <w:r w:rsidRPr="000D44E8">
        <w:lastRenderedPageBreak/>
        <w:t>Nařízení (EU) č. 2019/1009</w:t>
      </w:r>
    </w:p>
    <w:p w14:paraId="1479A734" w14:textId="77777777" w:rsidR="0050115C" w:rsidRPr="000D44E8" w:rsidRDefault="0050115C" w:rsidP="0050115C">
      <w:r w:rsidRPr="000D44E8">
        <w:t>Článek 49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9E7631E" w14:textId="77777777" w:rsidTr="00713CBF">
        <w:trPr>
          <w:trHeight w:val="240"/>
          <w:jc w:val="center"/>
        </w:trPr>
        <w:tc>
          <w:tcPr>
            <w:tcW w:w="9752" w:type="dxa"/>
            <w:gridSpan w:val="2"/>
            <w:tcBorders>
              <w:top w:val="nil"/>
              <w:left w:val="nil"/>
              <w:bottom w:val="nil"/>
              <w:right w:val="nil"/>
            </w:tcBorders>
          </w:tcPr>
          <w:p w14:paraId="1A102EFD" w14:textId="77777777" w:rsidR="0050115C" w:rsidRPr="000D44E8" w:rsidRDefault="0050115C" w:rsidP="00713CBF"/>
        </w:tc>
      </w:tr>
      <w:tr w:rsidR="0050115C" w:rsidRPr="000D44E8" w14:paraId="0409FF1E" w14:textId="77777777" w:rsidTr="00713CBF">
        <w:trPr>
          <w:trHeight w:val="240"/>
          <w:jc w:val="center"/>
        </w:trPr>
        <w:tc>
          <w:tcPr>
            <w:tcW w:w="4876" w:type="dxa"/>
            <w:tcBorders>
              <w:top w:val="nil"/>
              <w:left w:val="nil"/>
              <w:bottom w:val="nil"/>
              <w:right w:val="nil"/>
            </w:tcBorders>
            <w:hideMark/>
          </w:tcPr>
          <w:p w14:paraId="3CD2737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0A4F9A4" w14:textId="77777777" w:rsidR="0050115C" w:rsidRPr="000D44E8" w:rsidRDefault="0050115C" w:rsidP="00713CBF">
            <w:pPr>
              <w:pStyle w:val="AmColumnHeading"/>
            </w:pPr>
            <w:r w:rsidRPr="000D44E8">
              <w:t>Pozměňovací návrh</w:t>
            </w:r>
          </w:p>
        </w:tc>
      </w:tr>
      <w:tr w:rsidR="0050115C" w:rsidRPr="000D44E8" w14:paraId="112C1122" w14:textId="77777777" w:rsidTr="00713CBF">
        <w:trPr>
          <w:jc w:val="center"/>
        </w:trPr>
        <w:tc>
          <w:tcPr>
            <w:tcW w:w="4876" w:type="dxa"/>
            <w:tcBorders>
              <w:top w:val="nil"/>
              <w:left w:val="nil"/>
              <w:bottom w:val="nil"/>
              <w:right w:val="nil"/>
            </w:tcBorders>
          </w:tcPr>
          <w:p w14:paraId="0E8CE32A" w14:textId="77777777" w:rsidR="0050115C" w:rsidRPr="000D44E8" w:rsidRDefault="0050115C" w:rsidP="00713CBF">
            <w:pPr>
              <w:pStyle w:val="Normal6a"/>
            </w:pPr>
          </w:p>
        </w:tc>
        <w:tc>
          <w:tcPr>
            <w:tcW w:w="4876" w:type="dxa"/>
            <w:tcBorders>
              <w:top w:val="nil"/>
              <w:left w:val="nil"/>
              <w:bottom w:val="nil"/>
              <w:right w:val="nil"/>
            </w:tcBorders>
            <w:hideMark/>
          </w:tcPr>
          <w:p w14:paraId="4DF37DC0" w14:textId="77777777" w:rsidR="0050115C" w:rsidRPr="000D44E8" w:rsidRDefault="0050115C" w:rsidP="00713CBF">
            <w:pPr>
              <w:pStyle w:val="Normal6a"/>
            </w:pPr>
            <w:proofErr w:type="spellStart"/>
            <w:r w:rsidRPr="000D44E8">
              <w:rPr>
                <w:b/>
                <w:i/>
              </w:rPr>
              <w:t>bc</w:t>
            </w:r>
            <w:proofErr w:type="spellEnd"/>
            <w:r w:rsidRPr="000D44E8">
              <w:rPr>
                <w:b/>
                <w:i/>
              </w:rPr>
              <w:t>)</w:t>
            </w:r>
            <w:r w:rsidRPr="000D44E8">
              <w:tab/>
            </w:r>
            <w:r w:rsidRPr="000D44E8">
              <w:rPr>
                <w:b/>
                <w:i/>
              </w:rPr>
              <w:t>„Článek 49a</w:t>
            </w:r>
          </w:p>
        </w:tc>
      </w:tr>
      <w:tr w:rsidR="0050115C" w:rsidRPr="000D44E8" w14:paraId="333015AA" w14:textId="77777777" w:rsidTr="00713CBF">
        <w:trPr>
          <w:jc w:val="center"/>
        </w:trPr>
        <w:tc>
          <w:tcPr>
            <w:tcW w:w="4876" w:type="dxa"/>
            <w:tcBorders>
              <w:top w:val="nil"/>
              <w:left w:val="nil"/>
              <w:bottom w:val="nil"/>
              <w:right w:val="nil"/>
            </w:tcBorders>
          </w:tcPr>
          <w:p w14:paraId="629A0BC8" w14:textId="77777777" w:rsidR="0050115C" w:rsidRPr="000D44E8" w:rsidRDefault="0050115C" w:rsidP="00713CBF">
            <w:pPr>
              <w:pStyle w:val="Normal6a"/>
            </w:pPr>
          </w:p>
        </w:tc>
        <w:tc>
          <w:tcPr>
            <w:tcW w:w="4876" w:type="dxa"/>
            <w:tcBorders>
              <w:top w:val="nil"/>
              <w:left w:val="nil"/>
              <w:bottom w:val="nil"/>
              <w:right w:val="nil"/>
            </w:tcBorders>
            <w:hideMark/>
          </w:tcPr>
          <w:p w14:paraId="4AC2EDF8" w14:textId="77777777" w:rsidR="0050115C" w:rsidRPr="000D44E8" w:rsidRDefault="0050115C" w:rsidP="00713CBF">
            <w:pPr>
              <w:pStyle w:val="Normal6a"/>
            </w:pPr>
            <w:r w:rsidRPr="000D44E8">
              <w:rPr>
                <w:b/>
                <w:i/>
              </w:rPr>
              <w:t>Přezkum</w:t>
            </w:r>
          </w:p>
        </w:tc>
      </w:tr>
      <w:tr w:rsidR="0050115C" w:rsidRPr="000D44E8" w14:paraId="39CB209A" w14:textId="77777777" w:rsidTr="00713CBF">
        <w:trPr>
          <w:jc w:val="center"/>
        </w:trPr>
        <w:tc>
          <w:tcPr>
            <w:tcW w:w="4876" w:type="dxa"/>
            <w:tcBorders>
              <w:top w:val="nil"/>
              <w:left w:val="nil"/>
              <w:bottom w:val="nil"/>
              <w:right w:val="nil"/>
            </w:tcBorders>
          </w:tcPr>
          <w:p w14:paraId="56BBFB0A" w14:textId="77777777" w:rsidR="0050115C" w:rsidRPr="000D44E8" w:rsidRDefault="0050115C" w:rsidP="00713CBF">
            <w:pPr>
              <w:pStyle w:val="Normal6a"/>
            </w:pPr>
          </w:p>
        </w:tc>
        <w:tc>
          <w:tcPr>
            <w:tcW w:w="4876" w:type="dxa"/>
            <w:tcBorders>
              <w:top w:val="nil"/>
              <w:left w:val="nil"/>
              <w:bottom w:val="nil"/>
              <w:right w:val="nil"/>
            </w:tcBorders>
            <w:hideMark/>
          </w:tcPr>
          <w:p w14:paraId="049A9823" w14:textId="77777777" w:rsidR="0050115C" w:rsidRPr="000D44E8" w:rsidRDefault="0050115C" w:rsidP="00713CBF">
            <w:pPr>
              <w:pStyle w:val="Normal6a"/>
            </w:pPr>
            <w:r w:rsidRPr="000D44E8">
              <w:rPr>
                <w:b/>
                <w:i/>
              </w:rPr>
              <w:t>Komise pravidelně posuzuje, zda jsou požadavky upravující zpracování materiálů určených k použití v hnojivých výrobcích i nadále vhodné, a v případě potřeby je přizpůsobuje vědeckému a technickému pokroku, při současném zohlednění vnitrostátních postupů, a cílům nařízení (EU) 2019/1009. Tento přezkum se poprvé provede nejpozději dva roky ode dne použitelnosti tohoto pozměňujícího nařízení.“</w:t>
            </w:r>
          </w:p>
        </w:tc>
      </w:tr>
    </w:tbl>
    <w:p w14:paraId="40AE7C07" w14:textId="77777777" w:rsidR="0050115C" w:rsidRPr="000D44E8" w:rsidRDefault="0050115C" w:rsidP="0050115C"/>
    <w:p w14:paraId="00D8E859" w14:textId="77777777" w:rsidR="0050115C" w:rsidRPr="000D44E8" w:rsidRDefault="0050115C" w:rsidP="0050115C">
      <w:pPr>
        <w:pStyle w:val="AmNumberTabs"/>
      </w:pPr>
      <w:r w:rsidRPr="000D44E8">
        <w:t>Pozměňovací návrh</w:t>
      </w:r>
      <w:r w:rsidRPr="000D44E8">
        <w:tab/>
      </w:r>
      <w:r w:rsidRPr="000D44E8">
        <w:tab/>
        <w:t>79</w:t>
      </w:r>
    </w:p>
    <w:p w14:paraId="1C563C9B" w14:textId="77777777" w:rsidR="0050115C" w:rsidRPr="000D44E8" w:rsidRDefault="0050115C" w:rsidP="0050115C">
      <w:pPr>
        <w:pStyle w:val="NormalBold"/>
      </w:pPr>
      <w:r w:rsidRPr="000D44E8">
        <w:t>Návrh nařízení</w:t>
      </w:r>
    </w:p>
    <w:p w14:paraId="335FC879" w14:textId="77777777" w:rsidR="0050115C" w:rsidRPr="000D44E8" w:rsidRDefault="0050115C" w:rsidP="0050115C">
      <w:pPr>
        <w:pStyle w:val="NormalBold"/>
      </w:pPr>
      <w:r w:rsidRPr="000D44E8">
        <w:t>Čl. 3 – odst. 1 – bod 9 – písm. b d (nové)</w:t>
      </w:r>
    </w:p>
    <w:p w14:paraId="7C9A97D7" w14:textId="77777777" w:rsidR="0050115C" w:rsidRPr="000D44E8" w:rsidRDefault="0050115C" w:rsidP="0050115C">
      <w:r w:rsidRPr="000D44E8">
        <w:t>Nařízení (EU) č. 2019/1009</w:t>
      </w:r>
    </w:p>
    <w:p w14:paraId="51C01F68" w14:textId="77777777" w:rsidR="0050115C" w:rsidRPr="000D44E8" w:rsidRDefault="0050115C" w:rsidP="0050115C">
      <w:r w:rsidRPr="000D44E8">
        <w:t>Článek 49 aa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5846260C" w14:textId="77777777" w:rsidTr="00713CBF">
        <w:trPr>
          <w:trHeight w:val="240"/>
          <w:jc w:val="center"/>
        </w:trPr>
        <w:tc>
          <w:tcPr>
            <w:tcW w:w="9752" w:type="dxa"/>
            <w:gridSpan w:val="2"/>
            <w:tcBorders>
              <w:top w:val="nil"/>
              <w:left w:val="nil"/>
              <w:bottom w:val="nil"/>
              <w:right w:val="nil"/>
            </w:tcBorders>
          </w:tcPr>
          <w:p w14:paraId="5281CA99" w14:textId="77777777" w:rsidR="0050115C" w:rsidRPr="000D44E8" w:rsidRDefault="0050115C" w:rsidP="00713CBF"/>
        </w:tc>
      </w:tr>
      <w:tr w:rsidR="0050115C" w:rsidRPr="000D44E8" w14:paraId="7F825195" w14:textId="77777777" w:rsidTr="00713CBF">
        <w:trPr>
          <w:trHeight w:val="240"/>
          <w:jc w:val="center"/>
        </w:trPr>
        <w:tc>
          <w:tcPr>
            <w:tcW w:w="4876" w:type="dxa"/>
            <w:tcBorders>
              <w:top w:val="nil"/>
              <w:left w:val="nil"/>
              <w:bottom w:val="nil"/>
              <w:right w:val="nil"/>
            </w:tcBorders>
            <w:hideMark/>
          </w:tcPr>
          <w:p w14:paraId="162E8BB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2B33198" w14:textId="77777777" w:rsidR="0050115C" w:rsidRPr="000D44E8" w:rsidRDefault="0050115C" w:rsidP="00713CBF">
            <w:pPr>
              <w:pStyle w:val="AmColumnHeading"/>
            </w:pPr>
            <w:r w:rsidRPr="000D44E8">
              <w:t>Pozměňovací návrh</w:t>
            </w:r>
          </w:p>
        </w:tc>
      </w:tr>
      <w:tr w:rsidR="0050115C" w:rsidRPr="000D44E8" w14:paraId="3ED0CC95" w14:textId="77777777" w:rsidTr="00713CBF">
        <w:trPr>
          <w:jc w:val="center"/>
        </w:trPr>
        <w:tc>
          <w:tcPr>
            <w:tcW w:w="4876" w:type="dxa"/>
            <w:tcBorders>
              <w:top w:val="nil"/>
              <w:left w:val="nil"/>
              <w:bottom w:val="nil"/>
              <w:right w:val="nil"/>
            </w:tcBorders>
          </w:tcPr>
          <w:p w14:paraId="4580B844" w14:textId="77777777" w:rsidR="0050115C" w:rsidRPr="000D44E8" w:rsidRDefault="0050115C" w:rsidP="00713CBF">
            <w:pPr>
              <w:pStyle w:val="Normal6a"/>
            </w:pPr>
          </w:p>
        </w:tc>
        <w:tc>
          <w:tcPr>
            <w:tcW w:w="4876" w:type="dxa"/>
            <w:tcBorders>
              <w:top w:val="nil"/>
              <w:left w:val="nil"/>
              <w:bottom w:val="nil"/>
              <w:right w:val="nil"/>
            </w:tcBorders>
            <w:hideMark/>
          </w:tcPr>
          <w:p w14:paraId="7629DB59" w14:textId="77777777" w:rsidR="0050115C" w:rsidRPr="000D44E8" w:rsidRDefault="0050115C" w:rsidP="00713CBF">
            <w:pPr>
              <w:pStyle w:val="Normal6a"/>
            </w:pPr>
            <w:proofErr w:type="spellStart"/>
            <w:r w:rsidRPr="000D44E8">
              <w:rPr>
                <w:b/>
                <w:i/>
              </w:rPr>
              <w:t>bd</w:t>
            </w:r>
            <w:proofErr w:type="spellEnd"/>
            <w:r w:rsidRPr="000D44E8">
              <w:rPr>
                <w:b/>
                <w:i/>
              </w:rPr>
              <w:t>)</w:t>
            </w:r>
            <w:r w:rsidRPr="000D44E8">
              <w:tab/>
            </w:r>
            <w:r w:rsidRPr="000D44E8">
              <w:rPr>
                <w:b/>
                <w:i/>
              </w:rPr>
              <w:t xml:space="preserve">Do [vložte datum: 12 měsíců po vstupu v platnost] předloží Komise Evropskému parlamentu a Radě zprávu, v níž posoudí požadavky na </w:t>
            </w:r>
            <w:proofErr w:type="spellStart"/>
            <w:r w:rsidRPr="000D44E8">
              <w:rPr>
                <w:b/>
                <w:i/>
              </w:rPr>
              <w:t>blendy</w:t>
            </w:r>
            <w:proofErr w:type="spellEnd"/>
            <w:r w:rsidRPr="000D44E8">
              <w:rPr>
                <w:b/>
                <w:i/>
              </w:rPr>
              <w:t xml:space="preserve"> hnojivých výrobků, jejichž primární složkou je jeden nebo více pěstebních substrátů náležejících do KFV 4.</w:t>
            </w:r>
          </w:p>
        </w:tc>
      </w:tr>
      <w:tr w:rsidR="0050115C" w:rsidRPr="000D44E8" w14:paraId="71C83FAF" w14:textId="77777777" w:rsidTr="00713CBF">
        <w:trPr>
          <w:jc w:val="center"/>
        </w:trPr>
        <w:tc>
          <w:tcPr>
            <w:tcW w:w="4876" w:type="dxa"/>
            <w:tcBorders>
              <w:top w:val="nil"/>
              <w:left w:val="nil"/>
              <w:bottom w:val="nil"/>
              <w:right w:val="nil"/>
            </w:tcBorders>
          </w:tcPr>
          <w:p w14:paraId="6B4555A8" w14:textId="77777777" w:rsidR="0050115C" w:rsidRPr="000D44E8" w:rsidRDefault="0050115C" w:rsidP="00713CBF">
            <w:pPr>
              <w:pStyle w:val="Normal6a"/>
            </w:pPr>
          </w:p>
        </w:tc>
        <w:tc>
          <w:tcPr>
            <w:tcW w:w="4876" w:type="dxa"/>
            <w:tcBorders>
              <w:top w:val="nil"/>
              <w:left w:val="nil"/>
              <w:bottom w:val="nil"/>
              <w:right w:val="nil"/>
            </w:tcBorders>
            <w:hideMark/>
          </w:tcPr>
          <w:p w14:paraId="5DF3EC97" w14:textId="77777777" w:rsidR="0050115C" w:rsidRPr="000D44E8" w:rsidRDefault="0050115C" w:rsidP="00713CBF">
            <w:pPr>
              <w:pStyle w:val="Normal6a"/>
            </w:pPr>
            <w:r w:rsidRPr="000D44E8">
              <w:rPr>
                <w:b/>
                <w:i/>
              </w:rPr>
              <w:t xml:space="preserve">Zpráva zejména vyhodnotí podmínky pro úpravu obsahu živin, hodnoty pH nebo biologické aktivity, aktualizované požadavky na označování a vhodné postupy posuzování shody těchto </w:t>
            </w:r>
            <w:proofErr w:type="spellStart"/>
            <w:r w:rsidRPr="000D44E8">
              <w:rPr>
                <w:b/>
                <w:i/>
              </w:rPr>
              <w:t>blendů</w:t>
            </w:r>
            <w:proofErr w:type="spellEnd"/>
            <w:r w:rsidRPr="000D44E8">
              <w:rPr>
                <w:b/>
                <w:i/>
              </w:rPr>
              <w:t xml:space="preserve"> a může být případně připojena ke změnám tohoto nařízení.</w:t>
            </w:r>
          </w:p>
        </w:tc>
      </w:tr>
    </w:tbl>
    <w:p w14:paraId="2A400CD2" w14:textId="77777777" w:rsidR="0050115C" w:rsidRPr="000D44E8" w:rsidRDefault="0050115C" w:rsidP="0050115C"/>
    <w:p w14:paraId="76388BA8" w14:textId="77777777" w:rsidR="0050115C" w:rsidRPr="000D44E8" w:rsidRDefault="0050115C" w:rsidP="0050115C">
      <w:pPr>
        <w:pStyle w:val="AmNumberTabs"/>
      </w:pPr>
      <w:r w:rsidRPr="000D44E8">
        <w:t>Pozměňovací návrh</w:t>
      </w:r>
      <w:r w:rsidRPr="000D44E8">
        <w:tab/>
      </w:r>
      <w:r w:rsidRPr="000D44E8">
        <w:tab/>
        <w:t>80</w:t>
      </w:r>
    </w:p>
    <w:p w14:paraId="7252B526" w14:textId="77777777" w:rsidR="0050115C" w:rsidRPr="000D44E8" w:rsidRDefault="0050115C" w:rsidP="0050115C">
      <w:pPr>
        <w:pStyle w:val="NormalBold"/>
      </w:pPr>
      <w:r w:rsidRPr="000D44E8">
        <w:t>Návrh nařízení</w:t>
      </w:r>
    </w:p>
    <w:p w14:paraId="69FC5C3A" w14:textId="77777777" w:rsidR="0050115C" w:rsidRPr="000D44E8" w:rsidRDefault="0050115C" w:rsidP="0050115C">
      <w:pPr>
        <w:pStyle w:val="NormalBold"/>
      </w:pPr>
      <w:r w:rsidRPr="000D44E8">
        <w:t>Příloha I – odst. 1 – bod 2</w:t>
      </w:r>
    </w:p>
    <w:p w14:paraId="116B0CCB" w14:textId="77777777" w:rsidR="0050115C" w:rsidRPr="000D44E8" w:rsidRDefault="0050115C" w:rsidP="0050115C">
      <w:r w:rsidRPr="000D44E8">
        <w:t>Nařízení (ES) č. 1272/2008</w:t>
      </w:r>
    </w:p>
    <w:p w14:paraId="52D6748D" w14:textId="77777777" w:rsidR="0050115C" w:rsidRPr="000D44E8" w:rsidRDefault="0050115C" w:rsidP="0050115C">
      <w:r w:rsidRPr="000D44E8">
        <w:t>Příloha I – oddíl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F40915B" w14:textId="77777777" w:rsidTr="00713CBF">
        <w:trPr>
          <w:trHeight w:val="240"/>
          <w:jc w:val="center"/>
        </w:trPr>
        <w:tc>
          <w:tcPr>
            <w:tcW w:w="9752" w:type="dxa"/>
            <w:gridSpan w:val="2"/>
            <w:tcBorders>
              <w:top w:val="nil"/>
              <w:left w:val="nil"/>
              <w:bottom w:val="nil"/>
              <w:right w:val="nil"/>
            </w:tcBorders>
          </w:tcPr>
          <w:p w14:paraId="084236E5" w14:textId="77777777" w:rsidR="0050115C" w:rsidRPr="000D44E8" w:rsidRDefault="0050115C" w:rsidP="00713CBF"/>
        </w:tc>
      </w:tr>
      <w:tr w:rsidR="0050115C" w:rsidRPr="000D44E8" w14:paraId="1E9D81F9" w14:textId="77777777" w:rsidTr="00713CBF">
        <w:trPr>
          <w:trHeight w:val="240"/>
          <w:jc w:val="center"/>
        </w:trPr>
        <w:tc>
          <w:tcPr>
            <w:tcW w:w="4876" w:type="dxa"/>
            <w:tcBorders>
              <w:top w:val="nil"/>
              <w:left w:val="nil"/>
              <w:bottom w:val="nil"/>
              <w:right w:val="nil"/>
            </w:tcBorders>
            <w:hideMark/>
          </w:tcPr>
          <w:p w14:paraId="1B1549AB"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1AB7F778" w14:textId="77777777" w:rsidR="0050115C" w:rsidRPr="000D44E8" w:rsidRDefault="0050115C" w:rsidP="00713CBF">
            <w:pPr>
              <w:pStyle w:val="AmColumnHeading"/>
            </w:pPr>
            <w:r w:rsidRPr="000D44E8">
              <w:t>Pozměňovací návrh</w:t>
            </w:r>
          </w:p>
        </w:tc>
      </w:tr>
      <w:tr w:rsidR="0050115C" w:rsidRPr="000D44E8" w14:paraId="4B0C4EA2" w14:textId="77777777" w:rsidTr="00713CBF">
        <w:trPr>
          <w:jc w:val="center"/>
        </w:trPr>
        <w:tc>
          <w:tcPr>
            <w:tcW w:w="4876" w:type="dxa"/>
            <w:tcBorders>
              <w:top w:val="nil"/>
              <w:left w:val="nil"/>
              <w:bottom w:val="nil"/>
              <w:right w:val="nil"/>
            </w:tcBorders>
            <w:hideMark/>
          </w:tcPr>
          <w:p w14:paraId="1B8FFCF5" w14:textId="77777777" w:rsidR="0050115C" w:rsidRPr="000D44E8" w:rsidRDefault="0050115C" w:rsidP="00713CBF">
            <w:pPr>
              <w:pStyle w:val="Normal6a"/>
            </w:pPr>
            <w:r w:rsidRPr="000D44E8">
              <w:t>2)</w:t>
            </w:r>
            <w:r w:rsidRPr="000D44E8">
              <w:tab/>
              <w:t xml:space="preserve">v příloze I se </w:t>
            </w:r>
            <w:r w:rsidRPr="000D44E8">
              <w:rPr>
                <w:b/>
                <w:i/>
              </w:rPr>
              <w:t>zrušuje</w:t>
            </w:r>
            <w:r w:rsidRPr="000D44E8">
              <w:t xml:space="preserve"> oddíl 1.2.1.5</w:t>
            </w:r>
            <w:r w:rsidRPr="000D44E8">
              <w:rPr>
                <w:b/>
                <w:i/>
              </w:rPr>
              <w:t>;</w:t>
            </w:r>
          </w:p>
        </w:tc>
        <w:tc>
          <w:tcPr>
            <w:tcW w:w="4876" w:type="dxa"/>
            <w:tcBorders>
              <w:top w:val="nil"/>
              <w:left w:val="nil"/>
              <w:bottom w:val="nil"/>
              <w:right w:val="nil"/>
            </w:tcBorders>
            <w:hideMark/>
          </w:tcPr>
          <w:p w14:paraId="7DE81220" w14:textId="77777777" w:rsidR="0050115C" w:rsidRPr="000D44E8" w:rsidRDefault="0050115C" w:rsidP="00713CBF">
            <w:pPr>
              <w:pStyle w:val="Normal6a"/>
            </w:pPr>
            <w:r w:rsidRPr="000D44E8">
              <w:t>2)</w:t>
            </w:r>
            <w:r w:rsidRPr="000D44E8">
              <w:tab/>
              <w:t xml:space="preserve">v příloze I se oddíl 1.2.1.5 </w:t>
            </w:r>
            <w:r w:rsidRPr="000D44E8">
              <w:rPr>
                <w:b/>
                <w:i/>
              </w:rPr>
              <w:t xml:space="preserve">nahrazuje tímto: Text na štítku musí být čitelný. Pro účely tohoto oddílu se štítek považuje za čitelný, pokud fyzický vzhled informace, jehož prostřednictvím je informace vizuálně přístupná a který je určen různými prvky, mimo jiné velikostí písma, odstupy mezi písmeny, odstupy mezi řádky, tloušťkou tahů písma, barvou písma, druhem písma, poměrem mezi výškou a šířkou písmen, povrchem materiálu a výrazným kontrastem mezi písmem a pozadím. Text má přinejmenším tyto vlastnosti: </w:t>
            </w:r>
            <w:r w:rsidRPr="000D44E8">
              <w:t xml:space="preserve">a) je vytištěn na kontrastním pozadí; </w:t>
            </w:r>
            <w:r w:rsidRPr="000D44E8">
              <w:rPr>
                <w:b/>
                <w:i/>
              </w:rPr>
              <w:t>b) je použit stejný typ písma, který je snadno čitelný a bez patek; c) vzdálenost mezi písmeny je přiměřená, aby byl zvolený typ písma snadno čitelný; d) odstupy mezi řádky jsou přiměřené, aby byl zvolený typ písma snadno čitelný a aby se řádky textu nepřekrývaly; e) má vhodnou velikost písma s ohledem na velikost štítku, požadované prvky označení a zamýšleného uživatele. U látek nebo směsí dodávaných na trh pro širokou veřejnost se v prvcích označení uvedených v čl. 17 odst. 1 použije velikost písma, u něhož je výška x rovna 1,2 mm nebo větší. Pokud však obsah balení nepřesahuje 125 ml, může být pro prvky označení uvedené v čl. 17 odst. 1 použita velikost písma, u něhož je výška x rovna 0,9 mm nebo větší. Tyto vlastnosti se dále objasní v pokynech agentury ECHA týkajících se čitelnosti a prezentace štítku, které mají být vypracovány podle tohoto nařízení. Dodržování tohoto oddílu se posoudí na základě celkové čitelnosti štítku a uplatní se způsobem slučitelným s fyzickými vlastnostmi a technickými omezeními obalu, včetně velikosti a zamýšleného uživatele.</w:t>
            </w:r>
          </w:p>
        </w:tc>
      </w:tr>
    </w:tbl>
    <w:p w14:paraId="3231842E" w14:textId="77777777" w:rsidR="0050115C" w:rsidRPr="000D44E8" w:rsidRDefault="0050115C" w:rsidP="0050115C"/>
    <w:p w14:paraId="30A89EB2" w14:textId="77777777" w:rsidR="0050115C" w:rsidRPr="000D44E8" w:rsidRDefault="0050115C" w:rsidP="0050115C">
      <w:pPr>
        <w:pStyle w:val="AmNumberTabs"/>
      </w:pPr>
      <w:r w:rsidRPr="000D44E8">
        <w:t>Pozměňovací návrh</w:t>
      </w:r>
      <w:r w:rsidRPr="000D44E8">
        <w:tab/>
      </w:r>
      <w:r w:rsidRPr="000D44E8">
        <w:tab/>
        <w:t>81</w:t>
      </w:r>
    </w:p>
    <w:p w14:paraId="4FDCDF2A" w14:textId="77777777" w:rsidR="0050115C" w:rsidRPr="000D44E8" w:rsidRDefault="0050115C" w:rsidP="0050115C">
      <w:pPr>
        <w:pStyle w:val="NormalBold"/>
      </w:pPr>
      <w:r w:rsidRPr="000D44E8">
        <w:t>Návrh nařízení</w:t>
      </w:r>
    </w:p>
    <w:p w14:paraId="676A398E" w14:textId="77777777" w:rsidR="0050115C" w:rsidRPr="000D44E8" w:rsidRDefault="0050115C" w:rsidP="0050115C">
      <w:pPr>
        <w:pStyle w:val="NormalBold"/>
      </w:pPr>
      <w:r w:rsidRPr="000D44E8">
        <w:t>Příloha I – odst. 1 – bod 3</w:t>
      </w:r>
    </w:p>
    <w:p w14:paraId="712EDA9E" w14:textId="77777777" w:rsidR="0050115C" w:rsidRPr="000D44E8" w:rsidRDefault="0050115C" w:rsidP="0050115C">
      <w:r w:rsidRPr="000D44E8">
        <w:lastRenderedPageBreak/>
        <w:t>Nařízení (ES) č. 1272/2008</w:t>
      </w:r>
    </w:p>
    <w:p w14:paraId="2D85DE07" w14:textId="77777777" w:rsidR="0050115C" w:rsidRPr="000D44E8" w:rsidRDefault="0050115C" w:rsidP="0050115C">
      <w:r w:rsidRPr="000D44E8">
        <w:t>Příloha I – oddíl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42ADED4" w14:textId="77777777" w:rsidTr="00713CBF">
        <w:trPr>
          <w:trHeight w:val="240"/>
          <w:jc w:val="center"/>
        </w:trPr>
        <w:tc>
          <w:tcPr>
            <w:tcW w:w="9752" w:type="dxa"/>
            <w:gridSpan w:val="2"/>
            <w:tcBorders>
              <w:top w:val="nil"/>
              <w:left w:val="nil"/>
              <w:bottom w:val="nil"/>
              <w:right w:val="nil"/>
            </w:tcBorders>
          </w:tcPr>
          <w:p w14:paraId="03A38B7D" w14:textId="77777777" w:rsidR="0050115C" w:rsidRPr="000D44E8" w:rsidRDefault="0050115C" w:rsidP="00713CBF"/>
        </w:tc>
      </w:tr>
      <w:tr w:rsidR="0050115C" w:rsidRPr="000D44E8" w14:paraId="040B4048" w14:textId="77777777" w:rsidTr="00713CBF">
        <w:trPr>
          <w:trHeight w:val="240"/>
          <w:jc w:val="center"/>
        </w:trPr>
        <w:tc>
          <w:tcPr>
            <w:tcW w:w="4876" w:type="dxa"/>
            <w:tcBorders>
              <w:top w:val="nil"/>
              <w:left w:val="nil"/>
              <w:bottom w:val="nil"/>
              <w:right w:val="nil"/>
            </w:tcBorders>
            <w:hideMark/>
          </w:tcPr>
          <w:p w14:paraId="6BB32921"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533DC715" w14:textId="77777777" w:rsidR="0050115C" w:rsidRPr="000D44E8" w:rsidRDefault="0050115C" w:rsidP="00713CBF">
            <w:pPr>
              <w:pStyle w:val="AmColumnHeading"/>
            </w:pPr>
            <w:r w:rsidRPr="000D44E8">
              <w:t>Pozměňovací návrh</w:t>
            </w:r>
          </w:p>
        </w:tc>
      </w:tr>
      <w:tr w:rsidR="0050115C" w:rsidRPr="000D44E8" w14:paraId="7CF0D45D" w14:textId="77777777" w:rsidTr="00713CBF">
        <w:trPr>
          <w:jc w:val="center"/>
        </w:trPr>
        <w:tc>
          <w:tcPr>
            <w:tcW w:w="4876" w:type="dxa"/>
            <w:tcBorders>
              <w:top w:val="nil"/>
              <w:left w:val="nil"/>
              <w:bottom w:val="nil"/>
              <w:right w:val="nil"/>
            </w:tcBorders>
            <w:hideMark/>
          </w:tcPr>
          <w:p w14:paraId="3EADC0DB" w14:textId="77777777" w:rsidR="0050115C" w:rsidRPr="000D44E8" w:rsidRDefault="0050115C" w:rsidP="00713CBF">
            <w:pPr>
              <w:pStyle w:val="Normal6a"/>
            </w:pPr>
            <w:r w:rsidRPr="000D44E8">
              <w:t>1.5.1.2.</w:t>
            </w:r>
            <w:r w:rsidRPr="000D44E8">
              <w:tab/>
              <w:t xml:space="preserve">Použije-li se oddíl 1.5.1.1, jsou na štítku každého vnitřního obalu uvedeny alespoň výstražné symboly nebezpečnosti, signální slova, u látek identifikátor výrobku podle čl. 18 odst. 2 a u směsí obchodní název nebo označení směsi podle čl. 18 odst. 3 písm. a) a jméno </w:t>
            </w:r>
            <w:r w:rsidRPr="000D44E8">
              <w:rPr>
                <w:b/>
                <w:i/>
              </w:rPr>
              <w:t>a</w:t>
            </w:r>
            <w:r w:rsidRPr="000D44E8">
              <w:t> digitální kontakt dodavatelů látky nebo směsi</w:t>
            </w:r>
            <w:r w:rsidRPr="000D44E8">
              <w:rPr>
                <w:b/>
                <w:i/>
              </w:rPr>
              <w:t>.</w:t>
            </w:r>
            <w:r w:rsidRPr="000D44E8">
              <w:t>;</w:t>
            </w:r>
          </w:p>
        </w:tc>
        <w:tc>
          <w:tcPr>
            <w:tcW w:w="4876" w:type="dxa"/>
            <w:tcBorders>
              <w:top w:val="nil"/>
              <w:left w:val="nil"/>
              <w:bottom w:val="nil"/>
              <w:right w:val="nil"/>
            </w:tcBorders>
            <w:hideMark/>
          </w:tcPr>
          <w:p w14:paraId="2ACC5BF7" w14:textId="77777777" w:rsidR="0050115C" w:rsidRPr="000D44E8" w:rsidRDefault="0050115C" w:rsidP="00713CBF">
            <w:pPr>
              <w:pStyle w:val="Normal6a"/>
            </w:pPr>
            <w:r w:rsidRPr="000D44E8">
              <w:t>1.5.1.2.</w:t>
            </w:r>
            <w:r w:rsidRPr="000D44E8">
              <w:tab/>
              <w:t>Použije-li se oddíl 1.5.1.1, jsou na štítku každého vnitřního obalu uvedeny alespoň výstražné symboly nebezpečnosti, signální slova, u látek identifikátor výrobku podle čl. 18 odst. 2 a u směsí obchodní název nebo označení směsi podle čl. 18 odst. 3 písm. a) a jméno</w:t>
            </w:r>
            <w:r w:rsidRPr="000D44E8">
              <w:rPr>
                <w:b/>
                <w:i/>
              </w:rPr>
              <w:t>,</w:t>
            </w:r>
            <w:r w:rsidRPr="000D44E8">
              <w:t xml:space="preserve"> digitální kontakt </w:t>
            </w:r>
            <w:r w:rsidRPr="000D44E8">
              <w:rPr>
                <w:b/>
                <w:i/>
              </w:rPr>
              <w:t>a telefonní číslo</w:t>
            </w:r>
            <w:r w:rsidRPr="000D44E8">
              <w:t xml:space="preserve"> dodavatelů látky nebo směsi</w:t>
            </w:r>
            <w:r w:rsidRPr="000D44E8">
              <w:rPr>
                <w:b/>
                <w:i/>
              </w:rPr>
              <w:t>, pokud není toto telefonní číslo uvedeno již v rámci digitálního kontaktu</w:t>
            </w:r>
            <w:r w:rsidRPr="000D44E8">
              <w:t>;</w:t>
            </w:r>
          </w:p>
        </w:tc>
      </w:tr>
    </w:tbl>
    <w:p w14:paraId="3E0FF87C" w14:textId="77777777" w:rsidR="0050115C" w:rsidRPr="000D44E8" w:rsidRDefault="0050115C" w:rsidP="0050115C"/>
    <w:p w14:paraId="05BC7AE7" w14:textId="77777777" w:rsidR="0050115C" w:rsidRPr="000D44E8" w:rsidRDefault="0050115C" w:rsidP="0050115C">
      <w:pPr>
        <w:pStyle w:val="AmNumberTabs"/>
      </w:pPr>
      <w:r w:rsidRPr="000D44E8">
        <w:t>Pozměňovací návrh</w:t>
      </w:r>
      <w:r w:rsidRPr="000D44E8">
        <w:tab/>
      </w:r>
      <w:r w:rsidRPr="000D44E8">
        <w:tab/>
        <w:t>82</w:t>
      </w:r>
    </w:p>
    <w:p w14:paraId="2AC398D5" w14:textId="77777777" w:rsidR="0050115C" w:rsidRPr="000D44E8" w:rsidRDefault="0050115C" w:rsidP="0050115C">
      <w:pPr>
        <w:pStyle w:val="NormalBold"/>
      </w:pPr>
      <w:r w:rsidRPr="000D44E8">
        <w:t>Návrh nařízení</w:t>
      </w:r>
    </w:p>
    <w:p w14:paraId="2CCADD9A" w14:textId="77777777" w:rsidR="0050115C" w:rsidRPr="000D44E8" w:rsidRDefault="0050115C" w:rsidP="0050115C">
      <w:pPr>
        <w:pStyle w:val="NormalBold"/>
      </w:pPr>
      <w:r w:rsidRPr="000D44E8">
        <w:t>Příloha I – odst. 1 – bod 5</w:t>
      </w:r>
    </w:p>
    <w:p w14:paraId="7DA41596" w14:textId="77777777" w:rsidR="0050115C" w:rsidRPr="000D44E8" w:rsidRDefault="0050115C" w:rsidP="0050115C">
      <w:r w:rsidRPr="000D44E8">
        <w:t>Nařízení (ES) č. 1272/2008</w:t>
      </w:r>
    </w:p>
    <w:p w14:paraId="1ADD27FC" w14:textId="77777777" w:rsidR="0050115C" w:rsidRPr="000D44E8" w:rsidRDefault="0050115C" w:rsidP="0050115C">
      <w:r w:rsidRPr="000D44E8">
        <w:t>Příloha I – oddíl 1.5.2.4.1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73CE6B91" w14:textId="77777777" w:rsidTr="00713CBF">
        <w:trPr>
          <w:trHeight w:val="240"/>
          <w:jc w:val="center"/>
        </w:trPr>
        <w:tc>
          <w:tcPr>
            <w:tcW w:w="9752" w:type="dxa"/>
            <w:gridSpan w:val="2"/>
            <w:tcBorders>
              <w:top w:val="nil"/>
              <w:left w:val="nil"/>
              <w:bottom w:val="nil"/>
              <w:right w:val="nil"/>
            </w:tcBorders>
          </w:tcPr>
          <w:p w14:paraId="3153B834" w14:textId="77777777" w:rsidR="0050115C" w:rsidRPr="000D44E8" w:rsidRDefault="0050115C" w:rsidP="00713CBF"/>
        </w:tc>
      </w:tr>
      <w:tr w:rsidR="0050115C" w:rsidRPr="000D44E8" w14:paraId="0987E4B1" w14:textId="77777777" w:rsidTr="00713CBF">
        <w:trPr>
          <w:trHeight w:val="240"/>
          <w:jc w:val="center"/>
        </w:trPr>
        <w:tc>
          <w:tcPr>
            <w:tcW w:w="4876" w:type="dxa"/>
            <w:tcBorders>
              <w:top w:val="nil"/>
              <w:left w:val="nil"/>
              <w:bottom w:val="nil"/>
              <w:right w:val="nil"/>
            </w:tcBorders>
            <w:hideMark/>
          </w:tcPr>
          <w:p w14:paraId="5101A138"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692D1D0" w14:textId="77777777" w:rsidR="0050115C" w:rsidRPr="000D44E8" w:rsidRDefault="0050115C" w:rsidP="00713CBF">
            <w:pPr>
              <w:pStyle w:val="AmColumnHeading"/>
            </w:pPr>
            <w:r w:rsidRPr="000D44E8">
              <w:t>Pozměňovací návrh</w:t>
            </w:r>
          </w:p>
        </w:tc>
      </w:tr>
      <w:tr w:rsidR="0050115C" w:rsidRPr="000D44E8" w14:paraId="7E8D1A81" w14:textId="77777777" w:rsidTr="00713CBF">
        <w:trPr>
          <w:jc w:val="center"/>
        </w:trPr>
        <w:tc>
          <w:tcPr>
            <w:tcW w:w="4876" w:type="dxa"/>
            <w:tcBorders>
              <w:top w:val="nil"/>
              <w:left w:val="nil"/>
              <w:bottom w:val="nil"/>
              <w:right w:val="nil"/>
            </w:tcBorders>
            <w:hideMark/>
          </w:tcPr>
          <w:p w14:paraId="3D5D22C2" w14:textId="77777777" w:rsidR="0050115C" w:rsidRPr="000D44E8" w:rsidRDefault="0050115C" w:rsidP="00713CBF">
            <w:pPr>
              <w:pStyle w:val="Normal6a"/>
            </w:pPr>
            <w:r w:rsidRPr="000D44E8">
              <w:t>b)</w:t>
            </w:r>
            <w:r w:rsidRPr="000D44E8">
              <w:tab/>
              <w:t>látka nebo směs vyžaduje označení v souladu s částí 1 nebo 2 přílohy II</w:t>
            </w:r>
            <w:r w:rsidRPr="000D44E8">
              <w:rPr>
                <w:b/>
                <w:i/>
              </w:rPr>
              <w:t>, s výjimkou oddílu 2.8 části 2 přílohy II,</w:t>
            </w:r>
            <w:r w:rsidRPr="000D44E8">
              <w:t xml:space="preserve"> a není zařazena do žádné z těchto tříd a kategorií nebezpečnosti:</w:t>
            </w:r>
          </w:p>
        </w:tc>
        <w:tc>
          <w:tcPr>
            <w:tcW w:w="4876" w:type="dxa"/>
            <w:tcBorders>
              <w:top w:val="nil"/>
              <w:left w:val="nil"/>
              <w:bottom w:val="nil"/>
              <w:right w:val="nil"/>
            </w:tcBorders>
            <w:hideMark/>
          </w:tcPr>
          <w:p w14:paraId="390B38C1" w14:textId="77777777" w:rsidR="0050115C" w:rsidRPr="000D44E8" w:rsidRDefault="0050115C" w:rsidP="00713CBF">
            <w:pPr>
              <w:pStyle w:val="Normal6a"/>
            </w:pPr>
            <w:r w:rsidRPr="000D44E8">
              <w:t>b)</w:t>
            </w:r>
            <w:r w:rsidRPr="000D44E8">
              <w:tab/>
              <w:t>látka nebo směs vyžaduje označení v souladu s částí 1 nebo 2 přílohy II a není zařazena do žádné z těchto tříd a kategorií nebezpečnosti:</w:t>
            </w:r>
          </w:p>
        </w:tc>
      </w:tr>
    </w:tbl>
    <w:p w14:paraId="063EB144" w14:textId="77777777" w:rsidR="0050115C" w:rsidRPr="000D44E8" w:rsidRDefault="0050115C" w:rsidP="0050115C"/>
    <w:p w14:paraId="2E232E7C" w14:textId="77777777" w:rsidR="0050115C" w:rsidRPr="000D44E8" w:rsidRDefault="0050115C" w:rsidP="0050115C">
      <w:pPr>
        <w:pStyle w:val="AmNumberTabs"/>
      </w:pPr>
      <w:r w:rsidRPr="000D44E8">
        <w:t>Pozměňovací návrh</w:t>
      </w:r>
      <w:r w:rsidRPr="000D44E8">
        <w:tab/>
      </w:r>
      <w:r w:rsidRPr="000D44E8">
        <w:tab/>
        <w:t>83</w:t>
      </w:r>
    </w:p>
    <w:p w14:paraId="16BB080B" w14:textId="77777777" w:rsidR="0050115C" w:rsidRPr="000D44E8" w:rsidRDefault="0050115C" w:rsidP="0050115C">
      <w:pPr>
        <w:pStyle w:val="NormalBold"/>
      </w:pPr>
      <w:r w:rsidRPr="000D44E8">
        <w:t>Návrh nařízení</w:t>
      </w:r>
    </w:p>
    <w:p w14:paraId="20303BEE" w14:textId="77777777" w:rsidR="0050115C" w:rsidRPr="000D44E8" w:rsidRDefault="0050115C" w:rsidP="0050115C">
      <w:pPr>
        <w:pStyle w:val="NormalBold"/>
      </w:pPr>
      <w:r w:rsidRPr="000D44E8">
        <w:t>Příloha I – odst. 1 – bod 7</w:t>
      </w:r>
    </w:p>
    <w:p w14:paraId="7577DA32" w14:textId="77777777" w:rsidR="0050115C" w:rsidRPr="000D44E8" w:rsidRDefault="0050115C" w:rsidP="0050115C">
      <w:r w:rsidRPr="000D44E8">
        <w:t>Nařízení (ES) č. 1272/2008</w:t>
      </w:r>
    </w:p>
    <w:p w14:paraId="11FAADF9" w14:textId="77777777" w:rsidR="0050115C" w:rsidRPr="000D44E8" w:rsidRDefault="0050115C" w:rsidP="0050115C">
      <w:r w:rsidRPr="000D44E8">
        <w:t>Příloha I – oddíl 1.5.2.4.3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2B36100D" w14:textId="77777777" w:rsidTr="00713CBF">
        <w:trPr>
          <w:trHeight w:val="240"/>
          <w:jc w:val="center"/>
        </w:trPr>
        <w:tc>
          <w:tcPr>
            <w:tcW w:w="9752" w:type="dxa"/>
            <w:gridSpan w:val="2"/>
            <w:tcBorders>
              <w:top w:val="nil"/>
              <w:left w:val="nil"/>
              <w:bottom w:val="nil"/>
              <w:right w:val="nil"/>
            </w:tcBorders>
          </w:tcPr>
          <w:p w14:paraId="58F0DC08" w14:textId="77777777" w:rsidR="0050115C" w:rsidRPr="000D44E8" w:rsidRDefault="0050115C" w:rsidP="00713CBF"/>
        </w:tc>
      </w:tr>
      <w:tr w:rsidR="0050115C" w:rsidRPr="000D44E8" w14:paraId="53B2BE64" w14:textId="77777777" w:rsidTr="00713CBF">
        <w:trPr>
          <w:trHeight w:val="240"/>
          <w:jc w:val="center"/>
        </w:trPr>
        <w:tc>
          <w:tcPr>
            <w:tcW w:w="4876" w:type="dxa"/>
            <w:tcBorders>
              <w:top w:val="nil"/>
              <w:left w:val="nil"/>
              <w:bottom w:val="nil"/>
              <w:right w:val="nil"/>
            </w:tcBorders>
            <w:hideMark/>
          </w:tcPr>
          <w:p w14:paraId="541280D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4E581D5" w14:textId="77777777" w:rsidR="0050115C" w:rsidRPr="000D44E8" w:rsidRDefault="0050115C" w:rsidP="00713CBF">
            <w:pPr>
              <w:pStyle w:val="AmColumnHeading"/>
            </w:pPr>
            <w:r w:rsidRPr="000D44E8">
              <w:t>Pozměňovací návrh</w:t>
            </w:r>
          </w:p>
        </w:tc>
      </w:tr>
      <w:tr w:rsidR="0050115C" w:rsidRPr="000D44E8" w14:paraId="33A3F2EF" w14:textId="77777777" w:rsidTr="00713CBF">
        <w:trPr>
          <w:jc w:val="center"/>
        </w:trPr>
        <w:tc>
          <w:tcPr>
            <w:tcW w:w="4876" w:type="dxa"/>
            <w:tcBorders>
              <w:top w:val="nil"/>
              <w:left w:val="nil"/>
              <w:bottom w:val="nil"/>
              <w:right w:val="nil"/>
            </w:tcBorders>
            <w:hideMark/>
          </w:tcPr>
          <w:p w14:paraId="0B3EDF65" w14:textId="77777777" w:rsidR="0050115C" w:rsidRPr="000D44E8" w:rsidRDefault="0050115C" w:rsidP="00713CBF">
            <w:pPr>
              <w:pStyle w:val="Normal6a"/>
            </w:pPr>
            <w:r w:rsidRPr="000D44E8">
              <w:t>b)</w:t>
            </w:r>
            <w:r w:rsidRPr="000D44E8">
              <w:tab/>
              <w:t xml:space="preserve">látka nebo směs nevyžaduje označení v souladu s částí 1 nebo </w:t>
            </w:r>
            <w:r w:rsidRPr="000D44E8">
              <w:rPr>
                <w:b/>
                <w:i/>
              </w:rPr>
              <w:t>2 přílohy II, s výjimkou oddílu 2.8 části</w:t>
            </w:r>
            <w:r w:rsidRPr="000D44E8">
              <w:t xml:space="preserve"> 2 přílohy II;</w:t>
            </w:r>
          </w:p>
        </w:tc>
        <w:tc>
          <w:tcPr>
            <w:tcW w:w="4876" w:type="dxa"/>
            <w:tcBorders>
              <w:top w:val="nil"/>
              <w:left w:val="nil"/>
              <w:bottom w:val="nil"/>
              <w:right w:val="nil"/>
            </w:tcBorders>
            <w:hideMark/>
          </w:tcPr>
          <w:p w14:paraId="060CC9BC" w14:textId="77777777" w:rsidR="0050115C" w:rsidRPr="000D44E8" w:rsidRDefault="0050115C" w:rsidP="00713CBF">
            <w:pPr>
              <w:pStyle w:val="Normal6a"/>
            </w:pPr>
            <w:r w:rsidRPr="000D44E8">
              <w:t>b)</w:t>
            </w:r>
            <w:r w:rsidRPr="000D44E8">
              <w:tab/>
              <w:t>látka nebo směs nevyžaduje označení v souladu s částí 1 nebo 2 přílohy II;</w:t>
            </w:r>
          </w:p>
        </w:tc>
      </w:tr>
    </w:tbl>
    <w:p w14:paraId="33AB9929" w14:textId="77777777" w:rsidR="0050115C" w:rsidRPr="000D44E8" w:rsidRDefault="0050115C" w:rsidP="0050115C"/>
    <w:p w14:paraId="591F87AB" w14:textId="77777777" w:rsidR="0050115C" w:rsidRPr="000D44E8" w:rsidRDefault="0050115C" w:rsidP="0050115C">
      <w:pPr>
        <w:pStyle w:val="AmNumberTabs"/>
      </w:pPr>
      <w:r w:rsidRPr="000D44E8">
        <w:t>Pozměňovací návrh</w:t>
      </w:r>
      <w:r w:rsidRPr="000D44E8">
        <w:tab/>
      </w:r>
      <w:r w:rsidRPr="000D44E8">
        <w:tab/>
        <w:t>84</w:t>
      </w:r>
    </w:p>
    <w:p w14:paraId="29A499CB" w14:textId="77777777" w:rsidR="0050115C" w:rsidRPr="000D44E8" w:rsidRDefault="0050115C" w:rsidP="0050115C">
      <w:pPr>
        <w:pStyle w:val="NormalBold"/>
      </w:pPr>
      <w:r w:rsidRPr="000D44E8">
        <w:t>Návrh nařízení</w:t>
      </w:r>
    </w:p>
    <w:p w14:paraId="2AACBF17" w14:textId="77777777" w:rsidR="0050115C" w:rsidRPr="000D44E8" w:rsidRDefault="0050115C" w:rsidP="0050115C">
      <w:pPr>
        <w:pStyle w:val="NormalBold"/>
      </w:pPr>
      <w:r w:rsidRPr="000D44E8">
        <w:t>Příloha I – odst. 1 – bod 7 a (nový)</w:t>
      </w:r>
    </w:p>
    <w:p w14:paraId="402B8DA0" w14:textId="77777777" w:rsidR="0050115C" w:rsidRPr="000D44E8" w:rsidRDefault="0050115C" w:rsidP="0050115C">
      <w:r w:rsidRPr="000D44E8">
        <w:t>Nařízení (ES) č. 1272/2008</w:t>
      </w:r>
    </w:p>
    <w:p w14:paraId="61E51CC6" w14:textId="77777777" w:rsidR="0050115C" w:rsidRPr="000D44E8" w:rsidRDefault="0050115C" w:rsidP="0050115C">
      <w:r w:rsidRPr="000D44E8">
        <w:lastRenderedPageBreak/>
        <w:t>Příloha I – oddíl 1.5.2.4.3a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30905CBD" w14:textId="77777777" w:rsidTr="00713CBF">
        <w:trPr>
          <w:trHeight w:val="240"/>
          <w:jc w:val="center"/>
        </w:trPr>
        <w:tc>
          <w:tcPr>
            <w:tcW w:w="9752" w:type="dxa"/>
            <w:gridSpan w:val="2"/>
            <w:tcBorders>
              <w:top w:val="nil"/>
              <w:left w:val="nil"/>
              <w:bottom w:val="nil"/>
              <w:right w:val="nil"/>
            </w:tcBorders>
          </w:tcPr>
          <w:p w14:paraId="2D8DB61E" w14:textId="77777777" w:rsidR="0050115C" w:rsidRPr="000D44E8" w:rsidRDefault="0050115C" w:rsidP="00713CBF"/>
        </w:tc>
      </w:tr>
      <w:tr w:rsidR="0050115C" w:rsidRPr="000D44E8" w14:paraId="67197EEE" w14:textId="77777777" w:rsidTr="00713CBF">
        <w:trPr>
          <w:trHeight w:val="240"/>
          <w:jc w:val="center"/>
        </w:trPr>
        <w:tc>
          <w:tcPr>
            <w:tcW w:w="4876" w:type="dxa"/>
            <w:tcBorders>
              <w:top w:val="nil"/>
              <w:left w:val="nil"/>
              <w:bottom w:val="nil"/>
              <w:right w:val="nil"/>
            </w:tcBorders>
            <w:hideMark/>
          </w:tcPr>
          <w:p w14:paraId="2D428F36"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D7CC835" w14:textId="77777777" w:rsidR="0050115C" w:rsidRPr="000D44E8" w:rsidRDefault="0050115C" w:rsidP="00713CBF">
            <w:pPr>
              <w:pStyle w:val="AmColumnHeading"/>
            </w:pPr>
            <w:r w:rsidRPr="000D44E8">
              <w:t>Pozměňovací návrh</w:t>
            </w:r>
          </w:p>
        </w:tc>
      </w:tr>
      <w:tr w:rsidR="0050115C" w:rsidRPr="000D44E8" w14:paraId="2FBF24FF" w14:textId="77777777" w:rsidTr="00713CBF">
        <w:trPr>
          <w:jc w:val="center"/>
        </w:trPr>
        <w:tc>
          <w:tcPr>
            <w:tcW w:w="4876" w:type="dxa"/>
            <w:tcBorders>
              <w:top w:val="nil"/>
              <w:left w:val="nil"/>
              <w:bottom w:val="nil"/>
              <w:right w:val="nil"/>
            </w:tcBorders>
          </w:tcPr>
          <w:p w14:paraId="58275D08" w14:textId="77777777" w:rsidR="0050115C" w:rsidRPr="000D44E8" w:rsidRDefault="0050115C" w:rsidP="00713CBF">
            <w:pPr>
              <w:pStyle w:val="Normal6a"/>
            </w:pPr>
          </w:p>
        </w:tc>
        <w:tc>
          <w:tcPr>
            <w:tcW w:w="4876" w:type="dxa"/>
            <w:tcBorders>
              <w:top w:val="nil"/>
              <w:left w:val="nil"/>
              <w:bottom w:val="nil"/>
              <w:right w:val="nil"/>
            </w:tcBorders>
            <w:hideMark/>
          </w:tcPr>
          <w:p w14:paraId="7928DD4F" w14:textId="77777777" w:rsidR="0050115C" w:rsidRPr="000D44E8" w:rsidRDefault="0050115C" w:rsidP="00713CBF">
            <w:pPr>
              <w:pStyle w:val="Normal6a"/>
            </w:pPr>
            <w:r w:rsidRPr="000D44E8">
              <w:rPr>
                <w:b/>
                <w:i/>
              </w:rPr>
              <w:t>7a)</w:t>
            </w:r>
            <w:r w:rsidRPr="000D44E8">
              <w:tab/>
            </w:r>
            <w:r w:rsidRPr="000D44E8">
              <w:rPr>
                <w:b/>
                <w:i/>
              </w:rPr>
              <w:t>v příloze I se doplňuje oddíl 1.5.2.4.3a: „Použije-li se oddíl 1.5.2.4.3, je na štítku obalu uveden u látek identifikátor výrobku podle čl. 18 odst. 2 a u směsí obchodní název nebo označení směsi podle čl. 18 odst. 3 písm. a) a podle potřeby výstražné symboly nebezpečnosti ‚GHS01‘ nebo ‚GHS05‘;“</w:t>
            </w:r>
          </w:p>
        </w:tc>
      </w:tr>
    </w:tbl>
    <w:p w14:paraId="52FB29DF" w14:textId="77777777" w:rsidR="0050115C" w:rsidRPr="000D44E8" w:rsidRDefault="0050115C" w:rsidP="0050115C"/>
    <w:p w14:paraId="088224AF" w14:textId="77777777" w:rsidR="0050115C" w:rsidRPr="000D44E8" w:rsidRDefault="0050115C" w:rsidP="0050115C">
      <w:pPr>
        <w:pStyle w:val="AmNumberTabs"/>
      </w:pPr>
      <w:r w:rsidRPr="000D44E8">
        <w:t>Pozměňovací návrh</w:t>
      </w:r>
      <w:r w:rsidRPr="000D44E8">
        <w:tab/>
      </w:r>
      <w:r w:rsidRPr="000D44E8">
        <w:tab/>
        <w:t>85</w:t>
      </w:r>
    </w:p>
    <w:p w14:paraId="03C60ACB" w14:textId="77777777" w:rsidR="0050115C" w:rsidRPr="000D44E8" w:rsidRDefault="0050115C" w:rsidP="0050115C">
      <w:pPr>
        <w:pStyle w:val="NormalBold"/>
      </w:pPr>
      <w:r w:rsidRPr="000D44E8">
        <w:t>Návrh nařízení</w:t>
      </w:r>
    </w:p>
    <w:p w14:paraId="5F98D095" w14:textId="77777777" w:rsidR="0050115C" w:rsidRPr="000D44E8" w:rsidRDefault="0050115C" w:rsidP="0050115C">
      <w:pPr>
        <w:pStyle w:val="NormalBold"/>
      </w:pPr>
      <w:r w:rsidRPr="000D44E8">
        <w:t>Příloha I – odst. 1 – bod 7 b (nový)</w:t>
      </w:r>
    </w:p>
    <w:p w14:paraId="0486BEDF" w14:textId="77777777" w:rsidR="0050115C" w:rsidRPr="000D44E8" w:rsidRDefault="0050115C" w:rsidP="0050115C">
      <w:r w:rsidRPr="000D44E8">
        <w:t>Nařízení (ES) č. 1272/2008</w:t>
      </w:r>
    </w:p>
    <w:p w14:paraId="40552337" w14:textId="77777777" w:rsidR="0050115C" w:rsidRPr="000D44E8" w:rsidRDefault="0050115C" w:rsidP="0050115C">
      <w:r w:rsidRPr="000D44E8">
        <w:t>Příloha I – oddíl 1.5.2.5.a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C3473E1" w14:textId="77777777" w:rsidTr="00713CBF">
        <w:trPr>
          <w:trHeight w:val="240"/>
          <w:jc w:val="center"/>
        </w:trPr>
        <w:tc>
          <w:tcPr>
            <w:tcW w:w="9752" w:type="dxa"/>
            <w:gridSpan w:val="2"/>
            <w:tcBorders>
              <w:top w:val="nil"/>
              <w:left w:val="nil"/>
              <w:bottom w:val="nil"/>
              <w:right w:val="nil"/>
            </w:tcBorders>
          </w:tcPr>
          <w:p w14:paraId="1D34C348" w14:textId="77777777" w:rsidR="0050115C" w:rsidRPr="000D44E8" w:rsidRDefault="0050115C" w:rsidP="00713CBF"/>
        </w:tc>
      </w:tr>
      <w:tr w:rsidR="0050115C" w:rsidRPr="000D44E8" w14:paraId="2E261752" w14:textId="77777777" w:rsidTr="00713CBF">
        <w:trPr>
          <w:trHeight w:val="240"/>
          <w:jc w:val="center"/>
        </w:trPr>
        <w:tc>
          <w:tcPr>
            <w:tcW w:w="4876" w:type="dxa"/>
            <w:tcBorders>
              <w:top w:val="nil"/>
              <w:left w:val="nil"/>
              <w:bottom w:val="nil"/>
              <w:right w:val="nil"/>
            </w:tcBorders>
            <w:hideMark/>
          </w:tcPr>
          <w:p w14:paraId="534E4698"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CF71679" w14:textId="77777777" w:rsidR="0050115C" w:rsidRPr="000D44E8" w:rsidRDefault="0050115C" w:rsidP="00713CBF">
            <w:pPr>
              <w:pStyle w:val="AmColumnHeading"/>
            </w:pPr>
            <w:r w:rsidRPr="000D44E8">
              <w:t>Pozměňovací návrh</w:t>
            </w:r>
          </w:p>
        </w:tc>
      </w:tr>
      <w:tr w:rsidR="0050115C" w:rsidRPr="000D44E8" w14:paraId="5CF0565D" w14:textId="77777777" w:rsidTr="00713CBF">
        <w:trPr>
          <w:jc w:val="center"/>
        </w:trPr>
        <w:tc>
          <w:tcPr>
            <w:tcW w:w="4876" w:type="dxa"/>
            <w:tcBorders>
              <w:top w:val="nil"/>
              <w:left w:val="nil"/>
              <w:bottom w:val="nil"/>
              <w:right w:val="nil"/>
            </w:tcBorders>
          </w:tcPr>
          <w:p w14:paraId="065965E8" w14:textId="77777777" w:rsidR="0050115C" w:rsidRPr="000D44E8" w:rsidRDefault="0050115C" w:rsidP="00713CBF">
            <w:pPr>
              <w:pStyle w:val="Normal6a"/>
            </w:pPr>
          </w:p>
        </w:tc>
        <w:tc>
          <w:tcPr>
            <w:tcW w:w="4876" w:type="dxa"/>
            <w:tcBorders>
              <w:top w:val="nil"/>
              <w:left w:val="nil"/>
              <w:bottom w:val="nil"/>
              <w:right w:val="nil"/>
            </w:tcBorders>
            <w:hideMark/>
          </w:tcPr>
          <w:p w14:paraId="2EA722D7" w14:textId="77777777" w:rsidR="0050115C" w:rsidRPr="000D44E8" w:rsidRDefault="0050115C" w:rsidP="00713CBF">
            <w:pPr>
              <w:pStyle w:val="Normal6a"/>
            </w:pPr>
            <w:r w:rsidRPr="000D44E8">
              <w:rPr>
                <w:b/>
                <w:i/>
              </w:rPr>
              <w:t>7b)</w:t>
            </w:r>
            <w:r w:rsidRPr="000D44E8">
              <w:tab/>
            </w:r>
            <w:r w:rsidRPr="000D44E8">
              <w:rPr>
                <w:b/>
                <w:i/>
              </w:rPr>
              <w:t>v příloze I se doplňuje oddíl 1.5.2.5a: Označení inkoustových kazet, jejichž obsah nepřesahuje 150 ml</w:t>
            </w:r>
          </w:p>
        </w:tc>
      </w:tr>
      <w:tr w:rsidR="0050115C" w:rsidRPr="000D44E8" w14:paraId="15D02CEF" w14:textId="77777777" w:rsidTr="00713CBF">
        <w:trPr>
          <w:jc w:val="center"/>
        </w:trPr>
        <w:tc>
          <w:tcPr>
            <w:tcW w:w="4876" w:type="dxa"/>
            <w:tcBorders>
              <w:top w:val="nil"/>
              <w:left w:val="nil"/>
              <w:bottom w:val="nil"/>
              <w:right w:val="nil"/>
            </w:tcBorders>
          </w:tcPr>
          <w:p w14:paraId="0B2E19D6" w14:textId="77777777" w:rsidR="0050115C" w:rsidRPr="000D44E8" w:rsidRDefault="0050115C" w:rsidP="00713CBF">
            <w:pPr>
              <w:pStyle w:val="Normal6a"/>
            </w:pPr>
          </w:p>
        </w:tc>
        <w:tc>
          <w:tcPr>
            <w:tcW w:w="4876" w:type="dxa"/>
            <w:tcBorders>
              <w:top w:val="nil"/>
              <w:left w:val="nil"/>
              <w:bottom w:val="nil"/>
              <w:right w:val="nil"/>
            </w:tcBorders>
            <w:hideMark/>
          </w:tcPr>
          <w:p w14:paraId="02A1D760" w14:textId="77777777" w:rsidR="0050115C" w:rsidRPr="000D44E8" w:rsidRDefault="0050115C" w:rsidP="00713CBF">
            <w:pPr>
              <w:pStyle w:val="Normal6a"/>
            </w:pPr>
            <w:r w:rsidRPr="000D44E8">
              <w:rPr>
                <w:b/>
                <w:i/>
              </w:rPr>
              <w:t>1.5.2.5a1: Prvky označení požadované podle článku 17 mohou být omezeny v souladu s body 1.5.2.5a.2 a 1.5.2.5a.3, pokud:</w:t>
            </w:r>
          </w:p>
        </w:tc>
      </w:tr>
      <w:tr w:rsidR="0050115C" w:rsidRPr="000D44E8" w14:paraId="0FD67EC5" w14:textId="77777777" w:rsidTr="00713CBF">
        <w:trPr>
          <w:jc w:val="center"/>
        </w:trPr>
        <w:tc>
          <w:tcPr>
            <w:tcW w:w="4876" w:type="dxa"/>
            <w:tcBorders>
              <w:top w:val="nil"/>
              <w:left w:val="nil"/>
              <w:bottom w:val="nil"/>
              <w:right w:val="nil"/>
            </w:tcBorders>
          </w:tcPr>
          <w:p w14:paraId="6E5882FF" w14:textId="77777777" w:rsidR="0050115C" w:rsidRPr="000D44E8" w:rsidRDefault="0050115C" w:rsidP="00713CBF">
            <w:pPr>
              <w:pStyle w:val="Normal6a"/>
            </w:pPr>
          </w:p>
        </w:tc>
        <w:tc>
          <w:tcPr>
            <w:tcW w:w="4876" w:type="dxa"/>
            <w:tcBorders>
              <w:top w:val="nil"/>
              <w:left w:val="nil"/>
              <w:bottom w:val="nil"/>
              <w:right w:val="nil"/>
            </w:tcBorders>
            <w:hideMark/>
          </w:tcPr>
          <w:p w14:paraId="54A66DFE" w14:textId="77777777" w:rsidR="0050115C" w:rsidRPr="000D44E8" w:rsidRDefault="0050115C" w:rsidP="00713CBF">
            <w:pPr>
              <w:pStyle w:val="Normal6a"/>
            </w:pPr>
            <w:r w:rsidRPr="000D44E8">
              <w:rPr>
                <w:b/>
                <w:i/>
              </w:rPr>
              <w:t>a) obsah inkoustových kazet nepřesahuje 150 ml;</w:t>
            </w:r>
          </w:p>
        </w:tc>
      </w:tr>
      <w:tr w:rsidR="0050115C" w:rsidRPr="000D44E8" w14:paraId="69694767" w14:textId="77777777" w:rsidTr="00713CBF">
        <w:trPr>
          <w:jc w:val="center"/>
        </w:trPr>
        <w:tc>
          <w:tcPr>
            <w:tcW w:w="4876" w:type="dxa"/>
            <w:tcBorders>
              <w:top w:val="nil"/>
              <w:left w:val="nil"/>
              <w:bottom w:val="nil"/>
              <w:right w:val="nil"/>
            </w:tcBorders>
          </w:tcPr>
          <w:p w14:paraId="32CA08B6" w14:textId="77777777" w:rsidR="0050115C" w:rsidRPr="000D44E8" w:rsidRDefault="0050115C" w:rsidP="00713CBF">
            <w:pPr>
              <w:pStyle w:val="Normal6a"/>
            </w:pPr>
          </w:p>
        </w:tc>
        <w:tc>
          <w:tcPr>
            <w:tcW w:w="4876" w:type="dxa"/>
            <w:tcBorders>
              <w:top w:val="nil"/>
              <w:left w:val="nil"/>
              <w:bottom w:val="nil"/>
              <w:right w:val="nil"/>
            </w:tcBorders>
            <w:hideMark/>
          </w:tcPr>
          <w:p w14:paraId="0BBCE9FD" w14:textId="77777777" w:rsidR="0050115C" w:rsidRPr="000D44E8" w:rsidRDefault="0050115C" w:rsidP="00713CBF">
            <w:pPr>
              <w:pStyle w:val="Normal6a"/>
            </w:pPr>
            <w:r w:rsidRPr="000D44E8">
              <w:rPr>
                <w:b/>
                <w:i/>
              </w:rPr>
              <w:t>b) vnější obal splňuje ustanovení článku 17; a </w:t>
            </w:r>
          </w:p>
        </w:tc>
      </w:tr>
      <w:tr w:rsidR="0050115C" w:rsidRPr="000D44E8" w14:paraId="59AADD1E" w14:textId="77777777" w:rsidTr="00713CBF">
        <w:trPr>
          <w:jc w:val="center"/>
        </w:trPr>
        <w:tc>
          <w:tcPr>
            <w:tcW w:w="4876" w:type="dxa"/>
            <w:tcBorders>
              <w:top w:val="nil"/>
              <w:left w:val="nil"/>
              <w:bottom w:val="nil"/>
              <w:right w:val="nil"/>
            </w:tcBorders>
          </w:tcPr>
          <w:p w14:paraId="06E538FA" w14:textId="77777777" w:rsidR="0050115C" w:rsidRPr="000D44E8" w:rsidRDefault="0050115C" w:rsidP="00713CBF">
            <w:pPr>
              <w:pStyle w:val="Normal6a"/>
            </w:pPr>
          </w:p>
        </w:tc>
        <w:tc>
          <w:tcPr>
            <w:tcW w:w="4876" w:type="dxa"/>
            <w:tcBorders>
              <w:top w:val="nil"/>
              <w:left w:val="nil"/>
              <w:bottom w:val="nil"/>
              <w:right w:val="nil"/>
            </w:tcBorders>
            <w:hideMark/>
          </w:tcPr>
          <w:p w14:paraId="22C77A48" w14:textId="77777777" w:rsidR="0050115C" w:rsidRPr="000D44E8" w:rsidRDefault="0050115C" w:rsidP="00713CBF">
            <w:pPr>
              <w:pStyle w:val="Normal6a"/>
            </w:pPr>
            <w:r w:rsidRPr="000D44E8">
              <w:rPr>
                <w:b/>
                <w:i/>
              </w:rPr>
              <w:t>c) informace o nebezpečnosti uvedené na vnějším obalu jsou uchovávány společně s tiskárnou.</w:t>
            </w:r>
          </w:p>
        </w:tc>
      </w:tr>
      <w:tr w:rsidR="0050115C" w:rsidRPr="000D44E8" w14:paraId="14E83E44" w14:textId="77777777" w:rsidTr="00713CBF">
        <w:trPr>
          <w:jc w:val="center"/>
        </w:trPr>
        <w:tc>
          <w:tcPr>
            <w:tcW w:w="4876" w:type="dxa"/>
            <w:tcBorders>
              <w:top w:val="nil"/>
              <w:left w:val="nil"/>
              <w:bottom w:val="nil"/>
              <w:right w:val="nil"/>
            </w:tcBorders>
          </w:tcPr>
          <w:p w14:paraId="0AF1B440" w14:textId="77777777" w:rsidR="0050115C" w:rsidRPr="000D44E8" w:rsidRDefault="0050115C" w:rsidP="00713CBF">
            <w:pPr>
              <w:pStyle w:val="Normal6a"/>
            </w:pPr>
          </w:p>
        </w:tc>
        <w:tc>
          <w:tcPr>
            <w:tcW w:w="4876" w:type="dxa"/>
            <w:tcBorders>
              <w:top w:val="nil"/>
              <w:left w:val="nil"/>
              <w:bottom w:val="nil"/>
              <w:right w:val="nil"/>
            </w:tcBorders>
            <w:hideMark/>
          </w:tcPr>
          <w:p w14:paraId="759CA163" w14:textId="77777777" w:rsidR="0050115C" w:rsidRPr="000D44E8" w:rsidRDefault="0050115C" w:rsidP="00713CBF">
            <w:pPr>
              <w:pStyle w:val="Normal6a"/>
            </w:pPr>
            <w:r w:rsidRPr="000D44E8">
              <w:rPr>
                <w:b/>
                <w:i/>
              </w:rPr>
              <w:t>1.5.2.5a.2: Použije-li se bod 1.5.2.5a.1, obsahuje označení na inkoustové kazetě a každý vložený obal přinejmenším:</w:t>
            </w:r>
          </w:p>
        </w:tc>
      </w:tr>
      <w:tr w:rsidR="0050115C" w:rsidRPr="000D44E8" w14:paraId="37F60ADE" w14:textId="77777777" w:rsidTr="00713CBF">
        <w:trPr>
          <w:jc w:val="center"/>
        </w:trPr>
        <w:tc>
          <w:tcPr>
            <w:tcW w:w="4876" w:type="dxa"/>
            <w:tcBorders>
              <w:top w:val="nil"/>
              <w:left w:val="nil"/>
              <w:bottom w:val="nil"/>
              <w:right w:val="nil"/>
            </w:tcBorders>
          </w:tcPr>
          <w:p w14:paraId="2CA96E60" w14:textId="77777777" w:rsidR="0050115C" w:rsidRPr="000D44E8" w:rsidRDefault="0050115C" w:rsidP="00713CBF">
            <w:pPr>
              <w:pStyle w:val="Normal6a"/>
            </w:pPr>
          </w:p>
        </w:tc>
        <w:tc>
          <w:tcPr>
            <w:tcW w:w="4876" w:type="dxa"/>
            <w:tcBorders>
              <w:top w:val="nil"/>
              <w:left w:val="nil"/>
              <w:bottom w:val="nil"/>
              <w:right w:val="nil"/>
            </w:tcBorders>
            <w:hideMark/>
          </w:tcPr>
          <w:p w14:paraId="7AFC3123" w14:textId="77777777" w:rsidR="0050115C" w:rsidRPr="000D44E8" w:rsidRDefault="0050115C" w:rsidP="00713CBF">
            <w:pPr>
              <w:pStyle w:val="Normal6a"/>
            </w:pPr>
            <w:r w:rsidRPr="000D44E8">
              <w:rPr>
                <w:b/>
                <w:i/>
              </w:rPr>
              <w:t>a) identifikátor výrobku podle čl. 18 odst. 2 u látek a identifikátor výrobku podle čl. 18 odst. 3 u směsí;</w:t>
            </w:r>
          </w:p>
        </w:tc>
      </w:tr>
      <w:tr w:rsidR="0050115C" w:rsidRPr="000D44E8" w14:paraId="3E16163E" w14:textId="77777777" w:rsidTr="00713CBF">
        <w:trPr>
          <w:jc w:val="center"/>
        </w:trPr>
        <w:tc>
          <w:tcPr>
            <w:tcW w:w="4876" w:type="dxa"/>
            <w:tcBorders>
              <w:top w:val="nil"/>
              <w:left w:val="nil"/>
              <w:bottom w:val="nil"/>
              <w:right w:val="nil"/>
            </w:tcBorders>
          </w:tcPr>
          <w:p w14:paraId="750BC9ED" w14:textId="77777777" w:rsidR="0050115C" w:rsidRPr="000D44E8" w:rsidRDefault="0050115C" w:rsidP="00713CBF">
            <w:pPr>
              <w:pStyle w:val="Normal6a"/>
            </w:pPr>
          </w:p>
        </w:tc>
        <w:tc>
          <w:tcPr>
            <w:tcW w:w="4876" w:type="dxa"/>
            <w:tcBorders>
              <w:top w:val="nil"/>
              <w:left w:val="nil"/>
              <w:bottom w:val="nil"/>
              <w:right w:val="nil"/>
            </w:tcBorders>
            <w:hideMark/>
          </w:tcPr>
          <w:p w14:paraId="604E7CC9" w14:textId="77777777" w:rsidR="0050115C" w:rsidRPr="000D44E8" w:rsidRDefault="0050115C" w:rsidP="00713CBF">
            <w:pPr>
              <w:pStyle w:val="Normal6a"/>
            </w:pPr>
            <w:r w:rsidRPr="000D44E8">
              <w:rPr>
                <w:b/>
                <w:i/>
              </w:rPr>
              <w:t>b) případně výstražné symboly;</w:t>
            </w:r>
          </w:p>
        </w:tc>
      </w:tr>
      <w:tr w:rsidR="0050115C" w:rsidRPr="000D44E8" w14:paraId="0EE3E304" w14:textId="77777777" w:rsidTr="00713CBF">
        <w:trPr>
          <w:jc w:val="center"/>
        </w:trPr>
        <w:tc>
          <w:tcPr>
            <w:tcW w:w="4876" w:type="dxa"/>
            <w:tcBorders>
              <w:top w:val="nil"/>
              <w:left w:val="nil"/>
              <w:bottom w:val="nil"/>
              <w:right w:val="nil"/>
            </w:tcBorders>
          </w:tcPr>
          <w:p w14:paraId="70601F96" w14:textId="77777777" w:rsidR="0050115C" w:rsidRPr="000D44E8" w:rsidRDefault="0050115C" w:rsidP="00713CBF">
            <w:pPr>
              <w:pStyle w:val="Normal6a"/>
            </w:pPr>
          </w:p>
        </w:tc>
        <w:tc>
          <w:tcPr>
            <w:tcW w:w="4876" w:type="dxa"/>
            <w:tcBorders>
              <w:top w:val="nil"/>
              <w:left w:val="nil"/>
              <w:bottom w:val="nil"/>
              <w:right w:val="nil"/>
            </w:tcBorders>
            <w:hideMark/>
          </w:tcPr>
          <w:p w14:paraId="32A8C03E" w14:textId="77777777" w:rsidR="0050115C" w:rsidRPr="000D44E8" w:rsidRDefault="0050115C" w:rsidP="00713CBF">
            <w:pPr>
              <w:pStyle w:val="Normal6a"/>
            </w:pPr>
            <w:r w:rsidRPr="000D44E8">
              <w:rPr>
                <w:b/>
                <w:i/>
              </w:rPr>
              <w:t>c) případně jedinečný identifikátor složení;</w:t>
            </w:r>
          </w:p>
        </w:tc>
      </w:tr>
      <w:tr w:rsidR="0050115C" w:rsidRPr="000D44E8" w14:paraId="0452B5C5" w14:textId="77777777" w:rsidTr="00713CBF">
        <w:trPr>
          <w:jc w:val="center"/>
        </w:trPr>
        <w:tc>
          <w:tcPr>
            <w:tcW w:w="4876" w:type="dxa"/>
            <w:tcBorders>
              <w:top w:val="nil"/>
              <w:left w:val="nil"/>
              <w:bottom w:val="nil"/>
              <w:right w:val="nil"/>
            </w:tcBorders>
          </w:tcPr>
          <w:p w14:paraId="5788D7C9" w14:textId="77777777" w:rsidR="0050115C" w:rsidRPr="000D44E8" w:rsidRDefault="0050115C" w:rsidP="00713CBF">
            <w:pPr>
              <w:pStyle w:val="Normal6a"/>
            </w:pPr>
          </w:p>
        </w:tc>
        <w:tc>
          <w:tcPr>
            <w:tcW w:w="4876" w:type="dxa"/>
            <w:tcBorders>
              <w:top w:val="nil"/>
              <w:left w:val="nil"/>
              <w:bottom w:val="nil"/>
              <w:right w:val="nil"/>
            </w:tcBorders>
            <w:hideMark/>
          </w:tcPr>
          <w:p w14:paraId="37CB10DD" w14:textId="77777777" w:rsidR="0050115C" w:rsidRPr="000D44E8" w:rsidRDefault="0050115C" w:rsidP="00713CBF">
            <w:pPr>
              <w:pStyle w:val="Normal6a"/>
            </w:pPr>
            <w:r w:rsidRPr="000D44E8">
              <w:rPr>
                <w:b/>
                <w:i/>
              </w:rPr>
              <w:t xml:space="preserve">d) jméno/název, zapsaný název nebo </w:t>
            </w:r>
            <w:r w:rsidRPr="000D44E8">
              <w:rPr>
                <w:b/>
                <w:i/>
              </w:rPr>
              <w:lastRenderedPageBreak/>
              <w:t>ochrannou známku dodavatele; a </w:t>
            </w:r>
          </w:p>
        </w:tc>
      </w:tr>
      <w:tr w:rsidR="0050115C" w:rsidRPr="000D44E8" w14:paraId="627B628C" w14:textId="77777777" w:rsidTr="00713CBF">
        <w:trPr>
          <w:jc w:val="center"/>
        </w:trPr>
        <w:tc>
          <w:tcPr>
            <w:tcW w:w="4876" w:type="dxa"/>
            <w:tcBorders>
              <w:top w:val="nil"/>
              <w:left w:val="nil"/>
              <w:bottom w:val="nil"/>
              <w:right w:val="nil"/>
            </w:tcBorders>
          </w:tcPr>
          <w:p w14:paraId="741404FB" w14:textId="77777777" w:rsidR="0050115C" w:rsidRPr="000D44E8" w:rsidRDefault="0050115C" w:rsidP="00713CBF">
            <w:pPr>
              <w:pStyle w:val="Normal6a"/>
            </w:pPr>
          </w:p>
        </w:tc>
        <w:tc>
          <w:tcPr>
            <w:tcW w:w="4876" w:type="dxa"/>
            <w:tcBorders>
              <w:top w:val="nil"/>
              <w:left w:val="nil"/>
              <w:bottom w:val="nil"/>
              <w:right w:val="nil"/>
            </w:tcBorders>
            <w:hideMark/>
          </w:tcPr>
          <w:p w14:paraId="3F0FF6C9" w14:textId="77777777" w:rsidR="0050115C" w:rsidRPr="000D44E8" w:rsidRDefault="0050115C" w:rsidP="00713CBF">
            <w:pPr>
              <w:pStyle w:val="Normal6a"/>
            </w:pPr>
            <w:r w:rsidRPr="000D44E8">
              <w:rPr>
                <w:b/>
                <w:i/>
              </w:rPr>
              <w:t>e) telefonní číslo nebo digitální kontakt.</w:t>
            </w:r>
          </w:p>
        </w:tc>
      </w:tr>
      <w:tr w:rsidR="0050115C" w:rsidRPr="000D44E8" w14:paraId="0846AD88" w14:textId="77777777" w:rsidTr="00713CBF">
        <w:trPr>
          <w:jc w:val="center"/>
        </w:trPr>
        <w:tc>
          <w:tcPr>
            <w:tcW w:w="4876" w:type="dxa"/>
            <w:tcBorders>
              <w:top w:val="nil"/>
              <w:left w:val="nil"/>
              <w:bottom w:val="nil"/>
              <w:right w:val="nil"/>
            </w:tcBorders>
          </w:tcPr>
          <w:p w14:paraId="3280736C" w14:textId="77777777" w:rsidR="0050115C" w:rsidRPr="000D44E8" w:rsidRDefault="0050115C" w:rsidP="00713CBF">
            <w:pPr>
              <w:pStyle w:val="Normal6a"/>
            </w:pPr>
          </w:p>
        </w:tc>
        <w:tc>
          <w:tcPr>
            <w:tcW w:w="4876" w:type="dxa"/>
            <w:tcBorders>
              <w:top w:val="nil"/>
              <w:left w:val="nil"/>
              <w:bottom w:val="nil"/>
              <w:right w:val="nil"/>
            </w:tcBorders>
            <w:hideMark/>
          </w:tcPr>
          <w:p w14:paraId="04D8B28E" w14:textId="77777777" w:rsidR="0050115C" w:rsidRPr="000D44E8" w:rsidRDefault="0050115C" w:rsidP="00713CBF">
            <w:pPr>
              <w:pStyle w:val="Normal6a"/>
            </w:pPr>
            <w:r w:rsidRPr="000D44E8">
              <w:rPr>
                <w:b/>
                <w:i/>
              </w:rPr>
              <w:t>1.5.2.5a.3: Použije-li se bod 1.5.2.5a.1 a obsah inkoustové kazety nepřesáhne 30 ml, mohou být informace podle bodu 1.5.2.5a.1 dále omezeny tak, aby označení na inkoustové kazetě obsahovalo přinejmenším:</w:t>
            </w:r>
          </w:p>
        </w:tc>
      </w:tr>
      <w:tr w:rsidR="0050115C" w:rsidRPr="000D44E8" w14:paraId="71625BD3" w14:textId="77777777" w:rsidTr="00713CBF">
        <w:trPr>
          <w:jc w:val="center"/>
        </w:trPr>
        <w:tc>
          <w:tcPr>
            <w:tcW w:w="4876" w:type="dxa"/>
            <w:tcBorders>
              <w:top w:val="nil"/>
              <w:left w:val="nil"/>
              <w:bottom w:val="nil"/>
              <w:right w:val="nil"/>
            </w:tcBorders>
          </w:tcPr>
          <w:p w14:paraId="1A7BF9E0" w14:textId="77777777" w:rsidR="0050115C" w:rsidRPr="000D44E8" w:rsidRDefault="0050115C" w:rsidP="00713CBF">
            <w:pPr>
              <w:pStyle w:val="Normal6a"/>
            </w:pPr>
          </w:p>
        </w:tc>
        <w:tc>
          <w:tcPr>
            <w:tcW w:w="4876" w:type="dxa"/>
            <w:tcBorders>
              <w:top w:val="nil"/>
              <w:left w:val="nil"/>
              <w:bottom w:val="nil"/>
              <w:right w:val="nil"/>
            </w:tcBorders>
            <w:hideMark/>
          </w:tcPr>
          <w:p w14:paraId="212DB415" w14:textId="77777777" w:rsidR="0050115C" w:rsidRPr="000D44E8" w:rsidRDefault="0050115C" w:rsidP="00713CBF">
            <w:pPr>
              <w:pStyle w:val="Normal6a"/>
            </w:pPr>
            <w:r w:rsidRPr="000D44E8">
              <w:rPr>
                <w:b/>
                <w:i/>
              </w:rPr>
              <w:t>a) identifikátor výrobku podle čl. 18 odst. 2 u látek a identifikátor výrobku podle čl. 18 odst. 3 u směsí; a </w:t>
            </w:r>
          </w:p>
        </w:tc>
      </w:tr>
      <w:tr w:rsidR="0050115C" w:rsidRPr="000D44E8" w14:paraId="364EF843" w14:textId="77777777" w:rsidTr="00713CBF">
        <w:trPr>
          <w:jc w:val="center"/>
        </w:trPr>
        <w:tc>
          <w:tcPr>
            <w:tcW w:w="4876" w:type="dxa"/>
            <w:tcBorders>
              <w:top w:val="nil"/>
              <w:left w:val="nil"/>
              <w:bottom w:val="nil"/>
              <w:right w:val="nil"/>
            </w:tcBorders>
          </w:tcPr>
          <w:p w14:paraId="65699174" w14:textId="77777777" w:rsidR="0050115C" w:rsidRPr="000D44E8" w:rsidRDefault="0050115C" w:rsidP="00713CBF">
            <w:pPr>
              <w:pStyle w:val="Normal6a"/>
            </w:pPr>
          </w:p>
        </w:tc>
        <w:tc>
          <w:tcPr>
            <w:tcW w:w="4876" w:type="dxa"/>
            <w:tcBorders>
              <w:top w:val="nil"/>
              <w:left w:val="nil"/>
              <w:bottom w:val="nil"/>
              <w:right w:val="nil"/>
            </w:tcBorders>
            <w:hideMark/>
          </w:tcPr>
          <w:p w14:paraId="1DFE0D3F" w14:textId="77777777" w:rsidR="0050115C" w:rsidRPr="000D44E8" w:rsidRDefault="0050115C" w:rsidP="00713CBF">
            <w:pPr>
              <w:pStyle w:val="Normal6a"/>
            </w:pPr>
            <w:r w:rsidRPr="000D44E8">
              <w:rPr>
                <w:b/>
                <w:i/>
              </w:rPr>
              <w:t>b) případně následující výstražné symboly: GHS01, GHS05, GHS06, GHS08. GHS07, GHS09. Jsou-li přiřazeny více než dva výstražné symboly, mohou mít GHS06 a GHS08 přednost před GHS01 a GHS05.</w:t>
            </w:r>
          </w:p>
        </w:tc>
      </w:tr>
    </w:tbl>
    <w:p w14:paraId="0E96FC08" w14:textId="77777777" w:rsidR="0050115C" w:rsidRPr="000D44E8" w:rsidRDefault="0050115C" w:rsidP="0050115C"/>
    <w:p w14:paraId="514F82A4" w14:textId="77777777" w:rsidR="0050115C" w:rsidRPr="000D44E8" w:rsidRDefault="0050115C" w:rsidP="0050115C">
      <w:pPr>
        <w:pStyle w:val="AmNumberTabs"/>
      </w:pPr>
      <w:r w:rsidRPr="000D44E8">
        <w:t>Pozměňovací návrh</w:t>
      </w:r>
      <w:r w:rsidRPr="000D44E8">
        <w:tab/>
      </w:r>
      <w:r w:rsidRPr="000D44E8">
        <w:tab/>
        <w:t>86</w:t>
      </w:r>
    </w:p>
    <w:p w14:paraId="7253AF35" w14:textId="77777777" w:rsidR="0050115C" w:rsidRPr="000D44E8" w:rsidRDefault="0050115C" w:rsidP="0050115C">
      <w:pPr>
        <w:pStyle w:val="NormalBold"/>
      </w:pPr>
      <w:r w:rsidRPr="000D44E8">
        <w:t>Návrh nařízení</w:t>
      </w:r>
    </w:p>
    <w:p w14:paraId="0F757819" w14:textId="77777777" w:rsidR="0050115C" w:rsidRPr="000D44E8" w:rsidRDefault="0050115C" w:rsidP="0050115C">
      <w:pPr>
        <w:pStyle w:val="NormalBold"/>
      </w:pPr>
      <w:r w:rsidRPr="000D44E8">
        <w:t>Příloha I – odst. 1 – bod 8</w:t>
      </w:r>
    </w:p>
    <w:p w14:paraId="288D03AB" w14:textId="77777777" w:rsidR="0050115C" w:rsidRPr="000D44E8" w:rsidRDefault="0050115C" w:rsidP="0050115C">
      <w:r w:rsidRPr="000D44E8">
        <w:t>Nařízení (ES) č. 1272/2008</w:t>
      </w:r>
    </w:p>
    <w:p w14:paraId="44D26D85" w14:textId="77777777" w:rsidR="0050115C" w:rsidRPr="000D44E8" w:rsidRDefault="0050115C" w:rsidP="0050115C">
      <w:r w:rsidRPr="000D44E8">
        <w:t>Příloha I – oddíl 1.6 – písm. (b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099E55BE" w14:textId="77777777" w:rsidTr="00713CBF">
        <w:trPr>
          <w:trHeight w:val="240"/>
          <w:jc w:val="center"/>
        </w:trPr>
        <w:tc>
          <w:tcPr>
            <w:tcW w:w="9752" w:type="dxa"/>
            <w:gridSpan w:val="2"/>
            <w:tcBorders>
              <w:top w:val="nil"/>
              <w:left w:val="nil"/>
              <w:bottom w:val="nil"/>
              <w:right w:val="nil"/>
            </w:tcBorders>
          </w:tcPr>
          <w:p w14:paraId="57C05C36" w14:textId="77777777" w:rsidR="0050115C" w:rsidRPr="000D44E8" w:rsidRDefault="0050115C" w:rsidP="00713CBF"/>
        </w:tc>
      </w:tr>
      <w:tr w:rsidR="0050115C" w:rsidRPr="000D44E8" w14:paraId="6F0331FF" w14:textId="77777777" w:rsidTr="00713CBF">
        <w:trPr>
          <w:trHeight w:val="240"/>
          <w:jc w:val="center"/>
        </w:trPr>
        <w:tc>
          <w:tcPr>
            <w:tcW w:w="4876" w:type="dxa"/>
            <w:tcBorders>
              <w:top w:val="nil"/>
              <w:left w:val="nil"/>
              <w:bottom w:val="nil"/>
              <w:right w:val="nil"/>
            </w:tcBorders>
            <w:hideMark/>
          </w:tcPr>
          <w:p w14:paraId="1A4C1080"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7321B3FF" w14:textId="77777777" w:rsidR="0050115C" w:rsidRPr="000D44E8" w:rsidRDefault="0050115C" w:rsidP="00713CBF">
            <w:pPr>
              <w:pStyle w:val="AmColumnHeading"/>
            </w:pPr>
            <w:r w:rsidRPr="000D44E8">
              <w:t>Pozměňovací návrh</w:t>
            </w:r>
          </w:p>
        </w:tc>
      </w:tr>
      <w:tr w:rsidR="0050115C" w:rsidRPr="000D44E8" w14:paraId="7AF23285" w14:textId="77777777" w:rsidTr="00713CBF">
        <w:trPr>
          <w:jc w:val="center"/>
        </w:trPr>
        <w:tc>
          <w:tcPr>
            <w:tcW w:w="4876" w:type="dxa"/>
            <w:tcBorders>
              <w:top w:val="nil"/>
              <w:left w:val="nil"/>
              <w:bottom w:val="nil"/>
              <w:right w:val="nil"/>
            </w:tcBorders>
          </w:tcPr>
          <w:p w14:paraId="68A20749" w14:textId="77777777" w:rsidR="0050115C" w:rsidRPr="000D44E8" w:rsidRDefault="0050115C" w:rsidP="00713CBF">
            <w:pPr>
              <w:pStyle w:val="Normal6a"/>
            </w:pPr>
          </w:p>
        </w:tc>
        <w:tc>
          <w:tcPr>
            <w:tcW w:w="4876" w:type="dxa"/>
            <w:tcBorders>
              <w:top w:val="nil"/>
              <w:left w:val="nil"/>
              <w:bottom w:val="nil"/>
              <w:right w:val="nil"/>
            </w:tcBorders>
            <w:hideMark/>
          </w:tcPr>
          <w:p w14:paraId="2AFE5AE8" w14:textId="77777777" w:rsidR="0050115C" w:rsidRPr="000D44E8" w:rsidRDefault="0050115C" w:rsidP="00713CBF">
            <w:pPr>
              <w:pStyle w:val="Normal6a"/>
            </w:pPr>
            <w:r w:rsidRPr="000D44E8">
              <w:rPr>
                <w:b/>
                <w:i/>
              </w:rPr>
              <w:t>ba)</w:t>
            </w:r>
            <w:r w:rsidRPr="000D44E8">
              <w:tab/>
            </w:r>
            <w:r w:rsidRPr="000D44E8">
              <w:rPr>
                <w:b/>
                <w:i/>
              </w:rPr>
              <w:t>telefonní číslo na dodavatele požadované podle čl. 17 odst. 1 písm. a) a případně podle čl. 25 odst. 6 třetího pododstavce a oddílu 1.5.1.2 přílohy I;</w:t>
            </w:r>
          </w:p>
        </w:tc>
      </w:tr>
    </w:tbl>
    <w:p w14:paraId="38891A05" w14:textId="77777777" w:rsidR="0050115C" w:rsidRPr="000D44E8" w:rsidRDefault="0050115C" w:rsidP="0050115C"/>
    <w:p w14:paraId="7EB7F579" w14:textId="77777777" w:rsidR="0050115C" w:rsidRPr="000D44E8" w:rsidRDefault="0050115C" w:rsidP="0050115C">
      <w:pPr>
        <w:pStyle w:val="AmNumberTabs"/>
      </w:pPr>
      <w:r w:rsidRPr="000D44E8">
        <w:t>Pozměňovací návrh</w:t>
      </w:r>
      <w:r w:rsidRPr="000D44E8">
        <w:tab/>
      </w:r>
      <w:r w:rsidRPr="000D44E8">
        <w:tab/>
        <w:t>87</w:t>
      </w:r>
    </w:p>
    <w:p w14:paraId="725123FB" w14:textId="77777777" w:rsidR="0050115C" w:rsidRPr="000D44E8" w:rsidRDefault="0050115C" w:rsidP="0050115C">
      <w:pPr>
        <w:pStyle w:val="NormalBold"/>
      </w:pPr>
      <w:r w:rsidRPr="000D44E8">
        <w:t>Návrh nařízení</w:t>
      </w:r>
    </w:p>
    <w:p w14:paraId="2DDE4C4C" w14:textId="77777777" w:rsidR="0050115C" w:rsidRPr="000D44E8" w:rsidRDefault="0050115C" w:rsidP="0050115C">
      <w:pPr>
        <w:pStyle w:val="NormalBold"/>
      </w:pPr>
      <w:r w:rsidRPr="000D44E8">
        <w:t>Příloha I – odst. 1 – bod 9</w:t>
      </w:r>
    </w:p>
    <w:p w14:paraId="4421B9AE" w14:textId="77777777" w:rsidR="0050115C" w:rsidRPr="000D44E8" w:rsidRDefault="0050115C" w:rsidP="0050115C">
      <w:r w:rsidRPr="000D44E8">
        <w:t>Nařízení (ES) č. 1272/2008</w:t>
      </w:r>
    </w:p>
    <w:p w14:paraId="5CDD1948" w14:textId="77777777" w:rsidR="0050115C" w:rsidRPr="000D44E8" w:rsidRDefault="0050115C" w:rsidP="0050115C">
      <w:r w:rsidRPr="000D44E8">
        <w:t>Příloha I – část 5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441C7CE0" w14:textId="77777777" w:rsidTr="00713CBF">
        <w:trPr>
          <w:trHeight w:val="240"/>
          <w:jc w:val="center"/>
        </w:trPr>
        <w:tc>
          <w:tcPr>
            <w:tcW w:w="9752" w:type="dxa"/>
            <w:gridSpan w:val="2"/>
            <w:tcBorders>
              <w:top w:val="nil"/>
              <w:left w:val="nil"/>
              <w:bottom w:val="nil"/>
              <w:right w:val="nil"/>
            </w:tcBorders>
          </w:tcPr>
          <w:p w14:paraId="291FCD87" w14:textId="77777777" w:rsidR="0050115C" w:rsidRPr="000D44E8" w:rsidRDefault="0050115C" w:rsidP="00713CBF"/>
        </w:tc>
      </w:tr>
      <w:tr w:rsidR="0050115C" w:rsidRPr="000D44E8" w14:paraId="162F72FD" w14:textId="77777777" w:rsidTr="00713CBF">
        <w:trPr>
          <w:trHeight w:val="240"/>
          <w:jc w:val="center"/>
        </w:trPr>
        <w:tc>
          <w:tcPr>
            <w:tcW w:w="4876" w:type="dxa"/>
            <w:tcBorders>
              <w:top w:val="nil"/>
              <w:left w:val="nil"/>
              <w:bottom w:val="nil"/>
              <w:right w:val="nil"/>
            </w:tcBorders>
            <w:hideMark/>
          </w:tcPr>
          <w:p w14:paraId="13EF6622"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622DE823" w14:textId="77777777" w:rsidR="0050115C" w:rsidRPr="000D44E8" w:rsidRDefault="0050115C" w:rsidP="00713CBF">
            <w:pPr>
              <w:pStyle w:val="AmColumnHeading"/>
            </w:pPr>
            <w:r w:rsidRPr="000D44E8">
              <w:t>Pozměňovací návrh</w:t>
            </w:r>
          </w:p>
        </w:tc>
      </w:tr>
      <w:tr w:rsidR="0050115C" w:rsidRPr="000D44E8" w14:paraId="30E82041" w14:textId="77777777" w:rsidTr="00713CBF">
        <w:trPr>
          <w:jc w:val="center"/>
        </w:trPr>
        <w:tc>
          <w:tcPr>
            <w:tcW w:w="4876" w:type="dxa"/>
            <w:tcBorders>
              <w:top w:val="nil"/>
              <w:left w:val="nil"/>
              <w:bottom w:val="nil"/>
              <w:right w:val="nil"/>
            </w:tcBorders>
            <w:hideMark/>
          </w:tcPr>
          <w:p w14:paraId="355B1972" w14:textId="77777777" w:rsidR="0050115C" w:rsidRPr="000D44E8" w:rsidRDefault="0050115C" w:rsidP="00713CBF">
            <w:pPr>
              <w:pStyle w:val="Normal6a"/>
            </w:pPr>
            <w:r w:rsidRPr="000D44E8">
              <w:t>b)</w:t>
            </w:r>
            <w:r w:rsidRPr="000D44E8">
              <w:tab/>
              <w:t xml:space="preserve">V případě látky nebo směsi dodávané na čerpací stanici </w:t>
            </w:r>
            <w:r w:rsidRPr="000D44E8">
              <w:rPr>
                <w:b/>
                <w:i/>
              </w:rPr>
              <w:t>a čerpané přímo do nádrže, která je nedílnou součástí vozidla a z níž</w:t>
            </w:r>
            <w:r w:rsidRPr="000D44E8">
              <w:t xml:space="preserve"> se </w:t>
            </w:r>
            <w:r w:rsidRPr="000D44E8">
              <w:rPr>
                <w:b/>
                <w:i/>
              </w:rPr>
              <w:t>látka nebo směs obvykle nemá vyjímat, se na příslušném čerpadle</w:t>
            </w:r>
            <w:r w:rsidRPr="000D44E8">
              <w:t xml:space="preserve"> na viditelném místě uvede kopie prvků označení podle čl. 17 písm. c) až h). </w:t>
            </w:r>
            <w:r w:rsidRPr="000D44E8">
              <w:lastRenderedPageBreak/>
              <w:t>Jedinečný identifikátor složení podle čl. 25 odst. 7 není třeba uvádět.</w:t>
            </w:r>
          </w:p>
        </w:tc>
        <w:tc>
          <w:tcPr>
            <w:tcW w:w="4876" w:type="dxa"/>
            <w:tcBorders>
              <w:top w:val="nil"/>
              <w:left w:val="nil"/>
              <w:bottom w:val="nil"/>
              <w:right w:val="nil"/>
            </w:tcBorders>
            <w:hideMark/>
          </w:tcPr>
          <w:p w14:paraId="02EBF379" w14:textId="77777777" w:rsidR="0050115C" w:rsidRPr="000D44E8" w:rsidRDefault="0050115C" w:rsidP="00713CBF">
            <w:pPr>
              <w:pStyle w:val="Normal6a"/>
            </w:pPr>
            <w:r w:rsidRPr="000D44E8">
              <w:lastRenderedPageBreak/>
              <w:t>b)</w:t>
            </w:r>
            <w:r w:rsidRPr="000D44E8">
              <w:tab/>
              <w:t xml:space="preserve">V případě látky nebo směsi dodávané na čerpací stanici se </w:t>
            </w:r>
            <w:r w:rsidRPr="000D44E8">
              <w:rPr>
                <w:b/>
                <w:i/>
              </w:rPr>
              <w:t>na příslušném čerpadle nebo v jeho blízkosti</w:t>
            </w:r>
            <w:r w:rsidRPr="000D44E8">
              <w:t xml:space="preserve"> na viditelném místě uvede kopie </w:t>
            </w:r>
            <w:r w:rsidRPr="000D44E8">
              <w:rPr>
                <w:b/>
                <w:i/>
              </w:rPr>
              <w:t>následujících</w:t>
            </w:r>
            <w:r w:rsidRPr="000D44E8">
              <w:t xml:space="preserve"> prvků označení podle čl. 17</w:t>
            </w:r>
            <w:r w:rsidRPr="000D44E8">
              <w:rPr>
                <w:b/>
                <w:i/>
              </w:rPr>
              <w:t>.1</w:t>
            </w:r>
            <w:r w:rsidRPr="000D44E8">
              <w:t xml:space="preserve"> písm. c) až h). Jedinečný identifikátor složení podle čl. 25 odst. 7 není třeba </w:t>
            </w:r>
            <w:r w:rsidRPr="000D44E8">
              <w:lastRenderedPageBreak/>
              <w:t>uvádět.</w:t>
            </w:r>
          </w:p>
        </w:tc>
      </w:tr>
    </w:tbl>
    <w:p w14:paraId="542A3967" w14:textId="77777777" w:rsidR="0050115C" w:rsidRPr="000D44E8" w:rsidRDefault="0050115C" w:rsidP="0050115C"/>
    <w:p w14:paraId="72E90273" w14:textId="77777777" w:rsidR="0050115C" w:rsidRPr="000D44E8" w:rsidRDefault="0050115C" w:rsidP="0050115C">
      <w:pPr>
        <w:pStyle w:val="AmNumberTabs"/>
      </w:pPr>
      <w:r w:rsidRPr="000D44E8">
        <w:t>Pozměňovací návrh</w:t>
      </w:r>
      <w:r w:rsidRPr="000D44E8">
        <w:tab/>
      </w:r>
      <w:r w:rsidRPr="000D44E8">
        <w:tab/>
        <w:t>88</w:t>
      </w:r>
    </w:p>
    <w:p w14:paraId="700FF467" w14:textId="77777777" w:rsidR="0050115C" w:rsidRPr="000D44E8" w:rsidRDefault="0050115C" w:rsidP="0050115C">
      <w:pPr>
        <w:pStyle w:val="NormalBold"/>
      </w:pPr>
      <w:r w:rsidRPr="000D44E8">
        <w:t>Návrh nařízení</w:t>
      </w:r>
    </w:p>
    <w:p w14:paraId="2F2012B9" w14:textId="77777777" w:rsidR="0050115C" w:rsidRPr="000D44E8" w:rsidRDefault="0050115C" w:rsidP="0050115C">
      <w:pPr>
        <w:pStyle w:val="NormalBold"/>
      </w:pPr>
      <w:r w:rsidRPr="000D44E8">
        <w:t>Příloha IV – odst. 1 – bod 2 – písm. a</w:t>
      </w:r>
    </w:p>
    <w:p w14:paraId="7C7B0E0F" w14:textId="77777777" w:rsidR="0050115C" w:rsidRPr="000D44E8" w:rsidRDefault="0050115C" w:rsidP="0050115C">
      <w:r w:rsidRPr="000D44E8">
        <w:t>Nařízení (EU) č. 2019/1009</w:t>
      </w:r>
    </w:p>
    <w:p w14:paraId="17D740E6" w14:textId="77777777" w:rsidR="0050115C" w:rsidRPr="000D44E8" w:rsidRDefault="0050115C" w:rsidP="0050115C">
      <w:r w:rsidRPr="000D44E8">
        <w:t>PŘÍLOHA II – část II – LÁTKY A SMĚSI Z PŮVODNÍHO MATERIÁLU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60914405" w14:textId="77777777" w:rsidTr="00713CBF">
        <w:trPr>
          <w:trHeight w:val="240"/>
          <w:jc w:val="center"/>
        </w:trPr>
        <w:tc>
          <w:tcPr>
            <w:tcW w:w="9752" w:type="dxa"/>
            <w:gridSpan w:val="2"/>
            <w:tcBorders>
              <w:top w:val="nil"/>
              <w:left w:val="nil"/>
              <w:bottom w:val="nil"/>
              <w:right w:val="nil"/>
            </w:tcBorders>
          </w:tcPr>
          <w:p w14:paraId="37E17D50" w14:textId="77777777" w:rsidR="0050115C" w:rsidRPr="000D44E8" w:rsidRDefault="0050115C" w:rsidP="00713CBF"/>
        </w:tc>
      </w:tr>
      <w:tr w:rsidR="0050115C" w:rsidRPr="000D44E8" w14:paraId="67BA2E43" w14:textId="77777777" w:rsidTr="00713CBF">
        <w:trPr>
          <w:trHeight w:val="240"/>
          <w:jc w:val="center"/>
        </w:trPr>
        <w:tc>
          <w:tcPr>
            <w:tcW w:w="4876" w:type="dxa"/>
            <w:tcBorders>
              <w:top w:val="nil"/>
              <w:left w:val="nil"/>
              <w:bottom w:val="nil"/>
              <w:right w:val="nil"/>
            </w:tcBorders>
            <w:hideMark/>
          </w:tcPr>
          <w:p w14:paraId="3FEB6B7A"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587043B" w14:textId="77777777" w:rsidR="0050115C" w:rsidRPr="000D44E8" w:rsidRDefault="0050115C" w:rsidP="00713CBF">
            <w:pPr>
              <w:pStyle w:val="AmColumnHeading"/>
            </w:pPr>
            <w:r w:rsidRPr="000D44E8">
              <w:t>Pozměňovací návrh</w:t>
            </w:r>
          </w:p>
        </w:tc>
      </w:tr>
      <w:tr w:rsidR="0050115C" w:rsidRPr="000D44E8" w14:paraId="56663E60" w14:textId="77777777" w:rsidTr="00713CBF">
        <w:trPr>
          <w:jc w:val="center"/>
        </w:trPr>
        <w:tc>
          <w:tcPr>
            <w:tcW w:w="4876" w:type="dxa"/>
            <w:tcBorders>
              <w:top w:val="nil"/>
              <w:left w:val="nil"/>
              <w:bottom w:val="nil"/>
              <w:right w:val="nil"/>
            </w:tcBorders>
            <w:hideMark/>
          </w:tcPr>
          <w:p w14:paraId="6C8DB094" w14:textId="77777777" w:rsidR="0050115C" w:rsidRPr="000D44E8" w:rsidRDefault="0050115C" w:rsidP="00713CBF">
            <w:pPr>
              <w:pStyle w:val="Normal6a"/>
            </w:pPr>
            <w:r w:rsidRPr="000D44E8">
              <w:t>a)</w:t>
            </w:r>
            <w:r w:rsidRPr="000D44E8">
              <w:tab/>
              <w:t xml:space="preserve">v KSM 1: LÁTKY A SMĚSI Z PŮVODNÍHO MATERIÁLU se </w:t>
            </w:r>
            <w:r w:rsidRPr="000D44E8">
              <w:rPr>
                <w:b/>
                <w:i/>
              </w:rPr>
              <w:t>zrušuje</w:t>
            </w:r>
            <w:r w:rsidRPr="000D44E8">
              <w:t xml:space="preserve"> bod 2</w:t>
            </w:r>
            <w:r w:rsidRPr="000D44E8">
              <w:rPr>
                <w:b/>
                <w:i/>
              </w:rPr>
              <w:t>;</w:t>
            </w:r>
          </w:p>
        </w:tc>
        <w:tc>
          <w:tcPr>
            <w:tcW w:w="4876" w:type="dxa"/>
            <w:tcBorders>
              <w:top w:val="nil"/>
              <w:left w:val="nil"/>
              <w:bottom w:val="nil"/>
              <w:right w:val="nil"/>
            </w:tcBorders>
            <w:hideMark/>
          </w:tcPr>
          <w:p w14:paraId="12BC21B8" w14:textId="77777777" w:rsidR="0050115C" w:rsidRPr="000D44E8" w:rsidRDefault="0050115C" w:rsidP="00713CBF">
            <w:pPr>
              <w:pStyle w:val="Normal6a"/>
            </w:pPr>
            <w:r w:rsidRPr="000D44E8">
              <w:t>a)</w:t>
            </w:r>
            <w:r w:rsidRPr="000D44E8">
              <w:tab/>
              <w:t xml:space="preserve">v KSM 1: LÁTKY A SMĚSI Z PŮVODNÍHO MATERIÁLU se bod 2 </w:t>
            </w:r>
            <w:r w:rsidRPr="000D44E8">
              <w:rPr>
                <w:b/>
                <w:i/>
              </w:rPr>
              <w:t>nahrazuje tímto:</w:t>
            </w:r>
          </w:p>
        </w:tc>
      </w:tr>
      <w:tr w:rsidR="0050115C" w:rsidRPr="000D44E8" w14:paraId="65ADEED1" w14:textId="77777777" w:rsidTr="00713CBF">
        <w:trPr>
          <w:jc w:val="center"/>
        </w:trPr>
        <w:tc>
          <w:tcPr>
            <w:tcW w:w="4876" w:type="dxa"/>
            <w:tcBorders>
              <w:top w:val="nil"/>
              <w:left w:val="nil"/>
              <w:bottom w:val="nil"/>
              <w:right w:val="nil"/>
            </w:tcBorders>
          </w:tcPr>
          <w:p w14:paraId="2B73BAFF" w14:textId="77777777" w:rsidR="0050115C" w:rsidRPr="000D44E8" w:rsidRDefault="0050115C" w:rsidP="00713CBF">
            <w:pPr>
              <w:pStyle w:val="Normal6a"/>
            </w:pPr>
          </w:p>
        </w:tc>
        <w:tc>
          <w:tcPr>
            <w:tcW w:w="4876" w:type="dxa"/>
            <w:tcBorders>
              <w:top w:val="nil"/>
              <w:left w:val="nil"/>
              <w:bottom w:val="nil"/>
              <w:right w:val="nil"/>
            </w:tcBorders>
            <w:hideMark/>
          </w:tcPr>
          <w:p w14:paraId="11D9A57A" w14:textId="77777777" w:rsidR="0050115C" w:rsidRPr="000D44E8" w:rsidRDefault="0050115C" w:rsidP="00713CBF">
            <w:pPr>
              <w:pStyle w:val="Normal6a"/>
            </w:pPr>
            <w:r w:rsidRPr="000D44E8">
              <w:rPr>
                <w:b/>
                <w:i/>
              </w:rPr>
              <w:t>a) Látky klasifikované v části 3 přílohy VI nařízení (ES) č. 1272/2008 do jedné z těchto tříd nebezpečnosti nebo kategorií nebezpečnosti:</w:t>
            </w:r>
          </w:p>
        </w:tc>
      </w:tr>
      <w:tr w:rsidR="0050115C" w:rsidRPr="000D44E8" w14:paraId="48C2B10F" w14:textId="77777777" w:rsidTr="00713CBF">
        <w:trPr>
          <w:jc w:val="center"/>
        </w:trPr>
        <w:tc>
          <w:tcPr>
            <w:tcW w:w="4876" w:type="dxa"/>
            <w:tcBorders>
              <w:top w:val="nil"/>
              <w:left w:val="nil"/>
              <w:bottom w:val="nil"/>
              <w:right w:val="nil"/>
            </w:tcBorders>
          </w:tcPr>
          <w:p w14:paraId="5CAFBC4A" w14:textId="77777777" w:rsidR="0050115C" w:rsidRPr="000D44E8" w:rsidRDefault="0050115C" w:rsidP="00713CBF">
            <w:pPr>
              <w:pStyle w:val="Normal6a"/>
            </w:pPr>
          </w:p>
        </w:tc>
        <w:tc>
          <w:tcPr>
            <w:tcW w:w="4876" w:type="dxa"/>
            <w:tcBorders>
              <w:top w:val="nil"/>
              <w:left w:val="nil"/>
              <w:bottom w:val="nil"/>
              <w:right w:val="nil"/>
            </w:tcBorders>
            <w:hideMark/>
          </w:tcPr>
          <w:p w14:paraId="5CD74018" w14:textId="77777777" w:rsidR="0050115C" w:rsidRPr="000D44E8" w:rsidRDefault="0050115C" w:rsidP="00713CBF">
            <w:pPr>
              <w:pStyle w:val="Normal6a"/>
            </w:pPr>
            <w:r w:rsidRPr="000D44E8">
              <w:rPr>
                <w:b/>
                <w:i/>
              </w:rPr>
              <w:t xml:space="preserve">– </w:t>
            </w:r>
            <w:r w:rsidRPr="000D44E8">
              <w:t>mutagenita v zárodečných buňkách kategorie 1A nebo 1B;</w:t>
            </w:r>
          </w:p>
        </w:tc>
      </w:tr>
      <w:tr w:rsidR="0050115C" w:rsidRPr="000D44E8" w14:paraId="7B612C69" w14:textId="77777777" w:rsidTr="00713CBF">
        <w:trPr>
          <w:jc w:val="center"/>
        </w:trPr>
        <w:tc>
          <w:tcPr>
            <w:tcW w:w="4876" w:type="dxa"/>
            <w:tcBorders>
              <w:top w:val="nil"/>
              <w:left w:val="nil"/>
              <w:bottom w:val="nil"/>
              <w:right w:val="nil"/>
            </w:tcBorders>
          </w:tcPr>
          <w:p w14:paraId="700F6C34" w14:textId="77777777" w:rsidR="0050115C" w:rsidRPr="000D44E8" w:rsidRDefault="0050115C" w:rsidP="00713CBF">
            <w:pPr>
              <w:pStyle w:val="Normal6a"/>
            </w:pPr>
          </w:p>
        </w:tc>
        <w:tc>
          <w:tcPr>
            <w:tcW w:w="4876" w:type="dxa"/>
            <w:tcBorders>
              <w:top w:val="nil"/>
              <w:left w:val="nil"/>
              <w:bottom w:val="nil"/>
              <w:right w:val="nil"/>
            </w:tcBorders>
            <w:hideMark/>
          </w:tcPr>
          <w:p w14:paraId="1AB70C57" w14:textId="77777777" w:rsidR="0050115C" w:rsidRPr="000D44E8" w:rsidRDefault="0050115C" w:rsidP="00713CBF">
            <w:pPr>
              <w:pStyle w:val="Normal6a"/>
            </w:pPr>
            <w:r w:rsidRPr="000D44E8">
              <w:rPr>
                <w:b/>
                <w:i/>
              </w:rPr>
              <w:t>– karcinogenita kategorie 1A nebo 1B;</w:t>
            </w:r>
          </w:p>
        </w:tc>
      </w:tr>
      <w:tr w:rsidR="0050115C" w:rsidRPr="000D44E8" w14:paraId="15E2F554" w14:textId="77777777" w:rsidTr="00713CBF">
        <w:trPr>
          <w:jc w:val="center"/>
        </w:trPr>
        <w:tc>
          <w:tcPr>
            <w:tcW w:w="4876" w:type="dxa"/>
            <w:tcBorders>
              <w:top w:val="nil"/>
              <w:left w:val="nil"/>
              <w:bottom w:val="nil"/>
              <w:right w:val="nil"/>
            </w:tcBorders>
          </w:tcPr>
          <w:p w14:paraId="59F1AAEF" w14:textId="77777777" w:rsidR="0050115C" w:rsidRPr="000D44E8" w:rsidRDefault="0050115C" w:rsidP="00713CBF">
            <w:pPr>
              <w:pStyle w:val="Normal6a"/>
            </w:pPr>
          </w:p>
        </w:tc>
        <w:tc>
          <w:tcPr>
            <w:tcW w:w="4876" w:type="dxa"/>
            <w:tcBorders>
              <w:top w:val="nil"/>
              <w:left w:val="nil"/>
              <w:bottom w:val="nil"/>
              <w:right w:val="nil"/>
            </w:tcBorders>
            <w:hideMark/>
          </w:tcPr>
          <w:p w14:paraId="27377728" w14:textId="77777777" w:rsidR="0050115C" w:rsidRPr="000D44E8" w:rsidRDefault="0050115C" w:rsidP="00713CBF">
            <w:pPr>
              <w:pStyle w:val="Normal6a"/>
            </w:pPr>
            <w:r w:rsidRPr="000D44E8">
              <w:rPr>
                <w:b/>
                <w:i/>
              </w:rPr>
              <w:t>– toxicita pro reprodukci kategorie 1A nebo 1B;</w:t>
            </w:r>
          </w:p>
        </w:tc>
      </w:tr>
      <w:tr w:rsidR="0050115C" w:rsidRPr="000D44E8" w14:paraId="6B823325" w14:textId="77777777" w:rsidTr="00713CBF">
        <w:trPr>
          <w:jc w:val="center"/>
        </w:trPr>
        <w:tc>
          <w:tcPr>
            <w:tcW w:w="4876" w:type="dxa"/>
            <w:tcBorders>
              <w:top w:val="nil"/>
              <w:left w:val="nil"/>
              <w:bottom w:val="nil"/>
              <w:right w:val="nil"/>
            </w:tcBorders>
          </w:tcPr>
          <w:p w14:paraId="3EEA490B" w14:textId="77777777" w:rsidR="0050115C" w:rsidRPr="000D44E8" w:rsidRDefault="0050115C" w:rsidP="00713CBF">
            <w:pPr>
              <w:pStyle w:val="Normal6a"/>
            </w:pPr>
          </w:p>
        </w:tc>
        <w:tc>
          <w:tcPr>
            <w:tcW w:w="4876" w:type="dxa"/>
            <w:tcBorders>
              <w:top w:val="nil"/>
              <w:left w:val="nil"/>
              <w:bottom w:val="nil"/>
              <w:right w:val="nil"/>
            </w:tcBorders>
            <w:hideMark/>
          </w:tcPr>
          <w:p w14:paraId="3D01074F" w14:textId="77777777" w:rsidR="0050115C" w:rsidRPr="000D44E8" w:rsidRDefault="0050115C" w:rsidP="00713CBF">
            <w:pPr>
              <w:pStyle w:val="Normal6a"/>
            </w:pPr>
            <w:r w:rsidRPr="000D44E8">
              <w:rPr>
                <w:b/>
                <w:i/>
              </w:rPr>
              <w:t>– toxicita pro specifické cílové orgány, opakovaná expozice, kategorie 1;</w:t>
            </w:r>
          </w:p>
        </w:tc>
      </w:tr>
      <w:tr w:rsidR="0050115C" w:rsidRPr="000D44E8" w14:paraId="479CDE67" w14:textId="77777777" w:rsidTr="00713CBF">
        <w:trPr>
          <w:jc w:val="center"/>
        </w:trPr>
        <w:tc>
          <w:tcPr>
            <w:tcW w:w="4876" w:type="dxa"/>
            <w:tcBorders>
              <w:top w:val="nil"/>
              <w:left w:val="nil"/>
              <w:bottom w:val="nil"/>
              <w:right w:val="nil"/>
            </w:tcBorders>
          </w:tcPr>
          <w:p w14:paraId="7CF0FD49" w14:textId="77777777" w:rsidR="0050115C" w:rsidRPr="000D44E8" w:rsidRDefault="0050115C" w:rsidP="00713CBF">
            <w:pPr>
              <w:pStyle w:val="Normal6a"/>
            </w:pPr>
          </w:p>
        </w:tc>
        <w:tc>
          <w:tcPr>
            <w:tcW w:w="4876" w:type="dxa"/>
            <w:tcBorders>
              <w:top w:val="nil"/>
              <w:left w:val="nil"/>
              <w:bottom w:val="nil"/>
              <w:right w:val="nil"/>
            </w:tcBorders>
            <w:hideMark/>
          </w:tcPr>
          <w:p w14:paraId="4431DA9F" w14:textId="77777777" w:rsidR="0050115C" w:rsidRPr="000D44E8" w:rsidRDefault="0050115C" w:rsidP="00713CBF">
            <w:pPr>
              <w:pStyle w:val="Normal6a"/>
            </w:pPr>
            <w:r w:rsidRPr="000D44E8">
              <w:rPr>
                <w:b/>
                <w:i/>
              </w:rPr>
              <w:t xml:space="preserve">– endokrinní </w:t>
            </w:r>
            <w:proofErr w:type="spellStart"/>
            <w:r w:rsidRPr="000D44E8">
              <w:rPr>
                <w:b/>
                <w:i/>
              </w:rPr>
              <w:t>disruptor</w:t>
            </w:r>
            <w:proofErr w:type="spellEnd"/>
            <w:r w:rsidRPr="000D44E8">
              <w:rPr>
                <w:b/>
                <w:i/>
              </w:rPr>
              <w:t xml:space="preserve"> pro lidské zdraví, kategorie 1;</w:t>
            </w:r>
          </w:p>
        </w:tc>
      </w:tr>
      <w:tr w:rsidR="0050115C" w:rsidRPr="000D44E8" w14:paraId="1A16E65E" w14:textId="77777777" w:rsidTr="00713CBF">
        <w:trPr>
          <w:jc w:val="center"/>
        </w:trPr>
        <w:tc>
          <w:tcPr>
            <w:tcW w:w="4876" w:type="dxa"/>
            <w:tcBorders>
              <w:top w:val="nil"/>
              <w:left w:val="nil"/>
              <w:bottom w:val="nil"/>
              <w:right w:val="nil"/>
            </w:tcBorders>
          </w:tcPr>
          <w:p w14:paraId="680CEAAF" w14:textId="77777777" w:rsidR="0050115C" w:rsidRPr="000D44E8" w:rsidRDefault="0050115C" w:rsidP="00713CBF">
            <w:pPr>
              <w:pStyle w:val="Normal6a"/>
            </w:pPr>
          </w:p>
        </w:tc>
        <w:tc>
          <w:tcPr>
            <w:tcW w:w="4876" w:type="dxa"/>
            <w:tcBorders>
              <w:top w:val="nil"/>
              <w:left w:val="nil"/>
              <w:bottom w:val="nil"/>
              <w:right w:val="nil"/>
            </w:tcBorders>
            <w:hideMark/>
          </w:tcPr>
          <w:p w14:paraId="52943089" w14:textId="77777777" w:rsidR="0050115C" w:rsidRPr="000D44E8" w:rsidRDefault="0050115C" w:rsidP="00713CBF">
            <w:pPr>
              <w:pStyle w:val="Normal6a"/>
            </w:pPr>
            <w:r w:rsidRPr="000D44E8">
              <w:rPr>
                <w:b/>
                <w:i/>
              </w:rPr>
              <w:t xml:space="preserve">– endokrinní </w:t>
            </w:r>
            <w:proofErr w:type="spellStart"/>
            <w:r w:rsidRPr="000D44E8">
              <w:rPr>
                <w:b/>
                <w:i/>
              </w:rPr>
              <w:t>disruptor</w:t>
            </w:r>
            <w:proofErr w:type="spellEnd"/>
            <w:r w:rsidRPr="000D44E8">
              <w:rPr>
                <w:b/>
                <w:i/>
              </w:rPr>
              <w:t xml:space="preserve"> pro životní prostředí, kategorie 1; a </w:t>
            </w:r>
          </w:p>
        </w:tc>
      </w:tr>
      <w:tr w:rsidR="0050115C" w:rsidRPr="000D44E8" w14:paraId="5187FBF6" w14:textId="77777777" w:rsidTr="00713CBF">
        <w:trPr>
          <w:jc w:val="center"/>
        </w:trPr>
        <w:tc>
          <w:tcPr>
            <w:tcW w:w="4876" w:type="dxa"/>
            <w:tcBorders>
              <w:top w:val="nil"/>
              <w:left w:val="nil"/>
              <w:bottom w:val="nil"/>
              <w:right w:val="nil"/>
            </w:tcBorders>
          </w:tcPr>
          <w:p w14:paraId="7B905B84" w14:textId="77777777" w:rsidR="0050115C" w:rsidRPr="000D44E8" w:rsidRDefault="0050115C" w:rsidP="00713CBF">
            <w:pPr>
              <w:pStyle w:val="Normal6a"/>
            </w:pPr>
          </w:p>
        </w:tc>
        <w:tc>
          <w:tcPr>
            <w:tcW w:w="4876" w:type="dxa"/>
            <w:tcBorders>
              <w:top w:val="nil"/>
              <w:left w:val="nil"/>
              <w:bottom w:val="nil"/>
              <w:right w:val="nil"/>
            </w:tcBorders>
            <w:hideMark/>
          </w:tcPr>
          <w:p w14:paraId="6C13E012" w14:textId="77777777" w:rsidR="0050115C" w:rsidRPr="000D44E8" w:rsidRDefault="0050115C" w:rsidP="00713CBF">
            <w:pPr>
              <w:pStyle w:val="Normal6a"/>
            </w:pPr>
            <w:r w:rsidRPr="000D44E8">
              <w:rPr>
                <w:b/>
                <w:i/>
              </w:rPr>
              <w:t xml:space="preserve">– perzistentní, </w:t>
            </w:r>
            <w:proofErr w:type="spellStart"/>
            <w:r w:rsidRPr="000D44E8">
              <w:rPr>
                <w:b/>
                <w:i/>
              </w:rPr>
              <w:t>bioakumulativní</w:t>
            </w:r>
            <w:proofErr w:type="spellEnd"/>
            <w:r w:rsidRPr="000D44E8">
              <w:rPr>
                <w:b/>
                <w:i/>
              </w:rPr>
              <w:t xml:space="preserve"> a toxické nebo vysoce perzistentní, vysoce </w:t>
            </w:r>
            <w:proofErr w:type="spellStart"/>
            <w:r w:rsidRPr="000D44E8">
              <w:rPr>
                <w:b/>
                <w:i/>
              </w:rPr>
              <w:t>bioakumulativní</w:t>
            </w:r>
            <w:proofErr w:type="spellEnd"/>
            <w:r w:rsidRPr="000D44E8">
              <w:rPr>
                <w:b/>
                <w:i/>
              </w:rPr>
              <w:t xml:space="preserve"> vlastnosti,</w:t>
            </w:r>
          </w:p>
        </w:tc>
      </w:tr>
      <w:tr w:rsidR="0050115C" w:rsidRPr="000D44E8" w14:paraId="1ABB3590" w14:textId="77777777" w:rsidTr="00713CBF">
        <w:trPr>
          <w:jc w:val="center"/>
        </w:trPr>
        <w:tc>
          <w:tcPr>
            <w:tcW w:w="4876" w:type="dxa"/>
            <w:tcBorders>
              <w:top w:val="nil"/>
              <w:left w:val="nil"/>
              <w:bottom w:val="nil"/>
              <w:right w:val="nil"/>
            </w:tcBorders>
          </w:tcPr>
          <w:p w14:paraId="68D9FC15" w14:textId="77777777" w:rsidR="0050115C" w:rsidRPr="000D44E8" w:rsidRDefault="0050115C" w:rsidP="00713CBF">
            <w:pPr>
              <w:pStyle w:val="Normal6a"/>
            </w:pPr>
          </w:p>
        </w:tc>
        <w:tc>
          <w:tcPr>
            <w:tcW w:w="4876" w:type="dxa"/>
            <w:tcBorders>
              <w:top w:val="nil"/>
              <w:left w:val="nil"/>
              <w:bottom w:val="nil"/>
              <w:right w:val="nil"/>
            </w:tcBorders>
            <w:hideMark/>
          </w:tcPr>
          <w:p w14:paraId="0DA8AB2A" w14:textId="77777777" w:rsidR="0050115C" w:rsidRPr="000D44E8" w:rsidRDefault="0050115C" w:rsidP="00713CBF">
            <w:pPr>
              <w:pStyle w:val="Normal6a"/>
            </w:pPr>
            <w:r w:rsidRPr="000D44E8">
              <w:rPr>
                <w:b/>
                <w:i/>
              </w:rPr>
              <w:t>jejichž skutečné množství uvedené na trh nedosahuje 10 tun za rok a které jsou záměrně zapracovány do hnojivého výrobku EU, buď samy o sobě, nebo v rámci směsi, v koncentraci odpovídající obecným mezním hodnotám stanoveným v čl. 11 odst. 3 nařízení (EC) No 1272/2008 nebo nižší, musí být registrovány podle nařízení (ES) č. 1907/2006 s dokumentací obsahující:</w:t>
            </w:r>
          </w:p>
        </w:tc>
      </w:tr>
      <w:tr w:rsidR="0050115C" w:rsidRPr="000D44E8" w14:paraId="75CF50C0" w14:textId="77777777" w:rsidTr="00713CBF">
        <w:trPr>
          <w:jc w:val="center"/>
        </w:trPr>
        <w:tc>
          <w:tcPr>
            <w:tcW w:w="4876" w:type="dxa"/>
            <w:tcBorders>
              <w:top w:val="nil"/>
              <w:left w:val="nil"/>
              <w:bottom w:val="nil"/>
              <w:right w:val="nil"/>
            </w:tcBorders>
          </w:tcPr>
          <w:p w14:paraId="1B029DD8" w14:textId="77777777" w:rsidR="0050115C" w:rsidRPr="000D44E8" w:rsidRDefault="0050115C" w:rsidP="00713CBF">
            <w:pPr>
              <w:pStyle w:val="Normal6a"/>
            </w:pPr>
          </w:p>
        </w:tc>
        <w:tc>
          <w:tcPr>
            <w:tcW w:w="4876" w:type="dxa"/>
            <w:tcBorders>
              <w:top w:val="nil"/>
              <w:left w:val="nil"/>
              <w:bottom w:val="nil"/>
              <w:right w:val="nil"/>
            </w:tcBorders>
            <w:hideMark/>
          </w:tcPr>
          <w:p w14:paraId="4E6E3AB7" w14:textId="77777777" w:rsidR="0050115C" w:rsidRPr="000D44E8" w:rsidRDefault="0050115C" w:rsidP="00713CBF">
            <w:pPr>
              <w:pStyle w:val="Normal6a"/>
            </w:pPr>
            <w:r w:rsidRPr="000D44E8">
              <w:rPr>
                <w:b/>
                <w:i/>
              </w:rPr>
              <w:t xml:space="preserve">i) informace stanovené v přílohách VI a VII a, je-li to relevantní a dostupné, v příloze VIII nařízení (ES) č. 1907/2006, a </w:t>
            </w:r>
            <w:r w:rsidRPr="000D44E8">
              <w:rPr>
                <w:b/>
                <w:i/>
              </w:rPr>
              <w:lastRenderedPageBreak/>
              <w:t>to na základě dostupných údajů, alternativních metod podle článku 13 a úprav podle přílohy XI, přičemž nové zkoušky na obratlovcích se provádějí pouze v krajním případě a je-li to relevantní, a</w:t>
            </w:r>
          </w:p>
        </w:tc>
      </w:tr>
      <w:tr w:rsidR="0050115C" w:rsidRPr="000D44E8" w14:paraId="76B74097" w14:textId="77777777" w:rsidTr="00713CBF">
        <w:trPr>
          <w:jc w:val="center"/>
        </w:trPr>
        <w:tc>
          <w:tcPr>
            <w:tcW w:w="4876" w:type="dxa"/>
            <w:tcBorders>
              <w:top w:val="nil"/>
              <w:left w:val="nil"/>
              <w:bottom w:val="nil"/>
              <w:right w:val="nil"/>
            </w:tcBorders>
          </w:tcPr>
          <w:p w14:paraId="2D59C086" w14:textId="77777777" w:rsidR="0050115C" w:rsidRPr="000D44E8" w:rsidRDefault="0050115C" w:rsidP="00713CBF">
            <w:pPr>
              <w:pStyle w:val="Normal6a"/>
            </w:pPr>
          </w:p>
        </w:tc>
        <w:tc>
          <w:tcPr>
            <w:tcW w:w="4876" w:type="dxa"/>
            <w:tcBorders>
              <w:top w:val="nil"/>
              <w:left w:val="nil"/>
              <w:bottom w:val="nil"/>
              <w:right w:val="nil"/>
            </w:tcBorders>
            <w:hideMark/>
          </w:tcPr>
          <w:p w14:paraId="673BA85F" w14:textId="77777777" w:rsidR="0050115C" w:rsidRPr="000D44E8" w:rsidRDefault="0050115C" w:rsidP="00713CBF">
            <w:pPr>
              <w:pStyle w:val="Normal6a"/>
            </w:pPr>
            <w:r w:rsidRPr="000D44E8">
              <w:rPr>
                <w:b/>
                <w:i/>
              </w:rPr>
              <w:t>ii) zprávu o chemické bezpečnosti podle článku 14 nařízení (ES) č. 1907/2006, striktně omezenou na scénáře expozice v souvislosti s agronomickým využitím a životním prostředím, ledaže se na ně výslovně vztahuje některá z výjimek z povinné registrace stanovená v článku 9 (týkajícím se PPORD) nařízení (ES) č. 1907/2006, uplatňovaná výhradně na vědecký výzkum a vývoj, příloze IV nařízení (ES) č. 1907/2006 či v bodech 6, 7, 8, 9 nebo 10 (pouze v případě magnézie) přílohy V uvedeného nařízení.</w:t>
            </w:r>
          </w:p>
        </w:tc>
      </w:tr>
      <w:tr w:rsidR="0050115C" w:rsidRPr="000D44E8" w14:paraId="56E32FF7" w14:textId="77777777" w:rsidTr="00713CBF">
        <w:trPr>
          <w:jc w:val="center"/>
        </w:trPr>
        <w:tc>
          <w:tcPr>
            <w:tcW w:w="4876" w:type="dxa"/>
            <w:tcBorders>
              <w:top w:val="nil"/>
              <w:left w:val="nil"/>
              <w:bottom w:val="nil"/>
              <w:right w:val="nil"/>
            </w:tcBorders>
          </w:tcPr>
          <w:p w14:paraId="6F35D943" w14:textId="77777777" w:rsidR="0050115C" w:rsidRPr="000D44E8" w:rsidRDefault="0050115C" w:rsidP="00713CBF">
            <w:pPr>
              <w:pStyle w:val="Normal6a"/>
            </w:pPr>
          </w:p>
        </w:tc>
        <w:tc>
          <w:tcPr>
            <w:tcW w:w="4876" w:type="dxa"/>
            <w:tcBorders>
              <w:top w:val="nil"/>
              <w:left w:val="nil"/>
              <w:bottom w:val="nil"/>
              <w:right w:val="nil"/>
            </w:tcBorders>
            <w:hideMark/>
          </w:tcPr>
          <w:p w14:paraId="7FDCDBA4" w14:textId="77777777" w:rsidR="0050115C" w:rsidRPr="000D44E8" w:rsidRDefault="0050115C" w:rsidP="00713CBF">
            <w:pPr>
              <w:pStyle w:val="Normal6a"/>
            </w:pPr>
            <w:r w:rsidRPr="000D44E8">
              <w:rPr>
                <w:b/>
                <w:i/>
              </w:rPr>
              <w:t>b) Na polymery se nevztahuje písmeno a).</w:t>
            </w:r>
          </w:p>
        </w:tc>
      </w:tr>
    </w:tbl>
    <w:p w14:paraId="64B40DA4" w14:textId="77777777" w:rsidR="0050115C" w:rsidRPr="000D44E8" w:rsidRDefault="0050115C" w:rsidP="0050115C"/>
    <w:p w14:paraId="6A7C3088" w14:textId="77777777" w:rsidR="0050115C" w:rsidRPr="000D44E8" w:rsidRDefault="0050115C" w:rsidP="0050115C">
      <w:pPr>
        <w:pStyle w:val="AmNumberTabs"/>
      </w:pPr>
      <w:r w:rsidRPr="000D44E8">
        <w:t>Pozměňovací návrh</w:t>
      </w:r>
      <w:r w:rsidRPr="000D44E8">
        <w:tab/>
      </w:r>
      <w:r w:rsidRPr="000D44E8">
        <w:tab/>
        <w:t>89</w:t>
      </w:r>
    </w:p>
    <w:p w14:paraId="395EB716" w14:textId="77777777" w:rsidR="0050115C" w:rsidRPr="000D44E8" w:rsidRDefault="0050115C" w:rsidP="0050115C">
      <w:pPr>
        <w:pStyle w:val="NormalBold"/>
      </w:pPr>
      <w:r w:rsidRPr="000D44E8">
        <w:t>Návrh nařízení</w:t>
      </w:r>
    </w:p>
    <w:p w14:paraId="01A28D21" w14:textId="77777777" w:rsidR="0050115C" w:rsidRPr="000D44E8" w:rsidRDefault="0050115C" w:rsidP="0050115C">
      <w:pPr>
        <w:pStyle w:val="NormalBold"/>
      </w:pPr>
      <w:r w:rsidRPr="000D44E8">
        <w:t>Příloha IV – odst. 1 – bod 2 – písm. f</w:t>
      </w:r>
    </w:p>
    <w:p w14:paraId="540CDF10" w14:textId="77777777" w:rsidR="0050115C" w:rsidRPr="000D44E8" w:rsidRDefault="0050115C" w:rsidP="0050115C">
      <w:r w:rsidRPr="000D44E8">
        <w:t>Nařízení (EU) č. 2019/1009</w:t>
      </w:r>
    </w:p>
    <w:p w14:paraId="0CD64BDF" w14:textId="77777777" w:rsidR="0050115C" w:rsidRPr="000D44E8" w:rsidRDefault="0050115C" w:rsidP="0050115C">
      <w:r w:rsidRPr="000D44E8">
        <w:t>Příloha II – část II – CMC 8: POLYMERY S ŽIVINAMI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15C" w:rsidRPr="000D44E8" w14:paraId="1469D9C3" w14:textId="77777777" w:rsidTr="00713CBF">
        <w:trPr>
          <w:trHeight w:val="240"/>
          <w:jc w:val="center"/>
        </w:trPr>
        <w:tc>
          <w:tcPr>
            <w:tcW w:w="9752" w:type="dxa"/>
            <w:gridSpan w:val="2"/>
            <w:tcBorders>
              <w:top w:val="nil"/>
              <w:left w:val="nil"/>
              <w:bottom w:val="nil"/>
              <w:right w:val="nil"/>
            </w:tcBorders>
          </w:tcPr>
          <w:p w14:paraId="14296DE6" w14:textId="77777777" w:rsidR="0050115C" w:rsidRPr="000D44E8" w:rsidRDefault="0050115C" w:rsidP="00713CBF"/>
        </w:tc>
      </w:tr>
      <w:tr w:rsidR="0050115C" w:rsidRPr="000D44E8" w14:paraId="0C6F2A90" w14:textId="77777777" w:rsidTr="00713CBF">
        <w:trPr>
          <w:trHeight w:val="240"/>
          <w:jc w:val="center"/>
        </w:trPr>
        <w:tc>
          <w:tcPr>
            <w:tcW w:w="4876" w:type="dxa"/>
            <w:tcBorders>
              <w:top w:val="nil"/>
              <w:left w:val="nil"/>
              <w:bottom w:val="nil"/>
              <w:right w:val="nil"/>
            </w:tcBorders>
            <w:hideMark/>
          </w:tcPr>
          <w:p w14:paraId="3BD3D313" w14:textId="77777777" w:rsidR="0050115C" w:rsidRPr="000D44E8" w:rsidRDefault="0050115C" w:rsidP="00713CBF">
            <w:pPr>
              <w:pStyle w:val="AmColumnHeading"/>
            </w:pPr>
            <w:r w:rsidRPr="000D44E8">
              <w:t>Znění navržené Komisí</w:t>
            </w:r>
          </w:p>
        </w:tc>
        <w:tc>
          <w:tcPr>
            <w:tcW w:w="4876" w:type="dxa"/>
            <w:tcBorders>
              <w:top w:val="nil"/>
              <w:left w:val="nil"/>
              <w:bottom w:val="nil"/>
              <w:right w:val="nil"/>
            </w:tcBorders>
            <w:hideMark/>
          </w:tcPr>
          <w:p w14:paraId="48555372" w14:textId="77777777" w:rsidR="0050115C" w:rsidRPr="000D44E8" w:rsidRDefault="0050115C" w:rsidP="00713CBF">
            <w:pPr>
              <w:pStyle w:val="AmColumnHeading"/>
            </w:pPr>
            <w:r w:rsidRPr="000D44E8">
              <w:t>Pozměňovací návrh</w:t>
            </w:r>
          </w:p>
        </w:tc>
      </w:tr>
      <w:tr w:rsidR="0050115C" w:rsidRPr="000D44E8" w14:paraId="3F1759D2" w14:textId="77777777" w:rsidTr="00713CBF">
        <w:trPr>
          <w:jc w:val="center"/>
        </w:trPr>
        <w:tc>
          <w:tcPr>
            <w:tcW w:w="4876" w:type="dxa"/>
            <w:tcBorders>
              <w:top w:val="nil"/>
              <w:left w:val="nil"/>
              <w:bottom w:val="nil"/>
              <w:right w:val="nil"/>
            </w:tcBorders>
            <w:hideMark/>
          </w:tcPr>
          <w:p w14:paraId="1FC08A3D" w14:textId="77777777" w:rsidR="0050115C" w:rsidRPr="000D44E8" w:rsidRDefault="0050115C" w:rsidP="00713CBF">
            <w:pPr>
              <w:pStyle w:val="Normal6a"/>
            </w:pPr>
            <w:r w:rsidRPr="000D44E8">
              <w:t>1.</w:t>
            </w:r>
            <w:r w:rsidRPr="000D44E8">
              <w:tab/>
              <w:t>Hnojivý výrobek EU může obsahovat polymery tvořené výhradně z monomerních látek odpovídajících kritériím uvedeným v bodě 1 KSM 1, jestliže účelem polymerizace je regulace uvolňování živin z jedné nebo více monomerních látek.;</w:t>
            </w:r>
          </w:p>
        </w:tc>
        <w:tc>
          <w:tcPr>
            <w:tcW w:w="4876" w:type="dxa"/>
            <w:tcBorders>
              <w:top w:val="nil"/>
              <w:left w:val="nil"/>
              <w:bottom w:val="nil"/>
              <w:right w:val="nil"/>
            </w:tcBorders>
            <w:hideMark/>
          </w:tcPr>
          <w:p w14:paraId="38841B48" w14:textId="77777777" w:rsidR="0050115C" w:rsidRPr="000D44E8" w:rsidRDefault="0050115C" w:rsidP="00713CBF">
            <w:pPr>
              <w:pStyle w:val="Normal6a"/>
            </w:pPr>
            <w:r w:rsidRPr="000D44E8">
              <w:t>1.</w:t>
            </w:r>
            <w:r w:rsidRPr="000D44E8">
              <w:tab/>
              <w:t xml:space="preserve">Hnojivý výrobek EU může obsahovat polymery tvořené výhradně z monomerních látek odpovídajících kritériím uvedeným v bodě 1 KSM 1, jestliže účelem polymerizace je regulace uvolňování živin z jedné nebo více monomerních látek. </w:t>
            </w:r>
            <w:r w:rsidRPr="000D44E8">
              <w:rPr>
                <w:b/>
                <w:i/>
              </w:rPr>
              <w:t>Polymer může navíc plnit jiné funkce, pokud to nemění bezpečnostní vlastnosti výrobku ani neohrožuje funkci řízeného uvolňování</w:t>
            </w:r>
            <w:r w:rsidRPr="000D44E8">
              <w:t>;</w:t>
            </w:r>
          </w:p>
        </w:tc>
      </w:tr>
    </w:tbl>
    <w:p w14:paraId="6DD1CDE8" w14:textId="1F59EF38" w:rsidR="00E365E1" w:rsidRPr="000D44E8" w:rsidRDefault="00E365E1" w:rsidP="00215BAF"/>
    <w:sectPr w:rsidR="00E365E1" w:rsidRPr="000D44E8" w:rsidSect="004B68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0F84" w14:textId="77777777" w:rsidR="00215BAF" w:rsidRPr="004B6883" w:rsidRDefault="00215BAF">
      <w:r w:rsidRPr="004B6883">
        <w:separator/>
      </w:r>
    </w:p>
  </w:endnote>
  <w:endnote w:type="continuationSeparator" w:id="0">
    <w:p w14:paraId="0B54E848" w14:textId="77777777" w:rsidR="00215BAF" w:rsidRPr="004B6883" w:rsidRDefault="00215BAF">
      <w:r w:rsidRPr="004B6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242D" w14:textId="77777777" w:rsidR="00064002" w:rsidRPr="004B68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F635" w14:textId="77777777" w:rsidR="00064002" w:rsidRPr="004B68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5E4E" w14:textId="77777777" w:rsidR="00064002" w:rsidRPr="004B6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29A7" w14:textId="77777777" w:rsidR="00215BAF" w:rsidRPr="004B6883" w:rsidRDefault="00215BAF">
      <w:r w:rsidRPr="004B6883">
        <w:separator/>
      </w:r>
    </w:p>
  </w:footnote>
  <w:footnote w:type="continuationSeparator" w:id="0">
    <w:p w14:paraId="30B561B5" w14:textId="77777777" w:rsidR="00215BAF" w:rsidRPr="004B6883" w:rsidRDefault="00215BAF">
      <w:r w:rsidRPr="004B6883">
        <w:continuationSeparator/>
      </w:r>
    </w:p>
  </w:footnote>
  <w:footnote w:id="1">
    <w:p w14:paraId="664B1481" w14:textId="48542AF3" w:rsidR="002607D3" w:rsidRPr="00731CF9" w:rsidRDefault="002607D3" w:rsidP="005874D1">
      <w:pPr>
        <w:pStyle w:val="FootnoteText"/>
        <w:ind w:left="567" w:hanging="567"/>
        <w:rPr>
          <w:sz w:val="24"/>
          <w:szCs w:val="24"/>
          <w:lang w:val="en-GB"/>
        </w:rPr>
      </w:pPr>
      <w:r w:rsidRPr="00731CF9">
        <w:rPr>
          <w:rStyle w:val="FootnoteReference"/>
          <w:sz w:val="24"/>
          <w:szCs w:val="24"/>
        </w:rPr>
        <w:footnoteRef/>
      </w:r>
      <w:r w:rsidRPr="00731CF9">
        <w:rPr>
          <w:sz w:val="24"/>
          <w:szCs w:val="24"/>
          <w:lang w:val="en-GB"/>
        </w:rPr>
        <w:t xml:space="preserve"> </w:t>
      </w:r>
      <w:r w:rsidRPr="00731CF9">
        <w:rPr>
          <w:sz w:val="24"/>
          <w:szCs w:val="24"/>
          <w:lang w:val="en-GB"/>
        </w:rPr>
        <w:tab/>
      </w:r>
      <w:proofErr w:type="spellStart"/>
      <w:r w:rsidRPr="002607D3">
        <w:rPr>
          <w:sz w:val="24"/>
          <w:szCs w:val="24"/>
          <w:lang w:val="en-GB"/>
        </w:rPr>
        <w:t>Věc</w:t>
      </w:r>
      <w:proofErr w:type="spellEnd"/>
      <w:r w:rsidRPr="002607D3">
        <w:rPr>
          <w:sz w:val="24"/>
          <w:szCs w:val="24"/>
          <w:lang w:val="en-GB"/>
        </w:rPr>
        <w:t xml:space="preserve"> </w:t>
      </w:r>
      <w:proofErr w:type="spellStart"/>
      <w:r w:rsidRPr="002607D3">
        <w:rPr>
          <w:sz w:val="24"/>
          <w:szCs w:val="24"/>
          <w:lang w:val="en-GB"/>
        </w:rPr>
        <w:t>byla</w:t>
      </w:r>
      <w:proofErr w:type="spellEnd"/>
      <w:r w:rsidRPr="002607D3">
        <w:rPr>
          <w:sz w:val="24"/>
          <w:szCs w:val="24"/>
          <w:lang w:val="en-GB"/>
        </w:rPr>
        <w:t xml:space="preserve"> </w:t>
      </w:r>
      <w:proofErr w:type="spellStart"/>
      <w:r w:rsidRPr="002607D3">
        <w:rPr>
          <w:sz w:val="24"/>
          <w:szCs w:val="24"/>
          <w:lang w:val="en-GB"/>
        </w:rPr>
        <w:t>vrácena</w:t>
      </w:r>
      <w:proofErr w:type="spellEnd"/>
      <w:r w:rsidRPr="002607D3">
        <w:rPr>
          <w:sz w:val="24"/>
          <w:szCs w:val="24"/>
          <w:lang w:val="en-GB"/>
        </w:rPr>
        <w:t xml:space="preserve"> </w:t>
      </w:r>
      <w:proofErr w:type="spellStart"/>
      <w:r w:rsidRPr="002607D3">
        <w:rPr>
          <w:sz w:val="24"/>
          <w:szCs w:val="24"/>
          <w:lang w:val="en-GB"/>
        </w:rPr>
        <w:t>příslušn</w:t>
      </w:r>
      <w:r w:rsidR="0066425B">
        <w:rPr>
          <w:sz w:val="24"/>
          <w:szCs w:val="24"/>
          <w:lang w:val="en-GB"/>
        </w:rPr>
        <w:t>ým</w:t>
      </w:r>
      <w:proofErr w:type="spellEnd"/>
      <w:r w:rsidRPr="002607D3">
        <w:rPr>
          <w:sz w:val="24"/>
          <w:szCs w:val="24"/>
          <w:lang w:val="en-GB"/>
        </w:rPr>
        <w:t xml:space="preserve"> </w:t>
      </w:r>
      <w:proofErr w:type="spellStart"/>
      <w:r w:rsidRPr="002607D3">
        <w:rPr>
          <w:sz w:val="24"/>
          <w:szCs w:val="24"/>
          <w:lang w:val="en-GB"/>
        </w:rPr>
        <w:t>výbor</w:t>
      </w:r>
      <w:r w:rsidR="0066425B">
        <w:rPr>
          <w:sz w:val="24"/>
          <w:szCs w:val="24"/>
          <w:lang w:val="en-GB"/>
        </w:rPr>
        <w:t>ům</w:t>
      </w:r>
      <w:proofErr w:type="spellEnd"/>
      <w:r w:rsidRPr="002607D3">
        <w:rPr>
          <w:sz w:val="24"/>
          <w:szCs w:val="24"/>
          <w:lang w:val="en-GB"/>
        </w:rPr>
        <w:t xml:space="preserve"> pro </w:t>
      </w:r>
      <w:proofErr w:type="spellStart"/>
      <w:r w:rsidRPr="002607D3">
        <w:rPr>
          <w:sz w:val="24"/>
          <w:szCs w:val="24"/>
          <w:lang w:val="en-GB"/>
        </w:rPr>
        <w:t>účely</w:t>
      </w:r>
      <w:proofErr w:type="spellEnd"/>
      <w:r w:rsidRPr="002607D3">
        <w:rPr>
          <w:sz w:val="24"/>
          <w:szCs w:val="24"/>
          <w:lang w:val="en-GB"/>
        </w:rPr>
        <w:t xml:space="preserve"> </w:t>
      </w:r>
      <w:proofErr w:type="spellStart"/>
      <w:r w:rsidRPr="002607D3">
        <w:rPr>
          <w:sz w:val="24"/>
          <w:szCs w:val="24"/>
          <w:lang w:val="en-GB"/>
        </w:rPr>
        <w:t>interinstitucionálních</w:t>
      </w:r>
      <w:proofErr w:type="spellEnd"/>
      <w:r w:rsidRPr="002607D3">
        <w:rPr>
          <w:sz w:val="24"/>
          <w:szCs w:val="24"/>
          <w:lang w:val="en-GB"/>
        </w:rPr>
        <w:t xml:space="preserve"> </w:t>
      </w:r>
      <w:proofErr w:type="spellStart"/>
      <w:r w:rsidRPr="002607D3">
        <w:rPr>
          <w:sz w:val="24"/>
          <w:szCs w:val="24"/>
          <w:lang w:val="en-GB"/>
        </w:rPr>
        <w:t>jednání</w:t>
      </w:r>
      <w:proofErr w:type="spellEnd"/>
      <w:r w:rsidRPr="002607D3">
        <w:rPr>
          <w:sz w:val="24"/>
          <w:szCs w:val="24"/>
          <w:lang w:val="en-GB"/>
        </w:rPr>
        <w:t xml:space="preserve"> </w:t>
      </w:r>
      <w:proofErr w:type="spellStart"/>
      <w:r w:rsidRPr="002607D3">
        <w:rPr>
          <w:sz w:val="24"/>
          <w:szCs w:val="24"/>
          <w:lang w:val="en-GB"/>
        </w:rPr>
        <w:t>podle</w:t>
      </w:r>
      <w:proofErr w:type="spellEnd"/>
      <w:r w:rsidRPr="000D44E8">
        <w:t> </w:t>
      </w:r>
      <w:proofErr w:type="spellStart"/>
      <w:r w:rsidRPr="002607D3">
        <w:rPr>
          <w:sz w:val="24"/>
          <w:szCs w:val="24"/>
          <w:lang w:val="en-GB"/>
        </w:rPr>
        <w:t>čl</w:t>
      </w:r>
      <w:proofErr w:type="spellEnd"/>
      <w:r w:rsidRPr="002607D3">
        <w:rPr>
          <w:sz w:val="24"/>
          <w:szCs w:val="24"/>
          <w:lang w:val="en-GB"/>
        </w:rPr>
        <w:t>.</w:t>
      </w:r>
      <w:r w:rsidRPr="000D44E8">
        <w:t> </w:t>
      </w:r>
      <w:r w:rsidRPr="002607D3">
        <w:rPr>
          <w:sz w:val="24"/>
          <w:szCs w:val="24"/>
          <w:lang w:val="en-GB"/>
        </w:rPr>
        <w:t xml:space="preserve">60 </w:t>
      </w:r>
      <w:proofErr w:type="spellStart"/>
      <w:r w:rsidRPr="002607D3">
        <w:rPr>
          <w:sz w:val="24"/>
          <w:szCs w:val="24"/>
          <w:lang w:val="en-GB"/>
        </w:rPr>
        <w:t>odst</w:t>
      </w:r>
      <w:proofErr w:type="spellEnd"/>
      <w:r w:rsidRPr="002607D3">
        <w:rPr>
          <w:sz w:val="24"/>
          <w:szCs w:val="24"/>
          <w:lang w:val="en-GB"/>
        </w:rPr>
        <w:t xml:space="preserve">. 4 </w:t>
      </w:r>
      <w:proofErr w:type="spellStart"/>
      <w:r w:rsidRPr="002607D3">
        <w:rPr>
          <w:sz w:val="24"/>
          <w:szCs w:val="24"/>
          <w:lang w:val="en-GB"/>
        </w:rPr>
        <w:t>čtvrtého</w:t>
      </w:r>
      <w:proofErr w:type="spellEnd"/>
      <w:r w:rsidRPr="002607D3">
        <w:rPr>
          <w:sz w:val="24"/>
          <w:szCs w:val="24"/>
          <w:lang w:val="en-GB"/>
        </w:rPr>
        <w:t xml:space="preserve"> </w:t>
      </w:r>
      <w:proofErr w:type="spellStart"/>
      <w:r w:rsidRPr="002607D3">
        <w:rPr>
          <w:sz w:val="24"/>
          <w:szCs w:val="24"/>
          <w:lang w:val="en-GB"/>
        </w:rPr>
        <w:t>pododstavce</w:t>
      </w:r>
      <w:proofErr w:type="spellEnd"/>
      <w:r>
        <w:rPr>
          <w:sz w:val="24"/>
          <w:szCs w:val="24"/>
          <w:lang w:val="en-GB"/>
        </w:rPr>
        <w:t xml:space="preserve"> </w:t>
      </w:r>
      <w:r w:rsidRPr="00731CF9">
        <w:rPr>
          <w:sz w:val="24"/>
          <w:szCs w:val="24"/>
          <w:lang w:val="en-GB"/>
        </w:rPr>
        <w:t>(A10-0</w:t>
      </w:r>
      <w:r>
        <w:rPr>
          <w:sz w:val="24"/>
          <w:szCs w:val="24"/>
          <w:lang w:val="en-GB"/>
        </w:rPr>
        <w:t>104</w:t>
      </w:r>
      <w:r w:rsidRPr="00731CF9">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D92D" w14:textId="77777777" w:rsidR="00064002" w:rsidRPr="004B68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BF3B" w14:textId="77777777" w:rsidR="00064002" w:rsidRPr="004B68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A228" w14:textId="77777777" w:rsidR="00064002" w:rsidRPr="004B6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723036">
    <w:abstractNumId w:val="9"/>
  </w:num>
  <w:num w:numId="2" w16cid:durableId="1017542763">
    <w:abstractNumId w:val="9"/>
  </w:num>
  <w:num w:numId="3" w16cid:durableId="283779490">
    <w:abstractNumId w:val="7"/>
  </w:num>
  <w:num w:numId="4" w16cid:durableId="999039636">
    <w:abstractNumId w:val="7"/>
  </w:num>
  <w:num w:numId="5" w16cid:durableId="692262916">
    <w:abstractNumId w:val="6"/>
  </w:num>
  <w:num w:numId="6" w16cid:durableId="422336938">
    <w:abstractNumId w:val="6"/>
  </w:num>
  <w:num w:numId="7" w16cid:durableId="100532580">
    <w:abstractNumId w:val="5"/>
  </w:num>
  <w:num w:numId="8" w16cid:durableId="571432233">
    <w:abstractNumId w:val="5"/>
  </w:num>
  <w:num w:numId="9" w16cid:durableId="240602781">
    <w:abstractNumId w:val="4"/>
  </w:num>
  <w:num w:numId="10" w16cid:durableId="988703972">
    <w:abstractNumId w:val="4"/>
  </w:num>
  <w:num w:numId="11" w16cid:durableId="742457607">
    <w:abstractNumId w:val="8"/>
  </w:num>
  <w:num w:numId="12" w16cid:durableId="1054231497">
    <w:abstractNumId w:val="8"/>
  </w:num>
  <w:num w:numId="13" w16cid:durableId="1452818605">
    <w:abstractNumId w:val="3"/>
  </w:num>
  <w:num w:numId="14" w16cid:durableId="632640086">
    <w:abstractNumId w:val="3"/>
  </w:num>
  <w:num w:numId="15" w16cid:durableId="494145308">
    <w:abstractNumId w:val="2"/>
  </w:num>
  <w:num w:numId="16" w16cid:durableId="22094973">
    <w:abstractNumId w:val="2"/>
  </w:num>
  <w:num w:numId="17" w16cid:durableId="1577932771">
    <w:abstractNumId w:val="1"/>
  </w:num>
  <w:num w:numId="18" w16cid:durableId="1064597002">
    <w:abstractNumId w:val="1"/>
  </w:num>
  <w:num w:numId="19" w16cid:durableId="275260875">
    <w:abstractNumId w:val="0"/>
  </w:num>
  <w:num w:numId="20" w16cid:durableId="737705792">
    <w:abstractNumId w:val="0"/>
  </w:num>
  <w:num w:numId="21" w16cid:durableId="413015013">
    <w:abstractNumId w:val="9"/>
  </w:num>
  <w:num w:numId="22" w16cid:durableId="468787654">
    <w:abstractNumId w:val="7"/>
  </w:num>
  <w:num w:numId="23" w16cid:durableId="545875054">
    <w:abstractNumId w:val="6"/>
  </w:num>
  <w:num w:numId="24" w16cid:durableId="766384392">
    <w:abstractNumId w:val="5"/>
  </w:num>
  <w:num w:numId="25" w16cid:durableId="399713803">
    <w:abstractNumId w:val="4"/>
  </w:num>
  <w:num w:numId="26" w16cid:durableId="1222327916">
    <w:abstractNumId w:val="8"/>
  </w:num>
  <w:num w:numId="27" w16cid:durableId="2120561663">
    <w:abstractNumId w:val="3"/>
  </w:num>
  <w:num w:numId="28" w16cid:durableId="1171024442">
    <w:abstractNumId w:val="2"/>
  </w:num>
  <w:num w:numId="29" w16cid:durableId="2128770245">
    <w:abstractNumId w:val="1"/>
  </w:num>
  <w:num w:numId="30" w16cid:durableId="354577136">
    <w:abstractNumId w:val="0"/>
  </w:num>
  <w:num w:numId="31" w16cid:durableId="1304653230">
    <w:abstractNumId w:val="9"/>
  </w:num>
  <w:num w:numId="32" w16cid:durableId="1342273190">
    <w:abstractNumId w:val="7"/>
  </w:num>
  <w:num w:numId="33" w16cid:durableId="953561616">
    <w:abstractNumId w:val="6"/>
  </w:num>
  <w:num w:numId="34" w16cid:durableId="490021472">
    <w:abstractNumId w:val="5"/>
  </w:num>
  <w:num w:numId="35" w16cid:durableId="1662149987">
    <w:abstractNumId w:val="4"/>
  </w:num>
  <w:num w:numId="36" w16cid:durableId="313534871">
    <w:abstractNumId w:val="8"/>
  </w:num>
  <w:num w:numId="37" w16cid:durableId="1207835361">
    <w:abstractNumId w:val="3"/>
  </w:num>
  <w:num w:numId="38" w16cid:durableId="1080560091">
    <w:abstractNumId w:val="2"/>
  </w:num>
  <w:num w:numId="39" w16cid:durableId="153693000">
    <w:abstractNumId w:val="1"/>
  </w:num>
  <w:num w:numId="40" w16cid:durableId="533730090">
    <w:abstractNumId w:val="0"/>
  </w:num>
  <w:num w:numId="41" w16cid:durableId="651252361">
    <w:abstractNumId w:val="10"/>
  </w:num>
  <w:num w:numId="42" w16cid:durableId="242834603">
    <w:abstractNumId w:val="10"/>
  </w:num>
  <w:num w:numId="43" w16cid:durableId="19599029">
    <w:abstractNumId w:val="10"/>
  </w:num>
  <w:num w:numId="44" w16cid:durableId="1955626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CS"/>
    <w:docVar w:name="dvnumam" w:val="103"/>
    <w:docVar w:name="dvpe" w:val="782.180"/>
    <w:docVar w:name="dvrapporteur" w:val="Zpravodajové: "/>
    <w:docVar w:name="dvstar" w:val="***I"/>
    <w:docVar w:name="dvtitre" w:val="Legislativní usnesení Evropského parlamentu ze dne 29. dubna 2026 k návrhu nařízení Evropského parlamentu a Rady, kterým se mění nařízení (ES) č. 1272/2008, (ES) č. 1223/2009 a (EU) 2019/1009, pokud jde o zjednodušení některých požadavků a postupů týkajících se chemických výrobků(COM(2025)0531 – C10-0143/2025 – 2025/0531(COD))"/>
  </w:docVars>
  <w:rsids>
    <w:rsidRoot w:val="00215BAF"/>
    <w:rsid w:val="00002272"/>
    <w:rsid w:val="00006E96"/>
    <w:rsid w:val="00006F03"/>
    <w:rsid w:val="00022A37"/>
    <w:rsid w:val="00064002"/>
    <w:rsid w:val="000677B9"/>
    <w:rsid w:val="000831BA"/>
    <w:rsid w:val="000A42CC"/>
    <w:rsid w:val="000D44E8"/>
    <w:rsid w:val="000E7DD9"/>
    <w:rsid w:val="0010095E"/>
    <w:rsid w:val="00125B37"/>
    <w:rsid w:val="00187494"/>
    <w:rsid w:val="001E5AB4"/>
    <w:rsid w:val="001F32AE"/>
    <w:rsid w:val="00215BAF"/>
    <w:rsid w:val="002607D3"/>
    <w:rsid w:val="002767FF"/>
    <w:rsid w:val="002B18FE"/>
    <w:rsid w:val="002B5493"/>
    <w:rsid w:val="002F750C"/>
    <w:rsid w:val="00343214"/>
    <w:rsid w:val="00361C00"/>
    <w:rsid w:val="00395FA1"/>
    <w:rsid w:val="003E15D4"/>
    <w:rsid w:val="00411CCE"/>
    <w:rsid w:val="0041666E"/>
    <w:rsid w:val="00421060"/>
    <w:rsid w:val="00471C19"/>
    <w:rsid w:val="00472045"/>
    <w:rsid w:val="004867E3"/>
    <w:rsid w:val="00494A28"/>
    <w:rsid w:val="004B6883"/>
    <w:rsid w:val="004B6B45"/>
    <w:rsid w:val="004C0004"/>
    <w:rsid w:val="004C5D52"/>
    <w:rsid w:val="0050115C"/>
    <w:rsid w:val="0050519A"/>
    <w:rsid w:val="005072A1"/>
    <w:rsid w:val="00514517"/>
    <w:rsid w:val="00545827"/>
    <w:rsid w:val="00560270"/>
    <w:rsid w:val="005874D1"/>
    <w:rsid w:val="005C2568"/>
    <w:rsid w:val="005F1B17"/>
    <w:rsid w:val="006037C0"/>
    <w:rsid w:val="00620089"/>
    <w:rsid w:val="006631B6"/>
    <w:rsid w:val="0066425B"/>
    <w:rsid w:val="00680577"/>
    <w:rsid w:val="006F74FA"/>
    <w:rsid w:val="00731ADD"/>
    <w:rsid w:val="00734777"/>
    <w:rsid w:val="00747932"/>
    <w:rsid w:val="00751A4A"/>
    <w:rsid w:val="00756632"/>
    <w:rsid w:val="00762C74"/>
    <w:rsid w:val="00786EC0"/>
    <w:rsid w:val="007B54B0"/>
    <w:rsid w:val="007D1690"/>
    <w:rsid w:val="007E22AD"/>
    <w:rsid w:val="00817416"/>
    <w:rsid w:val="00842779"/>
    <w:rsid w:val="00852DE2"/>
    <w:rsid w:val="00865F67"/>
    <w:rsid w:val="00881A7B"/>
    <w:rsid w:val="008840E5"/>
    <w:rsid w:val="00887B3E"/>
    <w:rsid w:val="008C2AC6"/>
    <w:rsid w:val="00930C23"/>
    <w:rsid w:val="0093193B"/>
    <w:rsid w:val="009509D8"/>
    <w:rsid w:val="00950B64"/>
    <w:rsid w:val="00953816"/>
    <w:rsid w:val="00965661"/>
    <w:rsid w:val="00981893"/>
    <w:rsid w:val="009A250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82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D9A2F"/>
  <w15:chartTrackingRefBased/>
  <w15:docId w15:val="{1A4140D5-615C-4DC1-B0DA-7180F465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0115C"/>
    <w:rPr>
      <w:b/>
      <w:kern w:val="28"/>
      <w:sz w:val="28"/>
      <w:lang w:val="fr-FR" w:eastAsia="fr-FR"/>
    </w:rPr>
  </w:style>
  <w:style w:type="character" w:customStyle="1" w:styleId="Heading2Char">
    <w:name w:val="Heading 2 Char"/>
    <w:basedOn w:val="DefaultParagraphFont"/>
    <w:link w:val="Heading2"/>
    <w:semiHidden/>
    <w:rsid w:val="0050115C"/>
    <w:rPr>
      <w:sz w:val="24"/>
      <w:lang w:val="fr-FR" w:eastAsia="fr-FR"/>
    </w:rPr>
  </w:style>
  <w:style w:type="character" w:customStyle="1" w:styleId="Heading3Char">
    <w:name w:val="Heading 3 Char"/>
    <w:basedOn w:val="DefaultParagraphFont"/>
    <w:link w:val="Heading3"/>
    <w:semiHidden/>
    <w:rsid w:val="0050115C"/>
    <w:rPr>
      <w:rFonts w:ascii="Arial" w:hAnsi="Arial"/>
      <w:sz w:val="24"/>
      <w:lang w:val="fr-FR" w:eastAsia="fr-FR"/>
    </w:rPr>
  </w:style>
  <w:style w:type="character" w:customStyle="1" w:styleId="Heading4Char">
    <w:name w:val="Heading 4 Char"/>
    <w:basedOn w:val="DefaultParagraphFont"/>
    <w:link w:val="Heading4"/>
    <w:semiHidden/>
    <w:rsid w:val="0050115C"/>
    <w:rPr>
      <w:sz w:val="24"/>
      <w:lang w:val="en-US" w:eastAsia="fr-FR"/>
    </w:rPr>
  </w:style>
  <w:style w:type="character" w:customStyle="1" w:styleId="Heading5Char">
    <w:name w:val="Heading 5 Char"/>
    <w:basedOn w:val="DefaultParagraphFont"/>
    <w:link w:val="Heading5"/>
    <w:semiHidden/>
    <w:rsid w:val="0050115C"/>
    <w:rPr>
      <w:sz w:val="24"/>
      <w:lang w:val="en-US" w:eastAsia="fr-FR"/>
    </w:rPr>
  </w:style>
  <w:style w:type="character" w:customStyle="1" w:styleId="Heading6Char">
    <w:name w:val="Heading 6 Char"/>
    <w:basedOn w:val="DefaultParagraphFont"/>
    <w:link w:val="Heading6"/>
    <w:semiHidden/>
    <w:rsid w:val="0050115C"/>
    <w:rPr>
      <w:i/>
      <w:sz w:val="22"/>
      <w:lang w:val="cs-CZ"/>
    </w:rPr>
  </w:style>
  <w:style w:type="character" w:customStyle="1" w:styleId="Heading7Char">
    <w:name w:val="Heading 7 Char"/>
    <w:basedOn w:val="DefaultParagraphFont"/>
    <w:link w:val="Heading7"/>
    <w:semiHidden/>
    <w:rsid w:val="0050115C"/>
    <w:rPr>
      <w:rFonts w:ascii="Arial" w:hAnsi="Arial"/>
      <w:sz w:val="24"/>
      <w:lang w:val="cs-CZ"/>
    </w:rPr>
  </w:style>
  <w:style w:type="character" w:customStyle="1" w:styleId="Heading8Char">
    <w:name w:val="Heading 8 Char"/>
    <w:basedOn w:val="DefaultParagraphFont"/>
    <w:link w:val="Heading8"/>
    <w:semiHidden/>
    <w:rsid w:val="0050115C"/>
    <w:rPr>
      <w:rFonts w:ascii="Arial" w:hAnsi="Arial"/>
      <w:i/>
      <w:sz w:val="24"/>
      <w:lang w:val="cs-CZ"/>
    </w:rPr>
  </w:style>
  <w:style w:type="character" w:customStyle="1" w:styleId="Heading9Char">
    <w:name w:val="Heading 9 Char"/>
    <w:basedOn w:val="DefaultParagraphFont"/>
    <w:link w:val="Heading9"/>
    <w:semiHidden/>
    <w:rsid w:val="0050115C"/>
    <w:rPr>
      <w:rFonts w:ascii="Arial" w:hAnsi="Arial"/>
      <w:b/>
      <w:i/>
      <w:sz w:val="18"/>
      <w:lang w:val="cs-CZ"/>
    </w:rPr>
  </w:style>
  <w:style w:type="paragraph" w:styleId="TOCHeading">
    <w:name w:val="TOC Heading"/>
    <w:basedOn w:val="Normal"/>
    <w:next w:val="Normal"/>
    <w:unhideWhenUsed/>
    <w:qFormat/>
    <w:rsid w:val="0050115C"/>
    <w:pPr>
      <w:widowControl/>
      <w:spacing w:after="240"/>
    </w:pPr>
    <w:rPr>
      <w:lang w:val="en-GB"/>
    </w:rPr>
  </w:style>
  <w:style w:type="paragraph" w:customStyle="1" w:styleId="EPFooter2">
    <w:name w:val="EPFooter2"/>
    <w:basedOn w:val="Normal"/>
    <w:next w:val="Normal"/>
    <w:rsid w:val="0050115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115C"/>
    <w:pPr>
      <w:keepNext/>
      <w:spacing w:after="240"/>
      <w:jc w:val="right"/>
    </w:pPr>
    <w:rPr>
      <w:rFonts w:ascii="Arial" w:hAnsi="Arial"/>
      <w:b/>
    </w:rPr>
  </w:style>
  <w:style w:type="paragraph" w:customStyle="1" w:styleId="Normal6a">
    <w:name w:val="Normal6a"/>
    <w:basedOn w:val="Normal"/>
    <w:rsid w:val="0050115C"/>
    <w:pPr>
      <w:spacing w:after="120"/>
    </w:pPr>
  </w:style>
  <w:style w:type="paragraph" w:customStyle="1" w:styleId="PageHeading">
    <w:name w:val="PageHeading"/>
    <w:basedOn w:val="Normal"/>
    <w:rsid w:val="0050115C"/>
    <w:pPr>
      <w:keepNext/>
      <w:spacing w:after="480"/>
      <w:jc w:val="center"/>
    </w:pPr>
    <w:rPr>
      <w:rFonts w:ascii="Arial" w:hAnsi="Arial" w:cs="Arial"/>
      <w:b/>
    </w:rPr>
  </w:style>
  <w:style w:type="paragraph" w:customStyle="1" w:styleId="NormalBold">
    <w:name w:val="NormalBold"/>
    <w:basedOn w:val="Normal"/>
    <w:link w:val="NormalBoldChar"/>
    <w:rsid w:val="0050115C"/>
    <w:rPr>
      <w:b/>
    </w:rPr>
  </w:style>
  <w:style w:type="paragraph" w:customStyle="1" w:styleId="NormalBold12a">
    <w:name w:val="NormalBold12a"/>
    <w:basedOn w:val="Normal"/>
    <w:rsid w:val="0050115C"/>
    <w:pPr>
      <w:spacing w:after="240"/>
    </w:pPr>
    <w:rPr>
      <w:b/>
    </w:rPr>
  </w:style>
  <w:style w:type="paragraph" w:customStyle="1" w:styleId="AmJustText">
    <w:name w:val="AmJustText"/>
    <w:basedOn w:val="Normal"/>
    <w:rsid w:val="0050115C"/>
    <w:pPr>
      <w:spacing w:after="240"/>
    </w:pPr>
    <w:rPr>
      <w:i/>
    </w:rPr>
  </w:style>
  <w:style w:type="paragraph" w:customStyle="1" w:styleId="NormalHanging12a">
    <w:name w:val="NormalHanging12a"/>
    <w:basedOn w:val="Normal"/>
    <w:rsid w:val="0050115C"/>
    <w:pPr>
      <w:spacing w:after="240"/>
      <w:ind w:left="567" w:hanging="567"/>
    </w:pPr>
  </w:style>
  <w:style w:type="paragraph" w:customStyle="1" w:styleId="CoverNormal24a">
    <w:name w:val="CoverNormal24a"/>
    <w:basedOn w:val="Normal"/>
    <w:rsid w:val="0050115C"/>
    <w:pPr>
      <w:spacing w:after="480"/>
      <w:ind w:left="1417"/>
    </w:pPr>
  </w:style>
  <w:style w:type="paragraph" w:customStyle="1" w:styleId="CoverNormal">
    <w:name w:val="CoverNormal"/>
    <w:basedOn w:val="Normal"/>
    <w:rsid w:val="0050115C"/>
    <w:pPr>
      <w:ind w:left="1418"/>
    </w:pPr>
  </w:style>
  <w:style w:type="paragraph" w:customStyle="1" w:styleId="AmCrossRef">
    <w:name w:val="AmCrossRef"/>
    <w:basedOn w:val="Normal"/>
    <w:rsid w:val="0050115C"/>
    <w:pPr>
      <w:spacing w:before="240" w:after="240"/>
      <w:jc w:val="center"/>
    </w:pPr>
    <w:rPr>
      <w:i/>
    </w:rPr>
  </w:style>
  <w:style w:type="paragraph" w:customStyle="1" w:styleId="AmJustTitle">
    <w:name w:val="AmJustTitle"/>
    <w:basedOn w:val="Normal"/>
    <w:next w:val="AmJustText"/>
    <w:rsid w:val="0050115C"/>
    <w:pPr>
      <w:keepNext/>
      <w:spacing w:before="240" w:after="240"/>
      <w:jc w:val="center"/>
    </w:pPr>
    <w:rPr>
      <w:i/>
    </w:rPr>
  </w:style>
  <w:style w:type="paragraph" w:customStyle="1" w:styleId="CoverReference">
    <w:name w:val="CoverReference"/>
    <w:basedOn w:val="Normal"/>
    <w:rsid w:val="0050115C"/>
    <w:pPr>
      <w:spacing w:before="1080"/>
      <w:jc w:val="right"/>
    </w:pPr>
    <w:rPr>
      <w:rFonts w:ascii="Arial" w:hAnsi="Arial" w:cs="Arial"/>
      <w:b/>
    </w:rPr>
  </w:style>
  <w:style w:type="paragraph" w:customStyle="1" w:styleId="CoverDocType">
    <w:name w:val="CoverDocType"/>
    <w:basedOn w:val="Normal"/>
    <w:rsid w:val="0050115C"/>
    <w:pPr>
      <w:ind w:left="1418"/>
    </w:pPr>
    <w:rPr>
      <w:rFonts w:ascii="Arial" w:hAnsi="Arial"/>
      <w:b/>
      <w:sz w:val="48"/>
    </w:rPr>
  </w:style>
  <w:style w:type="paragraph" w:customStyle="1" w:styleId="CoverDocType24a">
    <w:name w:val="CoverDocType24a"/>
    <w:basedOn w:val="Normal"/>
    <w:rsid w:val="0050115C"/>
    <w:pPr>
      <w:spacing w:after="480"/>
      <w:ind w:left="1418"/>
    </w:pPr>
    <w:rPr>
      <w:rFonts w:ascii="Arial" w:hAnsi="Arial"/>
      <w:b/>
      <w:sz w:val="48"/>
    </w:rPr>
  </w:style>
  <w:style w:type="paragraph" w:customStyle="1" w:styleId="CoverDate">
    <w:name w:val="CoverDate"/>
    <w:basedOn w:val="Normal"/>
    <w:rsid w:val="0050115C"/>
    <w:pPr>
      <w:spacing w:before="240" w:after="1200"/>
    </w:pPr>
  </w:style>
  <w:style w:type="paragraph" w:styleId="Header">
    <w:name w:val="header"/>
    <w:basedOn w:val="Normal"/>
    <w:link w:val="HeaderChar"/>
    <w:rsid w:val="0050115C"/>
    <w:pPr>
      <w:tabs>
        <w:tab w:val="center" w:pos="4513"/>
        <w:tab w:val="right" w:pos="9026"/>
      </w:tabs>
    </w:pPr>
  </w:style>
  <w:style w:type="character" w:customStyle="1" w:styleId="HeaderChar">
    <w:name w:val="Header Char"/>
    <w:basedOn w:val="DefaultParagraphFont"/>
    <w:link w:val="Header"/>
    <w:rsid w:val="0050115C"/>
    <w:rPr>
      <w:sz w:val="24"/>
      <w:lang w:val="cs-CZ"/>
    </w:rPr>
  </w:style>
  <w:style w:type="paragraph" w:customStyle="1" w:styleId="AmOrLang">
    <w:name w:val="AmOrLang"/>
    <w:basedOn w:val="Normal"/>
    <w:rsid w:val="0050115C"/>
    <w:pPr>
      <w:spacing w:before="240" w:after="240"/>
      <w:jc w:val="right"/>
    </w:pPr>
  </w:style>
  <w:style w:type="paragraph" w:customStyle="1" w:styleId="AmColumnHeading">
    <w:name w:val="AmColumnHeading"/>
    <w:basedOn w:val="Normal"/>
    <w:rsid w:val="0050115C"/>
    <w:pPr>
      <w:spacing w:after="240"/>
      <w:jc w:val="center"/>
    </w:pPr>
    <w:rPr>
      <w:i/>
    </w:rPr>
  </w:style>
  <w:style w:type="paragraph" w:customStyle="1" w:styleId="AmNumberTabs">
    <w:name w:val="AmNumberTabs"/>
    <w:basedOn w:val="Normal"/>
    <w:rsid w:val="005011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0115C"/>
    <w:pPr>
      <w:spacing w:before="240"/>
    </w:pPr>
    <w:rPr>
      <w:b/>
    </w:rPr>
  </w:style>
  <w:style w:type="paragraph" w:customStyle="1" w:styleId="EPBody">
    <w:name w:val="EPBody"/>
    <w:basedOn w:val="Normal"/>
    <w:rsid w:val="0050115C"/>
    <w:pPr>
      <w:jc w:val="center"/>
    </w:pPr>
    <w:rPr>
      <w:rFonts w:ascii="Arial" w:hAnsi="Arial" w:cs="Arial"/>
      <w:i/>
      <w:sz w:val="22"/>
      <w:szCs w:val="22"/>
    </w:rPr>
  </w:style>
  <w:style w:type="paragraph" w:customStyle="1" w:styleId="EPFooter">
    <w:name w:val="EPFooter"/>
    <w:basedOn w:val="Normal"/>
    <w:rsid w:val="0050115C"/>
    <w:pPr>
      <w:tabs>
        <w:tab w:val="center" w:pos="4535"/>
        <w:tab w:val="right" w:pos="9071"/>
      </w:tabs>
      <w:spacing w:before="240" w:after="240"/>
    </w:pPr>
    <w:rPr>
      <w:color w:val="010000"/>
      <w:sz w:val="22"/>
    </w:rPr>
  </w:style>
  <w:style w:type="paragraph" w:customStyle="1" w:styleId="EPComma">
    <w:name w:val="EPComma"/>
    <w:basedOn w:val="Normal"/>
    <w:rsid w:val="0050115C"/>
    <w:pPr>
      <w:spacing w:before="480" w:after="240"/>
    </w:pPr>
  </w:style>
  <w:style w:type="paragraph" w:customStyle="1" w:styleId="Lgendesigne">
    <w:name w:val="Légende signe"/>
    <w:basedOn w:val="Normal"/>
    <w:rsid w:val="0050115C"/>
    <w:pPr>
      <w:tabs>
        <w:tab w:val="right" w:pos="454"/>
        <w:tab w:val="left" w:pos="737"/>
      </w:tabs>
      <w:ind w:left="737" w:hanging="737"/>
    </w:pPr>
    <w:rPr>
      <w:snapToGrid w:val="0"/>
      <w:sz w:val="18"/>
      <w:lang w:eastAsia="en-US"/>
    </w:rPr>
  </w:style>
  <w:style w:type="paragraph" w:customStyle="1" w:styleId="Lgendetitre">
    <w:name w:val="Légende titre"/>
    <w:basedOn w:val="Normal"/>
    <w:rsid w:val="0050115C"/>
    <w:pPr>
      <w:spacing w:before="240" w:after="240"/>
    </w:pPr>
    <w:rPr>
      <w:b/>
      <w:i/>
      <w:snapToGrid w:val="0"/>
      <w:lang w:eastAsia="en-US"/>
    </w:rPr>
  </w:style>
  <w:style w:type="paragraph" w:customStyle="1" w:styleId="Lgendestandard">
    <w:name w:val="Légende standard"/>
    <w:basedOn w:val="Normal"/>
    <w:rsid w:val="0050115C"/>
    <w:rPr>
      <w:sz w:val="18"/>
    </w:rPr>
  </w:style>
  <w:style w:type="character" w:customStyle="1" w:styleId="NormalBoldChar">
    <w:name w:val="NormalBold Char"/>
    <w:basedOn w:val="DefaultParagraphFont"/>
    <w:link w:val="NormalBold"/>
    <w:locked/>
    <w:rsid w:val="0050115C"/>
    <w:rPr>
      <w:b/>
      <w:sz w:val="24"/>
      <w:lang w:val="cs-CZ"/>
    </w:rPr>
  </w:style>
  <w:style w:type="paragraph" w:customStyle="1" w:styleId="msonormal0">
    <w:name w:val="msonormal"/>
    <w:basedOn w:val="Normal"/>
    <w:rsid w:val="0050115C"/>
    <w:pPr>
      <w:widowControl/>
      <w:spacing w:before="100" w:beforeAutospacing="1" w:after="100" w:afterAutospacing="1"/>
    </w:pPr>
    <w:rPr>
      <w:szCs w:val="24"/>
    </w:rPr>
  </w:style>
  <w:style w:type="character" w:customStyle="1" w:styleId="Normal12Char">
    <w:name w:val="Normal12 Char"/>
    <w:basedOn w:val="DefaultParagraphFont"/>
    <w:link w:val="Normal12"/>
    <w:locked/>
    <w:rsid w:val="0050115C"/>
    <w:rPr>
      <w:noProof/>
      <w:sz w:val="24"/>
    </w:rPr>
  </w:style>
  <w:style w:type="paragraph" w:customStyle="1" w:styleId="Normal12">
    <w:name w:val="Normal12"/>
    <w:basedOn w:val="Normal"/>
    <w:link w:val="Normal12Char"/>
    <w:rsid w:val="0050115C"/>
    <w:pPr>
      <w:spacing w:after="240"/>
    </w:pPr>
    <w:rPr>
      <w:noProof/>
      <w:lang w:val="en-GB"/>
    </w:rPr>
  </w:style>
  <w:style w:type="paragraph" w:customStyle="1" w:styleId="CommitteeAM">
    <w:name w:val="CommitteeAM"/>
    <w:basedOn w:val="Normal"/>
    <w:rsid w:val="0050115C"/>
    <w:pPr>
      <w:spacing w:before="240" w:after="600"/>
      <w:jc w:val="center"/>
    </w:pPr>
    <w:rPr>
      <w:i/>
    </w:rPr>
  </w:style>
  <w:style w:type="paragraph" w:customStyle="1" w:styleId="ZDateAM">
    <w:name w:val="ZDateAM"/>
    <w:basedOn w:val="Normal"/>
    <w:rsid w:val="0050115C"/>
    <w:pPr>
      <w:tabs>
        <w:tab w:val="right" w:pos="9356"/>
      </w:tabs>
      <w:spacing w:after="480"/>
    </w:pPr>
    <w:rPr>
      <w:noProof/>
    </w:rPr>
  </w:style>
  <w:style w:type="paragraph" w:customStyle="1" w:styleId="ProjRap">
    <w:name w:val="ProjRap"/>
    <w:basedOn w:val="Normal"/>
    <w:rsid w:val="0050115C"/>
    <w:pPr>
      <w:tabs>
        <w:tab w:val="right" w:pos="9356"/>
      </w:tabs>
    </w:pPr>
    <w:rPr>
      <w:b/>
      <w:noProof/>
    </w:rPr>
  </w:style>
  <w:style w:type="paragraph" w:customStyle="1" w:styleId="PELeft">
    <w:name w:val="PELeft"/>
    <w:basedOn w:val="Normal"/>
    <w:rsid w:val="0050115C"/>
    <w:pPr>
      <w:spacing w:before="40" w:after="40"/>
    </w:pPr>
    <w:rPr>
      <w:rFonts w:ascii="Arial" w:hAnsi="Arial" w:cs="Arial"/>
      <w:sz w:val="22"/>
      <w:szCs w:val="22"/>
    </w:rPr>
  </w:style>
  <w:style w:type="paragraph" w:customStyle="1" w:styleId="PERight">
    <w:name w:val="PERight"/>
    <w:basedOn w:val="Normal"/>
    <w:next w:val="Normal"/>
    <w:rsid w:val="0050115C"/>
    <w:pPr>
      <w:jc w:val="right"/>
    </w:pPr>
    <w:rPr>
      <w:rFonts w:ascii="Arial" w:hAnsi="Arial" w:cs="Arial"/>
      <w:sz w:val="22"/>
      <w:szCs w:val="22"/>
    </w:rPr>
  </w:style>
  <w:style w:type="character" w:customStyle="1" w:styleId="Normal6Char">
    <w:name w:val="Normal6 Char"/>
    <w:basedOn w:val="DefaultParagraphFont"/>
    <w:link w:val="Normal6"/>
    <w:locked/>
    <w:rsid w:val="0050115C"/>
    <w:rPr>
      <w:sz w:val="24"/>
      <w:lang w:val="cs-CZ"/>
    </w:rPr>
  </w:style>
  <w:style w:type="paragraph" w:customStyle="1" w:styleId="Normal6">
    <w:name w:val="Normal6"/>
    <w:basedOn w:val="Normal"/>
    <w:link w:val="Normal6Char"/>
    <w:rsid w:val="0050115C"/>
    <w:pPr>
      <w:spacing w:after="120"/>
    </w:pPr>
  </w:style>
  <w:style w:type="paragraph" w:customStyle="1" w:styleId="Normal12Italic">
    <w:name w:val="Normal12Italic"/>
    <w:basedOn w:val="Normal12"/>
    <w:rsid w:val="0050115C"/>
    <w:rPr>
      <w:i/>
    </w:rPr>
  </w:style>
  <w:style w:type="paragraph" w:customStyle="1" w:styleId="JustificationTitle">
    <w:name w:val="JustificationTitle"/>
    <w:basedOn w:val="Normal"/>
    <w:next w:val="Normal12"/>
    <w:rsid w:val="0050115C"/>
    <w:pPr>
      <w:keepNext/>
      <w:spacing w:before="240" w:after="240"/>
      <w:jc w:val="center"/>
    </w:pPr>
    <w:rPr>
      <w:i/>
      <w:noProof/>
    </w:rPr>
  </w:style>
  <w:style w:type="paragraph" w:customStyle="1" w:styleId="Olang">
    <w:name w:val="Olang"/>
    <w:basedOn w:val="Normal"/>
    <w:rsid w:val="0050115C"/>
    <w:pPr>
      <w:spacing w:before="240" w:after="240"/>
      <w:jc w:val="right"/>
    </w:pPr>
    <w:rPr>
      <w:noProof/>
      <w:szCs w:val="24"/>
    </w:rPr>
  </w:style>
  <w:style w:type="paragraph" w:customStyle="1" w:styleId="ColumnHeading">
    <w:name w:val="ColumnHeading"/>
    <w:basedOn w:val="Normal"/>
    <w:rsid w:val="0050115C"/>
    <w:pPr>
      <w:spacing w:after="240"/>
      <w:jc w:val="center"/>
    </w:pPr>
    <w:rPr>
      <w:i/>
    </w:rPr>
  </w:style>
  <w:style w:type="paragraph" w:customStyle="1" w:styleId="AMNumberTabs0">
    <w:name w:val="AMNumberTabs"/>
    <w:basedOn w:val="Normal"/>
    <w:rsid w:val="005011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0115C"/>
    <w:pPr>
      <w:spacing w:before="240"/>
      <w:jc w:val="center"/>
    </w:pPr>
    <w:rPr>
      <w:i/>
    </w:rPr>
  </w:style>
  <w:style w:type="character" w:customStyle="1" w:styleId="Footer2Middle">
    <w:name w:val="Footer2Middle"/>
    <w:rsid w:val="0050115C"/>
    <w:rPr>
      <w:rFonts w:ascii="Arial" w:hAnsi="Arial" w:cs="Arial" w:hint="default"/>
      <w:b w:val="0"/>
      <w:bCs w:val="0"/>
      <w:i/>
      <w:iCs w:val="0"/>
      <w:color w:val="C0C0C0"/>
      <w:sz w:val="22"/>
    </w:rPr>
  </w:style>
  <w:style w:type="paragraph" w:customStyle="1" w:styleId="EntPE">
    <w:name w:val="EntPE"/>
    <w:basedOn w:val="Normal12"/>
    <w:rsid w:val="0050115C"/>
    <w:pPr>
      <w:jc w:val="center"/>
    </w:pPr>
    <w:rPr>
      <w:noProof w:val="0"/>
      <w:sz w:val="56"/>
    </w:rPr>
  </w:style>
  <w:style w:type="character" w:styleId="Hyperlink">
    <w:name w:val="Hyperlink"/>
    <w:basedOn w:val="DefaultParagraphFont"/>
    <w:uiPriority w:val="99"/>
    <w:rsid w:val="0050115C"/>
    <w:rPr>
      <w:color w:val="0563C1" w:themeColor="hyperlink"/>
      <w:u w:val="single"/>
    </w:rPr>
  </w:style>
  <w:style w:type="character" w:styleId="UnresolvedMention">
    <w:name w:val="Unresolved Mention"/>
    <w:basedOn w:val="DefaultParagraphFont"/>
    <w:uiPriority w:val="99"/>
    <w:semiHidden/>
    <w:unhideWhenUsed/>
    <w:rsid w:val="0050115C"/>
    <w:rPr>
      <w:color w:val="605E5C"/>
      <w:shd w:val="clear" w:color="auto" w:fill="E1DFDD"/>
    </w:rPr>
  </w:style>
  <w:style w:type="paragraph" w:customStyle="1" w:styleId="Normal24a">
    <w:name w:val="Normal24a"/>
    <w:basedOn w:val="Normal"/>
    <w:rsid w:val="0050115C"/>
    <w:pPr>
      <w:spacing w:after="480"/>
    </w:pPr>
  </w:style>
  <w:style w:type="paragraph" w:customStyle="1" w:styleId="NormalBoldCenter">
    <w:name w:val="NormalBoldCenter"/>
    <w:basedOn w:val="Normal"/>
    <w:rsid w:val="0050115C"/>
    <w:pPr>
      <w:jc w:val="center"/>
    </w:pPr>
    <w:rPr>
      <w:b/>
    </w:rPr>
  </w:style>
  <w:style w:type="paragraph" w:customStyle="1" w:styleId="Footprint12b">
    <w:name w:val="Footprint12b"/>
    <w:basedOn w:val="Normal"/>
    <w:rsid w:val="0050115C"/>
    <w:pPr>
      <w:spacing w:before="240"/>
    </w:pPr>
    <w:rPr>
      <w:szCs w:val="24"/>
    </w:rPr>
  </w:style>
  <w:style w:type="paragraph" w:customStyle="1" w:styleId="NormalSingle">
    <w:name w:val="NormalSingle"/>
    <w:basedOn w:val="Normal"/>
    <w:qFormat/>
    <w:rsid w:val="0050115C"/>
    <w:rPr>
      <w:szCs w:val="24"/>
    </w:rPr>
  </w:style>
  <w:style w:type="character" w:styleId="CommentReference">
    <w:name w:val="annotation reference"/>
    <w:basedOn w:val="DefaultParagraphFont"/>
    <w:rsid w:val="0050115C"/>
    <w:rPr>
      <w:sz w:val="16"/>
      <w:szCs w:val="16"/>
    </w:rPr>
  </w:style>
  <w:style w:type="paragraph" w:styleId="CommentText">
    <w:name w:val="annotation text"/>
    <w:basedOn w:val="Normal"/>
    <w:link w:val="CommentTextChar"/>
    <w:rsid w:val="0050115C"/>
    <w:rPr>
      <w:sz w:val="20"/>
    </w:rPr>
  </w:style>
  <w:style w:type="character" w:customStyle="1" w:styleId="CommentTextChar">
    <w:name w:val="Comment Text Char"/>
    <w:basedOn w:val="DefaultParagraphFont"/>
    <w:link w:val="CommentText"/>
    <w:rsid w:val="0050115C"/>
    <w:rPr>
      <w:lang w:val="cs-CZ"/>
    </w:rPr>
  </w:style>
  <w:style w:type="paragraph" w:styleId="CommentSubject">
    <w:name w:val="annotation subject"/>
    <w:basedOn w:val="CommentText"/>
    <w:next w:val="CommentText"/>
    <w:link w:val="CommentSubjectChar"/>
    <w:unhideWhenUsed/>
    <w:rsid w:val="0050115C"/>
    <w:rPr>
      <w:b/>
      <w:bCs/>
    </w:rPr>
  </w:style>
  <w:style w:type="character" w:customStyle="1" w:styleId="CommentSubjectChar">
    <w:name w:val="Comment Subject Char"/>
    <w:basedOn w:val="CommentTextChar"/>
    <w:link w:val="CommentSubject"/>
    <w:rsid w:val="0050115C"/>
    <w:rPr>
      <w:b/>
      <w:bCs/>
      <w:lang w:val="cs-CZ"/>
    </w:rPr>
  </w:style>
  <w:style w:type="paragraph" w:styleId="Revision">
    <w:name w:val="Revision"/>
    <w:hidden/>
    <w:uiPriority w:val="99"/>
    <w:semiHidden/>
    <w:rsid w:val="0050115C"/>
    <w:rPr>
      <w:sz w:val="24"/>
      <w:lang w:val="cs-CZ"/>
    </w:rPr>
  </w:style>
  <w:style w:type="paragraph" w:styleId="Title">
    <w:name w:val="Title"/>
    <w:basedOn w:val="Normal"/>
    <w:next w:val="Normal"/>
    <w:link w:val="TitleChar"/>
    <w:uiPriority w:val="10"/>
    <w:qFormat/>
    <w:rsid w:val="0050115C"/>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50115C"/>
    <w:rPr>
      <w:rFonts w:ascii="Arial" w:eastAsiaTheme="majorEastAsia" w:hAnsi="Arial" w:cs="Arial"/>
      <w:b/>
      <w:bCs/>
      <w:kern w:val="28"/>
      <w:sz w:val="32"/>
      <w:szCs w:val="32"/>
      <w:lang w:val="cs-CZ" w:eastAsia="en-US"/>
      <w14:ligatures w14:val="standardContextual"/>
    </w:rPr>
  </w:style>
  <w:style w:type="paragraph" w:styleId="Subtitle">
    <w:name w:val="Subtitle"/>
    <w:basedOn w:val="Normal"/>
    <w:next w:val="Normal"/>
    <w:link w:val="SubtitleChar"/>
    <w:uiPriority w:val="11"/>
    <w:qFormat/>
    <w:rsid w:val="0050115C"/>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50115C"/>
    <w:rPr>
      <w:rFonts w:ascii="Arial" w:eastAsiaTheme="majorEastAsia" w:hAnsi="Arial" w:cs="Arial"/>
      <w:kern w:val="2"/>
      <w:sz w:val="24"/>
      <w:szCs w:val="24"/>
      <w:lang w:val="cs-CZ" w:eastAsia="en-US"/>
      <w14:ligatures w14:val="standardContextual"/>
    </w:rPr>
  </w:style>
  <w:style w:type="character" w:styleId="Strong">
    <w:name w:val="Strong"/>
    <w:basedOn w:val="DefaultParagraphFont"/>
    <w:uiPriority w:val="22"/>
    <w:qFormat/>
    <w:rsid w:val="0050115C"/>
    <w:rPr>
      <w:b/>
      <w:bCs/>
    </w:rPr>
  </w:style>
  <w:style w:type="character" w:styleId="Emphasis">
    <w:name w:val="Emphasis"/>
    <w:basedOn w:val="DefaultParagraphFont"/>
    <w:uiPriority w:val="20"/>
    <w:qFormat/>
    <w:rsid w:val="0050115C"/>
    <w:rPr>
      <w:rFonts w:asciiTheme="minorHAnsi" w:hAnsiTheme="minorHAnsi"/>
      <w:b/>
      <w:i/>
      <w:iCs/>
    </w:rPr>
  </w:style>
  <w:style w:type="paragraph" w:styleId="NoSpacing">
    <w:name w:val="No Spacing"/>
    <w:basedOn w:val="Normal"/>
    <w:uiPriority w:val="1"/>
    <w:qFormat/>
    <w:rsid w:val="0050115C"/>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50115C"/>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50115C"/>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50115C"/>
    <w:rPr>
      <w:rFonts w:eastAsiaTheme="minorHAnsi"/>
      <w:i/>
      <w:kern w:val="2"/>
      <w:sz w:val="24"/>
      <w:szCs w:val="24"/>
      <w:lang w:val="cs-CZ" w:eastAsia="en-US"/>
      <w14:ligatures w14:val="standardContextual"/>
    </w:rPr>
  </w:style>
  <w:style w:type="paragraph" w:styleId="IntenseQuote">
    <w:name w:val="Intense Quote"/>
    <w:basedOn w:val="Normal"/>
    <w:next w:val="Normal"/>
    <w:link w:val="IntenseQuoteChar"/>
    <w:uiPriority w:val="30"/>
    <w:qFormat/>
    <w:rsid w:val="0050115C"/>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50115C"/>
    <w:rPr>
      <w:rFonts w:eastAsiaTheme="minorHAnsi"/>
      <w:b/>
      <w:i/>
      <w:kern w:val="2"/>
      <w:sz w:val="24"/>
      <w:szCs w:val="22"/>
      <w:lang w:val="cs-CZ" w:eastAsia="en-US"/>
      <w14:ligatures w14:val="standardContextual"/>
    </w:rPr>
  </w:style>
  <w:style w:type="character" w:styleId="SubtleEmphasis">
    <w:name w:val="Subtle Emphasis"/>
    <w:uiPriority w:val="19"/>
    <w:qFormat/>
    <w:rsid w:val="0050115C"/>
    <w:rPr>
      <w:i/>
      <w:color w:val="5A5A5A" w:themeColor="text1" w:themeTint="A5"/>
    </w:rPr>
  </w:style>
  <w:style w:type="character" w:styleId="IntenseEmphasis">
    <w:name w:val="Intense Emphasis"/>
    <w:basedOn w:val="DefaultParagraphFont"/>
    <w:uiPriority w:val="21"/>
    <w:qFormat/>
    <w:rsid w:val="0050115C"/>
    <w:rPr>
      <w:b/>
      <w:i/>
      <w:sz w:val="24"/>
      <w:szCs w:val="24"/>
      <w:u w:val="single"/>
    </w:rPr>
  </w:style>
  <w:style w:type="character" w:styleId="SubtleReference">
    <w:name w:val="Subtle Reference"/>
    <w:basedOn w:val="DefaultParagraphFont"/>
    <w:uiPriority w:val="31"/>
    <w:qFormat/>
    <w:rsid w:val="0050115C"/>
    <w:rPr>
      <w:sz w:val="24"/>
      <w:szCs w:val="24"/>
      <w:u w:val="single"/>
    </w:rPr>
  </w:style>
  <w:style w:type="character" w:styleId="IntenseReference">
    <w:name w:val="Intense Reference"/>
    <w:basedOn w:val="DefaultParagraphFont"/>
    <w:uiPriority w:val="32"/>
    <w:qFormat/>
    <w:rsid w:val="0050115C"/>
    <w:rPr>
      <w:b/>
      <w:sz w:val="24"/>
      <w:u w:val="single"/>
    </w:rPr>
  </w:style>
  <w:style w:type="character" w:styleId="BookTitle">
    <w:name w:val="Book Title"/>
    <w:basedOn w:val="DefaultParagraphFont"/>
    <w:uiPriority w:val="33"/>
    <w:qFormat/>
    <w:rsid w:val="0050115C"/>
    <w:rPr>
      <w:rFonts w:asciiTheme="majorHAnsi" w:eastAsiaTheme="majorEastAsia" w:hAnsiTheme="majorHAnsi"/>
      <w:b/>
      <w:i/>
      <w:sz w:val="24"/>
      <w:szCs w:val="24"/>
    </w:rPr>
  </w:style>
  <w:style w:type="paragraph" w:customStyle="1" w:styleId="Normal12a">
    <w:name w:val="Normal12a"/>
    <w:basedOn w:val="Normal"/>
    <w:rsid w:val="0050115C"/>
    <w:pPr>
      <w:spacing w:after="240"/>
    </w:pPr>
  </w:style>
  <w:style w:type="paragraph" w:customStyle="1" w:styleId="RollCallVotes">
    <w:name w:val="RollCallVotes"/>
    <w:basedOn w:val="Normal"/>
    <w:rsid w:val="0050115C"/>
    <w:pPr>
      <w:spacing w:before="120" w:after="120"/>
      <w:jc w:val="center"/>
    </w:pPr>
    <w:rPr>
      <w:b/>
      <w:bCs/>
      <w:snapToGrid w:val="0"/>
      <w:sz w:val="16"/>
      <w:lang w:eastAsia="en-US"/>
    </w:rPr>
  </w:style>
  <w:style w:type="paragraph" w:customStyle="1" w:styleId="RollCallTabs">
    <w:name w:val="RollCallTabs"/>
    <w:basedOn w:val="Normal"/>
    <w:qFormat/>
    <w:rsid w:val="0050115C"/>
    <w:pPr>
      <w:tabs>
        <w:tab w:val="center" w:pos="284"/>
        <w:tab w:val="left" w:pos="426"/>
      </w:tabs>
    </w:pPr>
    <w:rPr>
      <w:snapToGrid w:val="0"/>
      <w:lang w:eastAsia="en-US"/>
    </w:rPr>
  </w:style>
  <w:style w:type="paragraph" w:customStyle="1" w:styleId="RollCallSymbols14pt">
    <w:name w:val="RollCallSymbols14pt"/>
    <w:basedOn w:val="Normal"/>
    <w:rsid w:val="0050115C"/>
    <w:pPr>
      <w:spacing w:before="120" w:after="120"/>
      <w:jc w:val="center"/>
    </w:pPr>
    <w:rPr>
      <w:rFonts w:ascii="Arial" w:hAnsi="Arial"/>
      <w:b/>
      <w:bCs/>
      <w:snapToGrid w:val="0"/>
      <w:sz w:val="28"/>
      <w:lang w:eastAsia="en-US"/>
    </w:rPr>
  </w:style>
  <w:style w:type="paragraph" w:customStyle="1" w:styleId="RollCallTable">
    <w:name w:val="RollCallTable"/>
    <w:basedOn w:val="Normal"/>
    <w:rsid w:val="0050115C"/>
    <w:pPr>
      <w:spacing w:before="120" w:after="120"/>
    </w:pPr>
    <w:rPr>
      <w:snapToGrid w:val="0"/>
      <w:sz w:val="16"/>
      <w:lang w:eastAsia="en-US"/>
    </w:rPr>
  </w:style>
  <w:style w:type="paragraph" w:customStyle="1" w:styleId="PageHeadingNotTOC">
    <w:name w:val="PageHeadingNotTOC"/>
    <w:basedOn w:val="Normal"/>
    <w:rsid w:val="0050115C"/>
    <w:pPr>
      <w:keepNext/>
      <w:spacing w:after="480"/>
      <w:jc w:val="center"/>
    </w:pPr>
    <w:rPr>
      <w:rFonts w:ascii="Arial" w:hAnsi="Arial" w:cs="Arial"/>
      <w:b/>
    </w:rPr>
  </w:style>
  <w:style w:type="paragraph" w:customStyle="1" w:styleId="AmHeadingPA">
    <w:name w:val="AmHeadingPA"/>
    <w:basedOn w:val="Normal"/>
    <w:next w:val="Normal"/>
    <w:rsid w:val="0050115C"/>
    <w:pPr>
      <w:spacing w:before="480" w:after="240"/>
      <w:jc w:val="center"/>
    </w:pPr>
    <w:rPr>
      <w:rFonts w:ascii="Arial" w:hAnsi="Arial"/>
      <w:b/>
      <w:caps/>
      <w:snapToGrid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14882</Words>
  <Characters>86515</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2026-04-29T13:37:00Z</dcterms:created>
  <dcterms:modified xsi:type="dcterms:W3CDTF">2026-04-29T13:37:00Z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A10-0104/2026</vt:lpwstr>
  </property>
  <property fmtid="{D5CDD505-2E9C-101B-9397-08002B2CF9AE}" pid="4" name="&lt;Type&gt;">
    <vt:lpwstr>RR</vt:lpwstr>
  </property>
</Properties>
</file>