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993" w14:paraId="0A5C4B06" w14:textId="77777777" w:rsidTr="0010095E">
        <w:trPr>
          <w:trHeight w:hRule="exact" w:val="1418"/>
        </w:trPr>
        <w:tc>
          <w:tcPr>
            <w:tcW w:w="6804" w:type="dxa"/>
            <w:shd w:val="clear" w:color="auto" w:fill="auto"/>
            <w:vAlign w:val="center"/>
          </w:tcPr>
          <w:p w14:paraId="70B8C27F" w14:textId="3FF11108" w:rsidR="00751A4A" w:rsidRPr="008D5993" w:rsidRDefault="00732AF4" w:rsidP="0010095E">
            <w:pPr>
              <w:pStyle w:val="EPName"/>
            </w:pPr>
            <w:r w:rsidRPr="008D5993">
              <w:t>Europa-Parlamentet</w:t>
            </w:r>
          </w:p>
          <w:p w14:paraId="7B0A6650" w14:textId="77777777" w:rsidR="00751A4A" w:rsidRPr="008D5993" w:rsidRDefault="005F1B17" w:rsidP="005F1B17">
            <w:pPr>
              <w:pStyle w:val="EPTerm"/>
              <w:rPr>
                <w:rStyle w:val="HideTWBExt"/>
                <w:noProof w:val="0"/>
                <w:vanish w:val="0"/>
                <w:color w:val="auto"/>
              </w:rPr>
            </w:pPr>
            <w:r w:rsidRPr="008D5993">
              <w:t>2024</w:t>
            </w:r>
            <w:r w:rsidR="00817416" w:rsidRPr="008D5993">
              <w:t>-202</w:t>
            </w:r>
            <w:r w:rsidRPr="008D5993">
              <w:t>9</w:t>
            </w:r>
          </w:p>
        </w:tc>
        <w:tc>
          <w:tcPr>
            <w:tcW w:w="2268" w:type="dxa"/>
            <w:shd w:val="clear" w:color="auto" w:fill="auto"/>
          </w:tcPr>
          <w:p w14:paraId="590405B8" w14:textId="77777777" w:rsidR="00751A4A" w:rsidRPr="008D5993" w:rsidRDefault="00187494" w:rsidP="0010095E">
            <w:pPr>
              <w:pStyle w:val="EPLogo"/>
            </w:pPr>
            <w:r w:rsidRPr="008D5993">
              <w:rPr>
                <w:noProof/>
                <w:lang w:eastAsia="ja-JP"/>
              </w:rPr>
              <w:drawing>
                <wp:inline distT="0" distB="0" distL="0" distR="0" wp14:anchorId="5225A58E" wp14:editId="094D1F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B6DD3B" w14:textId="77777777" w:rsidR="00D058B8" w:rsidRPr="008D5993" w:rsidRDefault="00D058B8" w:rsidP="004C5D52">
      <w:pPr>
        <w:pStyle w:val="LineTop"/>
      </w:pPr>
    </w:p>
    <w:p w14:paraId="2F51CED1" w14:textId="6229E2B2" w:rsidR="00680577" w:rsidRPr="008D5993" w:rsidRDefault="00732AF4" w:rsidP="00680577">
      <w:pPr>
        <w:pStyle w:val="EPBodyTA1"/>
      </w:pPr>
      <w:r w:rsidRPr="008D5993">
        <w:t>VEDTAGNE TEKSTER</w:t>
      </w:r>
    </w:p>
    <w:p w14:paraId="7077EC1C" w14:textId="77777777" w:rsidR="00D058B8" w:rsidRPr="008D5993" w:rsidRDefault="00D058B8" w:rsidP="00D058B8">
      <w:pPr>
        <w:pStyle w:val="LineBottom"/>
      </w:pPr>
    </w:p>
    <w:p w14:paraId="02CC5891" w14:textId="7E4A49D0" w:rsidR="00732AF4" w:rsidRPr="008D5993" w:rsidRDefault="00732AF4" w:rsidP="00732AF4">
      <w:pPr>
        <w:pStyle w:val="ATHeading1"/>
      </w:pPr>
      <w:bookmarkStart w:id="0" w:name="TANumber"/>
      <w:r w:rsidRPr="008D5993">
        <w:t>P10_TA(2026)0</w:t>
      </w:r>
      <w:r w:rsidR="00D039D3">
        <w:t>138</w:t>
      </w:r>
      <w:bookmarkEnd w:id="0"/>
    </w:p>
    <w:p w14:paraId="6F6B9EF1" w14:textId="77777777" w:rsidR="00732AF4" w:rsidRPr="008D5993" w:rsidRDefault="00732AF4" w:rsidP="00732AF4">
      <w:pPr>
        <w:pStyle w:val="ATHeading2"/>
      </w:pPr>
      <w:bookmarkStart w:id="1" w:name="title"/>
      <w:r w:rsidRPr="008D5993">
        <w:t>Forenkling af visse krav og procedurer for kemiske produkter</w:t>
      </w:r>
      <w:bookmarkEnd w:id="1"/>
    </w:p>
    <w:p w14:paraId="3972BF8D" w14:textId="1229B3DD" w:rsidR="00732AF4" w:rsidRPr="008D5993" w:rsidRDefault="00732AF4" w:rsidP="00732AF4">
      <w:pPr>
        <w:rPr>
          <w:i/>
          <w:vanish/>
        </w:rPr>
      </w:pPr>
      <w:r w:rsidRPr="008D5993">
        <w:rPr>
          <w:i/>
        </w:rPr>
        <w:fldChar w:fldCharType="begin"/>
      </w:r>
      <w:r w:rsidRPr="008D5993">
        <w:rPr>
          <w:i/>
        </w:rPr>
        <w:instrText xml:space="preserve"> TC"(</w:instrText>
      </w:r>
      <w:bookmarkStart w:id="2" w:name="DocNumber"/>
      <w:r w:rsidRPr="008D5993">
        <w:rPr>
          <w:i/>
        </w:rPr>
        <w:instrText>A10-0104/2026</w:instrText>
      </w:r>
      <w:bookmarkEnd w:id="2"/>
      <w:r w:rsidRPr="008D5993">
        <w:rPr>
          <w:i/>
        </w:rPr>
        <w:instrText xml:space="preserve"> - Ordfører</w:instrText>
      </w:r>
      <w:r w:rsidR="00477C06">
        <w:rPr>
          <w:i/>
        </w:rPr>
        <w:instrText>e</w:instrText>
      </w:r>
      <w:r w:rsidRPr="008D5993">
        <w:rPr>
          <w:i/>
        </w:rPr>
        <w:instrText xml:space="preserve">: Dimitris </w:instrText>
      </w:r>
      <w:proofErr w:type="spellStart"/>
      <w:r w:rsidRPr="008D5993">
        <w:rPr>
          <w:i/>
        </w:rPr>
        <w:instrText>Tsiodras</w:instrText>
      </w:r>
      <w:proofErr w:type="spellEnd"/>
      <w:r w:rsidRPr="008D5993">
        <w:rPr>
          <w:i/>
        </w:rPr>
        <w:instrText xml:space="preserve">, Piotr Müller)"\l3 \n&gt; \* MERGEFORMAT </w:instrText>
      </w:r>
      <w:r w:rsidRPr="008D5993">
        <w:rPr>
          <w:i/>
        </w:rPr>
        <w:fldChar w:fldCharType="end"/>
      </w:r>
    </w:p>
    <w:p w14:paraId="1A2F056C" w14:textId="3551B4D2" w:rsidR="00732AF4" w:rsidRPr="008D5993" w:rsidRDefault="00732AF4" w:rsidP="00732AF4">
      <w:pPr>
        <w:rPr>
          <w:vanish/>
        </w:rPr>
      </w:pPr>
      <w:bookmarkStart w:id="3" w:name="Commission"/>
      <w:r w:rsidRPr="008D5993">
        <w:rPr>
          <w:vanish/>
        </w:rPr>
        <w:t>Udvalget om Miljø, Klima og Fødevaresikkerhed, Udvalget om det Indre Marked og Forbrugerbeskyttelse</w:t>
      </w:r>
      <w:bookmarkEnd w:id="3"/>
    </w:p>
    <w:p w14:paraId="50BDB214" w14:textId="42C83B18" w:rsidR="00732AF4" w:rsidRPr="008D5993" w:rsidRDefault="00732AF4" w:rsidP="00732AF4">
      <w:pPr>
        <w:rPr>
          <w:vanish/>
        </w:rPr>
      </w:pPr>
      <w:bookmarkStart w:id="4" w:name="PE"/>
      <w:r w:rsidRPr="008D5993">
        <w:rPr>
          <w:vanish/>
        </w:rPr>
        <w:t>PE78</w:t>
      </w:r>
      <w:r w:rsidR="005D61C1">
        <w:rPr>
          <w:vanish/>
        </w:rPr>
        <w:t>3</w:t>
      </w:r>
      <w:r w:rsidRPr="008D5993">
        <w:rPr>
          <w:vanish/>
        </w:rPr>
        <w:t>.0</w:t>
      </w:r>
      <w:bookmarkEnd w:id="4"/>
      <w:r w:rsidR="005D61C1">
        <w:rPr>
          <w:vanish/>
        </w:rPr>
        <w:t>26</w:t>
      </w:r>
    </w:p>
    <w:p w14:paraId="5532BF6F" w14:textId="58D5133D" w:rsidR="00732AF4" w:rsidRPr="008D5993" w:rsidRDefault="002B1173" w:rsidP="00732AF4">
      <w:pPr>
        <w:pStyle w:val="ATHeading3"/>
      </w:pPr>
      <w:bookmarkStart w:id="5" w:name="Sujet"/>
      <w:r>
        <w:t xml:space="preserve">Ændringer vedtaget af </w:t>
      </w:r>
      <w:r w:rsidR="00732AF4" w:rsidRPr="008D5993">
        <w:t>Europa-Parlamentet</w:t>
      </w:r>
      <w:r>
        <w:t xml:space="preserve"> den</w:t>
      </w:r>
      <w:r w:rsidR="00732AF4" w:rsidRPr="008D5993">
        <w:t xml:space="preserve"> </w:t>
      </w:r>
      <w:r w:rsidR="00407226">
        <w:t>29</w:t>
      </w:r>
      <w:r w:rsidR="00732AF4" w:rsidRPr="008D5993">
        <w:t>. april 2026 om forslag til Europa-Parlamentets og Rådets forordning om ændring af forordning (EF) nr. 1272/2008, (EF) nr. 1223/2009 og (EU) 2019/1009 for så vidt angår forenkling af visse krav og procedurer for kemiske produkter</w:t>
      </w:r>
      <w:bookmarkEnd w:id="5"/>
      <w:r w:rsidR="00732AF4" w:rsidRPr="008D5993">
        <w:t xml:space="preserve"> </w:t>
      </w:r>
      <w:bookmarkStart w:id="6" w:name="References"/>
      <w:r w:rsidR="00732AF4" w:rsidRPr="008D5993">
        <w:t>(</w:t>
      </w:r>
      <w:proofErr w:type="gramStart"/>
      <w:r w:rsidR="00732AF4" w:rsidRPr="008D5993">
        <w:t>COM(</w:t>
      </w:r>
      <w:proofErr w:type="gramEnd"/>
      <w:r w:rsidR="00732AF4" w:rsidRPr="008D5993">
        <w:t>2025)0531 – C10-0143/2025 – 2025/0531(COD))</w:t>
      </w:r>
      <w:bookmarkEnd w:id="6"/>
      <w:r>
        <w:rPr>
          <w:rStyle w:val="FootnoteReference"/>
        </w:rPr>
        <w:footnoteReference w:id="1"/>
      </w:r>
    </w:p>
    <w:p w14:paraId="7DBB2D5F" w14:textId="77777777" w:rsidR="00400314" w:rsidRPr="008D5993" w:rsidRDefault="00400314" w:rsidP="00400314">
      <w:pPr>
        <w:pStyle w:val="NormalBold"/>
      </w:pPr>
      <w:r w:rsidRPr="008D5993">
        <w:t>(Almindelig lovgivningsprocedure: førstebehandling)</w:t>
      </w:r>
    </w:p>
    <w:p w14:paraId="7B271A30" w14:textId="77777777" w:rsidR="00946B0F" w:rsidRDefault="00946B0F" w:rsidP="00400314">
      <w:pPr>
        <w:pStyle w:val="AmNumberTabs"/>
        <w:sectPr w:rsidR="00946B0F" w:rsidSect="008D599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2DCED4" w14:textId="77D4D4BF" w:rsidR="00400314" w:rsidRPr="008D5993" w:rsidRDefault="002173B7" w:rsidP="00400314">
      <w:pPr>
        <w:pStyle w:val="AmNumberTabs"/>
      </w:pPr>
      <w:r>
        <w:lastRenderedPageBreak/>
        <w:t>Ændring</w:t>
      </w:r>
      <w:r w:rsidR="00400314" w:rsidRPr="008D5993">
        <w:tab/>
      </w:r>
      <w:r w:rsidR="00400314" w:rsidRPr="008D5993">
        <w:tab/>
        <w:t>1</w:t>
      </w:r>
    </w:p>
    <w:p w14:paraId="02644474" w14:textId="77777777" w:rsidR="00400314" w:rsidRPr="008D5993" w:rsidRDefault="00400314" w:rsidP="00400314">
      <w:pPr>
        <w:pStyle w:val="NormalBold"/>
      </w:pPr>
      <w:r w:rsidRPr="008D5993">
        <w:t>Forslag til forordning</w:t>
      </w:r>
    </w:p>
    <w:p w14:paraId="5BA2DAC6" w14:textId="77777777" w:rsidR="00400314" w:rsidRPr="008D5993" w:rsidRDefault="00400314" w:rsidP="00400314">
      <w:pPr>
        <w:pStyle w:val="NormalBold"/>
      </w:pPr>
      <w:r w:rsidRPr="008D5993">
        <w:t>Betragtning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F5D4FE5" w14:textId="77777777" w:rsidTr="00392AFD">
        <w:trPr>
          <w:trHeight w:val="240"/>
          <w:jc w:val="center"/>
        </w:trPr>
        <w:tc>
          <w:tcPr>
            <w:tcW w:w="9752" w:type="dxa"/>
            <w:gridSpan w:val="2"/>
            <w:tcBorders>
              <w:top w:val="nil"/>
              <w:left w:val="nil"/>
              <w:bottom w:val="nil"/>
              <w:right w:val="nil"/>
            </w:tcBorders>
          </w:tcPr>
          <w:p w14:paraId="11AFC676" w14:textId="77777777" w:rsidR="00400314" w:rsidRPr="008D5993" w:rsidRDefault="00400314" w:rsidP="00392AFD"/>
        </w:tc>
      </w:tr>
      <w:tr w:rsidR="00400314" w:rsidRPr="008D5993" w14:paraId="1E82AC1B" w14:textId="77777777" w:rsidTr="00392AFD">
        <w:trPr>
          <w:trHeight w:val="240"/>
          <w:jc w:val="center"/>
        </w:trPr>
        <w:tc>
          <w:tcPr>
            <w:tcW w:w="4876" w:type="dxa"/>
            <w:tcBorders>
              <w:top w:val="nil"/>
              <w:left w:val="nil"/>
              <w:bottom w:val="nil"/>
              <w:right w:val="nil"/>
            </w:tcBorders>
            <w:hideMark/>
          </w:tcPr>
          <w:p w14:paraId="59CED26A" w14:textId="77777777" w:rsidR="00400314" w:rsidRPr="008D5993" w:rsidRDefault="00400314" w:rsidP="00392AFD">
            <w:pPr>
              <w:pStyle w:val="AmColumnHeading"/>
            </w:pPr>
            <w:proofErr w:type="spellStart"/>
            <w:r w:rsidRPr="008D5993">
              <w:t>Text</w:t>
            </w:r>
            <w:proofErr w:type="spellEnd"/>
            <w:r w:rsidRPr="008D5993">
              <w:t xml:space="preserve"> </w:t>
            </w:r>
            <w:proofErr w:type="spellStart"/>
            <w:r w:rsidRPr="008D5993">
              <w:t>proposed</w:t>
            </w:r>
            <w:proofErr w:type="spellEnd"/>
            <w:r w:rsidRPr="008D5993">
              <w:t xml:space="preserve"> by the </w:t>
            </w:r>
            <w:proofErr w:type="spellStart"/>
            <w:r w:rsidRPr="008D5993">
              <w:t>Commission</w:t>
            </w:r>
            <w:proofErr w:type="spellEnd"/>
          </w:p>
        </w:tc>
        <w:tc>
          <w:tcPr>
            <w:tcW w:w="4876" w:type="dxa"/>
            <w:tcBorders>
              <w:top w:val="nil"/>
              <w:left w:val="nil"/>
              <w:bottom w:val="nil"/>
              <w:right w:val="nil"/>
            </w:tcBorders>
            <w:hideMark/>
          </w:tcPr>
          <w:p w14:paraId="6E6B1E9F" w14:textId="3AF2A0BE" w:rsidR="00400314" w:rsidRPr="008D5993" w:rsidRDefault="002173B7" w:rsidP="00392AFD">
            <w:pPr>
              <w:pStyle w:val="AmColumnHeading"/>
            </w:pPr>
            <w:r>
              <w:t>Ændring</w:t>
            </w:r>
          </w:p>
        </w:tc>
      </w:tr>
      <w:tr w:rsidR="00400314" w:rsidRPr="008D5993" w14:paraId="64FFB3B1" w14:textId="77777777" w:rsidTr="00392AFD">
        <w:trPr>
          <w:jc w:val="center"/>
        </w:trPr>
        <w:tc>
          <w:tcPr>
            <w:tcW w:w="4876" w:type="dxa"/>
            <w:tcBorders>
              <w:top w:val="nil"/>
              <w:left w:val="nil"/>
              <w:bottom w:val="nil"/>
              <w:right w:val="nil"/>
            </w:tcBorders>
            <w:hideMark/>
          </w:tcPr>
          <w:p w14:paraId="1611427B" w14:textId="77777777" w:rsidR="00400314" w:rsidRPr="008D5993" w:rsidRDefault="00400314" w:rsidP="00392AFD">
            <w:pPr>
              <w:pStyle w:val="Normal6a"/>
            </w:pPr>
            <w:r w:rsidRPr="008D5993">
              <w:t>(2)</w:t>
            </w:r>
            <w:r w:rsidRPr="008D5993">
              <w:tab/>
              <w:t xml:space="preserve">Konklusionerne i </w:t>
            </w:r>
            <w:proofErr w:type="spellStart"/>
            <w:r w:rsidRPr="008D5993">
              <w:t>Draghirapporten</w:t>
            </w:r>
            <w:proofErr w:type="spellEnd"/>
            <w:r w:rsidRPr="008D5993">
              <w:t xml:space="preserve"> fra 2024</w:t>
            </w:r>
            <w:r w:rsidRPr="008D5993">
              <w:rPr>
                <w:vertAlign w:val="superscript"/>
              </w:rPr>
              <w:t>2</w:t>
            </w:r>
            <w:r w:rsidRPr="008D5993">
              <w:t xml:space="preserve"> viste, at det stigende antal og den stigende kompleksitet af regler risikerer at begrænse EU-virksomhedernes råderum og forhindre dem i at forblive konkurrencedygtige. På denne baggrund bør visse procedurer og krav, der er fastsat i Europa-Parlamentets eller Rådets forordning (EF) nr. 1272/2008</w:t>
            </w:r>
            <w:r w:rsidRPr="008D5993">
              <w:rPr>
                <w:vertAlign w:val="superscript"/>
              </w:rPr>
              <w:t>3</w:t>
            </w:r>
            <w:r w:rsidRPr="008D5993">
              <w:t>, (EF) nr. 1223/2009</w:t>
            </w:r>
            <w:r w:rsidRPr="008D5993">
              <w:rPr>
                <w:vertAlign w:val="superscript"/>
              </w:rPr>
              <w:t>4</w:t>
            </w:r>
            <w:r w:rsidRPr="008D5993">
              <w:t xml:space="preserve"> og (EU) 2019/1009</w:t>
            </w:r>
            <w:r w:rsidRPr="008D5993">
              <w:rPr>
                <w:vertAlign w:val="superscript"/>
              </w:rPr>
              <w:t>5</w:t>
            </w:r>
            <w:r w:rsidRPr="008D5993">
              <w:t xml:space="preserve">, forenkles, og unødvendige reguleringsmæssige byrder bør fjernes, samtidig med at det samme høje </w:t>
            </w:r>
            <w:r w:rsidRPr="008D5993">
              <w:rPr>
                <w:b/>
                <w:i/>
              </w:rPr>
              <w:t>beskyttelsesniveau for</w:t>
            </w:r>
            <w:r w:rsidRPr="008D5993">
              <w:t xml:space="preserve"> menneskers sundhed og miljøet sikres.</w:t>
            </w:r>
          </w:p>
        </w:tc>
        <w:tc>
          <w:tcPr>
            <w:tcW w:w="4876" w:type="dxa"/>
            <w:tcBorders>
              <w:top w:val="nil"/>
              <w:left w:val="nil"/>
              <w:bottom w:val="nil"/>
              <w:right w:val="nil"/>
            </w:tcBorders>
            <w:hideMark/>
          </w:tcPr>
          <w:p w14:paraId="2F3024C7" w14:textId="77777777" w:rsidR="00400314" w:rsidRPr="008D5993" w:rsidRDefault="00400314" w:rsidP="00392AFD">
            <w:pPr>
              <w:pStyle w:val="Normal6a"/>
            </w:pPr>
            <w:r w:rsidRPr="008D5993">
              <w:t>(2)</w:t>
            </w:r>
            <w:r w:rsidRPr="008D5993">
              <w:tab/>
              <w:t xml:space="preserve">Konklusionerne i </w:t>
            </w:r>
            <w:proofErr w:type="spellStart"/>
            <w:r w:rsidRPr="008D5993">
              <w:t>Draghirapporten</w:t>
            </w:r>
            <w:proofErr w:type="spellEnd"/>
            <w:r w:rsidRPr="008D5993">
              <w:t xml:space="preserve"> fra 2024</w:t>
            </w:r>
            <w:r w:rsidRPr="008D5993">
              <w:rPr>
                <w:vertAlign w:val="superscript"/>
              </w:rPr>
              <w:t>2</w:t>
            </w:r>
            <w:r w:rsidRPr="008D5993">
              <w:t xml:space="preserve"> viste, at det stigende antal og den stigende kompleksitet af regler risikerer at begrænse EU-virksomhedernes råderum og forhindre dem i at forblive konkurrencedygtige. På denne baggrund bør visse procedurer og krav, der er fastsat i Europa-Parlamentets eller Rådets forordning (EF) nr. 1272/2008</w:t>
            </w:r>
            <w:r w:rsidRPr="008D5993">
              <w:rPr>
                <w:vertAlign w:val="superscript"/>
              </w:rPr>
              <w:t>3</w:t>
            </w:r>
            <w:r w:rsidRPr="008D5993">
              <w:t>, (EF) nr. 1223/2009</w:t>
            </w:r>
            <w:r w:rsidRPr="008D5993">
              <w:rPr>
                <w:vertAlign w:val="superscript"/>
              </w:rPr>
              <w:t>4</w:t>
            </w:r>
            <w:r w:rsidRPr="008D5993">
              <w:t xml:space="preserve"> og (EU) 2019/1009</w:t>
            </w:r>
            <w:r w:rsidRPr="008D5993">
              <w:rPr>
                <w:vertAlign w:val="superscript"/>
              </w:rPr>
              <w:t>5</w:t>
            </w:r>
            <w:r w:rsidRPr="008D5993">
              <w:t xml:space="preserve">, forenkles, og unødvendige </w:t>
            </w:r>
            <w:r w:rsidRPr="008D5993">
              <w:rPr>
                <w:b/>
                <w:i/>
              </w:rPr>
              <w:t>administrative og</w:t>
            </w:r>
            <w:r w:rsidRPr="008D5993">
              <w:t xml:space="preserve"> reguleringsmæssige byrder bør fjernes, samtidig med at det samme høje </w:t>
            </w:r>
            <w:r w:rsidRPr="008D5993">
              <w:rPr>
                <w:b/>
                <w:i/>
              </w:rPr>
              <w:t>niveau for forbrugerbeskyttelse samt beskyttelse af</w:t>
            </w:r>
            <w:r w:rsidRPr="008D5993">
              <w:t xml:space="preserve"> menneskers sundhed og miljøet sikres.</w:t>
            </w:r>
          </w:p>
        </w:tc>
      </w:tr>
      <w:tr w:rsidR="00400314" w:rsidRPr="008D5993" w14:paraId="6DD08A9A" w14:textId="77777777" w:rsidTr="00392AFD">
        <w:trPr>
          <w:jc w:val="center"/>
        </w:trPr>
        <w:tc>
          <w:tcPr>
            <w:tcW w:w="4876" w:type="dxa"/>
            <w:tcBorders>
              <w:top w:val="nil"/>
              <w:left w:val="nil"/>
              <w:bottom w:val="nil"/>
              <w:right w:val="nil"/>
            </w:tcBorders>
            <w:hideMark/>
          </w:tcPr>
          <w:p w14:paraId="409D7F7E" w14:textId="77777777" w:rsidR="00400314" w:rsidRPr="008D5993" w:rsidRDefault="00400314" w:rsidP="00392AFD">
            <w:pPr>
              <w:pStyle w:val="Normal6a"/>
            </w:pPr>
            <w:r w:rsidRPr="008D5993">
              <w:rPr>
                <w:b/>
                <w:i/>
              </w:rPr>
              <w:t>_________________</w:t>
            </w:r>
          </w:p>
        </w:tc>
        <w:tc>
          <w:tcPr>
            <w:tcW w:w="4876" w:type="dxa"/>
            <w:tcBorders>
              <w:top w:val="nil"/>
              <w:left w:val="nil"/>
              <w:bottom w:val="nil"/>
              <w:right w:val="nil"/>
            </w:tcBorders>
            <w:hideMark/>
          </w:tcPr>
          <w:p w14:paraId="7530D7B7" w14:textId="77777777" w:rsidR="00400314" w:rsidRPr="008D5993" w:rsidRDefault="00400314" w:rsidP="00392AFD">
            <w:pPr>
              <w:pStyle w:val="Normal6a"/>
            </w:pPr>
            <w:r w:rsidRPr="008D5993">
              <w:rPr>
                <w:b/>
                <w:i/>
              </w:rPr>
              <w:t>_________________</w:t>
            </w:r>
          </w:p>
        </w:tc>
      </w:tr>
      <w:tr w:rsidR="00400314" w:rsidRPr="008D5993" w14:paraId="4BAD85A7" w14:textId="77777777" w:rsidTr="00392AFD">
        <w:trPr>
          <w:jc w:val="center"/>
        </w:trPr>
        <w:tc>
          <w:tcPr>
            <w:tcW w:w="4876" w:type="dxa"/>
            <w:tcBorders>
              <w:top w:val="nil"/>
              <w:left w:val="nil"/>
              <w:bottom w:val="nil"/>
              <w:right w:val="nil"/>
            </w:tcBorders>
            <w:hideMark/>
          </w:tcPr>
          <w:p w14:paraId="74623159" w14:textId="77777777" w:rsidR="00400314" w:rsidRPr="008D5993" w:rsidRDefault="00400314" w:rsidP="00392AFD">
            <w:pPr>
              <w:pStyle w:val="Normal6a"/>
            </w:pPr>
            <w:r w:rsidRPr="008D5993">
              <w:rPr>
                <w:vertAlign w:val="superscript"/>
              </w:rPr>
              <w:t>2</w:t>
            </w:r>
            <w:r w:rsidRPr="008D5993">
              <w:t xml:space="preserve"> Mario </w:t>
            </w:r>
            <w:proofErr w:type="spellStart"/>
            <w:r w:rsidRPr="008D5993">
              <w:t>Draghis</w:t>
            </w:r>
            <w:proofErr w:type="spellEnd"/>
            <w:r w:rsidRPr="008D5993">
              <w:t xml:space="preserve"> rapport fra 2024 om fremtiden for den europæiske konkurrenceevne: https://commission.europa.eu/topics/eu-competitiveness/draghi-report_en#paragraph_47059.</w:t>
            </w:r>
          </w:p>
        </w:tc>
        <w:tc>
          <w:tcPr>
            <w:tcW w:w="4876" w:type="dxa"/>
            <w:tcBorders>
              <w:top w:val="nil"/>
              <w:left w:val="nil"/>
              <w:bottom w:val="nil"/>
              <w:right w:val="nil"/>
            </w:tcBorders>
            <w:hideMark/>
          </w:tcPr>
          <w:p w14:paraId="760C29D3" w14:textId="77777777" w:rsidR="00400314" w:rsidRPr="008D5993" w:rsidRDefault="00400314" w:rsidP="00392AFD">
            <w:pPr>
              <w:pStyle w:val="Normal6a"/>
            </w:pPr>
            <w:r w:rsidRPr="008D5993">
              <w:rPr>
                <w:vertAlign w:val="superscript"/>
              </w:rPr>
              <w:t>2</w:t>
            </w:r>
            <w:r w:rsidRPr="008D5993">
              <w:t xml:space="preserve"> Mario </w:t>
            </w:r>
            <w:proofErr w:type="spellStart"/>
            <w:r w:rsidRPr="008D5993">
              <w:t>Draghis</w:t>
            </w:r>
            <w:proofErr w:type="spellEnd"/>
            <w:r w:rsidRPr="008D5993">
              <w:t xml:space="preserve"> rapport fra 2024 om fremtiden for den europæiske konkurrenceevne: https://commission.europa.eu/topics/eu-competitiveness/draghi-report_en#paragraph_47059.</w:t>
            </w:r>
          </w:p>
        </w:tc>
      </w:tr>
      <w:tr w:rsidR="00400314" w:rsidRPr="008D5993" w14:paraId="0E82D5A3" w14:textId="77777777" w:rsidTr="00392AFD">
        <w:trPr>
          <w:jc w:val="center"/>
        </w:trPr>
        <w:tc>
          <w:tcPr>
            <w:tcW w:w="4876" w:type="dxa"/>
            <w:tcBorders>
              <w:top w:val="nil"/>
              <w:left w:val="nil"/>
              <w:bottom w:val="nil"/>
              <w:right w:val="nil"/>
            </w:tcBorders>
            <w:hideMark/>
          </w:tcPr>
          <w:p w14:paraId="5AED3733" w14:textId="66779F43" w:rsidR="00400314" w:rsidRPr="008D5993" w:rsidRDefault="00400314" w:rsidP="00392AFD">
            <w:pPr>
              <w:pStyle w:val="Normal6a"/>
            </w:pPr>
            <w:r w:rsidRPr="008D5993">
              <w:rPr>
                <w:vertAlign w:val="superscript"/>
              </w:rPr>
              <w:t>3</w:t>
            </w:r>
            <w:r w:rsidRPr="008D5993">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 ELI: </w:t>
            </w:r>
            <w:hyperlink r:id="rId9" w:history="1">
              <w:r w:rsidR="00407226">
                <w:rPr>
                  <w:rStyle w:val="Hyperlink"/>
                </w:rPr>
                <w:t>http://data.europa.eu/eli/reg/2008/1272/oj</w:t>
              </w:r>
            </w:hyperlink>
            <w:r w:rsidRPr="008D5993">
              <w:t>).</w:t>
            </w:r>
          </w:p>
        </w:tc>
        <w:tc>
          <w:tcPr>
            <w:tcW w:w="4876" w:type="dxa"/>
            <w:tcBorders>
              <w:top w:val="nil"/>
              <w:left w:val="nil"/>
              <w:bottom w:val="nil"/>
              <w:right w:val="nil"/>
            </w:tcBorders>
            <w:hideMark/>
          </w:tcPr>
          <w:p w14:paraId="596B9012" w14:textId="03ED59F6" w:rsidR="00400314" w:rsidRPr="008D5993" w:rsidRDefault="00400314" w:rsidP="00392AFD">
            <w:pPr>
              <w:pStyle w:val="Normal6a"/>
            </w:pPr>
            <w:r w:rsidRPr="008D5993">
              <w:rPr>
                <w:vertAlign w:val="superscript"/>
              </w:rPr>
              <w:t>3</w:t>
            </w:r>
            <w:r w:rsidRPr="008D5993">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 ELI: </w:t>
            </w:r>
            <w:hyperlink r:id="rId10" w:history="1">
              <w:r w:rsidR="00407226" w:rsidRPr="009C5A13">
                <w:rPr>
                  <w:rStyle w:val="Hyperlink"/>
                  <w:bCs/>
                  <w:iCs/>
                </w:rPr>
                <w:t>http://data.europa.eu/eli/reg/2008/1272/oj</w:t>
              </w:r>
            </w:hyperlink>
            <w:r w:rsidRPr="009C5A13">
              <w:rPr>
                <w:bCs/>
                <w:iCs/>
              </w:rPr>
              <w:t>).</w:t>
            </w:r>
          </w:p>
        </w:tc>
      </w:tr>
      <w:tr w:rsidR="00400314" w:rsidRPr="008D5993" w14:paraId="62061F3E" w14:textId="77777777" w:rsidTr="00392AFD">
        <w:trPr>
          <w:jc w:val="center"/>
        </w:trPr>
        <w:tc>
          <w:tcPr>
            <w:tcW w:w="4876" w:type="dxa"/>
            <w:tcBorders>
              <w:top w:val="nil"/>
              <w:left w:val="nil"/>
              <w:bottom w:val="nil"/>
              <w:right w:val="nil"/>
            </w:tcBorders>
            <w:hideMark/>
          </w:tcPr>
          <w:p w14:paraId="4C4A928D" w14:textId="5C0BCA97" w:rsidR="00400314" w:rsidRPr="008D5993" w:rsidRDefault="00400314" w:rsidP="00392AFD">
            <w:pPr>
              <w:pStyle w:val="Normal6a"/>
            </w:pPr>
            <w:r w:rsidRPr="008D5993">
              <w:rPr>
                <w:vertAlign w:val="superscript"/>
              </w:rPr>
              <w:t>4</w:t>
            </w:r>
            <w:r w:rsidRPr="008D5993">
              <w:t xml:space="preserve"> Europa-Parlamentets og Rådets forordning (EF) nr. 1223/2009 af 30. november 2009 om kosmetiske produkter (EUT L 342 af 22.12.2009, s. 59, ELI: </w:t>
            </w:r>
            <w:hyperlink r:id="rId11" w:history="1">
              <w:r w:rsidR="00407226">
                <w:rPr>
                  <w:rStyle w:val="Hyperlink"/>
                </w:rPr>
                <w:t>http://data.europa.eu/eli/reg/2009/1223/oj</w:t>
              </w:r>
            </w:hyperlink>
            <w:r w:rsidRPr="008D5993">
              <w:t>).</w:t>
            </w:r>
          </w:p>
        </w:tc>
        <w:tc>
          <w:tcPr>
            <w:tcW w:w="4876" w:type="dxa"/>
            <w:tcBorders>
              <w:top w:val="nil"/>
              <w:left w:val="nil"/>
              <w:bottom w:val="nil"/>
              <w:right w:val="nil"/>
            </w:tcBorders>
            <w:hideMark/>
          </w:tcPr>
          <w:p w14:paraId="63E4F7DF" w14:textId="6F27DF3D" w:rsidR="00400314" w:rsidRPr="008D5993" w:rsidRDefault="00400314" w:rsidP="00392AFD">
            <w:pPr>
              <w:pStyle w:val="Normal6a"/>
            </w:pPr>
            <w:r w:rsidRPr="008D5993">
              <w:rPr>
                <w:vertAlign w:val="superscript"/>
              </w:rPr>
              <w:t>4</w:t>
            </w:r>
            <w:r w:rsidRPr="008D5993">
              <w:t xml:space="preserve"> Europa-Parlamentets og Rådets forordning (EF) nr. 1223/2009 af 30. november 2009 om kosmetiske produkter (EUT L 342 af 22.12.2009, s. 59, ELI: </w:t>
            </w:r>
            <w:hyperlink r:id="rId12" w:history="1">
              <w:r w:rsidR="00407226">
                <w:rPr>
                  <w:rStyle w:val="Hyperlink"/>
                </w:rPr>
                <w:t>http://data.europa.eu/eli/reg/2009/1223/oj</w:t>
              </w:r>
            </w:hyperlink>
            <w:r w:rsidRPr="008D5993">
              <w:t>).</w:t>
            </w:r>
          </w:p>
        </w:tc>
      </w:tr>
      <w:tr w:rsidR="00400314" w:rsidRPr="008D5993" w14:paraId="6EC2CFD1" w14:textId="77777777" w:rsidTr="00392AFD">
        <w:trPr>
          <w:jc w:val="center"/>
        </w:trPr>
        <w:tc>
          <w:tcPr>
            <w:tcW w:w="4876" w:type="dxa"/>
            <w:tcBorders>
              <w:top w:val="nil"/>
              <w:left w:val="nil"/>
              <w:bottom w:val="nil"/>
              <w:right w:val="nil"/>
            </w:tcBorders>
            <w:hideMark/>
          </w:tcPr>
          <w:p w14:paraId="1FE989AF" w14:textId="7563B3AA" w:rsidR="00400314" w:rsidRPr="008D5993" w:rsidRDefault="00400314" w:rsidP="00392AFD">
            <w:pPr>
              <w:pStyle w:val="Normal6a"/>
            </w:pPr>
            <w:r w:rsidRPr="008D5993">
              <w:rPr>
                <w:vertAlign w:val="superscript"/>
              </w:rPr>
              <w:t>5</w:t>
            </w:r>
            <w:r w:rsidRPr="008D5993">
              <w:t xml:space="preserve"> Europa-Parlamentets og Rådets forordning (EU) 2019/1009 af 5. juni 2019 om fastsættelse af regler om tilgængeliggørelse på markedet af EU-gødningsprodukter og om ændring af </w:t>
            </w:r>
            <w:r w:rsidRPr="008D5993">
              <w:lastRenderedPageBreak/>
              <w:t xml:space="preserve">forordning (EF) nr. 1069/2009 og (EF) nr. 1107/2009 og om ophævelse af forordning (EF) nr. 2003/2003 (EUT L 170 af 25.6.2019, s. 1, ELI: </w:t>
            </w:r>
            <w:hyperlink r:id="rId13" w:history="1">
              <w:r w:rsidR="00407226">
                <w:rPr>
                  <w:rStyle w:val="Hyperlink"/>
                </w:rPr>
                <w:t>http://data.europa.eu/eli/reg/2019/1009/oj</w:t>
              </w:r>
            </w:hyperlink>
            <w:r w:rsidRPr="008D5993">
              <w:t>).</w:t>
            </w:r>
          </w:p>
        </w:tc>
        <w:tc>
          <w:tcPr>
            <w:tcW w:w="4876" w:type="dxa"/>
            <w:tcBorders>
              <w:top w:val="nil"/>
              <w:left w:val="nil"/>
              <w:bottom w:val="nil"/>
              <w:right w:val="nil"/>
            </w:tcBorders>
            <w:hideMark/>
          </w:tcPr>
          <w:p w14:paraId="5D53B139" w14:textId="11A72A11" w:rsidR="00400314" w:rsidRPr="008D5993" w:rsidRDefault="00400314" w:rsidP="00392AFD">
            <w:pPr>
              <w:pStyle w:val="Normal6a"/>
            </w:pPr>
            <w:r w:rsidRPr="008D5993">
              <w:rPr>
                <w:vertAlign w:val="superscript"/>
              </w:rPr>
              <w:lastRenderedPageBreak/>
              <w:t>5</w:t>
            </w:r>
            <w:r w:rsidRPr="008D5993">
              <w:t xml:space="preserve"> Europa-Parlamentets og Rådets forordning (EU) 2019/1009 af 5. juni 2019 om fastsættelse af regler om tilgængeliggørelse på markedet af EU-gødningsprodukter og om ændring af </w:t>
            </w:r>
            <w:r w:rsidRPr="008D5993">
              <w:lastRenderedPageBreak/>
              <w:t xml:space="preserve">forordning (EF) nr. 1069/2009 og (EF) nr. 1107/2009 og om ophævelse af forordning (EF) nr. 2003/2003 (EUT L 170 af 25.6.2019, s. 1, ELI: </w:t>
            </w:r>
            <w:hyperlink r:id="rId14" w:history="1">
              <w:r w:rsidR="00407226">
                <w:rPr>
                  <w:rStyle w:val="Hyperlink"/>
                </w:rPr>
                <w:t>http://data.europa.eu/eli/reg/2019/1009/oj</w:t>
              </w:r>
            </w:hyperlink>
            <w:r w:rsidRPr="008D5993">
              <w:t>).</w:t>
            </w:r>
          </w:p>
        </w:tc>
      </w:tr>
    </w:tbl>
    <w:p w14:paraId="42AB6549" w14:textId="77777777" w:rsidR="00400314" w:rsidRPr="008D5993" w:rsidRDefault="00400314" w:rsidP="00400314"/>
    <w:p w14:paraId="44596BC6" w14:textId="090D6E85" w:rsidR="00400314" w:rsidRPr="008D5993" w:rsidRDefault="002173B7" w:rsidP="00400314">
      <w:pPr>
        <w:pStyle w:val="AmNumberTabs"/>
      </w:pPr>
      <w:r>
        <w:t>Ændring</w:t>
      </w:r>
      <w:r w:rsidR="00400314" w:rsidRPr="008D5993">
        <w:tab/>
      </w:r>
      <w:r w:rsidR="00400314" w:rsidRPr="008D5993">
        <w:tab/>
        <w:t>2</w:t>
      </w:r>
    </w:p>
    <w:p w14:paraId="358864FF" w14:textId="77777777" w:rsidR="00400314" w:rsidRPr="008D5993" w:rsidRDefault="00400314" w:rsidP="00400314">
      <w:pPr>
        <w:pStyle w:val="NormalBold"/>
      </w:pPr>
      <w:r w:rsidRPr="008D5993">
        <w:t>Forslag til forordning</w:t>
      </w:r>
    </w:p>
    <w:p w14:paraId="4C974ADA" w14:textId="77777777" w:rsidR="00400314" w:rsidRPr="008D5993" w:rsidRDefault="00400314" w:rsidP="00400314">
      <w:pPr>
        <w:pStyle w:val="NormalBold"/>
      </w:pPr>
      <w:r w:rsidRPr="008D5993">
        <w:t>Betragtning 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4D50C0E" w14:textId="77777777" w:rsidTr="00392AFD">
        <w:trPr>
          <w:trHeight w:val="240"/>
          <w:jc w:val="center"/>
        </w:trPr>
        <w:tc>
          <w:tcPr>
            <w:tcW w:w="9752" w:type="dxa"/>
            <w:gridSpan w:val="2"/>
            <w:tcBorders>
              <w:top w:val="nil"/>
              <w:left w:val="nil"/>
              <w:bottom w:val="nil"/>
              <w:right w:val="nil"/>
            </w:tcBorders>
          </w:tcPr>
          <w:p w14:paraId="631F5A38" w14:textId="77777777" w:rsidR="00400314" w:rsidRPr="008D5993" w:rsidRDefault="00400314" w:rsidP="00392AFD"/>
        </w:tc>
      </w:tr>
      <w:tr w:rsidR="00400314" w:rsidRPr="008D5993" w14:paraId="7F9C2FF2" w14:textId="77777777" w:rsidTr="00392AFD">
        <w:trPr>
          <w:trHeight w:val="240"/>
          <w:jc w:val="center"/>
        </w:trPr>
        <w:tc>
          <w:tcPr>
            <w:tcW w:w="4876" w:type="dxa"/>
            <w:tcBorders>
              <w:top w:val="nil"/>
              <w:left w:val="nil"/>
              <w:bottom w:val="nil"/>
              <w:right w:val="nil"/>
            </w:tcBorders>
            <w:hideMark/>
          </w:tcPr>
          <w:p w14:paraId="3C3C5CA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2BAB41A" w14:textId="6355A175" w:rsidR="00400314" w:rsidRPr="008D5993" w:rsidRDefault="002173B7" w:rsidP="00392AFD">
            <w:pPr>
              <w:pStyle w:val="AmColumnHeading"/>
            </w:pPr>
            <w:r>
              <w:t>Ændring</w:t>
            </w:r>
          </w:p>
        </w:tc>
      </w:tr>
      <w:tr w:rsidR="00400314" w:rsidRPr="008D5993" w14:paraId="7E59C629" w14:textId="77777777" w:rsidTr="00392AFD">
        <w:trPr>
          <w:jc w:val="center"/>
        </w:trPr>
        <w:tc>
          <w:tcPr>
            <w:tcW w:w="4876" w:type="dxa"/>
            <w:tcBorders>
              <w:top w:val="nil"/>
              <w:left w:val="nil"/>
              <w:bottom w:val="nil"/>
              <w:right w:val="nil"/>
            </w:tcBorders>
          </w:tcPr>
          <w:p w14:paraId="25E84356" w14:textId="77777777" w:rsidR="00400314" w:rsidRPr="008D5993" w:rsidRDefault="00400314" w:rsidP="00392AFD">
            <w:pPr>
              <w:pStyle w:val="Normal6a"/>
            </w:pPr>
          </w:p>
        </w:tc>
        <w:tc>
          <w:tcPr>
            <w:tcW w:w="4876" w:type="dxa"/>
            <w:tcBorders>
              <w:top w:val="nil"/>
              <w:left w:val="nil"/>
              <w:bottom w:val="nil"/>
              <w:right w:val="nil"/>
            </w:tcBorders>
            <w:hideMark/>
          </w:tcPr>
          <w:p w14:paraId="5A6C0DC9" w14:textId="77777777" w:rsidR="00400314" w:rsidRPr="008D5993" w:rsidRDefault="00400314" w:rsidP="00392AFD">
            <w:pPr>
              <w:pStyle w:val="Normal6a"/>
            </w:pPr>
            <w:r w:rsidRPr="008D5993">
              <w:rPr>
                <w:b/>
                <w:i/>
              </w:rPr>
              <w:t>(2a)</w:t>
            </w:r>
            <w:r w:rsidRPr="008D5993">
              <w:tab/>
            </w:r>
            <w:r w:rsidRPr="008D5993">
              <w:rPr>
                <w:b/>
                <w:i/>
              </w:rPr>
              <w:t>Gødningsprodukter, der er omfattet af forordning (EU) 2019/1009, påvirker direkte landbrugernes produktionsomkostninger, indkomster og konkurrenceevne, mens reguleringskrav og administrative byrder for producenterne overføres i hele forsyningskæden. Da Unionens konkurrenceevne blandt andet afhænger af dens innovationskapacitet, bør lovrammen støtte innovation og tekniske fremskridt ved at forblive forholdsmæssig og undgå unødvendige byrder, samtidig med at det sikres, at målene i nævnte forordning nås.</w:t>
            </w:r>
          </w:p>
        </w:tc>
      </w:tr>
    </w:tbl>
    <w:p w14:paraId="5514138C" w14:textId="77777777" w:rsidR="00400314" w:rsidRPr="008D5993" w:rsidRDefault="00400314" w:rsidP="00400314"/>
    <w:p w14:paraId="7E3EB70D" w14:textId="671FE7BC" w:rsidR="00400314" w:rsidRPr="008D5993" w:rsidRDefault="002173B7" w:rsidP="00400314">
      <w:pPr>
        <w:pStyle w:val="AmNumberTabs"/>
      </w:pPr>
      <w:r>
        <w:t>Ændring</w:t>
      </w:r>
      <w:r w:rsidR="00400314" w:rsidRPr="008D5993">
        <w:tab/>
      </w:r>
      <w:r w:rsidR="00400314" w:rsidRPr="008D5993">
        <w:tab/>
        <w:t>3</w:t>
      </w:r>
    </w:p>
    <w:p w14:paraId="47015BB8" w14:textId="77777777" w:rsidR="00400314" w:rsidRPr="008D5993" w:rsidRDefault="00400314" w:rsidP="00400314">
      <w:pPr>
        <w:pStyle w:val="NormalBold"/>
      </w:pPr>
      <w:r w:rsidRPr="008D5993">
        <w:t>Forslag til forordning</w:t>
      </w:r>
    </w:p>
    <w:p w14:paraId="1A286E33" w14:textId="77777777" w:rsidR="00400314" w:rsidRPr="008D5993" w:rsidRDefault="00400314" w:rsidP="00400314">
      <w:pPr>
        <w:pStyle w:val="NormalBold"/>
      </w:pPr>
      <w:r w:rsidRPr="008D5993">
        <w:t>Betragtning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BFC67F4" w14:textId="77777777" w:rsidTr="00392AFD">
        <w:trPr>
          <w:trHeight w:val="240"/>
          <w:jc w:val="center"/>
        </w:trPr>
        <w:tc>
          <w:tcPr>
            <w:tcW w:w="9752" w:type="dxa"/>
            <w:gridSpan w:val="2"/>
            <w:tcBorders>
              <w:top w:val="nil"/>
              <w:left w:val="nil"/>
              <w:bottom w:val="nil"/>
              <w:right w:val="nil"/>
            </w:tcBorders>
          </w:tcPr>
          <w:p w14:paraId="1C185187" w14:textId="77777777" w:rsidR="00400314" w:rsidRPr="008D5993" w:rsidRDefault="00400314" w:rsidP="00392AFD"/>
        </w:tc>
      </w:tr>
      <w:tr w:rsidR="00400314" w:rsidRPr="008D5993" w14:paraId="67B5EEDB" w14:textId="77777777" w:rsidTr="00392AFD">
        <w:trPr>
          <w:trHeight w:val="240"/>
          <w:jc w:val="center"/>
        </w:trPr>
        <w:tc>
          <w:tcPr>
            <w:tcW w:w="4876" w:type="dxa"/>
            <w:tcBorders>
              <w:top w:val="nil"/>
              <w:left w:val="nil"/>
              <w:bottom w:val="nil"/>
              <w:right w:val="nil"/>
            </w:tcBorders>
            <w:hideMark/>
          </w:tcPr>
          <w:p w14:paraId="4D2CF985"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16D4326" w14:textId="4E09F628" w:rsidR="00400314" w:rsidRPr="008D5993" w:rsidRDefault="002173B7" w:rsidP="00392AFD">
            <w:pPr>
              <w:pStyle w:val="AmColumnHeading"/>
            </w:pPr>
            <w:r>
              <w:t>Ændring</w:t>
            </w:r>
          </w:p>
        </w:tc>
      </w:tr>
      <w:tr w:rsidR="00400314" w:rsidRPr="008D5993" w14:paraId="1961A1E0" w14:textId="77777777" w:rsidTr="00392AFD">
        <w:trPr>
          <w:jc w:val="center"/>
        </w:trPr>
        <w:tc>
          <w:tcPr>
            <w:tcW w:w="4876" w:type="dxa"/>
            <w:tcBorders>
              <w:top w:val="nil"/>
              <w:left w:val="nil"/>
              <w:bottom w:val="nil"/>
              <w:right w:val="nil"/>
            </w:tcBorders>
            <w:hideMark/>
          </w:tcPr>
          <w:p w14:paraId="49993088" w14:textId="77777777" w:rsidR="00400314" w:rsidRPr="008D5993" w:rsidRDefault="00400314" w:rsidP="00392AFD">
            <w:pPr>
              <w:pStyle w:val="Normal6a"/>
            </w:pPr>
            <w:r w:rsidRPr="008D5993">
              <w:t>(3)</w:t>
            </w:r>
            <w:r w:rsidRPr="008D5993">
              <w:tab/>
              <w:t xml:space="preserve">I overensstemmelse med Kommissionens mål om at fremme princippet "digitalt som standard" til støtte for den digitale omstilling og lette kommunikationen mellem </w:t>
            </w:r>
            <w:r w:rsidRPr="008D5993">
              <w:rPr>
                <w:b/>
                <w:i/>
              </w:rPr>
              <w:t>erhvervsdrivende</w:t>
            </w:r>
            <w:r w:rsidRPr="008D5993">
              <w:t xml:space="preserve"> og nationale myndigheder med ansvar for håndhævelse af lovgivningen, </w:t>
            </w:r>
            <w:r w:rsidRPr="008D5993">
              <w:rPr>
                <w:b/>
                <w:i/>
              </w:rPr>
              <w:t>er det nødvendigt at angive</w:t>
            </w:r>
            <w:r w:rsidRPr="008D5993">
              <w:t xml:space="preserve"> et digitalt kontaktpunkt på etiketten på emballagen med farlige stoffer og blandinger </w:t>
            </w:r>
            <w:r w:rsidRPr="008D5993">
              <w:rPr>
                <w:b/>
                <w:i/>
              </w:rPr>
              <w:t>for</w:t>
            </w:r>
            <w:r w:rsidRPr="008D5993">
              <w:t xml:space="preserve"> at øge effektiviteten af den offentlige kontrol og </w:t>
            </w:r>
            <w:r w:rsidRPr="008D5993">
              <w:rPr>
                <w:b/>
                <w:i/>
              </w:rPr>
              <w:t>håndhævelse</w:t>
            </w:r>
            <w:r w:rsidRPr="008D5993">
              <w:t xml:space="preserve"> af lovgivningen </w:t>
            </w:r>
            <w:r w:rsidRPr="008D5993">
              <w:rPr>
                <w:b/>
                <w:i/>
              </w:rPr>
              <w:t>samt</w:t>
            </w:r>
            <w:r w:rsidRPr="008D5993">
              <w:t xml:space="preserve"> fremskynde sporingsprocessen vedrørende stoffer og blandinger, der ikke opfylder kravene i </w:t>
            </w:r>
            <w:r w:rsidRPr="008D5993">
              <w:lastRenderedPageBreak/>
              <w:t xml:space="preserve">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w:t>
            </w:r>
            <w:r w:rsidRPr="008D5993">
              <w:rPr>
                <w:b/>
                <w:i/>
              </w:rPr>
              <w:t>kan</w:t>
            </w:r>
            <w:r w:rsidRPr="008D5993">
              <w:t xml:space="preserve"> være </w:t>
            </w:r>
            <w:r w:rsidRPr="008D5993">
              <w:rPr>
                <w:b/>
                <w:i/>
              </w:rPr>
              <w:t>enhver</w:t>
            </w:r>
            <w:r w:rsidRPr="008D5993">
              <w:t xml:space="preserve"> ajourført og tilgængelig onlinekommunikationskanal, hos leverandøren.</w:t>
            </w:r>
          </w:p>
        </w:tc>
        <w:tc>
          <w:tcPr>
            <w:tcW w:w="4876" w:type="dxa"/>
            <w:tcBorders>
              <w:top w:val="nil"/>
              <w:left w:val="nil"/>
              <w:bottom w:val="nil"/>
              <w:right w:val="nil"/>
            </w:tcBorders>
            <w:hideMark/>
          </w:tcPr>
          <w:p w14:paraId="14E7BD9B" w14:textId="77777777" w:rsidR="00400314" w:rsidRPr="008D5993" w:rsidRDefault="00400314" w:rsidP="00392AFD">
            <w:pPr>
              <w:pStyle w:val="Normal6a"/>
            </w:pPr>
            <w:r w:rsidRPr="008D5993">
              <w:lastRenderedPageBreak/>
              <w:t>(3)</w:t>
            </w:r>
            <w:r w:rsidRPr="008D5993">
              <w:tab/>
              <w:t xml:space="preserve">I overensstemmelse med Kommissionens mål om at fremme princippet "digitalt som standard" til støtte for den digitale omstilling og lette kommunikationen mellem </w:t>
            </w:r>
            <w:r w:rsidRPr="008D5993">
              <w:rPr>
                <w:b/>
                <w:i/>
              </w:rPr>
              <w:t xml:space="preserve">leverandører og enkeltpersoner og mellem leverandører </w:t>
            </w:r>
            <w:r w:rsidRPr="008D5993">
              <w:t xml:space="preserve">og nationale myndigheder med ansvar for håndhævelse af lovgivningen </w:t>
            </w:r>
            <w:r w:rsidRPr="008D5993">
              <w:rPr>
                <w:b/>
                <w:i/>
              </w:rPr>
              <w:t>bidrager angivelsen af</w:t>
            </w:r>
            <w:r w:rsidRPr="008D5993">
              <w:t xml:space="preserve"> et digitalt kontaktpunkt på etiketten på emballagen med farlige stoffer og blandinger </w:t>
            </w:r>
            <w:r w:rsidRPr="008D5993">
              <w:rPr>
                <w:b/>
                <w:i/>
              </w:rPr>
              <w:t>til</w:t>
            </w:r>
            <w:r w:rsidRPr="008D5993">
              <w:t xml:space="preserve"> at øge effektiviteten af den offentlige kontrol</w:t>
            </w:r>
            <w:r w:rsidRPr="008D5993">
              <w:rPr>
                <w:b/>
                <w:i/>
              </w:rPr>
              <w:t xml:space="preserve"> samt sporbarhed, ansvarlighed</w:t>
            </w:r>
            <w:r w:rsidRPr="008D5993">
              <w:t xml:space="preserve"> og </w:t>
            </w:r>
            <w:r w:rsidRPr="008D5993">
              <w:rPr>
                <w:b/>
                <w:i/>
              </w:rPr>
              <w:t>håndhævelse</w:t>
            </w:r>
            <w:r w:rsidRPr="008D5993">
              <w:t xml:space="preserve"> af lovgivningen </w:t>
            </w:r>
            <w:r w:rsidRPr="008D5993">
              <w:rPr>
                <w:b/>
                <w:i/>
              </w:rPr>
              <w:t>og til at</w:t>
            </w:r>
            <w:r w:rsidRPr="008D5993">
              <w:t xml:space="preserve"> fremskynde sporingsprocessen vedrørende stoffer og </w:t>
            </w:r>
            <w:r w:rsidRPr="008D5993">
              <w:lastRenderedPageBreak/>
              <w:t>blandinger, der ikke opfylder kravene i forordning (EF) nr. 1272/2008</w:t>
            </w:r>
            <w:r w:rsidRPr="008D5993">
              <w:rPr>
                <w:b/>
                <w:i/>
              </w:rPr>
              <w:t>, og til at sikre, at forbrugerne har en hurtig og direkte kontaktmulighed i tilfælde af en nødsituation eller ulykke</w:t>
            </w:r>
            <w:r w:rsidRPr="008D5993">
              <w:t xml:space="preserve">.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w:t>
            </w:r>
            <w:r w:rsidRPr="008D5993">
              <w:rPr>
                <w:b/>
                <w:i/>
              </w:rPr>
              <w:t>også</w:t>
            </w:r>
            <w:r w:rsidRPr="008D5993">
              <w:t xml:space="preserve"> angiver et digitalt kontaktpunkt, som </w:t>
            </w:r>
            <w:r w:rsidRPr="008D5993">
              <w:rPr>
                <w:b/>
                <w:i/>
              </w:rPr>
              <w:t>bør</w:t>
            </w:r>
            <w:r w:rsidRPr="008D5993">
              <w:t xml:space="preserve"> være </w:t>
            </w:r>
            <w:proofErr w:type="gramStart"/>
            <w:r w:rsidRPr="008D5993">
              <w:rPr>
                <w:b/>
                <w:i/>
              </w:rPr>
              <w:t>en</w:t>
            </w:r>
            <w:r w:rsidRPr="008D5993">
              <w:t xml:space="preserve"> ajourført</w:t>
            </w:r>
            <w:r w:rsidRPr="008D5993">
              <w:rPr>
                <w:b/>
                <w:i/>
              </w:rPr>
              <w:t>, nemt</w:t>
            </w:r>
            <w:r w:rsidRPr="008D5993">
              <w:t xml:space="preserve"> og </w:t>
            </w:r>
            <w:r w:rsidRPr="008D5993">
              <w:rPr>
                <w:b/>
                <w:i/>
              </w:rPr>
              <w:t>frit</w:t>
            </w:r>
            <w:r w:rsidRPr="008D5993">
              <w:t xml:space="preserve"> tilgængelig onlinekommunikationskanal</w:t>
            </w:r>
            <w:proofErr w:type="gramEnd"/>
            <w:r w:rsidRPr="008D5993">
              <w:t xml:space="preserve"> hos leverandøren,</w:t>
            </w:r>
            <w:r w:rsidRPr="008D5993">
              <w:rPr>
                <w:b/>
                <w:i/>
              </w:rPr>
              <w:t xml:space="preserve"> og giver mulighed for at lagre oplysninger på et varigt medium.</w:t>
            </w:r>
            <w:r w:rsidRPr="008D5993">
              <w:t xml:space="preserve"> </w:t>
            </w:r>
            <w:r w:rsidRPr="008D5993">
              <w:rPr>
                <w:b/>
                <w:i/>
              </w:rPr>
              <w:t>Når der angives et digitalt kontaktpunkt, kan telefonnummeret gøres umiddelbart tilgængeligt via dette digitale kontaktpunkt.</w:t>
            </w:r>
          </w:p>
        </w:tc>
      </w:tr>
    </w:tbl>
    <w:p w14:paraId="518BDB8D" w14:textId="77777777" w:rsidR="00400314" w:rsidRPr="008D5993" w:rsidRDefault="00400314" w:rsidP="00400314"/>
    <w:p w14:paraId="7D728D81" w14:textId="6F3534B8" w:rsidR="00400314" w:rsidRPr="008D5993" w:rsidRDefault="002173B7" w:rsidP="00400314">
      <w:pPr>
        <w:pStyle w:val="AmNumberTabs"/>
      </w:pPr>
      <w:r>
        <w:t>Ændring</w:t>
      </w:r>
      <w:r w:rsidR="00400314" w:rsidRPr="008D5993">
        <w:tab/>
      </w:r>
      <w:r w:rsidR="00400314" w:rsidRPr="008D5993">
        <w:tab/>
        <w:t>4</w:t>
      </w:r>
    </w:p>
    <w:p w14:paraId="2EAB9389" w14:textId="77777777" w:rsidR="00400314" w:rsidRPr="008D5993" w:rsidRDefault="00400314" w:rsidP="00400314">
      <w:pPr>
        <w:pStyle w:val="NormalBold"/>
      </w:pPr>
      <w:r w:rsidRPr="008D5993">
        <w:t>Forslag til forordning</w:t>
      </w:r>
    </w:p>
    <w:p w14:paraId="0747CA69" w14:textId="77777777" w:rsidR="00400314" w:rsidRPr="008D5993" w:rsidRDefault="00400314" w:rsidP="00400314">
      <w:pPr>
        <w:pStyle w:val="NormalBold"/>
      </w:pPr>
      <w:r w:rsidRPr="008D5993">
        <w:t>Betragtning 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B4A28BD" w14:textId="77777777" w:rsidTr="00392AFD">
        <w:trPr>
          <w:trHeight w:val="240"/>
          <w:jc w:val="center"/>
        </w:trPr>
        <w:tc>
          <w:tcPr>
            <w:tcW w:w="9752" w:type="dxa"/>
            <w:gridSpan w:val="2"/>
            <w:tcBorders>
              <w:top w:val="nil"/>
              <w:left w:val="nil"/>
              <w:bottom w:val="nil"/>
              <w:right w:val="nil"/>
            </w:tcBorders>
          </w:tcPr>
          <w:p w14:paraId="682CD73D" w14:textId="77777777" w:rsidR="00400314" w:rsidRPr="008D5993" w:rsidRDefault="00400314" w:rsidP="00392AFD"/>
        </w:tc>
      </w:tr>
      <w:tr w:rsidR="00400314" w:rsidRPr="008D5993" w14:paraId="11C1832F" w14:textId="77777777" w:rsidTr="00392AFD">
        <w:trPr>
          <w:trHeight w:val="240"/>
          <w:jc w:val="center"/>
        </w:trPr>
        <w:tc>
          <w:tcPr>
            <w:tcW w:w="4876" w:type="dxa"/>
            <w:tcBorders>
              <w:top w:val="nil"/>
              <w:left w:val="nil"/>
              <w:bottom w:val="nil"/>
              <w:right w:val="nil"/>
            </w:tcBorders>
            <w:hideMark/>
          </w:tcPr>
          <w:p w14:paraId="07098B8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43A0AEB" w14:textId="67346F07" w:rsidR="00400314" w:rsidRPr="008D5993" w:rsidRDefault="002173B7" w:rsidP="00392AFD">
            <w:pPr>
              <w:pStyle w:val="AmColumnHeading"/>
            </w:pPr>
            <w:r>
              <w:t>Ændring</w:t>
            </w:r>
          </w:p>
        </w:tc>
      </w:tr>
      <w:tr w:rsidR="00400314" w:rsidRPr="008D5993" w14:paraId="7E6519AE" w14:textId="77777777" w:rsidTr="00392AFD">
        <w:trPr>
          <w:jc w:val="center"/>
        </w:trPr>
        <w:tc>
          <w:tcPr>
            <w:tcW w:w="4876" w:type="dxa"/>
            <w:tcBorders>
              <w:top w:val="nil"/>
              <w:left w:val="nil"/>
              <w:bottom w:val="nil"/>
              <w:right w:val="nil"/>
            </w:tcBorders>
          </w:tcPr>
          <w:p w14:paraId="47D26330" w14:textId="77777777" w:rsidR="00400314" w:rsidRPr="008D5993" w:rsidRDefault="00400314" w:rsidP="00392AFD">
            <w:pPr>
              <w:pStyle w:val="Normal6a"/>
            </w:pPr>
          </w:p>
        </w:tc>
        <w:tc>
          <w:tcPr>
            <w:tcW w:w="4876" w:type="dxa"/>
            <w:tcBorders>
              <w:top w:val="nil"/>
              <w:left w:val="nil"/>
              <w:bottom w:val="nil"/>
              <w:right w:val="nil"/>
            </w:tcBorders>
            <w:hideMark/>
          </w:tcPr>
          <w:p w14:paraId="6D33FC5B" w14:textId="77777777" w:rsidR="00400314" w:rsidRPr="008D5993" w:rsidRDefault="00400314" w:rsidP="00392AFD">
            <w:pPr>
              <w:pStyle w:val="Normal6a"/>
            </w:pPr>
            <w:r w:rsidRPr="008D5993">
              <w:rPr>
                <w:b/>
                <w:i/>
              </w:rPr>
              <w:t>(3a)</w:t>
            </w:r>
            <w:r w:rsidRPr="008D5993">
              <w:tab/>
            </w:r>
            <w:r w:rsidRPr="008D5993">
              <w:rPr>
                <w:b/>
                <w:i/>
              </w:rPr>
              <w:t xml:space="preserve">Det digitale kontaktpunkt bør give forbrugerne og myndighederne mulighed for at henvende sig direkte og hurtigt til leverandører, og det bør være gratis og uden behov for, at man skal afgive personoplysninger, downloade eller anvende en applikation, eller uden krav om at registrere sig blot for at få mulighed for at kontakte leverandøren. Et sådant digitalt kontaktpunkt kan f.eks. omfatte en e-mailadresse eller en kontaktformular på et websted. Det bør dog ikke forstås på den måde, at det omfatter automatisk svar på forespørgsler, </w:t>
            </w:r>
            <w:proofErr w:type="spellStart"/>
            <w:r w:rsidRPr="008D5993">
              <w:rPr>
                <w:b/>
                <w:i/>
              </w:rPr>
              <w:t>chatbots</w:t>
            </w:r>
            <w:proofErr w:type="spellEnd"/>
            <w:r w:rsidRPr="008D5993">
              <w:rPr>
                <w:b/>
                <w:i/>
              </w:rPr>
              <w:t xml:space="preserve"> eller faxnumre. Udtrykket "digitalt kontaktpunkt", der svarer til udtrykket "elektronisk adresse" i Europa-Parlamentets og Rådets forordning (EU) 2023/988, bør forstås på en teknologineutral måde, der kan udvikle sig i takt med den fremtidige teknologiske </w:t>
            </w:r>
            <w:r w:rsidRPr="008D5993">
              <w:rPr>
                <w:b/>
                <w:i/>
              </w:rPr>
              <w:lastRenderedPageBreak/>
              <w:t>udvikling, og omfatte alle former for direkte digital kommunikation.</w:t>
            </w:r>
          </w:p>
        </w:tc>
      </w:tr>
    </w:tbl>
    <w:p w14:paraId="07971456" w14:textId="77777777" w:rsidR="00400314" w:rsidRPr="008D5993" w:rsidRDefault="00400314" w:rsidP="00400314"/>
    <w:p w14:paraId="49F3DEEA" w14:textId="619446DE" w:rsidR="00400314" w:rsidRPr="008D5993" w:rsidRDefault="002173B7" w:rsidP="00400314">
      <w:pPr>
        <w:pStyle w:val="AmNumberTabs"/>
      </w:pPr>
      <w:r>
        <w:t>Ændring</w:t>
      </w:r>
      <w:r w:rsidR="00400314" w:rsidRPr="008D5993">
        <w:tab/>
      </w:r>
      <w:r w:rsidR="00400314" w:rsidRPr="008D5993">
        <w:tab/>
        <w:t>5</w:t>
      </w:r>
    </w:p>
    <w:p w14:paraId="2BBB8F46" w14:textId="77777777" w:rsidR="00400314" w:rsidRPr="008D5993" w:rsidRDefault="00400314" w:rsidP="00400314">
      <w:pPr>
        <w:pStyle w:val="NormalBold"/>
      </w:pPr>
      <w:r w:rsidRPr="008D5993">
        <w:t>Forslag til forordning</w:t>
      </w:r>
    </w:p>
    <w:p w14:paraId="55744938" w14:textId="77777777" w:rsidR="00400314" w:rsidRPr="008D5993" w:rsidRDefault="00400314" w:rsidP="00400314">
      <w:pPr>
        <w:pStyle w:val="NormalBold"/>
      </w:pPr>
      <w:r w:rsidRPr="008D5993">
        <w:t>Betragtning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3990396" w14:textId="77777777" w:rsidTr="00392AFD">
        <w:trPr>
          <w:trHeight w:val="240"/>
          <w:jc w:val="center"/>
        </w:trPr>
        <w:tc>
          <w:tcPr>
            <w:tcW w:w="9752" w:type="dxa"/>
            <w:gridSpan w:val="2"/>
            <w:tcBorders>
              <w:top w:val="nil"/>
              <w:left w:val="nil"/>
              <w:bottom w:val="nil"/>
              <w:right w:val="nil"/>
            </w:tcBorders>
          </w:tcPr>
          <w:p w14:paraId="6929CC8C" w14:textId="77777777" w:rsidR="00400314" w:rsidRPr="008D5993" w:rsidRDefault="00400314" w:rsidP="00392AFD"/>
        </w:tc>
      </w:tr>
      <w:tr w:rsidR="00400314" w:rsidRPr="008D5993" w14:paraId="6ADDBA31" w14:textId="77777777" w:rsidTr="00392AFD">
        <w:trPr>
          <w:trHeight w:val="240"/>
          <w:jc w:val="center"/>
        </w:trPr>
        <w:tc>
          <w:tcPr>
            <w:tcW w:w="4876" w:type="dxa"/>
            <w:tcBorders>
              <w:top w:val="nil"/>
              <w:left w:val="nil"/>
              <w:bottom w:val="nil"/>
              <w:right w:val="nil"/>
            </w:tcBorders>
            <w:hideMark/>
          </w:tcPr>
          <w:p w14:paraId="202B341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47AECDD" w14:textId="106F9EFF" w:rsidR="00400314" w:rsidRPr="008D5993" w:rsidRDefault="002173B7" w:rsidP="00392AFD">
            <w:pPr>
              <w:pStyle w:val="AmColumnHeading"/>
            </w:pPr>
            <w:r>
              <w:t>Ændring</w:t>
            </w:r>
          </w:p>
        </w:tc>
      </w:tr>
      <w:tr w:rsidR="00400314" w:rsidRPr="008D5993" w14:paraId="22C30086" w14:textId="77777777" w:rsidTr="00392AFD">
        <w:trPr>
          <w:jc w:val="center"/>
        </w:trPr>
        <w:tc>
          <w:tcPr>
            <w:tcW w:w="4876" w:type="dxa"/>
            <w:tcBorders>
              <w:top w:val="nil"/>
              <w:left w:val="nil"/>
              <w:bottom w:val="nil"/>
              <w:right w:val="nil"/>
            </w:tcBorders>
            <w:hideMark/>
          </w:tcPr>
          <w:p w14:paraId="573CD6D2" w14:textId="77777777" w:rsidR="00400314" w:rsidRPr="008D5993" w:rsidRDefault="00400314" w:rsidP="00392AFD">
            <w:pPr>
              <w:pStyle w:val="Normal6a"/>
            </w:pPr>
            <w:r w:rsidRPr="008D5993">
              <w:t>(5)</w:t>
            </w:r>
            <w:r w:rsidRPr="008D5993">
              <w:tab/>
              <w:t>Ved Europa-Parlamentets og Rådets forordning (EU) 2024/2865</w:t>
            </w:r>
            <w:r w:rsidRPr="008D5993">
              <w:rPr>
                <w:vertAlign w:val="superscript"/>
              </w:rPr>
              <w:t>6</w:t>
            </w:r>
            <w:r w:rsidRPr="008D5993">
              <w:t xml:space="preserve"> indførtes undtagelser fra mærknings- og emballeringskravene for emballage, hvis indhold er mindre end 10 ml. </w:t>
            </w:r>
            <w:r w:rsidRPr="008D5993">
              <w:rPr>
                <w:b/>
                <w:i/>
              </w:rPr>
              <w:t>Der er dog behov</w:t>
            </w:r>
            <w:r w:rsidRPr="008D5993">
              <w:t xml:space="preserve"> for </w:t>
            </w:r>
            <w:r w:rsidRPr="008D5993">
              <w:rPr>
                <w:b/>
                <w:i/>
              </w:rPr>
              <w:t>yderligere forenklinger med hensyn til anvendelsen af denne undtagelse, hvor emballagen</w:t>
            </w:r>
            <w:r w:rsidRPr="008D5993">
              <w:t xml:space="preserve"> er </w:t>
            </w:r>
            <w:r w:rsidRPr="008D5993">
              <w:rPr>
                <w:b/>
                <w:i/>
              </w:rPr>
              <w:t xml:space="preserve">omfattet af den supplerende </w:t>
            </w:r>
            <w:proofErr w:type="spellStart"/>
            <w:r w:rsidRPr="008D5993">
              <w:rPr>
                <w:b/>
                <w:i/>
              </w:rPr>
              <w:t>faresætning</w:t>
            </w:r>
            <w:proofErr w:type="spellEnd"/>
            <w:r w:rsidRPr="008D5993">
              <w:rPr>
                <w:b/>
                <w:i/>
              </w:rPr>
              <w:t xml:space="preserve"> EUH 208.</w:t>
            </w:r>
            <w:r w:rsidRPr="008D5993">
              <w:t xml:space="preserve"> </w:t>
            </w:r>
            <w:r w:rsidRPr="008D5993">
              <w:rPr>
                <w:b/>
                <w:i/>
              </w:rPr>
              <w:t xml:space="preserve">Det er også nødvendigt at tydeliggøre kravene til </w:t>
            </w:r>
            <w:proofErr w:type="spellStart"/>
            <w:r w:rsidRPr="008D5993">
              <w:rPr>
                <w:b/>
                <w:i/>
              </w:rPr>
              <w:t>inderemballage</w:t>
            </w:r>
            <w:proofErr w:type="spellEnd"/>
            <w:r w:rsidRPr="008D5993">
              <w:rPr>
                <w:b/>
                <w:i/>
              </w:rPr>
              <w:t xml:space="preserve"> og yderemballage</w:t>
            </w:r>
            <w:r w:rsidRPr="008D5993">
              <w:t xml:space="preserve">, hvor </w:t>
            </w:r>
            <w:r w:rsidRPr="008D5993">
              <w:rPr>
                <w:b/>
                <w:i/>
              </w:rPr>
              <w:t>undtagelsen for emballage</w:t>
            </w:r>
            <w:r w:rsidRPr="008D5993">
              <w:t xml:space="preserve">, der </w:t>
            </w:r>
            <w:r w:rsidRPr="008D5993">
              <w:rPr>
                <w:b/>
                <w:i/>
              </w:rPr>
              <w:t>ikke overstiger</w:t>
            </w:r>
            <w:r w:rsidRPr="008D5993">
              <w:t xml:space="preserve"> 10 ml</w:t>
            </w:r>
            <w:r w:rsidRPr="008D5993">
              <w:rPr>
                <w:b/>
                <w:i/>
              </w:rPr>
              <w:t>, finder anvendelse</w:t>
            </w:r>
            <w:r w:rsidRPr="008D5993">
              <w:t>.</w:t>
            </w:r>
          </w:p>
        </w:tc>
        <w:tc>
          <w:tcPr>
            <w:tcW w:w="4876" w:type="dxa"/>
            <w:tcBorders>
              <w:top w:val="nil"/>
              <w:left w:val="nil"/>
              <w:bottom w:val="nil"/>
              <w:right w:val="nil"/>
            </w:tcBorders>
            <w:hideMark/>
          </w:tcPr>
          <w:p w14:paraId="540A1B37" w14:textId="77777777" w:rsidR="00400314" w:rsidRPr="008D5993" w:rsidRDefault="00400314" w:rsidP="00392AFD">
            <w:pPr>
              <w:pStyle w:val="Normal6a"/>
            </w:pPr>
            <w:r w:rsidRPr="008D5993">
              <w:t>(5)</w:t>
            </w:r>
            <w:r w:rsidRPr="008D5993">
              <w:tab/>
              <w:t>Ved Europa-Parlamentets og Rådets forordning (EU) 2024/2865</w:t>
            </w:r>
            <w:r w:rsidRPr="008D5993">
              <w:rPr>
                <w:vertAlign w:val="superscript"/>
              </w:rPr>
              <w:t>6</w:t>
            </w:r>
            <w:r w:rsidRPr="008D5993">
              <w:t xml:space="preserve"> indførtes undtagelser fra mærknings- og emballeringskravene for emballage, hvis indhold er mindre end 10 ml. </w:t>
            </w:r>
            <w:r w:rsidRPr="008D5993">
              <w:rPr>
                <w:b/>
                <w:i/>
              </w:rPr>
              <w:t>Den indførte en mulighed</w:t>
            </w:r>
            <w:r w:rsidRPr="008D5993">
              <w:t xml:space="preserve"> for </w:t>
            </w:r>
            <w:r w:rsidRPr="008D5993">
              <w:rPr>
                <w:b/>
                <w:i/>
              </w:rPr>
              <w:t>på visse betingelser at udelade mærkningselementer fra en sådan indre emballage.</w:t>
            </w:r>
            <w:r w:rsidRPr="008D5993">
              <w:t xml:space="preserve"> </w:t>
            </w:r>
            <w:r w:rsidRPr="008D5993">
              <w:rPr>
                <w:b/>
                <w:i/>
              </w:rPr>
              <w:t>Det</w:t>
            </w:r>
            <w:r w:rsidRPr="008D5993">
              <w:t xml:space="preserve"> er </w:t>
            </w:r>
            <w:r w:rsidRPr="008D5993">
              <w:rPr>
                <w:b/>
                <w:i/>
              </w:rPr>
              <w:t>dog nødvendigt at forenkle disse bestemmelser og præcisere, i hvilke tilfælde der kræves mærkningselementer på yderemballagen, i de tilfælde,</w:t>
            </w:r>
            <w:r w:rsidRPr="008D5993">
              <w:t xml:space="preserve"> hvor </w:t>
            </w:r>
            <w:r w:rsidRPr="008D5993">
              <w:rPr>
                <w:b/>
                <w:i/>
              </w:rPr>
              <w:t xml:space="preserve">disse elementer helt kan udelades. Desuden bør Kommissionen </w:t>
            </w:r>
            <w:proofErr w:type="gramStart"/>
            <w:r w:rsidRPr="008D5993">
              <w:rPr>
                <w:b/>
                <w:i/>
              </w:rPr>
              <w:t>foretage en vurdering af</w:t>
            </w:r>
            <w:proofErr w:type="gramEnd"/>
            <w:r w:rsidRPr="008D5993">
              <w:t xml:space="preserve">, </w:t>
            </w:r>
            <w:r w:rsidRPr="008D5993">
              <w:rPr>
                <w:b/>
                <w:i/>
              </w:rPr>
              <w:t>om</w:t>
            </w:r>
            <w:r w:rsidRPr="008D5993">
              <w:t xml:space="preserve"> der </w:t>
            </w:r>
            <w:r w:rsidRPr="008D5993">
              <w:rPr>
                <w:b/>
                <w:i/>
              </w:rPr>
              <w:t>bør gælde yderligere specifikke reduktioner af obligatoriske mærkningselementer for pakninger på mellem</w:t>
            </w:r>
            <w:r w:rsidRPr="008D5993">
              <w:t xml:space="preserve"> 10 </w:t>
            </w:r>
            <w:r w:rsidRPr="008D5993">
              <w:rPr>
                <w:b/>
                <w:i/>
              </w:rPr>
              <w:t>og 125</w:t>
            </w:r>
            <w:r w:rsidRPr="008D5993">
              <w:t> ml.</w:t>
            </w:r>
          </w:p>
        </w:tc>
      </w:tr>
      <w:tr w:rsidR="00400314" w:rsidRPr="008D5993" w14:paraId="4AA54340" w14:textId="77777777" w:rsidTr="00392AFD">
        <w:trPr>
          <w:jc w:val="center"/>
        </w:trPr>
        <w:tc>
          <w:tcPr>
            <w:tcW w:w="4876" w:type="dxa"/>
            <w:tcBorders>
              <w:top w:val="nil"/>
              <w:left w:val="nil"/>
              <w:bottom w:val="nil"/>
              <w:right w:val="nil"/>
            </w:tcBorders>
            <w:hideMark/>
          </w:tcPr>
          <w:p w14:paraId="2DF7CB9B" w14:textId="77777777" w:rsidR="00400314" w:rsidRPr="008D5993" w:rsidRDefault="00400314" w:rsidP="00392AFD">
            <w:pPr>
              <w:pStyle w:val="Normal6a"/>
            </w:pPr>
            <w:r w:rsidRPr="008D5993">
              <w:rPr>
                <w:b/>
                <w:i/>
              </w:rPr>
              <w:t>_________________</w:t>
            </w:r>
          </w:p>
        </w:tc>
        <w:tc>
          <w:tcPr>
            <w:tcW w:w="4876" w:type="dxa"/>
            <w:tcBorders>
              <w:top w:val="nil"/>
              <w:left w:val="nil"/>
              <w:bottom w:val="nil"/>
              <w:right w:val="nil"/>
            </w:tcBorders>
            <w:hideMark/>
          </w:tcPr>
          <w:p w14:paraId="164AB242" w14:textId="77777777" w:rsidR="00400314" w:rsidRPr="008D5993" w:rsidRDefault="00400314" w:rsidP="00392AFD">
            <w:pPr>
              <w:pStyle w:val="Normal6a"/>
            </w:pPr>
            <w:r w:rsidRPr="008D5993">
              <w:rPr>
                <w:b/>
                <w:i/>
              </w:rPr>
              <w:t>_________________</w:t>
            </w:r>
          </w:p>
        </w:tc>
      </w:tr>
      <w:tr w:rsidR="00400314" w:rsidRPr="008D5993" w14:paraId="184DA7BC" w14:textId="77777777" w:rsidTr="00392AFD">
        <w:trPr>
          <w:jc w:val="center"/>
        </w:trPr>
        <w:tc>
          <w:tcPr>
            <w:tcW w:w="4876" w:type="dxa"/>
            <w:tcBorders>
              <w:top w:val="nil"/>
              <w:left w:val="nil"/>
              <w:bottom w:val="nil"/>
              <w:right w:val="nil"/>
            </w:tcBorders>
            <w:hideMark/>
          </w:tcPr>
          <w:p w14:paraId="4111CDB5" w14:textId="25811FD8" w:rsidR="00400314" w:rsidRPr="008D5993" w:rsidRDefault="00400314" w:rsidP="00392AFD">
            <w:pPr>
              <w:pStyle w:val="Normal6a"/>
            </w:pPr>
            <w:r w:rsidRPr="008D5993">
              <w:rPr>
                <w:vertAlign w:val="superscript"/>
              </w:rPr>
              <w:t>6</w:t>
            </w:r>
            <w:r w:rsidRPr="008D5993">
              <w:t xml:space="preserve"> Europa-Parlamentets og Rådets forordning (EU) 2024/2865 af 23. oktober 2024 om ændring af forordning (EF) nr. 1272/2008 om klassificering, mærkning og emballering af stoffer og blandinger (EUT L, 2024/2865, 20.11.2024, ELI: </w:t>
            </w:r>
            <w:hyperlink r:id="rId15" w:history="1">
              <w:r w:rsidR="00407226">
                <w:rPr>
                  <w:rStyle w:val="Hyperlink"/>
                </w:rPr>
                <w:t>http://data.europa.eu/eli/reg/2024/2865/oj</w:t>
              </w:r>
            </w:hyperlink>
            <w:r w:rsidRPr="008D5993">
              <w:t>).</w:t>
            </w:r>
          </w:p>
        </w:tc>
        <w:tc>
          <w:tcPr>
            <w:tcW w:w="4876" w:type="dxa"/>
            <w:tcBorders>
              <w:top w:val="nil"/>
              <w:left w:val="nil"/>
              <w:bottom w:val="nil"/>
              <w:right w:val="nil"/>
            </w:tcBorders>
            <w:hideMark/>
          </w:tcPr>
          <w:p w14:paraId="630D8253" w14:textId="404585CD" w:rsidR="00400314" w:rsidRPr="008D5993" w:rsidRDefault="00400314" w:rsidP="00392AFD">
            <w:pPr>
              <w:pStyle w:val="Normal6a"/>
            </w:pPr>
            <w:r w:rsidRPr="008D5993">
              <w:rPr>
                <w:vertAlign w:val="superscript"/>
              </w:rPr>
              <w:t>6</w:t>
            </w:r>
            <w:r w:rsidRPr="008D5993">
              <w:t xml:space="preserve"> Europa-Parlamentets og Rådets forordning (EU) 2024/2865 af 23. oktober 2024 om ændring af forordning (EF) nr. 1272/2008 om klassificering, mærkning og emballering af stoffer og blandinger (EUT L, 2024/2865, 20.11.2024, ELI: </w:t>
            </w:r>
            <w:hyperlink r:id="rId16" w:history="1">
              <w:r w:rsidR="00407226">
                <w:rPr>
                  <w:rStyle w:val="Hyperlink"/>
                </w:rPr>
                <w:t>http://data.europa.eu/eli/reg/2024/2865/oj</w:t>
              </w:r>
            </w:hyperlink>
            <w:r w:rsidRPr="008D5993">
              <w:t>).</w:t>
            </w:r>
          </w:p>
        </w:tc>
      </w:tr>
    </w:tbl>
    <w:p w14:paraId="76289B41" w14:textId="77777777" w:rsidR="00400314" w:rsidRPr="008D5993" w:rsidRDefault="00400314" w:rsidP="00400314"/>
    <w:p w14:paraId="0ED90327" w14:textId="25336924" w:rsidR="00400314" w:rsidRPr="008D5993" w:rsidRDefault="002173B7" w:rsidP="00400314">
      <w:pPr>
        <w:pStyle w:val="AmNumberTabs"/>
      </w:pPr>
      <w:r>
        <w:t>Ændring</w:t>
      </w:r>
      <w:r w:rsidR="00400314" w:rsidRPr="008D5993">
        <w:tab/>
      </w:r>
      <w:r w:rsidR="00400314" w:rsidRPr="008D5993">
        <w:tab/>
        <w:t>6</w:t>
      </w:r>
    </w:p>
    <w:p w14:paraId="365AB06E" w14:textId="77777777" w:rsidR="00400314" w:rsidRPr="008D5993" w:rsidRDefault="00400314" w:rsidP="00400314">
      <w:pPr>
        <w:pStyle w:val="NormalBold"/>
      </w:pPr>
      <w:r w:rsidRPr="008D5993">
        <w:t>Forslag til forordning</w:t>
      </w:r>
    </w:p>
    <w:p w14:paraId="502F4DD1" w14:textId="77777777" w:rsidR="00400314" w:rsidRPr="008D5993" w:rsidRDefault="00400314" w:rsidP="00400314">
      <w:pPr>
        <w:pStyle w:val="NormalBold"/>
      </w:pPr>
      <w:r w:rsidRPr="008D5993">
        <w:t>Betragtning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DDBF621" w14:textId="77777777" w:rsidTr="00392AFD">
        <w:trPr>
          <w:trHeight w:val="240"/>
          <w:jc w:val="center"/>
        </w:trPr>
        <w:tc>
          <w:tcPr>
            <w:tcW w:w="9752" w:type="dxa"/>
            <w:gridSpan w:val="2"/>
            <w:tcBorders>
              <w:top w:val="nil"/>
              <w:left w:val="nil"/>
              <w:bottom w:val="nil"/>
              <w:right w:val="nil"/>
            </w:tcBorders>
          </w:tcPr>
          <w:p w14:paraId="41C92D4F" w14:textId="77777777" w:rsidR="00400314" w:rsidRPr="008D5993" w:rsidRDefault="00400314" w:rsidP="00392AFD"/>
        </w:tc>
      </w:tr>
      <w:tr w:rsidR="00400314" w:rsidRPr="008D5993" w14:paraId="117616C8" w14:textId="77777777" w:rsidTr="00392AFD">
        <w:trPr>
          <w:trHeight w:val="240"/>
          <w:jc w:val="center"/>
        </w:trPr>
        <w:tc>
          <w:tcPr>
            <w:tcW w:w="4876" w:type="dxa"/>
            <w:tcBorders>
              <w:top w:val="nil"/>
              <w:left w:val="nil"/>
              <w:bottom w:val="nil"/>
              <w:right w:val="nil"/>
            </w:tcBorders>
            <w:hideMark/>
          </w:tcPr>
          <w:p w14:paraId="5A7E464C"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95BCA8B" w14:textId="40554F03" w:rsidR="00400314" w:rsidRPr="008D5993" w:rsidRDefault="002173B7" w:rsidP="00392AFD">
            <w:pPr>
              <w:pStyle w:val="AmColumnHeading"/>
            </w:pPr>
            <w:r>
              <w:t>Ændring</w:t>
            </w:r>
          </w:p>
        </w:tc>
      </w:tr>
      <w:tr w:rsidR="00400314" w:rsidRPr="008D5993" w14:paraId="04C3AECC" w14:textId="77777777" w:rsidTr="00392AFD">
        <w:trPr>
          <w:jc w:val="center"/>
        </w:trPr>
        <w:tc>
          <w:tcPr>
            <w:tcW w:w="4876" w:type="dxa"/>
            <w:tcBorders>
              <w:top w:val="nil"/>
              <w:left w:val="nil"/>
              <w:bottom w:val="nil"/>
              <w:right w:val="nil"/>
            </w:tcBorders>
            <w:hideMark/>
          </w:tcPr>
          <w:p w14:paraId="7A54B9CA" w14:textId="77777777" w:rsidR="00400314" w:rsidRPr="008D5993" w:rsidRDefault="00400314" w:rsidP="00392AFD">
            <w:pPr>
              <w:pStyle w:val="Normal6a"/>
            </w:pPr>
            <w:r w:rsidRPr="008D5993">
              <w:t>(6)</w:t>
            </w:r>
            <w:r w:rsidRPr="008D5993">
              <w:tab/>
              <w:t xml:space="preserve">For at give </w:t>
            </w:r>
            <w:r w:rsidRPr="008D5993">
              <w:rPr>
                <w:b/>
                <w:bCs/>
                <w:i/>
                <w:iCs/>
              </w:rPr>
              <w:t>leverandørerne</w:t>
            </w:r>
            <w:r w:rsidRPr="008D5993">
              <w:t xml:space="preserve"> af stoffer og blandinger</w:t>
            </w:r>
            <w:r w:rsidRPr="008D5993">
              <w:rPr>
                <w:b/>
                <w:i/>
              </w:rPr>
              <w:t xml:space="preserve"> mulighed for større fleksibilitet, skabe lige vilkår for</w:t>
            </w:r>
            <w:r w:rsidRPr="008D5993">
              <w:t xml:space="preserve"> små og mellemstore virksomheder, der ofte outsourcer trykning af etiketter, og lette klargøring og produktion af fold-out-etiketter, som tager betydeligt længere tid </w:t>
            </w:r>
            <w:r w:rsidRPr="008D5993">
              <w:lastRenderedPageBreak/>
              <w:t xml:space="preserve">end produktion af standardetiketter, er det nødvendigt at </w:t>
            </w:r>
            <w:r w:rsidRPr="008D5993">
              <w:rPr>
                <w:b/>
                <w:i/>
              </w:rPr>
              <w:t>lade en fast</w:t>
            </w:r>
            <w:r w:rsidRPr="008D5993">
              <w:t xml:space="preserve"> frist på seks måneder for </w:t>
            </w:r>
            <w:proofErr w:type="spellStart"/>
            <w:r w:rsidRPr="008D5993">
              <w:t>ommærkning</w:t>
            </w:r>
            <w:proofErr w:type="spellEnd"/>
            <w:r w:rsidRPr="008D5993">
              <w:t xml:space="preserve"> </w:t>
            </w:r>
            <w:r w:rsidRPr="008D5993">
              <w:rPr>
                <w:b/>
                <w:i/>
              </w:rPr>
              <w:t>udgå</w:t>
            </w:r>
            <w:r w:rsidRPr="008D5993">
              <w:t xml:space="preserve"> og kræve, at etiketterne ændres uden unødig forsinkelse, efter nye data er indhentet af eller meddelt en leverandør.</w:t>
            </w:r>
          </w:p>
        </w:tc>
        <w:tc>
          <w:tcPr>
            <w:tcW w:w="4876" w:type="dxa"/>
            <w:tcBorders>
              <w:top w:val="nil"/>
              <w:left w:val="nil"/>
              <w:bottom w:val="nil"/>
              <w:right w:val="nil"/>
            </w:tcBorders>
            <w:hideMark/>
          </w:tcPr>
          <w:p w14:paraId="1F6870FF" w14:textId="77777777" w:rsidR="00400314" w:rsidRPr="008D5993" w:rsidRDefault="00400314" w:rsidP="00392AFD">
            <w:pPr>
              <w:pStyle w:val="Normal6a"/>
            </w:pPr>
            <w:r w:rsidRPr="008D5993">
              <w:lastRenderedPageBreak/>
              <w:t>(6)</w:t>
            </w:r>
            <w:r w:rsidRPr="008D5993">
              <w:tab/>
            </w:r>
            <w:r w:rsidRPr="008D5993">
              <w:rPr>
                <w:b/>
                <w:i/>
              </w:rPr>
              <w:t xml:space="preserve">Med hensyn til ajourføring af etiketter i tilfælde af ny eller strengere selvklassificering bør leverandørerne uden unødig forsinkelse underrette deres direkte </w:t>
            </w:r>
            <w:proofErr w:type="spellStart"/>
            <w:r w:rsidRPr="008D5993">
              <w:rPr>
                <w:b/>
                <w:i/>
              </w:rPr>
              <w:t>downstreambrugere</w:t>
            </w:r>
            <w:proofErr w:type="spellEnd"/>
            <w:r w:rsidRPr="008D5993">
              <w:rPr>
                <w:b/>
                <w:i/>
              </w:rPr>
              <w:t xml:space="preserve"> om resultaterne af den nye evaluering.</w:t>
            </w:r>
            <w:r w:rsidRPr="008D5993">
              <w:t xml:space="preserve"> For at give</w:t>
            </w:r>
            <w:r w:rsidRPr="008D5993">
              <w:rPr>
                <w:b/>
                <w:i/>
              </w:rPr>
              <w:t xml:space="preserve"> tilstrækkelig tid til alle leverandører </w:t>
            </w:r>
            <w:r w:rsidRPr="008D5993">
              <w:lastRenderedPageBreak/>
              <w:t>af stoffer og blandinger</w:t>
            </w:r>
            <w:r w:rsidRPr="008D5993">
              <w:rPr>
                <w:b/>
                <w:i/>
              </w:rPr>
              <w:t>, navnlig</w:t>
            </w:r>
            <w:r w:rsidRPr="008D5993">
              <w:t xml:space="preserve"> små og mellemstore virksomheder, der ofte outsourcer trykning af etiketter, og lette klargøring og produktion af fold ud-etiketter, som tager betydeligt længere tid end produktion af standardetiketter, er det nødvendigt at </w:t>
            </w:r>
            <w:r w:rsidRPr="008D5993">
              <w:rPr>
                <w:b/>
                <w:i/>
              </w:rPr>
              <w:t>forlænge den faste</w:t>
            </w:r>
            <w:r w:rsidRPr="008D5993">
              <w:t xml:space="preserve"> frist på seks måneder for </w:t>
            </w:r>
            <w:proofErr w:type="spellStart"/>
            <w:r w:rsidRPr="008D5993">
              <w:t>ommærkning</w:t>
            </w:r>
            <w:proofErr w:type="spellEnd"/>
            <w:r w:rsidRPr="008D5993">
              <w:t xml:space="preserve"> </w:t>
            </w:r>
            <w:r w:rsidRPr="008D5993">
              <w:rPr>
                <w:b/>
                <w:i/>
              </w:rPr>
              <w:t>til 18 måneder</w:t>
            </w:r>
            <w:r w:rsidRPr="008D5993">
              <w:t xml:space="preserve"> og </w:t>
            </w:r>
            <w:r w:rsidRPr="008D5993">
              <w:rPr>
                <w:b/>
                <w:i/>
              </w:rPr>
              <w:t>samtidig fortsat</w:t>
            </w:r>
            <w:r w:rsidRPr="008D5993">
              <w:t xml:space="preserve"> kræve, at etiketterne ændres uden unødig forsinkelse, efter nye data er indhentet af eller meddelt en leverandør.</w:t>
            </w:r>
          </w:p>
        </w:tc>
      </w:tr>
    </w:tbl>
    <w:p w14:paraId="62157883" w14:textId="77777777" w:rsidR="00400314" w:rsidRPr="008D5993" w:rsidRDefault="00400314" w:rsidP="00400314"/>
    <w:p w14:paraId="6CBD2077" w14:textId="23C50420" w:rsidR="00400314" w:rsidRPr="008D5993" w:rsidRDefault="002173B7" w:rsidP="00400314">
      <w:pPr>
        <w:pStyle w:val="AmNumberTabs"/>
      </w:pPr>
      <w:r>
        <w:t>Ændring</w:t>
      </w:r>
      <w:r w:rsidR="00400314" w:rsidRPr="008D5993">
        <w:tab/>
      </w:r>
      <w:r w:rsidR="00400314" w:rsidRPr="008D5993">
        <w:tab/>
        <w:t>7</w:t>
      </w:r>
    </w:p>
    <w:p w14:paraId="2E935E22" w14:textId="77777777" w:rsidR="00400314" w:rsidRPr="008D5993" w:rsidRDefault="00400314" w:rsidP="00400314">
      <w:pPr>
        <w:pStyle w:val="NormalBold"/>
      </w:pPr>
      <w:r w:rsidRPr="008D5993">
        <w:t>Forslag til forordning</w:t>
      </w:r>
    </w:p>
    <w:p w14:paraId="668EFD37" w14:textId="77777777" w:rsidR="00400314" w:rsidRPr="008D5993" w:rsidRDefault="00400314" w:rsidP="00400314">
      <w:pPr>
        <w:pStyle w:val="NormalBold"/>
      </w:pPr>
      <w:r w:rsidRPr="008D5993">
        <w:t>Betragtning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F94CFB5" w14:textId="77777777" w:rsidTr="00392AFD">
        <w:trPr>
          <w:trHeight w:val="240"/>
          <w:jc w:val="center"/>
        </w:trPr>
        <w:tc>
          <w:tcPr>
            <w:tcW w:w="9752" w:type="dxa"/>
            <w:gridSpan w:val="2"/>
            <w:tcBorders>
              <w:top w:val="nil"/>
              <w:left w:val="nil"/>
              <w:bottom w:val="nil"/>
              <w:right w:val="nil"/>
            </w:tcBorders>
          </w:tcPr>
          <w:p w14:paraId="16951008" w14:textId="77777777" w:rsidR="00400314" w:rsidRPr="008D5993" w:rsidRDefault="00400314" w:rsidP="00392AFD"/>
        </w:tc>
      </w:tr>
      <w:tr w:rsidR="00400314" w:rsidRPr="008D5993" w14:paraId="7819400C" w14:textId="77777777" w:rsidTr="00392AFD">
        <w:trPr>
          <w:trHeight w:val="240"/>
          <w:jc w:val="center"/>
        </w:trPr>
        <w:tc>
          <w:tcPr>
            <w:tcW w:w="4876" w:type="dxa"/>
            <w:tcBorders>
              <w:top w:val="nil"/>
              <w:left w:val="nil"/>
              <w:bottom w:val="nil"/>
              <w:right w:val="nil"/>
            </w:tcBorders>
            <w:hideMark/>
          </w:tcPr>
          <w:p w14:paraId="3AF13390"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253E8DD" w14:textId="583C17E4" w:rsidR="00400314" w:rsidRPr="008D5993" w:rsidRDefault="002173B7" w:rsidP="00392AFD">
            <w:pPr>
              <w:pStyle w:val="AmColumnHeading"/>
            </w:pPr>
            <w:r>
              <w:t>Ændring</w:t>
            </w:r>
          </w:p>
        </w:tc>
      </w:tr>
      <w:tr w:rsidR="00400314" w:rsidRPr="008D5993" w14:paraId="3FDB0BF8" w14:textId="77777777" w:rsidTr="00392AFD">
        <w:trPr>
          <w:jc w:val="center"/>
        </w:trPr>
        <w:tc>
          <w:tcPr>
            <w:tcW w:w="4876" w:type="dxa"/>
            <w:tcBorders>
              <w:top w:val="nil"/>
              <w:left w:val="nil"/>
              <w:bottom w:val="nil"/>
              <w:right w:val="nil"/>
            </w:tcBorders>
            <w:hideMark/>
          </w:tcPr>
          <w:p w14:paraId="7BBAFD6C" w14:textId="77777777" w:rsidR="00400314" w:rsidRPr="008D5993" w:rsidRDefault="00400314" w:rsidP="00392AFD">
            <w:pPr>
              <w:pStyle w:val="Normal6a"/>
            </w:pPr>
            <w:r w:rsidRPr="008D5993">
              <w:t>(7)</w:t>
            </w:r>
            <w:r w:rsidRPr="008D5993">
              <w:tab/>
              <w:t>Ved forordning (EU) 2024/2865 fastsattes regler om obligatoriske krav til formatering af etiketter. Nye oplysninger</w:t>
            </w:r>
            <w:r w:rsidRPr="008D5993">
              <w:rPr>
                <w:vertAlign w:val="superscript"/>
              </w:rPr>
              <w:t>7</w:t>
            </w:r>
            <w:r w:rsidRPr="008D5993">
              <w:t xml:space="preserve"> pegede på uforholdsmæssigt store administrative byrder og omkostninger forbundet med disse krav. For at finde en balance mellem behovet for, at forbrugerne klart kan forstå mærkningsoplysningerne, og behovet for at mindske markedshindringer og byrder for industrien</w:t>
            </w:r>
            <w:r w:rsidRPr="008D5993">
              <w:rPr>
                <w:vertAlign w:val="superscript"/>
              </w:rPr>
              <w:t>8</w:t>
            </w:r>
            <w:r w:rsidRPr="008D5993">
              <w:t xml:space="preserve">, er det nødvendigt at forenkle de foreliggende formateringsforpligtelser uden at mindske beskyttelsesniveauet for menneskers sundhed og miljøet. De </w:t>
            </w:r>
            <w:r w:rsidRPr="008D5993">
              <w:rPr>
                <w:b/>
                <w:i/>
              </w:rPr>
              <w:t>erhvervsdrivende</w:t>
            </w:r>
            <w:r w:rsidRPr="008D5993">
              <w:t xml:space="preserve"> og </w:t>
            </w:r>
            <w:r w:rsidRPr="008D5993">
              <w:rPr>
                <w:b/>
                <w:i/>
              </w:rPr>
              <w:t>håndhævelsesmyndighederne</w:t>
            </w:r>
            <w:r w:rsidRPr="008D5993">
              <w:t xml:space="preserve"> er fortsat ansvarlige for at sikre, at etiketterne er læselige i henhold til lovkravene.</w:t>
            </w:r>
          </w:p>
        </w:tc>
        <w:tc>
          <w:tcPr>
            <w:tcW w:w="4876" w:type="dxa"/>
            <w:tcBorders>
              <w:top w:val="nil"/>
              <w:left w:val="nil"/>
              <w:bottom w:val="nil"/>
              <w:right w:val="nil"/>
            </w:tcBorders>
            <w:hideMark/>
          </w:tcPr>
          <w:p w14:paraId="4F991C2F" w14:textId="77777777" w:rsidR="00400314" w:rsidRPr="008D5993" w:rsidRDefault="00400314" w:rsidP="00392AFD">
            <w:pPr>
              <w:pStyle w:val="Normal6a"/>
            </w:pPr>
            <w:r w:rsidRPr="008D5993">
              <w:t>(7)</w:t>
            </w:r>
            <w:r w:rsidRPr="008D5993">
              <w:tab/>
              <w:t>Ved forordning (EU) 2024/2865 fastsattes regler om obligatoriske krav til formatering af etiketter. Nye oplysninger</w:t>
            </w:r>
            <w:r w:rsidRPr="008D5993">
              <w:rPr>
                <w:vertAlign w:val="superscript"/>
              </w:rPr>
              <w:t>7</w:t>
            </w:r>
            <w:r w:rsidRPr="008D5993">
              <w:t xml:space="preserve"> pegede på uforholdsmæssigt store administrative byrder og omkostninger forbundet med disse krav. For at finde en balance mellem behovet for, at forbrugerne klart kan forstå mærkningsoplysningerne, og behovet for at mindske markedshindringer og </w:t>
            </w:r>
            <w:r w:rsidRPr="008D5993">
              <w:rPr>
                <w:b/>
                <w:i/>
              </w:rPr>
              <w:t>urimelige</w:t>
            </w:r>
            <w:r w:rsidRPr="008D5993">
              <w:t xml:space="preserve"> byrder for industrien</w:t>
            </w:r>
            <w:r w:rsidRPr="008D5993">
              <w:rPr>
                <w:vertAlign w:val="superscript"/>
              </w:rPr>
              <w:t>8</w:t>
            </w:r>
            <w:r w:rsidRPr="008D5993">
              <w:t xml:space="preserve">, </w:t>
            </w:r>
            <w:r w:rsidRPr="008D5993">
              <w:rPr>
                <w:b/>
                <w:i/>
              </w:rPr>
              <w:t>navnlig for små og mellemstore virksomheder,</w:t>
            </w:r>
            <w:r w:rsidRPr="008D5993">
              <w:t xml:space="preserve"> er det nødvendigt at forenkle de foreliggende formateringsforpligtelser uden at mindske beskyttelsesniveauet for menneskers sundhed og miljøet. </w:t>
            </w:r>
            <w:r w:rsidRPr="008D5993">
              <w:rPr>
                <w:b/>
                <w:i/>
              </w:rPr>
              <w:t>De nye foranstaltninger bør fastholde et højt forbrugerbeskyttelsesniveau og sikre et velfungerende indre marked. Leverandørerne</w:t>
            </w:r>
            <w:r w:rsidRPr="008D5993">
              <w:t xml:space="preserve"> er fortsat ansvarlige for at sikre, at etiketterne er læselige i henhold til lovkravene.</w:t>
            </w:r>
          </w:p>
        </w:tc>
      </w:tr>
      <w:tr w:rsidR="00400314" w:rsidRPr="008D5993" w14:paraId="49DCB2CA" w14:textId="77777777" w:rsidTr="00392AFD">
        <w:trPr>
          <w:jc w:val="center"/>
        </w:trPr>
        <w:tc>
          <w:tcPr>
            <w:tcW w:w="4876" w:type="dxa"/>
            <w:tcBorders>
              <w:top w:val="nil"/>
              <w:left w:val="nil"/>
              <w:bottom w:val="nil"/>
              <w:right w:val="nil"/>
            </w:tcBorders>
            <w:hideMark/>
          </w:tcPr>
          <w:p w14:paraId="5166FB37" w14:textId="77777777" w:rsidR="00400314" w:rsidRPr="008D5993" w:rsidRDefault="00400314" w:rsidP="00392AFD">
            <w:pPr>
              <w:pStyle w:val="Normal6a"/>
            </w:pPr>
            <w:r w:rsidRPr="008D5993">
              <w:rPr>
                <w:b/>
                <w:i/>
              </w:rPr>
              <w:t>_________________</w:t>
            </w:r>
          </w:p>
        </w:tc>
        <w:tc>
          <w:tcPr>
            <w:tcW w:w="4876" w:type="dxa"/>
            <w:tcBorders>
              <w:top w:val="nil"/>
              <w:left w:val="nil"/>
              <w:bottom w:val="nil"/>
              <w:right w:val="nil"/>
            </w:tcBorders>
            <w:hideMark/>
          </w:tcPr>
          <w:p w14:paraId="76C049D0" w14:textId="77777777" w:rsidR="00400314" w:rsidRPr="008D5993" w:rsidRDefault="00400314" w:rsidP="00392AFD">
            <w:pPr>
              <w:pStyle w:val="Normal6a"/>
            </w:pPr>
            <w:r w:rsidRPr="008D5993">
              <w:rPr>
                <w:b/>
                <w:i/>
              </w:rPr>
              <w:t>_________________</w:t>
            </w:r>
          </w:p>
        </w:tc>
      </w:tr>
      <w:tr w:rsidR="00400314" w:rsidRPr="008D5993" w14:paraId="48BB18AF" w14:textId="77777777" w:rsidTr="00392AFD">
        <w:trPr>
          <w:jc w:val="center"/>
        </w:trPr>
        <w:tc>
          <w:tcPr>
            <w:tcW w:w="4876" w:type="dxa"/>
            <w:tcBorders>
              <w:top w:val="nil"/>
              <w:left w:val="nil"/>
              <w:bottom w:val="nil"/>
              <w:right w:val="nil"/>
            </w:tcBorders>
            <w:hideMark/>
          </w:tcPr>
          <w:p w14:paraId="32C3BD89" w14:textId="77777777" w:rsidR="00400314" w:rsidRPr="008D5993" w:rsidRDefault="00400314" w:rsidP="00392AFD">
            <w:pPr>
              <w:pStyle w:val="Normal6a"/>
            </w:pPr>
            <w:r w:rsidRPr="008D5993">
              <w:rPr>
                <w:vertAlign w:val="superscript"/>
              </w:rPr>
              <w:t>7</w:t>
            </w:r>
            <w:r w:rsidRPr="008D5993">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w:t>
            </w:r>
            <w:r w:rsidRPr="008D5993">
              <w:lastRenderedPageBreak/>
              <w:t>2019/1009 for så vidt angår forenkling af visse krav og procedurer for kemiske produkter (</w:t>
            </w:r>
            <w:proofErr w:type="gramStart"/>
            <w:r w:rsidRPr="008D5993">
              <w:t>SWD(</w:t>
            </w:r>
            <w:proofErr w:type="gramEnd"/>
            <w:r w:rsidRPr="008D5993">
              <w:t>2025) 531, s. 14).</w:t>
            </w:r>
          </w:p>
        </w:tc>
        <w:tc>
          <w:tcPr>
            <w:tcW w:w="4876" w:type="dxa"/>
            <w:tcBorders>
              <w:top w:val="nil"/>
              <w:left w:val="nil"/>
              <w:bottom w:val="nil"/>
              <w:right w:val="nil"/>
            </w:tcBorders>
            <w:hideMark/>
          </w:tcPr>
          <w:p w14:paraId="1A4AF58E" w14:textId="77777777" w:rsidR="00400314" w:rsidRPr="008D5993" w:rsidRDefault="00400314" w:rsidP="00392AFD">
            <w:pPr>
              <w:pStyle w:val="Normal6a"/>
            </w:pPr>
            <w:r w:rsidRPr="008D5993">
              <w:rPr>
                <w:vertAlign w:val="superscript"/>
              </w:rPr>
              <w:lastRenderedPageBreak/>
              <w:t>7</w:t>
            </w:r>
            <w:r w:rsidRPr="008D5993">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w:t>
            </w:r>
            <w:r w:rsidRPr="008D5993">
              <w:lastRenderedPageBreak/>
              <w:t>2019/1009 for så vidt angår forenkling af visse krav og procedurer for kemiske produkter (</w:t>
            </w:r>
            <w:proofErr w:type="gramStart"/>
            <w:r w:rsidRPr="008D5993">
              <w:t>SWD(</w:t>
            </w:r>
            <w:proofErr w:type="gramEnd"/>
            <w:r w:rsidRPr="008D5993">
              <w:t>2025) 531, s. 14).</w:t>
            </w:r>
          </w:p>
        </w:tc>
      </w:tr>
      <w:tr w:rsidR="00400314" w:rsidRPr="008D5993" w14:paraId="43D0555F" w14:textId="77777777" w:rsidTr="00392AFD">
        <w:trPr>
          <w:jc w:val="center"/>
        </w:trPr>
        <w:tc>
          <w:tcPr>
            <w:tcW w:w="4876" w:type="dxa"/>
            <w:tcBorders>
              <w:top w:val="nil"/>
              <w:left w:val="nil"/>
              <w:bottom w:val="nil"/>
              <w:right w:val="nil"/>
            </w:tcBorders>
            <w:hideMark/>
          </w:tcPr>
          <w:p w14:paraId="4CAED215" w14:textId="77777777" w:rsidR="00400314" w:rsidRPr="008D5993" w:rsidRDefault="00400314" w:rsidP="00392AFD">
            <w:pPr>
              <w:pStyle w:val="Normal6a"/>
            </w:pPr>
            <w:r w:rsidRPr="008D5993">
              <w:rPr>
                <w:vertAlign w:val="superscript"/>
              </w:rPr>
              <w:lastRenderedPageBreak/>
              <w:t>8</w:t>
            </w:r>
            <w:r w:rsidRPr="008D5993">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8D5993">
              <w:t>COM(</w:t>
            </w:r>
            <w:proofErr w:type="gramEnd"/>
            <w:r w:rsidRPr="008D5993">
              <w:t>2025) 500 final, s. 10, tilgængelig her: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69BE47AB" w14:textId="77777777" w:rsidR="00400314" w:rsidRPr="008D5993" w:rsidRDefault="00400314" w:rsidP="00392AFD">
            <w:pPr>
              <w:pStyle w:val="Normal6a"/>
            </w:pPr>
            <w:r w:rsidRPr="008D5993">
              <w:rPr>
                <w:vertAlign w:val="superscript"/>
              </w:rPr>
              <w:t>8</w:t>
            </w:r>
            <w:r w:rsidRPr="008D5993">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8D5993">
              <w:t>COM(</w:t>
            </w:r>
            <w:proofErr w:type="gramEnd"/>
            <w:r w:rsidRPr="008D5993">
              <w:t>2025) 500 final, s. 10, tilgængelig her: https://single-market-economy.ec.europa.eu/document/download/d92c78d0-7d47-4a16-b53f-1cead54bcb49_en?filename=Communication%20-%20Single%20Market%20Strategy.pdf.</w:t>
            </w:r>
          </w:p>
        </w:tc>
      </w:tr>
    </w:tbl>
    <w:p w14:paraId="2A67E6B8" w14:textId="77777777" w:rsidR="00400314" w:rsidRPr="008D5993" w:rsidRDefault="00400314" w:rsidP="00400314"/>
    <w:p w14:paraId="6F0AE613" w14:textId="146D5E9F" w:rsidR="00400314" w:rsidRPr="008D5993" w:rsidRDefault="002173B7" w:rsidP="00400314">
      <w:pPr>
        <w:pStyle w:val="AmNumberTabs"/>
      </w:pPr>
      <w:r>
        <w:t>Ændring</w:t>
      </w:r>
      <w:r w:rsidR="00400314" w:rsidRPr="008D5993">
        <w:tab/>
      </w:r>
      <w:r w:rsidR="00400314" w:rsidRPr="008D5993">
        <w:tab/>
        <w:t>8</w:t>
      </w:r>
    </w:p>
    <w:p w14:paraId="102960D0" w14:textId="77777777" w:rsidR="00400314" w:rsidRPr="008D5993" w:rsidRDefault="00400314" w:rsidP="00400314">
      <w:pPr>
        <w:pStyle w:val="NormalBold"/>
      </w:pPr>
      <w:r w:rsidRPr="008D5993">
        <w:t>Forslag til forordning</w:t>
      </w:r>
    </w:p>
    <w:p w14:paraId="1E73D36C" w14:textId="77777777" w:rsidR="00400314" w:rsidRPr="008D5993" w:rsidRDefault="00400314" w:rsidP="00400314">
      <w:pPr>
        <w:pStyle w:val="NormalBold"/>
      </w:pPr>
      <w:r w:rsidRPr="008D5993">
        <w:t>Betragtning 7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8066FFD" w14:textId="77777777" w:rsidTr="00392AFD">
        <w:trPr>
          <w:trHeight w:val="240"/>
          <w:jc w:val="center"/>
        </w:trPr>
        <w:tc>
          <w:tcPr>
            <w:tcW w:w="9752" w:type="dxa"/>
            <w:gridSpan w:val="2"/>
            <w:tcBorders>
              <w:top w:val="nil"/>
              <w:left w:val="nil"/>
              <w:bottom w:val="nil"/>
              <w:right w:val="nil"/>
            </w:tcBorders>
          </w:tcPr>
          <w:p w14:paraId="5C829120" w14:textId="77777777" w:rsidR="00400314" w:rsidRPr="008D5993" w:rsidRDefault="00400314" w:rsidP="00392AFD"/>
        </w:tc>
      </w:tr>
      <w:tr w:rsidR="00400314" w:rsidRPr="008D5993" w14:paraId="5E423FD0" w14:textId="77777777" w:rsidTr="00392AFD">
        <w:trPr>
          <w:trHeight w:val="240"/>
          <w:jc w:val="center"/>
        </w:trPr>
        <w:tc>
          <w:tcPr>
            <w:tcW w:w="4876" w:type="dxa"/>
            <w:tcBorders>
              <w:top w:val="nil"/>
              <w:left w:val="nil"/>
              <w:bottom w:val="nil"/>
              <w:right w:val="nil"/>
            </w:tcBorders>
            <w:hideMark/>
          </w:tcPr>
          <w:p w14:paraId="4A02FDF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FD5203A" w14:textId="42D3B69B" w:rsidR="00400314" w:rsidRPr="008D5993" w:rsidRDefault="002173B7" w:rsidP="00392AFD">
            <w:pPr>
              <w:pStyle w:val="AmColumnHeading"/>
            </w:pPr>
            <w:r>
              <w:t>Ændring</w:t>
            </w:r>
          </w:p>
        </w:tc>
      </w:tr>
      <w:tr w:rsidR="00400314" w:rsidRPr="008D5993" w14:paraId="1DC15682" w14:textId="77777777" w:rsidTr="00392AFD">
        <w:trPr>
          <w:jc w:val="center"/>
        </w:trPr>
        <w:tc>
          <w:tcPr>
            <w:tcW w:w="4876" w:type="dxa"/>
            <w:tcBorders>
              <w:top w:val="nil"/>
              <w:left w:val="nil"/>
              <w:bottom w:val="nil"/>
              <w:right w:val="nil"/>
            </w:tcBorders>
          </w:tcPr>
          <w:p w14:paraId="2E96FA63" w14:textId="77777777" w:rsidR="00400314" w:rsidRPr="008D5993" w:rsidRDefault="00400314" w:rsidP="00392AFD">
            <w:pPr>
              <w:pStyle w:val="Normal6a"/>
            </w:pPr>
          </w:p>
        </w:tc>
        <w:tc>
          <w:tcPr>
            <w:tcW w:w="4876" w:type="dxa"/>
            <w:tcBorders>
              <w:top w:val="nil"/>
              <w:left w:val="nil"/>
              <w:bottom w:val="nil"/>
              <w:right w:val="nil"/>
            </w:tcBorders>
            <w:hideMark/>
          </w:tcPr>
          <w:p w14:paraId="71106A0D" w14:textId="77777777" w:rsidR="00400314" w:rsidRPr="008D5993" w:rsidRDefault="00400314" w:rsidP="00392AFD">
            <w:pPr>
              <w:pStyle w:val="Normal6a"/>
            </w:pPr>
            <w:r w:rsidRPr="008D5993">
              <w:rPr>
                <w:b/>
                <w:i/>
              </w:rPr>
              <w:t>(7a)</w:t>
            </w:r>
            <w:r w:rsidRPr="008D5993">
              <w:tab/>
            </w:r>
            <w:r w:rsidRPr="008D5993">
              <w:rPr>
                <w:b/>
                <w:i/>
              </w:rPr>
              <w:t>Etiketten tjener som den primære og ofte eneste kilde til fareoplysninger og vejledning om sikker anvendelse, der er let tilgængelig for forbrugerne, mens erhvervsmæssige og industrielle brugere også informeres om de farer, der er forbundet med et bestemt stof eller en bestemt blanding, før anvendelse gennem sikkerhedsdatablade og uddannelse. Derfor er det absolut nødvendigt, at etiketten er let læselig ikke kun under normale forhold, men også under ekstraordinære omstændigheder som f.eks. ulykker.</w:t>
            </w:r>
          </w:p>
        </w:tc>
      </w:tr>
    </w:tbl>
    <w:p w14:paraId="1D206E5A" w14:textId="77777777" w:rsidR="00400314" w:rsidRPr="008D5993" w:rsidRDefault="00400314" w:rsidP="00400314"/>
    <w:p w14:paraId="00364439" w14:textId="4F111EAA" w:rsidR="00400314" w:rsidRPr="008D5993" w:rsidRDefault="002173B7" w:rsidP="00400314">
      <w:pPr>
        <w:pStyle w:val="AmNumberTabs"/>
      </w:pPr>
      <w:r>
        <w:t>Ændring</w:t>
      </w:r>
      <w:r w:rsidR="00400314" w:rsidRPr="008D5993">
        <w:tab/>
      </w:r>
      <w:r w:rsidR="00400314" w:rsidRPr="008D5993">
        <w:tab/>
        <w:t>9</w:t>
      </w:r>
    </w:p>
    <w:p w14:paraId="3CE3E3CC" w14:textId="77777777" w:rsidR="00400314" w:rsidRPr="008D5993" w:rsidRDefault="00400314" w:rsidP="00400314">
      <w:pPr>
        <w:pStyle w:val="NormalBold"/>
      </w:pPr>
      <w:r w:rsidRPr="008D5993">
        <w:t>Forslag til forordning</w:t>
      </w:r>
    </w:p>
    <w:p w14:paraId="0DA6DF95" w14:textId="77777777" w:rsidR="00400314" w:rsidRPr="008D5993" w:rsidRDefault="00400314" w:rsidP="00400314">
      <w:pPr>
        <w:pStyle w:val="NormalBold"/>
      </w:pPr>
      <w:r w:rsidRPr="008D5993">
        <w:t>Betragtning 7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57E6EC1" w14:textId="77777777" w:rsidTr="00392AFD">
        <w:trPr>
          <w:trHeight w:val="240"/>
          <w:jc w:val="center"/>
        </w:trPr>
        <w:tc>
          <w:tcPr>
            <w:tcW w:w="9752" w:type="dxa"/>
            <w:gridSpan w:val="2"/>
            <w:tcBorders>
              <w:top w:val="nil"/>
              <w:left w:val="nil"/>
              <w:bottom w:val="nil"/>
              <w:right w:val="nil"/>
            </w:tcBorders>
          </w:tcPr>
          <w:p w14:paraId="55DC0A27" w14:textId="77777777" w:rsidR="00400314" w:rsidRPr="008D5993" w:rsidRDefault="00400314" w:rsidP="00392AFD"/>
        </w:tc>
      </w:tr>
      <w:tr w:rsidR="00400314" w:rsidRPr="008D5993" w14:paraId="425B27E6" w14:textId="77777777" w:rsidTr="00392AFD">
        <w:trPr>
          <w:trHeight w:val="240"/>
          <w:jc w:val="center"/>
        </w:trPr>
        <w:tc>
          <w:tcPr>
            <w:tcW w:w="4876" w:type="dxa"/>
            <w:tcBorders>
              <w:top w:val="nil"/>
              <w:left w:val="nil"/>
              <w:bottom w:val="nil"/>
              <w:right w:val="nil"/>
            </w:tcBorders>
            <w:hideMark/>
          </w:tcPr>
          <w:p w14:paraId="0E6BD43C"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9B9A77C" w14:textId="5ED24F1A" w:rsidR="00400314" w:rsidRPr="008D5993" w:rsidRDefault="002173B7" w:rsidP="00392AFD">
            <w:pPr>
              <w:pStyle w:val="AmColumnHeading"/>
            </w:pPr>
            <w:r>
              <w:t>Ændring</w:t>
            </w:r>
          </w:p>
        </w:tc>
      </w:tr>
      <w:tr w:rsidR="00400314" w:rsidRPr="008D5993" w14:paraId="3105AAF4" w14:textId="77777777" w:rsidTr="00392AFD">
        <w:trPr>
          <w:jc w:val="center"/>
        </w:trPr>
        <w:tc>
          <w:tcPr>
            <w:tcW w:w="4876" w:type="dxa"/>
            <w:tcBorders>
              <w:top w:val="nil"/>
              <w:left w:val="nil"/>
              <w:bottom w:val="nil"/>
              <w:right w:val="nil"/>
            </w:tcBorders>
          </w:tcPr>
          <w:p w14:paraId="3E1672F4" w14:textId="77777777" w:rsidR="00400314" w:rsidRPr="008D5993" w:rsidRDefault="00400314" w:rsidP="00392AFD">
            <w:pPr>
              <w:pStyle w:val="Normal6a"/>
            </w:pPr>
          </w:p>
        </w:tc>
        <w:tc>
          <w:tcPr>
            <w:tcW w:w="4876" w:type="dxa"/>
            <w:tcBorders>
              <w:top w:val="nil"/>
              <w:left w:val="nil"/>
              <w:bottom w:val="nil"/>
              <w:right w:val="nil"/>
            </w:tcBorders>
            <w:hideMark/>
          </w:tcPr>
          <w:p w14:paraId="7E44D0A8" w14:textId="77777777" w:rsidR="00400314" w:rsidRPr="008D5993" w:rsidRDefault="00400314" w:rsidP="00392AFD">
            <w:pPr>
              <w:pStyle w:val="Normal6a"/>
            </w:pPr>
            <w:r w:rsidRPr="008D5993">
              <w:rPr>
                <w:b/>
                <w:i/>
              </w:rPr>
              <w:t>(7b)</w:t>
            </w:r>
            <w:r w:rsidRPr="008D5993">
              <w:tab/>
            </w:r>
            <w:r w:rsidRPr="008D5993">
              <w:rPr>
                <w:b/>
                <w:i/>
              </w:rPr>
              <w:t xml:space="preserve">For at sikre en hensigtsmæssig læsbarhed, bør etiketten som minimum have en klar kontrast mellem etikettens </w:t>
            </w:r>
            <w:r w:rsidRPr="008D5993">
              <w:rPr>
                <w:b/>
                <w:i/>
              </w:rPr>
              <w:lastRenderedPageBreak/>
              <w:t>tekst og baggrund, en passende skrifttype, en passende skriftstørrelse, en passende linje- og bogstavafstand samt en passende overordnet udformning af etiketten og andre relevante formateringselementer. Navnlig for stoffer eller blandinger, der gøres tilgængelige på markedet for den brede offentlighed, bør de mærkningselementer, der er omhandlet i artikel 17, stk. 1, anvende en skriftstørrelse, hvor x-højden er lig med eller større end 1,2 mm. Når indholdet af emballagen ikke overstiger 125 ml, kan de mærkningselementer, der er omhandlet i artikel 17, stk. 1, dog anvende en skriftstørrelse, hvor x-højden er lig med eller større end 0,9 mm. Det Europæiske Kemikalieagentur (ECHA) bør ajourføre sin vejledning om formatering af etiketter og medtage klare eksempler på, hvad der udgør acceptable og uacceptable eksempler på etiketformatering. Vejledningen bør tage hensyn til mærkningsformater fra anden relevant EU-lovgivning og tage højde for bedste praksis vedrørende "tilgængeligt design" og accepterede standarder for læsbarhed, herunder acceptable og uacceptable farvekombinationer for at sikre kontrast. Vejledningen bør hjælpe de relevante nationale myndigheder i forbindelse med håndhævelse, udarbejdes i overensstemmelse med principperne om bedre regulering og være baseret på en passende forudgående høring af interessenter, støtte konkurrenceevnen ved at mindske unødvendige byrder, skabe sikkerhed for leverandørerne og sikre fair konkurrence på det indre marked.</w:t>
            </w:r>
          </w:p>
        </w:tc>
      </w:tr>
    </w:tbl>
    <w:p w14:paraId="417C1819" w14:textId="77777777" w:rsidR="00400314" w:rsidRPr="008D5993" w:rsidRDefault="00400314" w:rsidP="00400314"/>
    <w:p w14:paraId="50B55F88" w14:textId="45316F23" w:rsidR="00400314" w:rsidRPr="008D5993" w:rsidRDefault="002173B7" w:rsidP="00400314">
      <w:pPr>
        <w:pStyle w:val="AmNumberTabs"/>
      </w:pPr>
      <w:r>
        <w:t>Ændring</w:t>
      </w:r>
      <w:r w:rsidR="00400314" w:rsidRPr="008D5993">
        <w:tab/>
      </w:r>
      <w:r w:rsidR="00400314" w:rsidRPr="008D5993">
        <w:tab/>
        <w:t>10</w:t>
      </w:r>
    </w:p>
    <w:p w14:paraId="591EC630" w14:textId="77777777" w:rsidR="00400314" w:rsidRPr="008D5993" w:rsidRDefault="00400314" w:rsidP="00400314">
      <w:pPr>
        <w:pStyle w:val="NormalBold"/>
      </w:pPr>
      <w:r w:rsidRPr="008D5993">
        <w:t>Forslag til forordning</w:t>
      </w:r>
    </w:p>
    <w:p w14:paraId="0CA5FADA" w14:textId="77777777" w:rsidR="00400314" w:rsidRPr="008D5993" w:rsidRDefault="00400314" w:rsidP="00400314">
      <w:pPr>
        <w:pStyle w:val="NormalBold"/>
      </w:pPr>
      <w:r w:rsidRPr="008D5993">
        <w:t>Betragtning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7EE6053" w14:textId="77777777" w:rsidTr="00392AFD">
        <w:trPr>
          <w:trHeight w:val="240"/>
          <w:jc w:val="center"/>
        </w:trPr>
        <w:tc>
          <w:tcPr>
            <w:tcW w:w="9752" w:type="dxa"/>
            <w:gridSpan w:val="2"/>
            <w:tcBorders>
              <w:top w:val="nil"/>
              <w:left w:val="nil"/>
              <w:bottom w:val="nil"/>
              <w:right w:val="nil"/>
            </w:tcBorders>
          </w:tcPr>
          <w:p w14:paraId="569547BF" w14:textId="77777777" w:rsidR="00400314" w:rsidRPr="008D5993" w:rsidRDefault="00400314" w:rsidP="00392AFD"/>
        </w:tc>
      </w:tr>
      <w:tr w:rsidR="00400314" w:rsidRPr="008D5993" w14:paraId="5BB95CC5" w14:textId="77777777" w:rsidTr="00392AFD">
        <w:trPr>
          <w:trHeight w:val="240"/>
          <w:jc w:val="center"/>
        </w:trPr>
        <w:tc>
          <w:tcPr>
            <w:tcW w:w="4876" w:type="dxa"/>
            <w:tcBorders>
              <w:top w:val="nil"/>
              <w:left w:val="nil"/>
              <w:bottom w:val="nil"/>
              <w:right w:val="nil"/>
            </w:tcBorders>
            <w:hideMark/>
          </w:tcPr>
          <w:p w14:paraId="4EF2263F"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AB20D6A" w14:textId="148171A0" w:rsidR="00400314" w:rsidRPr="008D5993" w:rsidRDefault="002173B7" w:rsidP="00392AFD">
            <w:pPr>
              <w:pStyle w:val="AmColumnHeading"/>
            </w:pPr>
            <w:r>
              <w:t>Ændring</w:t>
            </w:r>
          </w:p>
        </w:tc>
      </w:tr>
      <w:tr w:rsidR="00400314" w:rsidRPr="008D5993" w14:paraId="2F0E4BE8" w14:textId="77777777" w:rsidTr="00392AFD">
        <w:trPr>
          <w:jc w:val="center"/>
        </w:trPr>
        <w:tc>
          <w:tcPr>
            <w:tcW w:w="4876" w:type="dxa"/>
            <w:tcBorders>
              <w:top w:val="nil"/>
              <w:left w:val="nil"/>
              <w:bottom w:val="nil"/>
              <w:right w:val="nil"/>
            </w:tcBorders>
            <w:hideMark/>
          </w:tcPr>
          <w:p w14:paraId="7128D36C" w14:textId="77777777" w:rsidR="00400314" w:rsidRPr="008D5993" w:rsidRDefault="00400314" w:rsidP="00392AFD">
            <w:pPr>
              <w:pStyle w:val="Normal6a"/>
            </w:pPr>
            <w:r w:rsidRPr="008D5993">
              <w:t>(8)</w:t>
            </w:r>
            <w:r w:rsidRPr="008D5993">
              <w:tab/>
              <w:t xml:space="preserve">For at lette byrden for industrien og forbedre den frie bevægelighed for stoffer og blandinger på det indre marked bør det tillades at ændre forordning (EF) nr. </w:t>
            </w:r>
            <w:r w:rsidRPr="008D5993">
              <w:lastRenderedPageBreak/>
              <w:t>1272/2008 for så vidt angår reglerne om reklame og tilbud om fjernsalg, ved at udnytte de eksisterende bestemmelser i anden EU-lovgivning med de samme mål. I denne forbindelse bør kravene til reklame og tilbud om fjernsalg begrænses til produkter, der markedsføres til den brede offentlighed, da forordning (EF) nr. 1907/2006</w:t>
            </w:r>
            <w:r w:rsidRPr="008D5993">
              <w:rPr>
                <w:vertAlign w:val="superscript"/>
              </w:rPr>
              <w:t>9</w:t>
            </w:r>
            <w:r w:rsidRPr="008D5993">
              <w:t xml:space="preserve"> allerede fastsætter klare forpligtelser vedrørende informationsstrømme i forsyningskæder for stoffer og blandinger.</w:t>
            </w:r>
          </w:p>
        </w:tc>
        <w:tc>
          <w:tcPr>
            <w:tcW w:w="4876" w:type="dxa"/>
            <w:tcBorders>
              <w:top w:val="nil"/>
              <w:left w:val="nil"/>
              <w:bottom w:val="nil"/>
              <w:right w:val="nil"/>
            </w:tcBorders>
            <w:hideMark/>
          </w:tcPr>
          <w:p w14:paraId="4643B89D" w14:textId="77777777" w:rsidR="00400314" w:rsidRPr="008D5993" w:rsidRDefault="00400314" w:rsidP="00392AFD">
            <w:pPr>
              <w:pStyle w:val="Normal6a"/>
            </w:pPr>
            <w:r w:rsidRPr="008D5993">
              <w:lastRenderedPageBreak/>
              <w:t>(8)</w:t>
            </w:r>
            <w:r w:rsidRPr="008D5993">
              <w:tab/>
              <w:t xml:space="preserve">To </w:t>
            </w:r>
            <w:proofErr w:type="spellStart"/>
            <w:r w:rsidRPr="008D5993">
              <w:t>alleviate</w:t>
            </w:r>
            <w:proofErr w:type="spellEnd"/>
            <w:r w:rsidRPr="008D5993">
              <w:t xml:space="preserve"> the </w:t>
            </w:r>
            <w:proofErr w:type="spellStart"/>
            <w:r w:rsidRPr="008D5993">
              <w:t>burden</w:t>
            </w:r>
            <w:proofErr w:type="spellEnd"/>
            <w:r w:rsidRPr="008D5993">
              <w:t xml:space="preserve"> on </w:t>
            </w:r>
            <w:proofErr w:type="spellStart"/>
            <w:r w:rsidRPr="008D5993">
              <w:t>industry</w:t>
            </w:r>
            <w:proofErr w:type="spellEnd"/>
            <w:r w:rsidRPr="008D5993">
              <w:t xml:space="preserve"> and to </w:t>
            </w:r>
            <w:proofErr w:type="spellStart"/>
            <w:r w:rsidRPr="008D5993">
              <w:t>improve</w:t>
            </w:r>
            <w:proofErr w:type="spellEnd"/>
            <w:r w:rsidRPr="008D5993">
              <w:t xml:space="preserve"> the </w:t>
            </w:r>
            <w:proofErr w:type="spellStart"/>
            <w:r w:rsidRPr="008D5993">
              <w:t>free</w:t>
            </w:r>
            <w:proofErr w:type="spellEnd"/>
            <w:r w:rsidRPr="008D5993">
              <w:t xml:space="preserve"> </w:t>
            </w:r>
            <w:proofErr w:type="spellStart"/>
            <w:r w:rsidRPr="008D5993">
              <w:t>circulation</w:t>
            </w:r>
            <w:proofErr w:type="spellEnd"/>
            <w:r w:rsidRPr="008D5993">
              <w:t xml:space="preserve"> of </w:t>
            </w:r>
            <w:proofErr w:type="spellStart"/>
            <w:r w:rsidRPr="008D5993">
              <w:t>substances</w:t>
            </w:r>
            <w:proofErr w:type="spellEnd"/>
            <w:r w:rsidRPr="008D5993">
              <w:t xml:space="preserve"> and mixtures in the </w:t>
            </w:r>
            <w:proofErr w:type="spellStart"/>
            <w:r w:rsidRPr="008D5993">
              <w:t>internal</w:t>
            </w:r>
            <w:proofErr w:type="spellEnd"/>
            <w:r w:rsidRPr="008D5993">
              <w:t xml:space="preserve"> </w:t>
            </w:r>
            <w:proofErr w:type="spellStart"/>
            <w:r w:rsidRPr="008D5993">
              <w:t>market</w:t>
            </w:r>
            <w:proofErr w:type="spellEnd"/>
            <w:r w:rsidRPr="008D5993">
              <w:t xml:space="preserve"> </w:t>
            </w:r>
            <w:proofErr w:type="gramStart"/>
            <w:r w:rsidRPr="008D5993">
              <w:t>it is</w:t>
            </w:r>
            <w:proofErr w:type="gramEnd"/>
            <w:r w:rsidRPr="008D5993">
              <w:t xml:space="preserve"> </w:t>
            </w:r>
            <w:proofErr w:type="spellStart"/>
            <w:r w:rsidRPr="008D5993">
              <w:t>appropriate</w:t>
            </w:r>
            <w:proofErr w:type="spellEnd"/>
            <w:r w:rsidRPr="008D5993">
              <w:t xml:space="preserve"> to </w:t>
            </w:r>
            <w:proofErr w:type="spellStart"/>
            <w:r w:rsidRPr="008D5993">
              <w:t>amend</w:t>
            </w:r>
            <w:proofErr w:type="spellEnd"/>
            <w:r w:rsidRPr="008D5993">
              <w:t xml:space="preserve"> </w:t>
            </w:r>
            <w:proofErr w:type="spellStart"/>
            <w:r w:rsidRPr="008D5993">
              <w:lastRenderedPageBreak/>
              <w:t>Regulation</w:t>
            </w:r>
            <w:proofErr w:type="spellEnd"/>
            <w:r w:rsidRPr="008D5993">
              <w:t xml:space="preserve"> (EC) No 1272/2008 as </w:t>
            </w:r>
            <w:proofErr w:type="spellStart"/>
            <w:r w:rsidRPr="008D5993">
              <w:t>regards</w:t>
            </w:r>
            <w:proofErr w:type="spellEnd"/>
            <w:r w:rsidRPr="008D5993">
              <w:t xml:space="preserve"> the </w:t>
            </w:r>
            <w:proofErr w:type="spellStart"/>
            <w:r w:rsidRPr="008D5993">
              <w:t>rules</w:t>
            </w:r>
            <w:proofErr w:type="spellEnd"/>
            <w:r w:rsidRPr="008D5993">
              <w:t xml:space="preserve"> on </w:t>
            </w:r>
            <w:proofErr w:type="spellStart"/>
            <w:r w:rsidRPr="008D5993">
              <w:t>advertisements</w:t>
            </w:r>
            <w:proofErr w:type="spellEnd"/>
            <w:r w:rsidRPr="008D5993">
              <w:t xml:space="preserve"> and distance </w:t>
            </w:r>
            <w:r w:rsidRPr="008D5993">
              <w:rPr>
                <w:b/>
                <w:i/>
              </w:rPr>
              <w:t>sales</w:t>
            </w:r>
            <w:r w:rsidRPr="008D5993">
              <w:t xml:space="preserve"> offers, </w:t>
            </w:r>
            <w:proofErr w:type="spellStart"/>
            <w:r w:rsidRPr="008D5993">
              <w:t>taking</w:t>
            </w:r>
            <w:proofErr w:type="spellEnd"/>
            <w:r w:rsidRPr="008D5993">
              <w:t xml:space="preserve"> </w:t>
            </w:r>
            <w:proofErr w:type="spellStart"/>
            <w:r w:rsidRPr="008D5993">
              <w:t>advantages</w:t>
            </w:r>
            <w:proofErr w:type="spellEnd"/>
            <w:r w:rsidRPr="008D5993">
              <w:t xml:space="preserve"> of </w:t>
            </w:r>
            <w:proofErr w:type="spellStart"/>
            <w:r w:rsidRPr="008D5993">
              <w:t>existing</w:t>
            </w:r>
            <w:proofErr w:type="spellEnd"/>
            <w:r w:rsidRPr="008D5993">
              <w:t xml:space="preserve"> provisions in </w:t>
            </w:r>
            <w:proofErr w:type="spellStart"/>
            <w:r w:rsidRPr="008D5993">
              <w:t>other</w:t>
            </w:r>
            <w:proofErr w:type="spellEnd"/>
            <w:r w:rsidRPr="008D5993">
              <w:t xml:space="preserve"> Union </w:t>
            </w:r>
            <w:proofErr w:type="spellStart"/>
            <w:r w:rsidRPr="008D5993">
              <w:t>legislation</w:t>
            </w:r>
            <w:proofErr w:type="spellEnd"/>
            <w:r w:rsidRPr="008D5993">
              <w:t xml:space="preserve"> with the same </w:t>
            </w:r>
            <w:proofErr w:type="spellStart"/>
            <w:r w:rsidRPr="008D5993">
              <w:t>objectives</w:t>
            </w:r>
            <w:proofErr w:type="spellEnd"/>
            <w:r w:rsidRPr="008D5993">
              <w:t xml:space="preserve">. In </w:t>
            </w:r>
            <w:proofErr w:type="spellStart"/>
            <w:r w:rsidRPr="008D5993">
              <w:t>this</w:t>
            </w:r>
            <w:proofErr w:type="spellEnd"/>
            <w:r w:rsidRPr="008D5993">
              <w:t xml:space="preserve"> </w:t>
            </w:r>
            <w:proofErr w:type="spellStart"/>
            <w:r w:rsidRPr="008D5993">
              <w:t>regard</w:t>
            </w:r>
            <w:proofErr w:type="spellEnd"/>
            <w:r w:rsidRPr="008D5993">
              <w:t xml:space="preserve">, </w:t>
            </w:r>
            <w:proofErr w:type="spellStart"/>
            <w:r w:rsidRPr="008D5993">
              <w:t>requirements</w:t>
            </w:r>
            <w:proofErr w:type="spellEnd"/>
            <w:r w:rsidRPr="008D5993">
              <w:t xml:space="preserve"> for </w:t>
            </w:r>
            <w:proofErr w:type="spellStart"/>
            <w:r w:rsidRPr="008D5993">
              <w:t>advertisements</w:t>
            </w:r>
            <w:proofErr w:type="spellEnd"/>
            <w:r w:rsidRPr="008D5993">
              <w:t xml:space="preserve"> and distance </w:t>
            </w:r>
            <w:r w:rsidRPr="008D5993">
              <w:rPr>
                <w:b/>
                <w:i/>
              </w:rPr>
              <w:t>sales</w:t>
            </w:r>
            <w:r w:rsidRPr="008D5993">
              <w:t xml:space="preserve"> offers </w:t>
            </w:r>
            <w:proofErr w:type="spellStart"/>
            <w:r w:rsidRPr="008D5993">
              <w:t>should</w:t>
            </w:r>
            <w:proofErr w:type="spellEnd"/>
            <w:r w:rsidRPr="008D5993">
              <w:t xml:space="preserve"> </w:t>
            </w:r>
            <w:proofErr w:type="spellStart"/>
            <w:r w:rsidRPr="008D5993">
              <w:t>be</w:t>
            </w:r>
            <w:proofErr w:type="spellEnd"/>
            <w:r w:rsidRPr="008D5993">
              <w:t xml:space="preserve"> </w:t>
            </w:r>
            <w:proofErr w:type="spellStart"/>
            <w:r w:rsidRPr="008D5993">
              <w:t>limited</w:t>
            </w:r>
            <w:proofErr w:type="spellEnd"/>
            <w:r w:rsidRPr="008D5993">
              <w:t xml:space="preserve"> to products </w:t>
            </w:r>
            <w:proofErr w:type="spellStart"/>
            <w:r w:rsidRPr="008D5993">
              <w:t>placed</w:t>
            </w:r>
            <w:proofErr w:type="spellEnd"/>
            <w:r w:rsidRPr="008D5993">
              <w:t xml:space="preserve"> on the </w:t>
            </w:r>
            <w:proofErr w:type="spellStart"/>
            <w:r w:rsidRPr="008D5993">
              <w:t>market</w:t>
            </w:r>
            <w:proofErr w:type="spellEnd"/>
            <w:r w:rsidRPr="008D5993">
              <w:t xml:space="preserve"> for the general public, as </w:t>
            </w:r>
            <w:proofErr w:type="spellStart"/>
            <w:r w:rsidRPr="008D5993">
              <w:t>Regulation</w:t>
            </w:r>
            <w:proofErr w:type="spellEnd"/>
            <w:r w:rsidRPr="008D5993">
              <w:t xml:space="preserve"> (EC) No 1907/2006</w:t>
            </w:r>
            <w:r w:rsidRPr="008D5993">
              <w:rPr>
                <w:vertAlign w:val="superscript"/>
              </w:rPr>
              <w:t>9</w:t>
            </w:r>
            <w:r w:rsidRPr="008D5993">
              <w:t xml:space="preserve"> </w:t>
            </w:r>
            <w:proofErr w:type="spellStart"/>
            <w:r w:rsidRPr="008D5993">
              <w:t>already</w:t>
            </w:r>
            <w:proofErr w:type="spellEnd"/>
            <w:r w:rsidRPr="008D5993">
              <w:t xml:space="preserve"> provides clear obligations on information flows in </w:t>
            </w:r>
            <w:proofErr w:type="spellStart"/>
            <w:r w:rsidRPr="008D5993">
              <w:t>supply</w:t>
            </w:r>
            <w:proofErr w:type="spellEnd"/>
            <w:r w:rsidRPr="008D5993">
              <w:t xml:space="preserve"> </w:t>
            </w:r>
            <w:proofErr w:type="spellStart"/>
            <w:r w:rsidRPr="008D5993">
              <w:t>chains</w:t>
            </w:r>
            <w:proofErr w:type="spellEnd"/>
            <w:r w:rsidRPr="008D5993">
              <w:t xml:space="preserve"> for </w:t>
            </w:r>
            <w:proofErr w:type="spellStart"/>
            <w:r w:rsidRPr="008D5993">
              <w:t>substances</w:t>
            </w:r>
            <w:proofErr w:type="spellEnd"/>
            <w:r w:rsidRPr="008D5993">
              <w:t xml:space="preserve"> and mixtures.</w:t>
            </w:r>
          </w:p>
        </w:tc>
      </w:tr>
      <w:tr w:rsidR="00400314" w:rsidRPr="008D5993" w14:paraId="043AEB7B" w14:textId="77777777" w:rsidTr="00392AFD">
        <w:trPr>
          <w:jc w:val="center"/>
        </w:trPr>
        <w:tc>
          <w:tcPr>
            <w:tcW w:w="4876" w:type="dxa"/>
            <w:tcBorders>
              <w:top w:val="nil"/>
              <w:left w:val="nil"/>
              <w:bottom w:val="nil"/>
              <w:right w:val="nil"/>
            </w:tcBorders>
            <w:hideMark/>
          </w:tcPr>
          <w:p w14:paraId="5282DA32" w14:textId="77777777" w:rsidR="00400314" w:rsidRPr="008D5993" w:rsidRDefault="00400314" w:rsidP="00392AFD">
            <w:pPr>
              <w:pStyle w:val="Normal6a"/>
            </w:pPr>
            <w:r w:rsidRPr="008D5993">
              <w:rPr>
                <w:b/>
                <w:i/>
              </w:rPr>
              <w:lastRenderedPageBreak/>
              <w:t>_________________</w:t>
            </w:r>
          </w:p>
        </w:tc>
        <w:tc>
          <w:tcPr>
            <w:tcW w:w="4876" w:type="dxa"/>
            <w:tcBorders>
              <w:top w:val="nil"/>
              <w:left w:val="nil"/>
              <w:bottom w:val="nil"/>
              <w:right w:val="nil"/>
            </w:tcBorders>
            <w:hideMark/>
          </w:tcPr>
          <w:p w14:paraId="00F9A4FB" w14:textId="77777777" w:rsidR="00400314" w:rsidRPr="008D5993" w:rsidRDefault="00400314" w:rsidP="00392AFD">
            <w:pPr>
              <w:pStyle w:val="Normal6a"/>
            </w:pPr>
            <w:r w:rsidRPr="008D5993">
              <w:rPr>
                <w:b/>
                <w:i/>
              </w:rPr>
              <w:t>_________________</w:t>
            </w:r>
          </w:p>
        </w:tc>
      </w:tr>
      <w:tr w:rsidR="00400314" w:rsidRPr="008D5993" w14:paraId="7F1C4B87" w14:textId="77777777" w:rsidTr="00392AFD">
        <w:trPr>
          <w:jc w:val="center"/>
        </w:trPr>
        <w:tc>
          <w:tcPr>
            <w:tcW w:w="4876" w:type="dxa"/>
            <w:tcBorders>
              <w:top w:val="nil"/>
              <w:left w:val="nil"/>
              <w:bottom w:val="nil"/>
              <w:right w:val="nil"/>
            </w:tcBorders>
            <w:hideMark/>
          </w:tcPr>
          <w:p w14:paraId="63688D4C" w14:textId="15D9825C" w:rsidR="00400314" w:rsidRPr="008D5993" w:rsidRDefault="00400314" w:rsidP="00392AFD">
            <w:pPr>
              <w:pStyle w:val="Normal6a"/>
            </w:pPr>
            <w:r w:rsidRPr="008D5993">
              <w:rPr>
                <w:vertAlign w:val="superscript"/>
              </w:rPr>
              <w:t>9</w:t>
            </w:r>
            <w:r w:rsidRPr="008D5993">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w:t>
            </w:r>
            <w:hyperlink r:id="rId17" w:history="1">
              <w:r w:rsidR="00407226">
                <w:rPr>
                  <w:rStyle w:val="Hyperlink"/>
                </w:rPr>
                <w:t>http://data.europa.eu/eli/reg/2006/1907/oj</w:t>
              </w:r>
            </w:hyperlink>
            <w:r w:rsidRPr="008D5993">
              <w:t>).</w:t>
            </w:r>
          </w:p>
        </w:tc>
        <w:tc>
          <w:tcPr>
            <w:tcW w:w="4876" w:type="dxa"/>
            <w:tcBorders>
              <w:top w:val="nil"/>
              <w:left w:val="nil"/>
              <w:bottom w:val="nil"/>
              <w:right w:val="nil"/>
            </w:tcBorders>
            <w:hideMark/>
          </w:tcPr>
          <w:p w14:paraId="3D018A1D" w14:textId="7ED42C95" w:rsidR="00400314" w:rsidRPr="008D5993" w:rsidRDefault="00400314" w:rsidP="00392AFD">
            <w:pPr>
              <w:pStyle w:val="Normal6a"/>
            </w:pPr>
            <w:r w:rsidRPr="008D5993">
              <w:rPr>
                <w:vertAlign w:val="superscript"/>
              </w:rPr>
              <w:t>9</w:t>
            </w:r>
            <w:r w:rsidRPr="008D5993">
              <w:t xml:space="preserve"> </w:t>
            </w:r>
            <w:proofErr w:type="spellStart"/>
            <w:r w:rsidRPr="008D5993">
              <w:t>Regulation</w:t>
            </w:r>
            <w:proofErr w:type="spellEnd"/>
            <w:r w:rsidRPr="008D5993">
              <w:t xml:space="preserve"> (EC) No 1907/2006 of the European Parliament and of the Council of 18 December 2006 </w:t>
            </w:r>
            <w:proofErr w:type="spellStart"/>
            <w:r w:rsidRPr="008D5993">
              <w:t>concerning</w:t>
            </w:r>
            <w:proofErr w:type="spellEnd"/>
            <w:r w:rsidRPr="008D5993">
              <w:t xml:space="preserve"> the </w:t>
            </w:r>
            <w:proofErr w:type="spellStart"/>
            <w:r w:rsidRPr="008D5993">
              <w:t>Registration</w:t>
            </w:r>
            <w:proofErr w:type="spellEnd"/>
            <w:r w:rsidRPr="008D5993">
              <w:t xml:space="preserve">, Evaluation, </w:t>
            </w:r>
            <w:proofErr w:type="spellStart"/>
            <w:r w:rsidRPr="008D5993">
              <w:t>Authorisation</w:t>
            </w:r>
            <w:proofErr w:type="spellEnd"/>
            <w:r w:rsidRPr="008D5993">
              <w:t xml:space="preserve"> and </w:t>
            </w:r>
            <w:proofErr w:type="spellStart"/>
            <w:r w:rsidRPr="008D5993">
              <w:t>Restriction</w:t>
            </w:r>
            <w:proofErr w:type="spellEnd"/>
            <w:r w:rsidRPr="008D5993">
              <w:t xml:space="preserve"> of Chemicals (REACH), </w:t>
            </w:r>
            <w:proofErr w:type="spellStart"/>
            <w:r w:rsidRPr="008D5993">
              <w:t>establishing</w:t>
            </w:r>
            <w:proofErr w:type="spellEnd"/>
            <w:r w:rsidRPr="008D5993">
              <w:t xml:space="preserve"> a European Chemicals Agency, </w:t>
            </w:r>
            <w:proofErr w:type="spellStart"/>
            <w:r w:rsidRPr="008D5993">
              <w:t>amending</w:t>
            </w:r>
            <w:proofErr w:type="spellEnd"/>
            <w:r w:rsidRPr="008D5993">
              <w:t xml:space="preserve"> Directive 1999/45/EC and </w:t>
            </w:r>
            <w:proofErr w:type="spellStart"/>
            <w:r w:rsidRPr="008D5993">
              <w:t>repealing</w:t>
            </w:r>
            <w:proofErr w:type="spellEnd"/>
            <w:r w:rsidRPr="008D5993">
              <w:t xml:space="preserve"> Council </w:t>
            </w:r>
            <w:proofErr w:type="spellStart"/>
            <w:r w:rsidRPr="008D5993">
              <w:t>Regulation</w:t>
            </w:r>
            <w:proofErr w:type="spellEnd"/>
            <w:r w:rsidRPr="008D5993">
              <w:t xml:space="preserve"> (EEC) No 793/93 and </w:t>
            </w:r>
            <w:proofErr w:type="spellStart"/>
            <w:r w:rsidRPr="008D5993">
              <w:t>Commission</w:t>
            </w:r>
            <w:proofErr w:type="spellEnd"/>
            <w:r w:rsidRPr="008D5993">
              <w:t xml:space="preserve"> </w:t>
            </w:r>
            <w:proofErr w:type="spellStart"/>
            <w:r w:rsidRPr="008D5993">
              <w:t>Regulation</w:t>
            </w:r>
            <w:proofErr w:type="spellEnd"/>
            <w:r w:rsidRPr="008D5993">
              <w:t xml:space="preserve"> (EC) No 1488/94 as </w:t>
            </w:r>
            <w:proofErr w:type="spellStart"/>
            <w:r w:rsidRPr="008D5993">
              <w:t>well</w:t>
            </w:r>
            <w:proofErr w:type="spellEnd"/>
            <w:r w:rsidRPr="008D5993">
              <w:t xml:space="preserve"> as Council Directive 76/769/EEC and </w:t>
            </w:r>
            <w:proofErr w:type="spellStart"/>
            <w:r w:rsidRPr="008D5993">
              <w:t>Commission</w:t>
            </w:r>
            <w:proofErr w:type="spellEnd"/>
            <w:r w:rsidRPr="008D5993">
              <w:t xml:space="preserve"> Directives 91/155/EEC, 93/67/EEC, 93/105/EC and 2000/21/EC (OJ L 396, 30.12.2006, p. 1, ELI: </w:t>
            </w:r>
            <w:hyperlink r:id="rId18" w:history="1">
              <w:r w:rsidR="00407226">
                <w:rPr>
                  <w:rStyle w:val="Hyperlink"/>
                </w:rPr>
                <w:t>http://data.europa.eu/eli/reg/2006/1907/oj</w:t>
              </w:r>
            </w:hyperlink>
            <w:r w:rsidRPr="008D5993">
              <w:t>).</w:t>
            </w:r>
          </w:p>
        </w:tc>
      </w:tr>
    </w:tbl>
    <w:p w14:paraId="7B8A87CE" w14:textId="77777777" w:rsidR="00400314" w:rsidRPr="008D5993" w:rsidRDefault="00400314" w:rsidP="00400314"/>
    <w:p w14:paraId="0C88DD27" w14:textId="44F0CDC8" w:rsidR="00400314" w:rsidRPr="008D5993" w:rsidRDefault="002173B7" w:rsidP="00400314">
      <w:pPr>
        <w:pStyle w:val="AmNumberTabs"/>
      </w:pPr>
      <w:r>
        <w:t>Ændring</w:t>
      </w:r>
      <w:r w:rsidR="00400314" w:rsidRPr="008D5993">
        <w:tab/>
      </w:r>
      <w:r w:rsidR="00400314" w:rsidRPr="008D5993">
        <w:tab/>
        <w:t>11</w:t>
      </w:r>
    </w:p>
    <w:p w14:paraId="7998E99F" w14:textId="77777777" w:rsidR="00400314" w:rsidRPr="008D5993" w:rsidRDefault="00400314" w:rsidP="00400314">
      <w:pPr>
        <w:pStyle w:val="NormalBold"/>
      </w:pPr>
      <w:r w:rsidRPr="008D5993">
        <w:t>Forslag til forordning</w:t>
      </w:r>
    </w:p>
    <w:p w14:paraId="7A476B66" w14:textId="77777777" w:rsidR="00400314" w:rsidRPr="008D5993" w:rsidRDefault="00400314" w:rsidP="00400314">
      <w:pPr>
        <w:pStyle w:val="NormalBold"/>
      </w:pPr>
      <w:r w:rsidRPr="008D5993">
        <w:t>Betragtning 8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7C6C36A" w14:textId="77777777" w:rsidTr="00392AFD">
        <w:trPr>
          <w:trHeight w:val="240"/>
          <w:jc w:val="center"/>
        </w:trPr>
        <w:tc>
          <w:tcPr>
            <w:tcW w:w="9752" w:type="dxa"/>
            <w:gridSpan w:val="2"/>
            <w:tcBorders>
              <w:top w:val="nil"/>
              <w:left w:val="nil"/>
              <w:bottom w:val="nil"/>
              <w:right w:val="nil"/>
            </w:tcBorders>
          </w:tcPr>
          <w:p w14:paraId="20F024F6" w14:textId="77777777" w:rsidR="00400314" w:rsidRPr="008D5993" w:rsidRDefault="00400314" w:rsidP="00392AFD"/>
        </w:tc>
      </w:tr>
      <w:tr w:rsidR="00400314" w:rsidRPr="008D5993" w14:paraId="5D7F068C" w14:textId="77777777" w:rsidTr="00392AFD">
        <w:trPr>
          <w:trHeight w:val="240"/>
          <w:jc w:val="center"/>
        </w:trPr>
        <w:tc>
          <w:tcPr>
            <w:tcW w:w="4876" w:type="dxa"/>
            <w:tcBorders>
              <w:top w:val="nil"/>
              <w:left w:val="nil"/>
              <w:bottom w:val="nil"/>
              <w:right w:val="nil"/>
            </w:tcBorders>
            <w:hideMark/>
          </w:tcPr>
          <w:p w14:paraId="5F438F60"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DE035DC" w14:textId="65135682" w:rsidR="00400314" w:rsidRPr="008D5993" w:rsidRDefault="002173B7" w:rsidP="00392AFD">
            <w:pPr>
              <w:pStyle w:val="AmColumnHeading"/>
            </w:pPr>
            <w:r>
              <w:t>Ændring</w:t>
            </w:r>
          </w:p>
        </w:tc>
      </w:tr>
      <w:tr w:rsidR="00400314" w:rsidRPr="008D5993" w14:paraId="7172E081" w14:textId="77777777" w:rsidTr="00392AFD">
        <w:trPr>
          <w:jc w:val="center"/>
        </w:trPr>
        <w:tc>
          <w:tcPr>
            <w:tcW w:w="4876" w:type="dxa"/>
            <w:tcBorders>
              <w:top w:val="nil"/>
              <w:left w:val="nil"/>
              <w:bottom w:val="nil"/>
              <w:right w:val="nil"/>
            </w:tcBorders>
          </w:tcPr>
          <w:p w14:paraId="6D2B0997" w14:textId="77777777" w:rsidR="00400314" w:rsidRPr="008D5993" w:rsidRDefault="00400314" w:rsidP="00392AFD">
            <w:pPr>
              <w:pStyle w:val="Normal6a"/>
            </w:pPr>
          </w:p>
        </w:tc>
        <w:tc>
          <w:tcPr>
            <w:tcW w:w="4876" w:type="dxa"/>
            <w:tcBorders>
              <w:top w:val="nil"/>
              <w:left w:val="nil"/>
              <w:bottom w:val="nil"/>
              <w:right w:val="nil"/>
            </w:tcBorders>
            <w:hideMark/>
          </w:tcPr>
          <w:p w14:paraId="271BD2CE" w14:textId="77777777" w:rsidR="00400314" w:rsidRPr="008D5993" w:rsidRDefault="00400314" w:rsidP="00392AFD">
            <w:pPr>
              <w:pStyle w:val="Normal6a"/>
            </w:pPr>
            <w:r w:rsidRPr="008D5993">
              <w:rPr>
                <w:b/>
                <w:i/>
              </w:rPr>
              <w:t>(8a)</w:t>
            </w:r>
            <w:r w:rsidRPr="008D5993">
              <w:tab/>
            </w:r>
            <w:r w:rsidRPr="008D5993">
              <w:rPr>
                <w:b/>
                <w:i/>
              </w:rPr>
              <w:t xml:space="preserve">Erhvervsmæssige og industrielle brugere er generelt bedre informeret end forbrugerne om de farer, der er forbundet med stoffer og blandinger. Oplysningskravene med hensyn til reklame bør derfor differentieres afhængigt af, om produkterne er beregnet til erhvervsmæssig og industriel brug eller til forbrugere eller stilles direkte til rådighed for dem. Ved vurderingen af, om en reklame er rettet mod forbrugere, eller produktet er stillet til rådighed for dem, bør de kompetente myndigheder tage hensyn til objektive elementer, herunder </w:t>
            </w:r>
            <w:r w:rsidRPr="008D5993">
              <w:rPr>
                <w:b/>
                <w:i/>
              </w:rPr>
              <w:lastRenderedPageBreak/>
              <w:t>om det klart er angivet, at stoffet eller blandingen udelukkende er bestemt til erhvervsmæssig brug, og til den kontekst, hvor reklamen eller tilbuddet formidles, som f.eks. handelsmesser, publikationer om handel eller digitale platforme rettet mod erhvervsmæssige brugere. Der findes allerede lignende bestemmelser i EU-retten.</w:t>
            </w:r>
          </w:p>
        </w:tc>
      </w:tr>
    </w:tbl>
    <w:p w14:paraId="5F1BB37E" w14:textId="77777777" w:rsidR="00400314" w:rsidRPr="008D5993" w:rsidRDefault="00400314" w:rsidP="00400314"/>
    <w:p w14:paraId="44C1C1B7" w14:textId="31EAA5CD" w:rsidR="00400314" w:rsidRPr="008D5993" w:rsidRDefault="002173B7" w:rsidP="00400314">
      <w:pPr>
        <w:pStyle w:val="AmNumberTabs"/>
      </w:pPr>
      <w:r>
        <w:t>Ændring</w:t>
      </w:r>
      <w:r w:rsidR="00400314" w:rsidRPr="008D5993">
        <w:tab/>
      </w:r>
      <w:r w:rsidR="00400314" w:rsidRPr="008D5993">
        <w:tab/>
        <w:t>12</w:t>
      </w:r>
    </w:p>
    <w:p w14:paraId="58315442" w14:textId="77777777" w:rsidR="00400314" w:rsidRPr="008D5993" w:rsidRDefault="00400314" w:rsidP="00400314">
      <w:pPr>
        <w:pStyle w:val="NormalBold"/>
      </w:pPr>
      <w:r w:rsidRPr="008D5993">
        <w:t>Forslag til forordning</w:t>
      </w:r>
    </w:p>
    <w:p w14:paraId="777A4C74" w14:textId="77777777" w:rsidR="00400314" w:rsidRPr="008D5993" w:rsidRDefault="00400314" w:rsidP="00400314">
      <w:pPr>
        <w:pStyle w:val="NormalBold"/>
      </w:pPr>
      <w:r w:rsidRPr="008D5993">
        <w:t>Betragtning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2674372" w14:textId="77777777" w:rsidTr="00392AFD">
        <w:trPr>
          <w:trHeight w:val="240"/>
          <w:jc w:val="center"/>
        </w:trPr>
        <w:tc>
          <w:tcPr>
            <w:tcW w:w="9752" w:type="dxa"/>
            <w:gridSpan w:val="2"/>
            <w:tcBorders>
              <w:top w:val="nil"/>
              <w:left w:val="nil"/>
              <w:bottom w:val="nil"/>
              <w:right w:val="nil"/>
            </w:tcBorders>
          </w:tcPr>
          <w:p w14:paraId="29D3EE3C" w14:textId="77777777" w:rsidR="00400314" w:rsidRPr="008D5993" w:rsidRDefault="00400314" w:rsidP="00392AFD"/>
        </w:tc>
      </w:tr>
      <w:tr w:rsidR="00400314" w:rsidRPr="008D5993" w14:paraId="37A77C35" w14:textId="77777777" w:rsidTr="00392AFD">
        <w:trPr>
          <w:trHeight w:val="240"/>
          <w:jc w:val="center"/>
        </w:trPr>
        <w:tc>
          <w:tcPr>
            <w:tcW w:w="4876" w:type="dxa"/>
            <w:tcBorders>
              <w:top w:val="nil"/>
              <w:left w:val="nil"/>
              <w:bottom w:val="nil"/>
              <w:right w:val="nil"/>
            </w:tcBorders>
            <w:hideMark/>
          </w:tcPr>
          <w:p w14:paraId="0E93497A"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37697B9" w14:textId="11E76485" w:rsidR="00400314" w:rsidRPr="008D5993" w:rsidRDefault="002173B7" w:rsidP="00392AFD">
            <w:pPr>
              <w:pStyle w:val="AmColumnHeading"/>
            </w:pPr>
            <w:r>
              <w:t>Ændring</w:t>
            </w:r>
          </w:p>
        </w:tc>
      </w:tr>
      <w:tr w:rsidR="00400314" w:rsidRPr="008D5993" w14:paraId="6DA6F828" w14:textId="77777777" w:rsidTr="00392AFD">
        <w:trPr>
          <w:jc w:val="center"/>
        </w:trPr>
        <w:tc>
          <w:tcPr>
            <w:tcW w:w="4876" w:type="dxa"/>
            <w:tcBorders>
              <w:top w:val="nil"/>
              <w:left w:val="nil"/>
              <w:bottom w:val="nil"/>
              <w:right w:val="nil"/>
            </w:tcBorders>
            <w:hideMark/>
          </w:tcPr>
          <w:p w14:paraId="2F54DB97" w14:textId="77777777" w:rsidR="00400314" w:rsidRPr="008D5993" w:rsidRDefault="00400314" w:rsidP="00392AFD">
            <w:pPr>
              <w:pStyle w:val="Normal6a"/>
            </w:pPr>
            <w:r w:rsidRPr="008D5993">
              <w:t>(9)</w:t>
            </w:r>
            <w:r w:rsidRPr="008D5993">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8D5993">
              <w:t>således at</w:t>
            </w:r>
            <w:proofErr w:type="gramEnd"/>
            <w:r w:rsidRPr="008D5993">
              <w:t xml:space="preserve"> køberne altid er informeret om farerne, inden de køber produktet. Nævnte forordning udvidede også kravene til reklamer, idet de nu skal angive farepiktogrammer, signalord, </w:t>
            </w:r>
            <w:proofErr w:type="spellStart"/>
            <w:r w:rsidRPr="008D5993">
              <w:t>faresætninger</w:t>
            </w:r>
            <w:proofErr w:type="spellEnd"/>
            <w:r w:rsidRPr="008D5993">
              <w:t xml:space="preserve">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w:t>
            </w:r>
            <w:r w:rsidRPr="008D5993">
              <w:rPr>
                <w:b/>
                <w:i/>
              </w:rPr>
              <w:t xml:space="preserve">at kopiere </w:t>
            </w:r>
            <w:r w:rsidRPr="008D5993">
              <w:rPr>
                <w:b/>
                <w:i/>
              </w:rPr>
              <w:lastRenderedPageBreak/>
              <w:t>fareoplysningerne</w:t>
            </w:r>
            <w:r w:rsidRPr="008D5993">
              <w:t xml:space="preserve"> fra etiketten.</w:t>
            </w:r>
          </w:p>
        </w:tc>
        <w:tc>
          <w:tcPr>
            <w:tcW w:w="4876" w:type="dxa"/>
            <w:tcBorders>
              <w:top w:val="nil"/>
              <w:left w:val="nil"/>
              <w:bottom w:val="nil"/>
              <w:right w:val="nil"/>
            </w:tcBorders>
            <w:hideMark/>
          </w:tcPr>
          <w:p w14:paraId="6578FDA1" w14:textId="77777777" w:rsidR="00400314" w:rsidRPr="008D5993" w:rsidRDefault="00400314" w:rsidP="00392AFD">
            <w:pPr>
              <w:pStyle w:val="Normal6a"/>
            </w:pPr>
            <w:r w:rsidRPr="008D5993">
              <w:lastRenderedPageBreak/>
              <w:t>(9)</w:t>
            </w:r>
            <w:r w:rsidRPr="008D5993">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8D5993">
              <w:t>således at</w:t>
            </w:r>
            <w:proofErr w:type="gramEnd"/>
            <w:r w:rsidRPr="008D5993">
              <w:t xml:space="preserve"> køberne altid er informeret om farerne, inden de køber produktet. Nævnte forordning udvidede også kravene til reklamer, idet de nu skal angive farepiktogrammer, signalord, </w:t>
            </w:r>
            <w:proofErr w:type="spellStart"/>
            <w:r w:rsidRPr="008D5993">
              <w:t>faresætninger</w:t>
            </w:r>
            <w:proofErr w:type="spellEnd"/>
            <w:r w:rsidRPr="008D5993">
              <w:t xml:space="preserve">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w:t>
            </w:r>
            <w:r w:rsidRPr="008D5993">
              <w:rPr>
                <w:b/>
                <w:i/>
              </w:rPr>
              <w:t xml:space="preserve">og indeholde enten signalordet </w:t>
            </w:r>
            <w:r w:rsidRPr="008D5993">
              <w:rPr>
                <w:b/>
                <w:i/>
              </w:rPr>
              <w:lastRenderedPageBreak/>
              <w:t>eller piktogrammet</w:t>
            </w:r>
            <w:r w:rsidRPr="008D5993">
              <w:t xml:space="preserve">, men ikke </w:t>
            </w:r>
            <w:r w:rsidRPr="008D5993">
              <w:rPr>
                <w:b/>
                <w:i/>
              </w:rPr>
              <w:t>kopiere alle fareoplysninger</w:t>
            </w:r>
            <w:r w:rsidRPr="008D5993">
              <w:t xml:space="preserve"> fra etiketten. </w:t>
            </w:r>
            <w:r w:rsidRPr="008D5993">
              <w:rPr>
                <w:b/>
                <w:i/>
              </w:rPr>
              <w:t>Denne tilgang sikrer, at reklamer fortsat er tilstrækkeligt informative med hensyn til at advare potentielle brugere om produktets farlige karakter uden at indføre krav, der vil gøre reklamer uoverskuelige, vanskelige at forstå eller kommercielt upraktiske. I betragtning af de mange forskellige former for reklamer bør leverandørerne have en vis fleksibilitet med hensyn til, hvordan disse oplysninger bør formidles i reklamer.</w:t>
            </w:r>
          </w:p>
        </w:tc>
      </w:tr>
    </w:tbl>
    <w:p w14:paraId="398AFB3C" w14:textId="77777777" w:rsidR="00400314" w:rsidRPr="008D5993" w:rsidRDefault="00400314" w:rsidP="00400314"/>
    <w:p w14:paraId="23D50B6F" w14:textId="7507FAE2" w:rsidR="00400314" w:rsidRPr="008D5993" w:rsidRDefault="002173B7" w:rsidP="00400314">
      <w:pPr>
        <w:pStyle w:val="AmNumberTabs"/>
      </w:pPr>
      <w:r>
        <w:t>Ændring</w:t>
      </w:r>
      <w:r w:rsidR="00400314" w:rsidRPr="008D5993">
        <w:tab/>
      </w:r>
      <w:r w:rsidR="00400314" w:rsidRPr="008D5993">
        <w:tab/>
        <w:t>13</w:t>
      </w:r>
    </w:p>
    <w:p w14:paraId="3F24649C" w14:textId="77777777" w:rsidR="00400314" w:rsidRPr="008D5993" w:rsidRDefault="00400314" w:rsidP="00400314">
      <w:pPr>
        <w:pStyle w:val="NormalBold"/>
      </w:pPr>
      <w:r w:rsidRPr="008D5993">
        <w:t>Forslag til forordning</w:t>
      </w:r>
    </w:p>
    <w:p w14:paraId="723492DB" w14:textId="77777777" w:rsidR="00400314" w:rsidRPr="008D5993" w:rsidRDefault="00400314" w:rsidP="00400314">
      <w:pPr>
        <w:pStyle w:val="NormalBold"/>
      </w:pPr>
      <w:r w:rsidRPr="008D5993">
        <w:t>Betragtning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D002664" w14:textId="77777777" w:rsidTr="00392AFD">
        <w:trPr>
          <w:trHeight w:val="240"/>
          <w:jc w:val="center"/>
        </w:trPr>
        <w:tc>
          <w:tcPr>
            <w:tcW w:w="9752" w:type="dxa"/>
            <w:gridSpan w:val="2"/>
            <w:tcBorders>
              <w:top w:val="nil"/>
              <w:left w:val="nil"/>
              <w:bottom w:val="nil"/>
              <w:right w:val="nil"/>
            </w:tcBorders>
          </w:tcPr>
          <w:p w14:paraId="65F2C1C2" w14:textId="77777777" w:rsidR="00400314" w:rsidRPr="008D5993" w:rsidRDefault="00400314" w:rsidP="00392AFD"/>
        </w:tc>
      </w:tr>
      <w:tr w:rsidR="00400314" w:rsidRPr="008D5993" w14:paraId="37E140EE" w14:textId="77777777" w:rsidTr="00392AFD">
        <w:trPr>
          <w:trHeight w:val="240"/>
          <w:jc w:val="center"/>
        </w:trPr>
        <w:tc>
          <w:tcPr>
            <w:tcW w:w="4876" w:type="dxa"/>
            <w:tcBorders>
              <w:top w:val="nil"/>
              <w:left w:val="nil"/>
              <w:bottom w:val="nil"/>
              <w:right w:val="nil"/>
            </w:tcBorders>
            <w:hideMark/>
          </w:tcPr>
          <w:p w14:paraId="79CD87EA"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CE4280C" w14:textId="4E30B5A0" w:rsidR="00400314" w:rsidRPr="008D5993" w:rsidRDefault="002173B7" w:rsidP="00392AFD">
            <w:pPr>
              <w:pStyle w:val="AmColumnHeading"/>
            </w:pPr>
            <w:r>
              <w:t>Ændring</w:t>
            </w:r>
          </w:p>
        </w:tc>
      </w:tr>
      <w:tr w:rsidR="00400314" w:rsidRPr="008D5993" w14:paraId="0A3A4D4B" w14:textId="77777777" w:rsidTr="00392AFD">
        <w:trPr>
          <w:jc w:val="center"/>
        </w:trPr>
        <w:tc>
          <w:tcPr>
            <w:tcW w:w="4876" w:type="dxa"/>
            <w:tcBorders>
              <w:top w:val="nil"/>
              <w:left w:val="nil"/>
              <w:bottom w:val="nil"/>
              <w:right w:val="nil"/>
            </w:tcBorders>
            <w:hideMark/>
          </w:tcPr>
          <w:p w14:paraId="5784CBDE" w14:textId="77777777" w:rsidR="00400314" w:rsidRPr="008D5993" w:rsidRDefault="00400314" w:rsidP="00392AFD">
            <w:pPr>
              <w:pStyle w:val="Normal6a"/>
            </w:pPr>
            <w:r w:rsidRPr="008D5993">
              <w:t>(10)</w:t>
            </w:r>
            <w:r w:rsidRPr="008D5993">
              <w:tab/>
              <w:t xml:space="preserve">Da Europa-Parlamentets og Rådets forordning (EF) nr. 1107/2009 og Europa-Parlamentets og Rådets forordning (EU) nr. 528/2012 kræver, at reklame for godkendte plantebeskyttelsesmidler og biocidholdige produkter skal ledsages af sætningen "Læs altid etiketten og oplysninger om produktet før anvendelse", vil det være hensigtsmæssigt at anvende det samme </w:t>
            </w:r>
            <w:r w:rsidRPr="008D5993">
              <w:rPr>
                <w:b/>
                <w:i/>
              </w:rPr>
              <w:t>krav for annoncering</w:t>
            </w:r>
            <w:r w:rsidRPr="008D5993">
              <w:t xml:space="preserve"> for farlige stoffer og blandinger for at sikre konsekvens, navnlig hvis de annoncerede farlige stoffer og blandinger også er godkendte plantebeskyttelsesmidler eller biocidholdige produkter.</w:t>
            </w:r>
          </w:p>
        </w:tc>
        <w:tc>
          <w:tcPr>
            <w:tcW w:w="4876" w:type="dxa"/>
            <w:tcBorders>
              <w:top w:val="nil"/>
              <w:left w:val="nil"/>
              <w:bottom w:val="nil"/>
              <w:right w:val="nil"/>
            </w:tcBorders>
            <w:hideMark/>
          </w:tcPr>
          <w:p w14:paraId="1C8DE296" w14:textId="77777777" w:rsidR="00400314" w:rsidRPr="008D5993" w:rsidRDefault="00400314" w:rsidP="00392AFD">
            <w:pPr>
              <w:pStyle w:val="Normal6a"/>
            </w:pPr>
            <w:r w:rsidRPr="008D5993">
              <w:t>(10)</w:t>
            </w:r>
            <w:r w:rsidRPr="008D5993">
              <w:tab/>
              <w:t xml:space="preserve">Da Europa-Parlamentets og Rådets forordning (EF) nr. 1107/2009 og Europa-Parlamentets og Rådets forordning (EU) nr. 528/2012 kræver, at reklame for godkendte plantebeskyttelsesmidler og biocidholdige produkter skal ledsages af sætningen "Læs altid etiketten og oplysninger om produktet før anvendelse", vil det være hensigtsmæssigt </w:t>
            </w:r>
            <w:r w:rsidRPr="008D5993">
              <w:rPr>
                <w:b/>
                <w:i/>
              </w:rPr>
              <w:t>for annoncører</w:t>
            </w:r>
            <w:r w:rsidRPr="008D5993">
              <w:t xml:space="preserve"> at anvende det samme </w:t>
            </w:r>
            <w:r w:rsidRPr="008D5993">
              <w:rPr>
                <w:b/>
                <w:i/>
              </w:rPr>
              <w:t>udtryk i reklamer</w:t>
            </w:r>
            <w:r w:rsidRPr="008D5993">
              <w:t xml:space="preserve"> for farlige stoffer og blandinger for at sikre konsekvens, navnlig hvis de annoncerede farlige stoffer og blandinger også er godkendte plantebeskyttelsesmidler eller biocidholdige produkter.</w:t>
            </w:r>
          </w:p>
        </w:tc>
      </w:tr>
      <w:tr w:rsidR="00400314" w:rsidRPr="008D5993" w14:paraId="6D1CA1D6" w14:textId="77777777" w:rsidTr="00392AFD">
        <w:trPr>
          <w:jc w:val="center"/>
        </w:trPr>
        <w:tc>
          <w:tcPr>
            <w:tcW w:w="4876" w:type="dxa"/>
            <w:tcBorders>
              <w:top w:val="nil"/>
              <w:left w:val="nil"/>
              <w:bottom w:val="nil"/>
              <w:right w:val="nil"/>
            </w:tcBorders>
            <w:hideMark/>
          </w:tcPr>
          <w:p w14:paraId="79B3DD95" w14:textId="77777777" w:rsidR="00400314" w:rsidRPr="008D5993" w:rsidRDefault="00400314" w:rsidP="00392AFD">
            <w:pPr>
              <w:pStyle w:val="Normal6a"/>
            </w:pPr>
            <w:r w:rsidRPr="008D5993">
              <w:rPr>
                <w:b/>
                <w:i/>
              </w:rPr>
              <w:t>_________________</w:t>
            </w:r>
          </w:p>
        </w:tc>
        <w:tc>
          <w:tcPr>
            <w:tcW w:w="4876" w:type="dxa"/>
            <w:tcBorders>
              <w:top w:val="nil"/>
              <w:left w:val="nil"/>
              <w:bottom w:val="nil"/>
              <w:right w:val="nil"/>
            </w:tcBorders>
            <w:hideMark/>
          </w:tcPr>
          <w:p w14:paraId="044884D5" w14:textId="77777777" w:rsidR="00400314" w:rsidRPr="008D5993" w:rsidRDefault="00400314" w:rsidP="00392AFD">
            <w:pPr>
              <w:pStyle w:val="Normal6a"/>
            </w:pPr>
            <w:r w:rsidRPr="008D5993">
              <w:rPr>
                <w:b/>
                <w:i/>
              </w:rPr>
              <w:t>_________________</w:t>
            </w:r>
          </w:p>
        </w:tc>
      </w:tr>
      <w:tr w:rsidR="00400314" w:rsidRPr="008D5993" w14:paraId="2C9C9A40" w14:textId="77777777" w:rsidTr="00392AFD">
        <w:trPr>
          <w:jc w:val="center"/>
        </w:trPr>
        <w:tc>
          <w:tcPr>
            <w:tcW w:w="4876" w:type="dxa"/>
            <w:tcBorders>
              <w:top w:val="nil"/>
              <w:left w:val="nil"/>
              <w:bottom w:val="nil"/>
              <w:right w:val="nil"/>
            </w:tcBorders>
            <w:hideMark/>
          </w:tcPr>
          <w:p w14:paraId="7E79935D" w14:textId="788D9CC2" w:rsidR="00400314" w:rsidRPr="008D5993" w:rsidRDefault="00400314" w:rsidP="00392AFD">
            <w:pPr>
              <w:pStyle w:val="Normal6a"/>
            </w:pPr>
            <w:r w:rsidRPr="008D5993">
              <w:rPr>
                <w:vertAlign w:val="superscript"/>
              </w:rPr>
              <w:t>10</w:t>
            </w:r>
            <w:r w:rsidRPr="008D5993">
              <w:t xml:space="preserve"> Europa-Parlamentets og Rådets forordning (EF) nr. 1107/2009 af 21. oktober 2009 om markedsføring af plantebeskyttelsesmidler og om ophævelse af Rådets direktiv 79/117/EØF og 91/414/EØF (EUT L 309 af 24.11.2009, s. 1, ELI: </w:t>
            </w:r>
            <w:hyperlink r:id="rId19" w:history="1">
              <w:r w:rsidR="00407226">
                <w:rPr>
                  <w:rStyle w:val="Hyperlink"/>
                </w:rPr>
                <w:t>http://data.europa.eu/eli/reg/2009/1107/oj</w:t>
              </w:r>
            </w:hyperlink>
            <w:r w:rsidRPr="008D5993">
              <w:t>).</w:t>
            </w:r>
          </w:p>
        </w:tc>
        <w:tc>
          <w:tcPr>
            <w:tcW w:w="4876" w:type="dxa"/>
            <w:tcBorders>
              <w:top w:val="nil"/>
              <w:left w:val="nil"/>
              <w:bottom w:val="nil"/>
              <w:right w:val="nil"/>
            </w:tcBorders>
            <w:hideMark/>
          </w:tcPr>
          <w:p w14:paraId="1917441C" w14:textId="7CE87F58" w:rsidR="00400314" w:rsidRPr="008D5993" w:rsidRDefault="00400314" w:rsidP="00392AFD">
            <w:pPr>
              <w:pStyle w:val="Normal6a"/>
            </w:pPr>
            <w:r w:rsidRPr="008D5993">
              <w:rPr>
                <w:vertAlign w:val="superscript"/>
              </w:rPr>
              <w:t>10</w:t>
            </w:r>
            <w:r w:rsidRPr="008D5993">
              <w:t xml:space="preserve"> Europa-Parlamentets og Rådets forordning (EF) nr. 1107/2009 af 21. oktober 2009 om markedsføring af plantebeskyttelsesmidler og om ophævelse af Rådets direktiv 79/117/EØF og 91/414/EØF (EUT L 309 af 24.11.2009, s. 1, ELI: </w:t>
            </w:r>
            <w:hyperlink r:id="rId20" w:history="1">
              <w:r w:rsidR="00407226">
                <w:rPr>
                  <w:rStyle w:val="Hyperlink"/>
                </w:rPr>
                <w:t>http://data.europa.eu/eli/reg/2009/1107/oj</w:t>
              </w:r>
            </w:hyperlink>
            <w:r w:rsidRPr="008D5993">
              <w:t>).</w:t>
            </w:r>
          </w:p>
        </w:tc>
      </w:tr>
      <w:tr w:rsidR="00400314" w:rsidRPr="008D5993" w14:paraId="137A6D78" w14:textId="77777777" w:rsidTr="00392AFD">
        <w:trPr>
          <w:jc w:val="center"/>
        </w:trPr>
        <w:tc>
          <w:tcPr>
            <w:tcW w:w="4876" w:type="dxa"/>
            <w:tcBorders>
              <w:top w:val="nil"/>
              <w:left w:val="nil"/>
              <w:bottom w:val="nil"/>
              <w:right w:val="nil"/>
            </w:tcBorders>
            <w:hideMark/>
          </w:tcPr>
          <w:p w14:paraId="0ED645F2" w14:textId="024C30EE" w:rsidR="00400314" w:rsidRPr="008D5993" w:rsidRDefault="00400314" w:rsidP="00392AFD">
            <w:pPr>
              <w:pStyle w:val="Normal6a"/>
            </w:pPr>
            <w:r w:rsidRPr="008D5993">
              <w:rPr>
                <w:vertAlign w:val="superscript"/>
              </w:rPr>
              <w:t>11</w:t>
            </w:r>
            <w:r w:rsidRPr="008D5993">
              <w:t xml:space="preserve"> Europa-Parlamentets og Rådets forordning (EU) nr. 528/2012 af 22. maj 2012 om tilgængeliggørelse på markedet og anvendelse af biocidholdige produkter (EUT L 167 af 27.6.2012, s. 1, ELI: </w:t>
            </w:r>
            <w:hyperlink r:id="rId21" w:history="1">
              <w:r w:rsidR="00407226">
                <w:rPr>
                  <w:rStyle w:val="Hyperlink"/>
                </w:rPr>
                <w:t>http://data.europa.eu/eli/reg/2012/528/oj</w:t>
              </w:r>
            </w:hyperlink>
            <w:r w:rsidRPr="008D5993">
              <w:t>).</w:t>
            </w:r>
          </w:p>
        </w:tc>
        <w:tc>
          <w:tcPr>
            <w:tcW w:w="4876" w:type="dxa"/>
            <w:tcBorders>
              <w:top w:val="nil"/>
              <w:left w:val="nil"/>
              <w:bottom w:val="nil"/>
              <w:right w:val="nil"/>
            </w:tcBorders>
            <w:hideMark/>
          </w:tcPr>
          <w:p w14:paraId="4D460D56" w14:textId="046295B3" w:rsidR="00400314" w:rsidRPr="008D5993" w:rsidRDefault="00400314" w:rsidP="00392AFD">
            <w:pPr>
              <w:pStyle w:val="Normal6a"/>
            </w:pPr>
            <w:r w:rsidRPr="008D5993">
              <w:rPr>
                <w:vertAlign w:val="superscript"/>
              </w:rPr>
              <w:lastRenderedPageBreak/>
              <w:t>11</w:t>
            </w:r>
            <w:r w:rsidRPr="008D5993">
              <w:t xml:space="preserve"> Europa-Parlamentets og Rådets forordning (EU) nr. 528/2012 af 22. maj 2012 om tilgængeliggørelse på markedet og anvendelse af biocidholdige produkter (EUT L 167 af 27.6.2012, s. 1, ELI: </w:t>
            </w:r>
            <w:hyperlink r:id="rId22" w:history="1">
              <w:r w:rsidR="00407226">
                <w:rPr>
                  <w:rStyle w:val="Hyperlink"/>
                </w:rPr>
                <w:t>http://data.europa.eu/eli/reg/2012/528/oj</w:t>
              </w:r>
            </w:hyperlink>
            <w:r w:rsidRPr="008D5993">
              <w:t>).</w:t>
            </w:r>
          </w:p>
        </w:tc>
      </w:tr>
    </w:tbl>
    <w:p w14:paraId="5AC6442C" w14:textId="77777777" w:rsidR="00400314" w:rsidRPr="008D5993" w:rsidRDefault="00400314" w:rsidP="00400314"/>
    <w:p w14:paraId="033232F1" w14:textId="3DB488FA" w:rsidR="00400314" w:rsidRPr="008D5993" w:rsidRDefault="002173B7" w:rsidP="00400314">
      <w:pPr>
        <w:pStyle w:val="AmNumberTabs"/>
      </w:pPr>
      <w:r>
        <w:t>Ændring</w:t>
      </w:r>
      <w:r w:rsidR="00400314" w:rsidRPr="008D5993">
        <w:tab/>
      </w:r>
      <w:r w:rsidR="00400314" w:rsidRPr="008D5993">
        <w:tab/>
        <w:t>14</w:t>
      </w:r>
    </w:p>
    <w:p w14:paraId="37D8EAB1" w14:textId="77777777" w:rsidR="00400314" w:rsidRPr="008D5993" w:rsidRDefault="00400314" w:rsidP="00400314">
      <w:pPr>
        <w:pStyle w:val="NormalBold"/>
      </w:pPr>
      <w:r w:rsidRPr="008D5993">
        <w:t>Forslag til forordning</w:t>
      </w:r>
    </w:p>
    <w:p w14:paraId="17B0696A" w14:textId="77777777" w:rsidR="00400314" w:rsidRPr="008D5993" w:rsidRDefault="00400314" w:rsidP="00400314">
      <w:pPr>
        <w:pStyle w:val="NormalBold"/>
      </w:pPr>
      <w:r w:rsidRPr="008D5993">
        <w:t>Betragtning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0C2C6D4" w14:textId="77777777" w:rsidTr="00392AFD">
        <w:trPr>
          <w:trHeight w:val="240"/>
          <w:jc w:val="center"/>
        </w:trPr>
        <w:tc>
          <w:tcPr>
            <w:tcW w:w="9752" w:type="dxa"/>
            <w:gridSpan w:val="2"/>
            <w:tcBorders>
              <w:top w:val="nil"/>
              <w:left w:val="nil"/>
              <w:bottom w:val="nil"/>
              <w:right w:val="nil"/>
            </w:tcBorders>
          </w:tcPr>
          <w:p w14:paraId="65C8BB35" w14:textId="77777777" w:rsidR="00400314" w:rsidRPr="008D5993" w:rsidRDefault="00400314" w:rsidP="00392AFD"/>
        </w:tc>
      </w:tr>
      <w:tr w:rsidR="00400314" w:rsidRPr="008D5993" w14:paraId="0DD2E08B" w14:textId="77777777" w:rsidTr="00392AFD">
        <w:trPr>
          <w:trHeight w:val="240"/>
          <w:jc w:val="center"/>
        </w:trPr>
        <w:tc>
          <w:tcPr>
            <w:tcW w:w="4876" w:type="dxa"/>
            <w:tcBorders>
              <w:top w:val="nil"/>
              <w:left w:val="nil"/>
              <w:bottom w:val="nil"/>
              <w:right w:val="nil"/>
            </w:tcBorders>
            <w:hideMark/>
          </w:tcPr>
          <w:p w14:paraId="2B52A668"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CC6B322" w14:textId="51F7AE18" w:rsidR="00400314" w:rsidRPr="008D5993" w:rsidRDefault="002173B7" w:rsidP="00392AFD">
            <w:pPr>
              <w:pStyle w:val="AmColumnHeading"/>
            </w:pPr>
            <w:r>
              <w:t>Ændring</w:t>
            </w:r>
          </w:p>
        </w:tc>
      </w:tr>
      <w:tr w:rsidR="00400314" w:rsidRPr="008D5993" w14:paraId="604A4ED8" w14:textId="77777777" w:rsidTr="00392AFD">
        <w:trPr>
          <w:jc w:val="center"/>
        </w:trPr>
        <w:tc>
          <w:tcPr>
            <w:tcW w:w="4876" w:type="dxa"/>
            <w:tcBorders>
              <w:top w:val="nil"/>
              <w:left w:val="nil"/>
              <w:bottom w:val="nil"/>
              <w:right w:val="nil"/>
            </w:tcBorders>
            <w:hideMark/>
          </w:tcPr>
          <w:p w14:paraId="6DFCE905" w14:textId="77777777" w:rsidR="00400314" w:rsidRPr="008D5993" w:rsidRDefault="00400314" w:rsidP="00392AFD">
            <w:pPr>
              <w:pStyle w:val="Normal6a"/>
            </w:pPr>
            <w:r w:rsidRPr="008D5993">
              <w:t>(12)</w:t>
            </w:r>
            <w:r w:rsidRPr="008D5993">
              <w:tab/>
              <w:t>Ved forordning (EU) 2024/2865 gives der mulighed for at medtage visse mærkningselementer, der kun må anbringes på den digitale etiket. For at sikre en bredere anvendelse af teknologi og muliggøre en enklere og mere fleksibel tilgang til mærkning bør leverandører have mulighed for udelukkende at påsætte kontaktoplysninger for eventuelle yderligere leverandører på den digitale etiket. Det vil også være hensigtsmæssigt at medtage det digitale kontaktpunkt, hvor kontaktoplysninger for yderligere leverandører fremgår af den digitale etiket.</w:t>
            </w:r>
          </w:p>
        </w:tc>
        <w:tc>
          <w:tcPr>
            <w:tcW w:w="4876" w:type="dxa"/>
            <w:tcBorders>
              <w:top w:val="nil"/>
              <w:left w:val="nil"/>
              <w:bottom w:val="nil"/>
              <w:right w:val="nil"/>
            </w:tcBorders>
            <w:hideMark/>
          </w:tcPr>
          <w:p w14:paraId="1A844B52" w14:textId="77777777" w:rsidR="00400314" w:rsidRPr="008D5993" w:rsidRDefault="00400314" w:rsidP="00392AFD">
            <w:pPr>
              <w:pStyle w:val="Normal6a"/>
            </w:pPr>
            <w:r w:rsidRPr="008D5993">
              <w:t>(12)</w:t>
            </w:r>
            <w:r w:rsidRPr="008D5993">
              <w:tab/>
              <w:t xml:space="preserve">Ved forordning (EU) 2024/2865 gives der mulighed for at medtage visse mærkningselementer, der kun må anbringes på den digitale etiket. For at sikre en bredere anvendelse af teknologi og muliggøre en enklere og mere fleksibel tilgang til mærkning bør leverandører have mulighed for udelukkende at påsætte kontaktoplysninger for eventuelle yderligere leverandører på den digitale etiket. Det vil også være hensigtsmæssigt at medtage det digitale kontaktpunkt, hvor kontaktoplysninger for yderligere leverandører fremgår af den digitale etiket. </w:t>
            </w:r>
            <w:r w:rsidRPr="008D5993">
              <w:rPr>
                <w:b/>
                <w:i/>
              </w:rPr>
              <w:t>For at sikre muligheden for hurtig kontakt, hvilket er afgørende i bestemte situationer, f.eks. i nødsituationer, bør adgang til et digitalt kontaktpunkt ikke udelukke, at der oplyses et telefonnummer.</w:t>
            </w:r>
          </w:p>
        </w:tc>
      </w:tr>
    </w:tbl>
    <w:p w14:paraId="1DBFAE4E" w14:textId="77777777" w:rsidR="00400314" w:rsidRPr="008D5993" w:rsidRDefault="00400314" w:rsidP="00400314"/>
    <w:p w14:paraId="5D8EA726" w14:textId="25DEAF4E" w:rsidR="00400314" w:rsidRPr="008D5993" w:rsidRDefault="002173B7" w:rsidP="00400314">
      <w:pPr>
        <w:pStyle w:val="AmNumberTabs"/>
      </w:pPr>
      <w:r>
        <w:t>Ændring</w:t>
      </w:r>
      <w:r w:rsidR="00400314" w:rsidRPr="008D5993">
        <w:tab/>
      </w:r>
      <w:r w:rsidR="00400314" w:rsidRPr="008D5993">
        <w:tab/>
        <w:t>15</w:t>
      </w:r>
    </w:p>
    <w:p w14:paraId="44AF3B37" w14:textId="77777777" w:rsidR="00400314" w:rsidRPr="008D5993" w:rsidRDefault="00400314" w:rsidP="00400314">
      <w:pPr>
        <w:pStyle w:val="NormalBold"/>
      </w:pPr>
      <w:r w:rsidRPr="008D5993">
        <w:t>Forslag til forordning</w:t>
      </w:r>
    </w:p>
    <w:p w14:paraId="117F81BA" w14:textId="77777777" w:rsidR="00400314" w:rsidRPr="008D5993" w:rsidRDefault="00400314" w:rsidP="00400314">
      <w:pPr>
        <w:pStyle w:val="NormalBold"/>
      </w:pPr>
      <w:r w:rsidRPr="008D5993">
        <w:t>Betragtning 12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F785132" w14:textId="77777777" w:rsidTr="00392AFD">
        <w:trPr>
          <w:trHeight w:val="240"/>
          <w:jc w:val="center"/>
        </w:trPr>
        <w:tc>
          <w:tcPr>
            <w:tcW w:w="9752" w:type="dxa"/>
            <w:gridSpan w:val="2"/>
            <w:tcBorders>
              <w:top w:val="nil"/>
              <w:left w:val="nil"/>
              <w:bottom w:val="nil"/>
              <w:right w:val="nil"/>
            </w:tcBorders>
          </w:tcPr>
          <w:p w14:paraId="63A080C1" w14:textId="77777777" w:rsidR="00400314" w:rsidRPr="008D5993" w:rsidRDefault="00400314" w:rsidP="00392AFD"/>
        </w:tc>
      </w:tr>
      <w:tr w:rsidR="00400314" w:rsidRPr="008D5993" w14:paraId="710037C7" w14:textId="77777777" w:rsidTr="00392AFD">
        <w:trPr>
          <w:trHeight w:val="240"/>
          <w:jc w:val="center"/>
        </w:trPr>
        <w:tc>
          <w:tcPr>
            <w:tcW w:w="4876" w:type="dxa"/>
            <w:tcBorders>
              <w:top w:val="nil"/>
              <w:left w:val="nil"/>
              <w:bottom w:val="nil"/>
              <w:right w:val="nil"/>
            </w:tcBorders>
            <w:hideMark/>
          </w:tcPr>
          <w:p w14:paraId="65CF9FE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936A90D" w14:textId="6AF7FBFB" w:rsidR="00400314" w:rsidRPr="008D5993" w:rsidRDefault="002173B7" w:rsidP="00392AFD">
            <w:pPr>
              <w:pStyle w:val="AmColumnHeading"/>
            </w:pPr>
            <w:r>
              <w:t>Ændring</w:t>
            </w:r>
          </w:p>
        </w:tc>
      </w:tr>
      <w:tr w:rsidR="00400314" w:rsidRPr="008D5993" w14:paraId="5D57941D" w14:textId="77777777" w:rsidTr="00392AFD">
        <w:trPr>
          <w:jc w:val="center"/>
        </w:trPr>
        <w:tc>
          <w:tcPr>
            <w:tcW w:w="4876" w:type="dxa"/>
            <w:tcBorders>
              <w:top w:val="nil"/>
              <w:left w:val="nil"/>
              <w:bottom w:val="nil"/>
              <w:right w:val="nil"/>
            </w:tcBorders>
          </w:tcPr>
          <w:p w14:paraId="3068C840" w14:textId="77777777" w:rsidR="00400314" w:rsidRPr="008D5993" w:rsidRDefault="00400314" w:rsidP="00392AFD">
            <w:pPr>
              <w:pStyle w:val="Normal6a"/>
            </w:pPr>
          </w:p>
        </w:tc>
        <w:tc>
          <w:tcPr>
            <w:tcW w:w="4876" w:type="dxa"/>
            <w:tcBorders>
              <w:top w:val="nil"/>
              <w:left w:val="nil"/>
              <w:bottom w:val="nil"/>
              <w:right w:val="nil"/>
            </w:tcBorders>
            <w:hideMark/>
          </w:tcPr>
          <w:p w14:paraId="3ED71BF0" w14:textId="77777777" w:rsidR="00400314" w:rsidRPr="008D5993" w:rsidRDefault="00400314" w:rsidP="00392AFD">
            <w:pPr>
              <w:pStyle w:val="Normal6a"/>
            </w:pPr>
            <w:r w:rsidRPr="008D5993">
              <w:rPr>
                <w:b/>
                <w:i/>
              </w:rPr>
              <w:t>(12a)</w:t>
            </w:r>
            <w:r w:rsidRPr="008D5993">
              <w:tab/>
            </w:r>
            <w:r w:rsidRPr="008D5993">
              <w:rPr>
                <w:b/>
                <w:i/>
              </w:rPr>
              <w:t>Blækpatroner (≤150 ml) (der leveres i yderemballage og er beregnet til at blive installeret i en printer af en forbruger eller erhvervsbruger) har et stærkt begrænset brugbart overfladeareal til mærkning og kan ikke drage fordel af muligheden for en fold ud-etiket, som muliggør flersprogede løsninger. I dette tilfælde bør leverandører på visse betingelser have tilladelse til at reducere fareoplysningerne.</w:t>
            </w:r>
          </w:p>
        </w:tc>
      </w:tr>
    </w:tbl>
    <w:p w14:paraId="03D9F2C8" w14:textId="77777777" w:rsidR="00400314" w:rsidRPr="008D5993" w:rsidRDefault="00400314" w:rsidP="00400314"/>
    <w:p w14:paraId="5B4398C1" w14:textId="468AB250" w:rsidR="00400314" w:rsidRPr="008D5993" w:rsidRDefault="002173B7" w:rsidP="00400314">
      <w:pPr>
        <w:pStyle w:val="AmNumberTabs"/>
      </w:pPr>
      <w:r>
        <w:t>Ændring</w:t>
      </w:r>
      <w:r w:rsidR="00400314" w:rsidRPr="008D5993">
        <w:tab/>
      </w:r>
      <w:r w:rsidR="00400314" w:rsidRPr="008D5993">
        <w:tab/>
        <w:t>16</w:t>
      </w:r>
    </w:p>
    <w:p w14:paraId="4B48037F" w14:textId="77777777" w:rsidR="00400314" w:rsidRPr="008D5993" w:rsidRDefault="00400314" w:rsidP="00400314">
      <w:pPr>
        <w:pStyle w:val="NormalBold"/>
      </w:pPr>
      <w:r w:rsidRPr="008D5993">
        <w:lastRenderedPageBreak/>
        <w:t>Forslag til forordning</w:t>
      </w:r>
    </w:p>
    <w:p w14:paraId="24BB01BF" w14:textId="77777777" w:rsidR="00400314" w:rsidRPr="008D5993" w:rsidRDefault="00400314" w:rsidP="00400314">
      <w:pPr>
        <w:pStyle w:val="NormalBold"/>
      </w:pPr>
      <w:r w:rsidRPr="008D5993">
        <w:t>Betragtning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127005F" w14:textId="77777777" w:rsidTr="00392AFD">
        <w:trPr>
          <w:trHeight w:val="240"/>
          <w:jc w:val="center"/>
        </w:trPr>
        <w:tc>
          <w:tcPr>
            <w:tcW w:w="9752" w:type="dxa"/>
            <w:gridSpan w:val="2"/>
            <w:tcBorders>
              <w:top w:val="nil"/>
              <w:left w:val="nil"/>
              <w:bottom w:val="nil"/>
              <w:right w:val="nil"/>
            </w:tcBorders>
          </w:tcPr>
          <w:p w14:paraId="353EB15D" w14:textId="77777777" w:rsidR="00400314" w:rsidRPr="008D5993" w:rsidRDefault="00400314" w:rsidP="00392AFD"/>
        </w:tc>
      </w:tr>
      <w:tr w:rsidR="00400314" w:rsidRPr="008D5993" w14:paraId="77F4A080" w14:textId="77777777" w:rsidTr="00392AFD">
        <w:trPr>
          <w:trHeight w:val="240"/>
          <w:jc w:val="center"/>
        </w:trPr>
        <w:tc>
          <w:tcPr>
            <w:tcW w:w="4876" w:type="dxa"/>
            <w:tcBorders>
              <w:top w:val="nil"/>
              <w:left w:val="nil"/>
              <w:bottom w:val="nil"/>
              <w:right w:val="nil"/>
            </w:tcBorders>
            <w:hideMark/>
          </w:tcPr>
          <w:p w14:paraId="1046103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AE896F8" w14:textId="51E770B7" w:rsidR="00400314" w:rsidRPr="008D5993" w:rsidRDefault="002173B7" w:rsidP="00392AFD">
            <w:pPr>
              <w:pStyle w:val="AmColumnHeading"/>
            </w:pPr>
            <w:r>
              <w:t>Ændring</w:t>
            </w:r>
          </w:p>
        </w:tc>
      </w:tr>
      <w:tr w:rsidR="00400314" w:rsidRPr="008D5993" w14:paraId="2F5C99D6" w14:textId="77777777" w:rsidTr="00392AFD">
        <w:trPr>
          <w:jc w:val="center"/>
        </w:trPr>
        <w:tc>
          <w:tcPr>
            <w:tcW w:w="4876" w:type="dxa"/>
            <w:tcBorders>
              <w:top w:val="nil"/>
              <w:left w:val="nil"/>
              <w:bottom w:val="nil"/>
              <w:right w:val="nil"/>
            </w:tcBorders>
            <w:hideMark/>
          </w:tcPr>
          <w:p w14:paraId="7EBE4ACD" w14:textId="77777777" w:rsidR="00400314" w:rsidRPr="008D5993" w:rsidRDefault="00400314" w:rsidP="00392AFD">
            <w:pPr>
              <w:pStyle w:val="Normal6a"/>
            </w:pPr>
            <w:r w:rsidRPr="008D5993">
              <w:t>(14)</w:t>
            </w:r>
            <w:r w:rsidRPr="008D5993">
              <w:tab/>
              <w:t>I overensstemmelse med overgangsbestemmelserne i forordning (EF) nr. 1272/2008 bør leverandører have mulighed for på frivillig basis at anvende de nye bestemmelser om klassificering, mærkning og emballering, der indføres med nærværende forordning, inden datoen for udskydelse af anvendelsen af disse bestemmelser.</w:t>
            </w:r>
          </w:p>
        </w:tc>
        <w:tc>
          <w:tcPr>
            <w:tcW w:w="4876" w:type="dxa"/>
            <w:tcBorders>
              <w:top w:val="nil"/>
              <w:left w:val="nil"/>
              <w:bottom w:val="nil"/>
              <w:right w:val="nil"/>
            </w:tcBorders>
            <w:hideMark/>
          </w:tcPr>
          <w:p w14:paraId="6548A7DC" w14:textId="77777777" w:rsidR="00400314" w:rsidRPr="008D5993" w:rsidRDefault="00400314" w:rsidP="00392AFD">
            <w:pPr>
              <w:pStyle w:val="Normal6a"/>
            </w:pPr>
            <w:r w:rsidRPr="008D5993">
              <w:t>(14)</w:t>
            </w:r>
            <w:r w:rsidRPr="008D5993">
              <w:tab/>
              <w:t>I overensstemmelse med overgangsbestemmelserne i forordning (EF) nr. 1272/2008 bør leverandører have mulighed for på frivillig basis at anvende de nye bestemmelser om klassificering, mærkning og emballering, der indføres med nærværende forordning, inden datoen for udskydelse af anvendelsen af disse bestemmelser</w:t>
            </w:r>
            <w:r w:rsidRPr="008D5993">
              <w:rPr>
                <w:b/>
                <w:i/>
              </w:rPr>
              <w:t>, og de nationale myndigheder bør tilskynde dem til at gøre dette</w:t>
            </w:r>
            <w:r w:rsidRPr="008D5993">
              <w:t>.</w:t>
            </w:r>
          </w:p>
        </w:tc>
      </w:tr>
    </w:tbl>
    <w:p w14:paraId="0E866456" w14:textId="77777777" w:rsidR="00400314" w:rsidRPr="008D5993" w:rsidRDefault="00400314" w:rsidP="00400314"/>
    <w:p w14:paraId="54C3F68E" w14:textId="36DC0B86" w:rsidR="00400314" w:rsidRPr="008D5993" w:rsidRDefault="002173B7" w:rsidP="00400314">
      <w:pPr>
        <w:pStyle w:val="AmNumberTabs"/>
      </w:pPr>
      <w:r>
        <w:t>Ændring</w:t>
      </w:r>
      <w:r w:rsidR="00400314" w:rsidRPr="008D5993">
        <w:tab/>
      </w:r>
      <w:r w:rsidR="00400314" w:rsidRPr="008D5993">
        <w:tab/>
        <w:t>17</w:t>
      </w:r>
    </w:p>
    <w:p w14:paraId="7CD69214" w14:textId="77777777" w:rsidR="00400314" w:rsidRPr="008D5993" w:rsidRDefault="00400314" w:rsidP="00400314">
      <w:pPr>
        <w:pStyle w:val="NormalBold"/>
      </w:pPr>
      <w:r w:rsidRPr="008D5993">
        <w:t>Forslag til forordning</w:t>
      </w:r>
    </w:p>
    <w:p w14:paraId="4EAF0A11" w14:textId="77777777" w:rsidR="00400314" w:rsidRPr="008D5993" w:rsidRDefault="00400314" w:rsidP="00400314">
      <w:pPr>
        <w:pStyle w:val="NormalBold"/>
      </w:pPr>
      <w:r w:rsidRPr="008D5993">
        <w:t>Betragtning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1FEC317" w14:textId="77777777" w:rsidTr="00392AFD">
        <w:trPr>
          <w:trHeight w:val="240"/>
          <w:jc w:val="center"/>
        </w:trPr>
        <w:tc>
          <w:tcPr>
            <w:tcW w:w="9752" w:type="dxa"/>
            <w:gridSpan w:val="2"/>
            <w:tcBorders>
              <w:top w:val="nil"/>
              <w:left w:val="nil"/>
              <w:bottom w:val="nil"/>
              <w:right w:val="nil"/>
            </w:tcBorders>
          </w:tcPr>
          <w:p w14:paraId="2C22114F" w14:textId="77777777" w:rsidR="00400314" w:rsidRPr="008D5993" w:rsidRDefault="00400314" w:rsidP="00392AFD"/>
        </w:tc>
      </w:tr>
      <w:tr w:rsidR="00400314" w:rsidRPr="008D5993" w14:paraId="71BEC7B7" w14:textId="77777777" w:rsidTr="00392AFD">
        <w:trPr>
          <w:trHeight w:val="240"/>
          <w:jc w:val="center"/>
        </w:trPr>
        <w:tc>
          <w:tcPr>
            <w:tcW w:w="4876" w:type="dxa"/>
            <w:tcBorders>
              <w:top w:val="nil"/>
              <w:left w:val="nil"/>
              <w:bottom w:val="nil"/>
              <w:right w:val="nil"/>
            </w:tcBorders>
            <w:hideMark/>
          </w:tcPr>
          <w:p w14:paraId="158F167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D5D5CD3" w14:textId="32B2F4DD" w:rsidR="00400314" w:rsidRPr="008D5993" w:rsidRDefault="002173B7" w:rsidP="00392AFD">
            <w:pPr>
              <w:pStyle w:val="AmColumnHeading"/>
            </w:pPr>
            <w:r>
              <w:t>Ændring</w:t>
            </w:r>
          </w:p>
        </w:tc>
      </w:tr>
      <w:tr w:rsidR="00400314" w:rsidRPr="008D5993" w14:paraId="7AD193F0" w14:textId="77777777" w:rsidTr="00392AFD">
        <w:trPr>
          <w:jc w:val="center"/>
        </w:trPr>
        <w:tc>
          <w:tcPr>
            <w:tcW w:w="4876" w:type="dxa"/>
            <w:tcBorders>
              <w:top w:val="nil"/>
              <w:left w:val="nil"/>
              <w:bottom w:val="nil"/>
              <w:right w:val="nil"/>
            </w:tcBorders>
            <w:hideMark/>
          </w:tcPr>
          <w:p w14:paraId="3F00B91B" w14:textId="77777777" w:rsidR="00400314" w:rsidRPr="008D5993" w:rsidRDefault="00400314" w:rsidP="00392AFD">
            <w:pPr>
              <w:pStyle w:val="Normal6a"/>
            </w:pPr>
            <w:r w:rsidRPr="008D5993">
              <w:t>(17)</w:t>
            </w:r>
            <w:r w:rsidRPr="008D5993">
              <w:tab/>
              <w:t>Betingelserne for undtagelser fra forbuddet mod anvendelse af sådanne stoffer i kosmetiske produkter bør forenkles, og deres anvendelsesområde bør fastlægges mere detaljeret. Desuden er opfyldelsen af sikkerhedskravene til fødevarer ikke forenelig med den videnskabelige og tekniske udvikling, der muliggør udviklingen af nye stoffer til brug i kosmetiske produkter, som ikke anvendes eller findes i fødevarer. Opfyldelse af sikkerhedskravene til fødevarer øger ikke sikkerheden ved kosmetiske produkter, da de to produktkategorier grundlæggende er forskellige. Den betingelse bør derfor afskaffes.</w:t>
            </w:r>
          </w:p>
        </w:tc>
        <w:tc>
          <w:tcPr>
            <w:tcW w:w="4876" w:type="dxa"/>
            <w:tcBorders>
              <w:top w:val="nil"/>
              <w:left w:val="nil"/>
              <w:bottom w:val="nil"/>
              <w:right w:val="nil"/>
            </w:tcBorders>
            <w:hideMark/>
          </w:tcPr>
          <w:p w14:paraId="19CA23F1" w14:textId="77777777" w:rsidR="00400314" w:rsidRPr="008D5993" w:rsidRDefault="00400314" w:rsidP="00392AFD">
            <w:pPr>
              <w:pStyle w:val="Normal6a"/>
            </w:pPr>
            <w:r w:rsidRPr="008D5993">
              <w:t>(17)</w:t>
            </w:r>
            <w:r w:rsidRPr="008D5993">
              <w:tab/>
              <w:t xml:space="preserve">Betingelserne for undtagelser fra forbuddet mod anvendelse af sådanne stoffer i kosmetiske produkter bør forenkles </w:t>
            </w:r>
            <w:r w:rsidRPr="008D5993">
              <w:rPr>
                <w:b/>
                <w:i/>
              </w:rPr>
              <w:t>uden at sænke det høje niveau for beskyttelse af menneskers sundhed og sikkerhed og forbrugerbeskyttelse</w:t>
            </w:r>
            <w:r w:rsidRPr="008D5993">
              <w:t xml:space="preserve">, og deres anvendelsesområde bør fastlægges mere detaljeret. Desuden er opfyldelsen af sikkerhedskravene til fødevarer ikke forenelig med den videnskabelige og tekniske udvikling, der muliggør udviklingen af nye stoffer til brug i kosmetiske produkter, som ikke anvendes eller findes i fødevarer. Opfyldelse af sikkerhedskravene til fødevarer øger ikke </w:t>
            </w:r>
            <w:r w:rsidRPr="008D5993">
              <w:rPr>
                <w:b/>
                <w:i/>
              </w:rPr>
              <w:t>nødvendigvis</w:t>
            </w:r>
            <w:r w:rsidRPr="008D5993">
              <w:t xml:space="preserve"> sikkerheden ved kosmetiske produkter, da de to produktkategorier grundlæggende er forskellige. Den betingelse bør derfor afskaffes.</w:t>
            </w:r>
          </w:p>
        </w:tc>
      </w:tr>
    </w:tbl>
    <w:p w14:paraId="552551A7" w14:textId="77777777" w:rsidR="00400314" w:rsidRPr="008D5993" w:rsidRDefault="00400314" w:rsidP="00400314"/>
    <w:p w14:paraId="13BA4A10" w14:textId="16688C51" w:rsidR="00400314" w:rsidRPr="008D5993" w:rsidRDefault="002173B7" w:rsidP="00400314">
      <w:pPr>
        <w:pStyle w:val="AmNumberTabs"/>
      </w:pPr>
      <w:r>
        <w:t>Ændring</w:t>
      </w:r>
      <w:r w:rsidR="00400314" w:rsidRPr="008D5993">
        <w:tab/>
      </w:r>
      <w:r w:rsidR="00400314" w:rsidRPr="008D5993">
        <w:tab/>
        <w:t>18</w:t>
      </w:r>
    </w:p>
    <w:p w14:paraId="6CB80BD8" w14:textId="77777777" w:rsidR="00400314" w:rsidRPr="008D5993" w:rsidRDefault="00400314" w:rsidP="00400314">
      <w:pPr>
        <w:pStyle w:val="NormalBold"/>
      </w:pPr>
      <w:r w:rsidRPr="008D5993">
        <w:t>Forslag til forordning</w:t>
      </w:r>
    </w:p>
    <w:p w14:paraId="6BAB5AF9" w14:textId="77777777" w:rsidR="00400314" w:rsidRPr="008D5993" w:rsidRDefault="00400314" w:rsidP="00400314">
      <w:pPr>
        <w:pStyle w:val="NormalBold"/>
      </w:pPr>
      <w:r w:rsidRPr="008D5993">
        <w:t>Betragtning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0F910CE" w14:textId="77777777" w:rsidTr="00392AFD">
        <w:trPr>
          <w:trHeight w:val="240"/>
          <w:jc w:val="center"/>
        </w:trPr>
        <w:tc>
          <w:tcPr>
            <w:tcW w:w="9752" w:type="dxa"/>
            <w:gridSpan w:val="2"/>
            <w:tcBorders>
              <w:top w:val="nil"/>
              <w:left w:val="nil"/>
              <w:bottom w:val="nil"/>
              <w:right w:val="nil"/>
            </w:tcBorders>
          </w:tcPr>
          <w:p w14:paraId="27CDE5E4" w14:textId="77777777" w:rsidR="00400314" w:rsidRPr="008D5993" w:rsidRDefault="00400314" w:rsidP="00392AFD"/>
        </w:tc>
      </w:tr>
      <w:tr w:rsidR="00400314" w:rsidRPr="008D5993" w14:paraId="163FBC2F" w14:textId="77777777" w:rsidTr="00392AFD">
        <w:trPr>
          <w:trHeight w:val="240"/>
          <w:jc w:val="center"/>
        </w:trPr>
        <w:tc>
          <w:tcPr>
            <w:tcW w:w="4876" w:type="dxa"/>
            <w:tcBorders>
              <w:top w:val="nil"/>
              <w:left w:val="nil"/>
              <w:bottom w:val="nil"/>
              <w:right w:val="nil"/>
            </w:tcBorders>
            <w:hideMark/>
          </w:tcPr>
          <w:p w14:paraId="0E06726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8606CEE" w14:textId="43DBC496" w:rsidR="00400314" w:rsidRPr="008D5993" w:rsidRDefault="002173B7" w:rsidP="00392AFD">
            <w:pPr>
              <w:pStyle w:val="AmColumnHeading"/>
            </w:pPr>
            <w:r>
              <w:t>Ændring</w:t>
            </w:r>
          </w:p>
        </w:tc>
      </w:tr>
      <w:tr w:rsidR="00400314" w:rsidRPr="008D5993" w14:paraId="79B9E9F3" w14:textId="77777777" w:rsidTr="00392AFD">
        <w:trPr>
          <w:jc w:val="center"/>
        </w:trPr>
        <w:tc>
          <w:tcPr>
            <w:tcW w:w="4876" w:type="dxa"/>
            <w:tcBorders>
              <w:top w:val="nil"/>
              <w:left w:val="nil"/>
              <w:bottom w:val="nil"/>
              <w:right w:val="nil"/>
            </w:tcBorders>
            <w:hideMark/>
          </w:tcPr>
          <w:p w14:paraId="262302C2" w14:textId="77777777" w:rsidR="00400314" w:rsidRPr="008D5993" w:rsidRDefault="00400314" w:rsidP="00392AFD">
            <w:pPr>
              <w:pStyle w:val="Normal6a"/>
            </w:pPr>
            <w:r w:rsidRPr="008D5993">
              <w:lastRenderedPageBreak/>
              <w:t>(18)</w:t>
            </w:r>
            <w:r w:rsidRPr="008D5993">
              <w:tab/>
              <w:t xml:space="preserve">Desuden bør de elementer, der skal tages i betragtning under betingelsen om tilgængelighed af egnede alternativer, </w:t>
            </w:r>
            <w:r w:rsidRPr="008D5993">
              <w:rPr>
                <w:b/>
                <w:i/>
              </w:rPr>
              <w:t>præciseres</w:t>
            </w:r>
            <w:r w:rsidRPr="008D5993">
              <w:t xml:space="preserve">. Det bør navnlig fastsættes, at anvendelsen af et alternativt stof </w:t>
            </w:r>
            <w:r w:rsidRPr="008D5993">
              <w:rPr>
                <w:b/>
                <w:i/>
              </w:rPr>
              <w:t>vil medføre en samlet nedsat risiko</w:t>
            </w:r>
            <w:r w:rsidRPr="008D5993">
              <w:t xml:space="preserve"> for menneskers sundhed </w:t>
            </w:r>
            <w:r w:rsidRPr="008D5993">
              <w:rPr>
                <w:b/>
                <w:i/>
              </w:rPr>
              <w:t>og miljøet, og at stoffet skal</w:t>
            </w:r>
            <w:r w:rsidRPr="008D5993">
              <w:t xml:space="preserve"> have en </w:t>
            </w:r>
            <w:r w:rsidRPr="008D5993">
              <w:rPr>
                <w:b/>
                <w:i/>
              </w:rPr>
              <w:t>tilsvarende eller lignende funktion i et kosmetisk produkt,</w:t>
            </w:r>
            <w:r w:rsidRPr="008D5993">
              <w:t xml:space="preserve"> være tilgængeligt på markedet i tilstrækkelige mængder, </w:t>
            </w:r>
            <w:proofErr w:type="gramStart"/>
            <w:r w:rsidRPr="008D5993">
              <w:rPr>
                <w:b/>
                <w:i/>
              </w:rPr>
              <w:t>således</w:t>
            </w:r>
            <w:r w:rsidRPr="008D5993">
              <w:t xml:space="preserve"> at</w:t>
            </w:r>
            <w:proofErr w:type="gramEnd"/>
            <w:r w:rsidRPr="008D5993">
              <w:t xml:space="preserve"> </w:t>
            </w:r>
            <w:r w:rsidRPr="008D5993">
              <w:rPr>
                <w:b/>
                <w:i/>
              </w:rPr>
              <w:t>det er teknisk muligt</w:t>
            </w:r>
            <w:r w:rsidRPr="008D5993">
              <w:t xml:space="preserve"> og </w:t>
            </w:r>
            <w:r w:rsidRPr="008D5993">
              <w:rPr>
                <w:b/>
                <w:i/>
              </w:rPr>
              <w:t>økonomisk holdbart for virksomheder og navnlig</w:t>
            </w:r>
            <w:r w:rsidRPr="008D5993">
              <w:t xml:space="preserve"> for </w:t>
            </w:r>
            <w:r w:rsidRPr="008D5993">
              <w:rPr>
                <w:b/>
                <w:i/>
              </w:rPr>
              <w:t>SMV'er</w:t>
            </w:r>
            <w:r w:rsidRPr="008D5993">
              <w:t>.</w:t>
            </w:r>
            <w:r w:rsidRPr="008D5993">
              <w:rPr>
                <w:b/>
                <w:i/>
              </w:rPr>
              <w:t xml:space="preserve"> Desuden bør adgangen til stoffet ikke begrænses af patenter eller restriktioner på råvarer. Det bør også være muligt at inddrage</w:t>
            </w:r>
            <w:r w:rsidRPr="008D5993">
              <w:t xml:space="preserve"> de økonomiske aspekter</w:t>
            </w:r>
            <w:r w:rsidRPr="008D5993">
              <w:rPr>
                <w:b/>
                <w:i/>
              </w:rPr>
              <w:t>,</w:t>
            </w:r>
            <w:r w:rsidRPr="008D5993">
              <w:t xml:space="preserve"> såsom omkostninger ved omformulering og sammenlignende bidrag til de samlede produktionsomkostninger</w:t>
            </w:r>
            <w:r w:rsidRPr="008D5993">
              <w:rPr>
                <w:b/>
                <w:i/>
              </w:rPr>
              <w:t>,</w:t>
            </w:r>
            <w:r w:rsidRPr="008D5993">
              <w:t xml:space="preserve"> som relevante faktorer i analysen af alternativernes egnethed.</w:t>
            </w:r>
          </w:p>
        </w:tc>
        <w:tc>
          <w:tcPr>
            <w:tcW w:w="4876" w:type="dxa"/>
            <w:tcBorders>
              <w:top w:val="nil"/>
              <w:left w:val="nil"/>
              <w:bottom w:val="nil"/>
              <w:right w:val="nil"/>
            </w:tcBorders>
            <w:hideMark/>
          </w:tcPr>
          <w:p w14:paraId="282DA259" w14:textId="77777777" w:rsidR="00400314" w:rsidRPr="008D5993" w:rsidRDefault="00400314" w:rsidP="00392AFD">
            <w:pPr>
              <w:pStyle w:val="Normal6a"/>
            </w:pPr>
            <w:r w:rsidRPr="008D5993">
              <w:t>(18)</w:t>
            </w:r>
            <w:r w:rsidRPr="008D5993">
              <w:tab/>
              <w:t xml:space="preserve">Desuden bør de elementer, der skal tages i betragtning under betingelsen om tilgængelighed af egnede alternativer, </w:t>
            </w:r>
            <w:r w:rsidRPr="008D5993">
              <w:rPr>
                <w:b/>
                <w:i/>
              </w:rPr>
              <w:t>skitseres</w:t>
            </w:r>
            <w:r w:rsidRPr="008D5993">
              <w:t>. Det bør navnlig fastsættes, at anvendelsen af et alternativt stof</w:t>
            </w:r>
            <w:r w:rsidRPr="008D5993">
              <w:rPr>
                <w:b/>
                <w:i/>
              </w:rPr>
              <w:t>, der erstatter det klassificerede stof, er sikkert</w:t>
            </w:r>
            <w:r w:rsidRPr="008D5993">
              <w:t xml:space="preserve"> for menneskers sundhed</w:t>
            </w:r>
            <w:r w:rsidRPr="008D5993">
              <w:rPr>
                <w:b/>
                <w:i/>
              </w:rPr>
              <w:t>. Alternativet bør</w:t>
            </w:r>
            <w:r w:rsidRPr="008D5993">
              <w:t xml:space="preserve"> have en </w:t>
            </w:r>
            <w:r w:rsidRPr="008D5993">
              <w:rPr>
                <w:b/>
                <w:i/>
              </w:rPr>
              <w:t>tilsvarende funktion og et sammenligneligt effektivitetsniveau og lignende virkning og bør</w:t>
            </w:r>
            <w:r w:rsidRPr="008D5993">
              <w:t xml:space="preserve"> være tilgængeligt på markedet i tilstrækkelige mængder </w:t>
            </w:r>
            <w:r w:rsidRPr="008D5993">
              <w:rPr>
                <w:b/>
                <w:i/>
              </w:rPr>
              <w:t>eller sandsynligvis være tilgængeligt i mængder</w:t>
            </w:r>
            <w:r w:rsidRPr="008D5993">
              <w:t xml:space="preserve">, </w:t>
            </w:r>
            <w:r w:rsidRPr="008D5993">
              <w:rPr>
                <w:b/>
                <w:i/>
              </w:rPr>
              <w:t>der er store nok til</w:t>
            </w:r>
            <w:r w:rsidRPr="008D5993">
              <w:t xml:space="preserve"> at </w:t>
            </w:r>
            <w:r w:rsidRPr="008D5993">
              <w:rPr>
                <w:b/>
                <w:i/>
              </w:rPr>
              <w:t>dække den foreliggende efterspørgsel</w:t>
            </w:r>
            <w:r w:rsidRPr="008D5993">
              <w:t xml:space="preserve"> og </w:t>
            </w:r>
            <w:r w:rsidRPr="008D5993">
              <w:rPr>
                <w:b/>
                <w:i/>
              </w:rPr>
              <w:t>have et påvist potentiale til at dække den forventede efterspørgsel inden</w:t>
            </w:r>
            <w:r w:rsidRPr="008D5993">
              <w:t xml:space="preserve"> for </w:t>
            </w:r>
            <w:r w:rsidRPr="008D5993">
              <w:rPr>
                <w:b/>
                <w:i/>
              </w:rPr>
              <w:t>en rimelig tidsramme</w:t>
            </w:r>
            <w:r w:rsidRPr="008D5993">
              <w:t>.</w:t>
            </w:r>
            <w:r w:rsidRPr="008D5993">
              <w:rPr>
                <w:b/>
                <w:i/>
              </w:rPr>
              <w:t xml:space="preserve"> Anvendelsen heraf</w:t>
            </w:r>
            <w:r w:rsidRPr="008D5993">
              <w:t xml:space="preserve"> bør </w:t>
            </w:r>
            <w:r w:rsidRPr="008D5993">
              <w:rPr>
                <w:b/>
                <w:i/>
              </w:rPr>
              <w:t>være teknisk og økonomisk gennemførlig for virksomheder og navnlig for SMV'er for at muliggøre vedvarende produktion</w:t>
            </w:r>
            <w:r w:rsidRPr="008D5993">
              <w:t>.</w:t>
            </w:r>
            <w:r w:rsidRPr="008D5993">
              <w:rPr>
                <w:b/>
                <w:i/>
              </w:rPr>
              <w:t xml:space="preserve"> Når man vurderer den økonomiske gennemførlighed, kan der tages hensyn til</w:t>
            </w:r>
            <w:r w:rsidRPr="008D5993">
              <w:t xml:space="preserve"> de økonomiske aspekter såsom omkostninger ved omformulering og sammenlignende bidrag til de samlede produktionsomkostninger som relevante faktorer i analysen af alternativernes egnethed.</w:t>
            </w:r>
          </w:p>
        </w:tc>
      </w:tr>
    </w:tbl>
    <w:p w14:paraId="6C510344" w14:textId="77777777" w:rsidR="00400314" w:rsidRPr="008D5993" w:rsidRDefault="00400314" w:rsidP="00400314"/>
    <w:p w14:paraId="7AF7286F" w14:textId="61117B11" w:rsidR="00400314" w:rsidRPr="008D5993" w:rsidRDefault="002173B7" w:rsidP="00400314">
      <w:pPr>
        <w:pStyle w:val="AmNumberTabs"/>
      </w:pPr>
      <w:r>
        <w:t>Ændring</w:t>
      </w:r>
      <w:r w:rsidR="00400314" w:rsidRPr="008D5993">
        <w:tab/>
      </w:r>
      <w:r w:rsidR="00400314" w:rsidRPr="008D5993">
        <w:tab/>
        <w:t>19</w:t>
      </w:r>
    </w:p>
    <w:p w14:paraId="76D71758" w14:textId="77777777" w:rsidR="00400314" w:rsidRPr="008D5993" w:rsidRDefault="00400314" w:rsidP="00400314">
      <w:pPr>
        <w:pStyle w:val="NormalBold"/>
      </w:pPr>
      <w:r w:rsidRPr="008D5993">
        <w:t>Forslag til forordning</w:t>
      </w:r>
    </w:p>
    <w:p w14:paraId="34A76FE6" w14:textId="77777777" w:rsidR="00400314" w:rsidRPr="008D5993" w:rsidRDefault="00400314" w:rsidP="00400314">
      <w:pPr>
        <w:pStyle w:val="NormalBold"/>
      </w:pPr>
      <w:r w:rsidRPr="008D5993">
        <w:t>Betragtning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4D89E17" w14:textId="77777777" w:rsidTr="00392AFD">
        <w:trPr>
          <w:trHeight w:val="240"/>
          <w:jc w:val="center"/>
        </w:trPr>
        <w:tc>
          <w:tcPr>
            <w:tcW w:w="9752" w:type="dxa"/>
            <w:gridSpan w:val="2"/>
            <w:tcBorders>
              <w:top w:val="nil"/>
              <w:left w:val="nil"/>
              <w:bottom w:val="nil"/>
              <w:right w:val="nil"/>
            </w:tcBorders>
          </w:tcPr>
          <w:p w14:paraId="167C97CF" w14:textId="77777777" w:rsidR="00400314" w:rsidRPr="008D5993" w:rsidRDefault="00400314" w:rsidP="00392AFD"/>
        </w:tc>
      </w:tr>
      <w:tr w:rsidR="00400314" w:rsidRPr="008D5993" w14:paraId="7FCDD229" w14:textId="77777777" w:rsidTr="00392AFD">
        <w:trPr>
          <w:trHeight w:val="240"/>
          <w:jc w:val="center"/>
        </w:trPr>
        <w:tc>
          <w:tcPr>
            <w:tcW w:w="4876" w:type="dxa"/>
            <w:tcBorders>
              <w:top w:val="nil"/>
              <w:left w:val="nil"/>
              <w:bottom w:val="nil"/>
              <w:right w:val="nil"/>
            </w:tcBorders>
            <w:hideMark/>
          </w:tcPr>
          <w:p w14:paraId="4535B38B"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835B782" w14:textId="76AB2D70" w:rsidR="00400314" w:rsidRPr="008D5993" w:rsidRDefault="002173B7" w:rsidP="00392AFD">
            <w:pPr>
              <w:pStyle w:val="AmColumnHeading"/>
            </w:pPr>
            <w:r>
              <w:t>Ændring</w:t>
            </w:r>
          </w:p>
        </w:tc>
      </w:tr>
      <w:tr w:rsidR="00400314" w:rsidRPr="008D5993" w14:paraId="4621195A" w14:textId="77777777" w:rsidTr="00392AFD">
        <w:trPr>
          <w:jc w:val="center"/>
        </w:trPr>
        <w:tc>
          <w:tcPr>
            <w:tcW w:w="4876" w:type="dxa"/>
            <w:tcBorders>
              <w:top w:val="nil"/>
              <w:left w:val="nil"/>
              <w:bottom w:val="nil"/>
              <w:right w:val="nil"/>
            </w:tcBorders>
            <w:hideMark/>
          </w:tcPr>
          <w:p w14:paraId="16046A3B" w14:textId="77777777" w:rsidR="00400314" w:rsidRPr="008D5993" w:rsidRDefault="00400314" w:rsidP="00392AFD">
            <w:pPr>
              <w:pStyle w:val="Normal6a"/>
            </w:pPr>
            <w:r w:rsidRPr="008D5993">
              <w:t>(19)</w:t>
            </w:r>
            <w:r w:rsidRPr="008D5993">
              <w:tab/>
              <w:t xml:space="preserve">Desuden, for at strømline undtagelsesproceduren, bør betingelsen om, at anmodningen om indrømmelse af undtagelser skal indgives for en særlig anvendelse af produktkategorien med en kendt eksponering, være en del af </w:t>
            </w:r>
            <w:proofErr w:type="spellStart"/>
            <w:r w:rsidRPr="008D5993">
              <w:t>VKF's</w:t>
            </w:r>
            <w:proofErr w:type="spellEnd"/>
            <w:r w:rsidRPr="008D5993">
              <w:t xml:space="preserve"> vurderingskriterium. Den videnskabelige komité vurderer allerede i øjeblikket sikkerhed for stoffet under hensyntagen til dets farlige egenskaber og eksponering (dvs. specifik anvendelse i en bestemt produktkategori), og derfor er et særskilt kriterium overflødigt.</w:t>
            </w:r>
          </w:p>
        </w:tc>
        <w:tc>
          <w:tcPr>
            <w:tcW w:w="4876" w:type="dxa"/>
            <w:tcBorders>
              <w:top w:val="nil"/>
              <w:left w:val="nil"/>
              <w:bottom w:val="nil"/>
              <w:right w:val="nil"/>
            </w:tcBorders>
            <w:hideMark/>
          </w:tcPr>
          <w:p w14:paraId="426C0C4F" w14:textId="77777777" w:rsidR="00400314" w:rsidRPr="008D5993" w:rsidRDefault="00400314" w:rsidP="00392AFD">
            <w:pPr>
              <w:pStyle w:val="Normal6a"/>
            </w:pPr>
            <w:r w:rsidRPr="008D5993">
              <w:t>(19)</w:t>
            </w:r>
            <w:r w:rsidRPr="008D5993">
              <w:tab/>
              <w:t xml:space="preserve">In addition, in </w:t>
            </w:r>
            <w:proofErr w:type="spellStart"/>
            <w:r w:rsidRPr="008D5993">
              <w:t>order</w:t>
            </w:r>
            <w:proofErr w:type="spellEnd"/>
            <w:r w:rsidRPr="008D5993">
              <w:t xml:space="preserve"> to </w:t>
            </w:r>
            <w:proofErr w:type="spellStart"/>
            <w:r w:rsidRPr="008D5993">
              <w:t>streamline</w:t>
            </w:r>
            <w:proofErr w:type="spellEnd"/>
            <w:r w:rsidRPr="008D5993">
              <w:t xml:space="preserve"> the derogation procedure, the </w:t>
            </w:r>
            <w:proofErr w:type="spellStart"/>
            <w:r w:rsidRPr="008D5993">
              <w:t>condition</w:t>
            </w:r>
            <w:proofErr w:type="spellEnd"/>
            <w:r w:rsidRPr="008D5993">
              <w:t xml:space="preserve"> </w:t>
            </w:r>
            <w:proofErr w:type="spellStart"/>
            <w:r w:rsidRPr="008D5993">
              <w:t>that</w:t>
            </w:r>
            <w:proofErr w:type="spellEnd"/>
            <w:r w:rsidRPr="008D5993">
              <w:t xml:space="preserve"> the derogation </w:t>
            </w:r>
            <w:proofErr w:type="spellStart"/>
            <w:r w:rsidRPr="008D5993">
              <w:t>request</w:t>
            </w:r>
            <w:proofErr w:type="spellEnd"/>
            <w:r w:rsidRPr="008D5993">
              <w:t xml:space="preserve"> is made for a </w:t>
            </w:r>
            <w:proofErr w:type="spellStart"/>
            <w:r w:rsidRPr="008D5993">
              <w:t>particular</w:t>
            </w:r>
            <w:proofErr w:type="spellEnd"/>
            <w:r w:rsidRPr="008D5993">
              <w:t xml:space="preserve"> </w:t>
            </w:r>
            <w:proofErr w:type="spellStart"/>
            <w:r w:rsidRPr="008D5993">
              <w:t>use</w:t>
            </w:r>
            <w:proofErr w:type="spellEnd"/>
            <w:r w:rsidRPr="008D5993">
              <w:t xml:space="preserve"> of a product </w:t>
            </w:r>
            <w:proofErr w:type="spellStart"/>
            <w:r w:rsidRPr="008D5993">
              <w:t>category</w:t>
            </w:r>
            <w:proofErr w:type="spellEnd"/>
            <w:r w:rsidRPr="008D5993">
              <w:t xml:space="preserve"> with a </w:t>
            </w:r>
            <w:proofErr w:type="spellStart"/>
            <w:r w:rsidRPr="008D5993">
              <w:t>known</w:t>
            </w:r>
            <w:proofErr w:type="spellEnd"/>
            <w:r w:rsidRPr="008D5993">
              <w:t xml:space="preserve"> </w:t>
            </w:r>
            <w:proofErr w:type="spellStart"/>
            <w:r w:rsidRPr="008D5993">
              <w:t>exposure</w:t>
            </w:r>
            <w:proofErr w:type="spellEnd"/>
            <w:r w:rsidRPr="008D5993">
              <w:t xml:space="preserve"> </w:t>
            </w:r>
            <w:proofErr w:type="spellStart"/>
            <w:r w:rsidRPr="008D5993">
              <w:t>should</w:t>
            </w:r>
            <w:proofErr w:type="spellEnd"/>
            <w:r w:rsidRPr="008D5993">
              <w:t xml:space="preserve"> </w:t>
            </w:r>
            <w:proofErr w:type="spellStart"/>
            <w:r w:rsidRPr="008D5993">
              <w:t>become</w:t>
            </w:r>
            <w:proofErr w:type="spellEnd"/>
            <w:r w:rsidRPr="008D5993">
              <w:t xml:space="preserve"> part of the SCCS </w:t>
            </w:r>
            <w:proofErr w:type="spellStart"/>
            <w:r w:rsidRPr="008D5993">
              <w:t>assessment</w:t>
            </w:r>
            <w:proofErr w:type="spellEnd"/>
            <w:r w:rsidRPr="008D5993">
              <w:t xml:space="preserve"> </w:t>
            </w:r>
            <w:proofErr w:type="spellStart"/>
            <w:r w:rsidRPr="008D5993">
              <w:t>criterion</w:t>
            </w:r>
            <w:proofErr w:type="spellEnd"/>
            <w:r w:rsidRPr="008D5993">
              <w:t xml:space="preserve">. </w:t>
            </w:r>
            <w:proofErr w:type="spellStart"/>
            <w:r w:rsidRPr="008D5993">
              <w:t>Currently</w:t>
            </w:r>
            <w:proofErr w:type="spellEnd"/>
            <w:r w:rsidRPr="008D5993">
              <w:t xml:space="preserve">, the </w:t>
            </w:r>
            <w:proofErr w:type="spellStart"/>
            <w:r w:rsidRPr="008D5993">
              <w:t>scientific</w:t>
            </w:r>
            <w:proofErr w:type="spellEnd"/>
            <w:r w:rsidRPr="008D5993">
              <w:t xml:space="preserve"> </w:t>
            </w:r>
            <w:proofErr w:type="spellStart"/>
            <w:r w:rsidRPr="008D5993">
              <w:t>committee</w:t>
            </w:r>
            <w:proofErr w:type="spellEnd"/>
            <w:r w:rsidRPr="008D5993">
              <w:t xml:space="preserve"> is </w:t>
            </w:r>
            <w:proofErr w:type="spellStart"/>
            <w:r w:rsidRPr="008D5993">
              <w:t>already</w:t>
            </w:r>
            <w:proofErr w:type="spellEnd"/>
            <w:r w:rsidRPr="008D5993">
              <w:t xml:space="preserve"> </w:t>
            </w:r>
            <w:proofErr w:type="spellStart"/>
            <w:r w:rsidRPr="008D5993">
              <w:t>assessing</w:t>
            </w:r>
            <w:proofErr w:type="spellEnd"/>
            <w:r w:rsidRPr="008D5993">
              <w:t xml:space="preserve"> the </w:t>
            </w:r>
            <w:proofErr w:type="spellStart"/>
            <w:r w:rsidRPr="008D5993">
              <w:t>safety</w:t>
            </w:r>
            <w:proofErr w:type="spellEnd"/>
            <w:r w:rsidRPr="008D5993">
              <w:t xml:space="preserve"> of the </w:t>
            </w:r>
            <w:proofErr w:type="spellStart"/>
            <w:r w:rsidRPr="008D5993">
              <w:t>substance</w:t>
            </w:r>
            <w:proofErr w:type="spellEnd"/>
            <w:r w:rsidRPr="008D5993">
              <w:t xml:space="preserve"> </w:t>
            </w:r>
            <w:proofErr w:type="spellStart"/>
            <w:r w:rsidRPr="008D5993">
              <w:t>considering</w:t>
            </w:r>
            <w:proofErr w:type="spellEnd"/>
            <w:r w:rsidRPr="008D5993">
              <w:t xml:space="preserve"> </w:t>
            </w:r>
            <w:proofErr w:type="spellStart"/>
            <w:proofErr w:type="gramStart"/>
            <w:r w:rsidRPr="008D5993">
              <w:t>its</w:t>
            </w:r>
            <w:proofErr w:type="spellEnd"/>
            <w:proofErr w:type="gramEnd"/>
            <w:r w:rsidRPr="008D5993">
              <w:t xml:space="preserve"> </w:t>
            </w:r>
            <w:proofErr w:type="spellStart"/>
            <w:r w:rsidRPr="008D5993">
              <w:t>hazard</w:t>
            </w:r>
            <w:proofErr w:type="spellEnd"/>
            <w:r w:rsidRPr="008D5993">
              <w:t xml:space="preserve"> properties and </w:t>
            </w:r>
            <w:proofErr w:type="spellStart"/>
            <w:r w:rsidRPr="008D5993">
              <w:t>exposure</w:t>
            </w:r>
            <w:proofErr w:type="spellEnd"/>
            <w:r w:rsidRPr="008D5993">
              <w:t>, (</w:t>
            </w:r>
            <w:proofErr w:type="spellStart"/>
            <w:r w:rsidRPr="008D5993">
              <w:t>namely</w:t>
            </w:r>
            <w:proofErr w:type="spellEnd"/>
            <w:r w:rsidRPr="008D5993">
              <w:t xml:space="preserve"> </w:t>
            </w:r>
            <w:proofErr w:type="spellStart"/>
            <w:r w:rsidRPr="008D5993">
              <w:t>specific</w:t>
            </w:r>
            <w:proofErr w:type="spellEnd"/>
            <w:r w:rsidRPr="008D5993">
              <w:t xml:space="preserve"> </w:t>
            </w:r>
            <w:proofErr w:type="spellStart"/>
            <w:r w:rsidRPr="008D5993">
              <w:t>use</w:t>
            </w:r>
            <w:proofErr w:type="spellEnd"/>
            <w:r w:rsidRPr="008D5993">
              <w:t xml:space="preserve"> in </w:t>
            </w:r>
            <w:proofErr w:type="spellStart"/>
            <w:r w:rsidRPr="008D5993">
              <w:t>particular</w:t>
            </w:r>
            <w:proofErr w:type="spellEnd"/>
            <w:r w:rsidRPr="008D5993">
              <w:t xml:space="preserve"> product </w:t>
            </w:r>
            <w:proofErr w:type="spellStart"/>
            <w:r w:rsidRPr="008D5993">
              <w:t>category</w:t>
            </w:r>
            <w:proofErr w:type="spellEnd"/>
            <w:r w:rsidRPr="008D5993">
              <w:t xml:space="preserve">), </w:t>
            </w:r>
            <w:proofErr w:type="spellStart"/>
            <w:r w:rsidRPr="008D5993">
              <w:t>therefore</w:t>
            </w:r>
            <w:proofErr w:type="spellEnd"/>
            <w:r w:rsidRPr="008D5993">
              <w:t xml:space="preserve">, a separate </w:t>
            </w:r>
            <w:proofErr w:type="spellStart"/>
            <w:r w:rsidRPr="008D5993">
              <w:t>criterion</w:t>
            </w:r>
            <w:proofErr w:type="spellEnd"/>
            <w:r w:rsidRPr="008D5993">
              <w:t xml:space="preserve"> is redundant.</w:t>
            </w:r>
          </w:p>
        </w:tc>
      </w:tr>
    </w:tbl>
    <w:p w14:paraId="7ED665B0" w14:textId="77777777" w:rsidR="00400314" w:rsidRPr="008D5993" w:rsidRDefault="00400314" w:rsidP="00400314"/>
    <w:p w14:paraId="02080288" w14:textId="1FFB21F8" w:rsidR="00400314" w:rsidRPr="008D5993" w:rsidRDefault="002173B7" w:rsidP="00400314">
      <w:pPr>
        <w:pStyle w:val="AmNumberTabs"/>
      </w:pPr>
      <w:r>
        <w:lastRenderedPageBreak/>
        <w:t>Ændring</w:t>
      </w:r>
      <w:r w:rsidR="00400314" w:rsidRPr="008D5993">
        <w:tab/>
      </w:r>
      <w:r w:rsidR="00400314" w:rsidRPr="008D5993">
        <w:tab/>
        <w:t>20</w:t>
      </w:r>
    </w:p>
    <w:p w14:paraId="0855DCF9" w14:textId="77777777" w:rsidR="00400314" w:rsidRPr="008D5993" w:rsidRDefault="00400314" w:rsidP="00400314">
      <w:pPr>
        <w:pStyle w:val="NormalBold"/>
      </w:pPr>
      <w:r w:rsidRPr="008D5993">
        <w:t>Forslag til forordning</w:t>
      </w:r>
    </w:p>
    <w:p w14:paraId="610AED76" w14:textId="77777777" w:rsidR="00400314" w:rsidRPr="008D5993" w:rsidRDefault="00400314" w:rsidP="00400314">
      <w:pPr>
        <w:pStyle w:val="NormalBold"/>
      </w:pPr>
      <w:r w:rsidRPr="008D5993">
        <w:t>Betragtning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53DD86C" w14:textId="77777777" w:rsidTr="00392AFD">
        <w:trPr>
          <w:trHeight w:val="240"/>
          <w:jc w:val="center"/>
        </w:trPr>
        <w:tc>
          <w:tcPr>
            <w:tcW w:w="9752" w:type="dxa"/>
            <w:gridSpan w:val="2"/>
            <w:tcBorders>
              <w:top w:val="nil"/>
              <w:left w:val="nil"/>
              <w:bottom w:val="nil"/>
              <w:right w:val="nil"/>
            </w:tcBorders>
          </w:tcPr>
          <w:p w14:paraId="7B44B0C1" w14:textId="77777777" w:rsidR="00400314" w:rsidRPr="008D5993" w:rsidRDefault="00400314" w:rsidP="00392AFD"/>
        </w:tc>
      </w:tr>
      <w:tr w:rsidR="00400314" w:rsidRPr="008D5993" w14:paraId="3A0AF088" w14:textId="77777777" w:rsidTr="00392AFD">
        <w:trPr>
          <w:trHeight w:val="240"/>
          <w:jc w:val="center"/>
        </w:trPr>
        <w:tc>
          <w:tcPr>
            <w:tcW w:w="4876" w:type="dxa"/>
            <w:tcBorders>
              <w:top w:val="nil"/>
              <w:left w:val="nil"/>
              <w:bottom w:val="nil"/>
              <w:right w:val="nil"/>
            </w:tcBorders>
            <w:hideMark/>
          </w:tcPr>
          <w:p w14:paraId="00A467E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E32B307" w14:textId="0052D960" w:rsidR="00400314" w:rsidRPr="008D5993" w:rsidRDefault="002173B7" w:rsidP="00392AFD">
            <w:pPr>
              <w:pStyle w:val="AmColumnHeading"/>
            </w:pPr>
            <w:r>
              <w:t>Ændring</w:t>
            </w:r>
          </w:p>
        </w:tc>
      </w:tr>
      <w:tr w:rsidR="00400314" w:rsidRPr="008D5993" w14:paraId="3438E04E" w14:textId="77777777" w:rsidTr="00392AFD">
        <w:trPr>
          <w:jc w:val="center"/>
        </w:trPr>
        <w:tc>
          <w:tcPr>
            <w:tcW w:w="4876" w:type="dxa"/>
            <w:tcBorders>
              <w:top w:val="nil"/>
              <w:left w:val="nil"/>
              <w:bottom w:val="nil"/>
              <w:right w:val="nil"/>
            </w:tcBorders>
            <w:hideMark/>
          </w:tcPr>
          <w:p w14:paraId="50BA604E" w14:textId="77777777" w:rsidR="00400314" w:rsidRPr="008D5993" w:rsidRDefault="00400314" w:rsidP="00392AFD">
            <w:pPr>
              <w:pStyle w:val="Normal6a"/>
            </w:pPr>
            <w:r w:rsidRPr="008D5993">
              <w:t>(21)</w:t>
            </w:r>
            <w:r w:rsidRPr="008D5993">
              <w:tab/>
            </w:r>
            <w:r w:rsidRPr="008D5993">
              <w:rPr>
                <w:b/>
                <w:i/>
              </w:rPr>
              <w:t>Ofte kan et stof også være en bestanddel</w:t>
            </w:r>
            <w:r w:rsidRPr="008D5993">
              <w:t xml:space="preserve"> </w:t>
            </w:r>
            <w:r w:rsidRPr="008D5993">
              <w:rPr>
                <w:b/>
                <w:bCs/>
                <w:i/>
                <w:iCs/>
              </w:rPr>
              <w:t>af</w:t>
            </w:r>
            <w:r w:rsidRPr="008D5993">
              <w:t xml:space="preserve"> naturligt sammensatte stoffer, </w:t>
            </w:r>
            <w:r w:rsidRPr="008D5993">
              <w:rPr>
                <w:b/>
                <w:i/>
              </w:rPr>
              <w:t>f</w:t>
            </w:r>
            <w:r w:rsidRPr="008D5993">
              <w:t>.</w:t>
            </w:r>
            <w:r w:rsidRPr="008D5993">
              <w:rPr>
                <w:b/>
                <w:i/>
              </w:rPr>
              <w:t>eks</w:t>
            </w:r>
            <w:r w:rsidRPr="008D5993">
              <w:t xml:space="preserve">. </w:t>
            </w:r>
            <w:r w:rsidRPr="008D5993">
              <w:rPr>
                <w:b/>
                <w:i/>
              </w:rPr>
              <w:t>æteriske olier</w:t>
            </w:r>
            <w:r w:rsidRPr="008D5993">
              <w:t>.</w:t>
            </w:r>
            <w:r w:rsidRPr="008D5993">
              <w:rPr>
                <w:b/>
                <w:i/>
              </w:rPr>
              <w:t xml:space="preserve"> </w:t>
            </w:r>
            <w:r w:rsidRPr="008D5993">
              <w:t xml:space="preserve">I </w:t>
            </w:r>
            <w:r w:rsidRPr="008D5993">
              <w:rPr>
                <w:b/>
                <w:i/>
              </w:rPr>
              <w:t>sådanne tilfælde</w:t>
            </w:r>
            <w:r w:rsidRPr="008D5993">
              <w:t xml:space="preserve"> er forbuddet mod anvendelse i kosmetiske produkter i henhold til artikel 15 i forordning (EF) nr. 1223/2009 </w:t>
            </w:r>
            <w:r w:rsidRPr="008D5993">
              <w:rPr>
                <w:b/>
                <w:i/>
              </w:rPr>
              <w:t>kun relevant</w:t>
            </w:r>
            <w:r w:rsidRPr="008D5993">
              <w:t xml:space="preserve"> for stoffet, som det fremgår af del 3 i bilag VI til forordning (EF) nr. 1272/2008. </w:t>
            </w:r>
            <w:r w:rsidRPr="008D5993">
              <w:rPr>
                <w:b/>
                <w:i/>
              </w:rPr>
              <w:t>Dette betyder, at</w:t>
            </w:r>
            <w:r w:rsidRPr="008D5993">
              <w:t xml:space="preserve">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 Da den harmoniserede klassificering af en bestanddel </w:t>
            </w:r>
            <w:r w:rsidRPr="008D5993">
              <w:rPr>
                <w:b/>
                <w:i/>
              </w:rPr>
              <w:t>kan give</w:t>
            </w:r>
            <w:r w:rsidRPr="008D5993">
              <w:t xml:space="preserve"> anledning til betænkeligheder med hensyn til sikkerheden ved de naturligt sammensatte stoffer, når de anvendes i kosmetiske produkter, bør Kommissionen ikke desto mindre give VKF mandat til at vurdere </w:t>
            </w:r>
            <w:r w:rsidRPr="008D5993">
              <w:rPr>
                <w:b/>
                <w:i/>
              </w:rPr>
              <w:t>en sådan bestanddels indvirkning på</w:t>
            </w:r>
            <w:r w:rsidRPr="008D5993">
              <w:t xml:space="preserve"> sikkerheden ved </w:t>
            </w:r>
            <w:r w:rsidRPr="008D5993">
              <w:rPr>
                <w:b/>
                <w:i/>
              </w:rPr>
              <w:t>naturligt sammensatte</w:t>
            </w:r>
            <w:r w:rsidRPr="008D5993">
              <w:t xml:space="preserve"> stoffer</w:t>
            </w:r>
            <w:r w:rsidRPr="008D5993">
              <w:rPr>
                <w:b/>
                <w:i/>
              </w:rPr>
              <w:t>, hvis der opstår sikkerhedsmæssige betænkeligheder,</w:t>
            </w:r>
            <w:r w:rsidRPr="008D5993">
              <w:t xml:space="preserve"> og </w:t>
            </w:r>
            <w:r w:rsidRPr="008D5993">
              <w:rPr>
                <w:b/>
                <w:i/>
              </w:rPr>
              <w:t>følge op med</w:t>
            </w:r>
            <w:r w:rsidRPr="008D5993">
              <w:t xml:space="preserve"> passende lovgivningsmæssige foranstaltninger i overensstemmelse med artikel 31, stk. 1, i forordning (EF) nr. 1223/2009.</w:t>
            </w:r>
          </w:p>
        </w:tc>
        <w:tc>
          <w:tcPr>
            <w:tcW w:w="4876" w:type="dxa"/>
            <w:tcBorders>
              <w:top w:val="nil"/>
              <w:left w:val="nil"/>
              <w:bottom w:val="nil"/>
              <w:right w:val="nil"/>
            </w:tcBorders>
            <w:hideMark/>
          </w:tcPr>
          <w:p w14:paraId="190D7471" w14:textId="77777777" w:rsidR="00400314" w:rsidRPr="008D5993" w:rsidRDefault="00400314" w:rsidP="00392AFD">
            <w:pPr>
              <w:pStyle w:val="Normal6a"/>
            </w:pPr>
            <w:r w:rsidRPr="008D5993">
              <w:t>(21)</w:t>
            </w:r>
            <w:r w:rsidRPr="008D5993">
              <w:tab/>
            </w:r>
            <w:r w:rsidRPr="008D5993">
              <w:rPr>
                <w:b/>
                <w:i/>
              </w:rPr>
              <w:t>Stoffer, der indeholder mere end én bestanddel, som er udvundet</w:t>
            </w:r>
            <w:r w:rsidRPr="008D5993">
              <w:t xml:space="preserve"> </w:t>
            </w:r>
            <w:r w:rsidRPr="008D5993">
              <w:rPr>
                <w:b/>
                <w:bCs/>
                <w:i/>
                <w:iCs/>
              </w:rPr>
              <w:t>af</w:t>
            </w:r>
            <w:r w:rsidRPr="008D5993">
              <w:t xml:space="preserve"> </w:t>
            </w:r>
            <w:r w:rsidRPr="008D5993">
              <w:rPr>
                <w:b/>
                <w:i/>
              </w:rPr>
              <w:t>planter eller plantedele, og som ikke er kemisk modificerede</w:t>
            </w:r>
            <w:r w:rsidRPr="008D5993">
              <w:t xml:space="preserve">, </w:t>
            </w:r>
            <w:r w:rsidRPr="008D5993">
              <w:rPr>
                <w:b/>
                <w:i/>
              </w:rPr>
              <w:t>jf</w:t>
            </w:r>
            <w:r w:rsidRPr="008D5993">
              <w:t xml:space="preserve">. </w:t>
            </w:r>
            <w:r w:rsidRPr="008D5993">
              <w:rPr>
                <w:b/>
                <w:i/>
              </w:rPr>
              <w:t>artikel 3, nr</w:t>
            </w:r>
            <w:r w:rsidRPr="008D5993">
              <w:t>.</w:t>
            </w:r>
            <w:r w:rsidRPr="008D5993">
              <w:rPr>
                <w:b/>
                <w:i/>
              </w:rPr>
              <w:t xml:space="preserve"> 40), i forordning (EF) nr. 1907/2006, benævnes ofte </w:t>
            </w:r>
            <w:r w:rsidRPr="008D5993">
              <w:t>naturligt sammensatte stoffer.</w:t>
            </w:r>
            <w:r w:rsidRPr="008D5993">
              <w:rPr>
                <w:b/>
                <w:i/>
              </w:rPr>
              <w:t xml:space="preserve"> De kan indeholde et eller flere stoffer, der er klassificeret som værende CMR-stoffer, mens det overordnede naturligt sammensatte stof ikke i sig selv er klassificeret som værende et CMR-stof. Et højt forbrugerbeskyttelsesniveau skal gælde for sådanne stoffer og bør være baseret på videnskabelig viden og de faktiske eksponeringsbetingelser som følge af deres anvendelse i kosmetiske produkter.</w:t>
            </w:r>
            <w:r w:rsidRPr="008D5993">
              <w:t xml:space="preserve"> Forbuddet mod anvendelse i kosmetiske produkter i henhold til artikel 15 i forordning (EF) nr. 1223/2009 </w:t>
            </w:r>
            <w:r w:rsidRPr="008D5993">
              <w:rPr>
                <w:b/>
                <w:i/>
              </w:rPr>
              <w:t>gælder kun</w:t>
            </w:r>
            <w:r w:rsidRPr="008D5993">
              <w:t xml:space="preserve"> for stoffet, som det fremgår af del 3 i bilag VI til forordning (EF) nr. 1272/2008.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 Da den harmoniserede klassificering af en bestanddel </w:t>
            </w:r>
            <w:r w:rsidRPr="008D5993">
              <w:rPr>
                <w:b/>
                <w:i/>
              </w:rPr>
              <w:t>giver</w:t>
            </w:r>
            <w:r w:rsidRPr="008D5993">
              <w:t xml:space="preserve"> anledning til betænkeligheder med hensyn til </w:t>
            </w:r>
            <w:r w:rsidRPr="008D5993">
              <w:rPr>
                <w:b/>
                <w:i/>
              </w:rPr>
              <w:t>anvendelsen af og</w:t>
            </w:r>
            <w:r w:rsidRPr="008D5993">
              <w:t xml:space="preserve"> sikkerheden ved de naturligt sammensatte stoffer, når de anvendes i kosmetiske produkter, bør Kommissionen ikke desto mindre </w:t>
            </w:r>
            <w:r w:rsidRPr="008D5993">
              <w:rPr>
                <w:b/>
                <w:i/>
              </w:rPr>
              <w:t>straks</w:t>
            </w:r>
            <w:r w:rsidRPr="008D5993">
              <w:t xml:space="preserve"> give VKF mandat til at vurdere sikkerheden ved </w:t>
            </w:r>
            <w:r w:rsidRPr="008D5993">
              <w:rPr>
                <w:b/>
                <w:i/>
              </w:rPr>
              <w:t>sådanne</w:t>
            </w:r>
            <w:r w:rsidRPr="008D5993">
              <w:t xml:space="preserve"> stoffer og </w:t>
            </w:r>
            <w:r w:rsidRPr="008D5993">
              <w:rPr>
                <w:b/>
                <w:i/>
              </w:rPr>
              <w:t>om nødvendigt træffe</w:t>
            </w:r>
            <w:r w:rsidRPr="008D5993">
              <w:t xml:space="preserve"> passende lovgivningsmæssige foranstaltninger i overensstemmelse med artikel 31, stk. 1, i forordning (EF) nr. 1223/2009. </w:t>
            </w:r>
            <w:proofErr w:type="spellStart"/>
            <w:r w:rsidRPr="008D5993">
              <w:rPr>
                <w:b/>
                <w:i/>
              </w:rPr>
              <w:t>VKF's</w:t>
            </w:r>
            <w:proofErr w:type="spellEnd"/>
            <w:r w:rsidRPr="008D5993">
              <w:rPr>
                <w:b/>
                <w:i/>
              </w:rPr>
              <w:t xml:space="preserve"> vurdering bør være rettidig for at sikre gennemskuelighed for industrien.</w:t>
            </w:r>
          </w:p>
        </w:tc>
      </w:tr>
    </w:tbl>
    <w:p w14:paraId="0501CE3B" w14:textId="77777777" w:rsidR="00400314" w:rsidRPr="008D5993" w:rsidRDefault="00400314" w:rsidP="00400314"/>
    <w:p w14:paraId="31516242" w14:textId="0569E6C9" w:rsidR="00400314" w:rsidRPr="008D5993" w:rsidRDefault="002173B7" w:rsidP="00400314">
      <w:pPr>
        <w:pStyle w:val="AmNumberTabs"/>
      </w:pPr>
      <w:r>
        <w:lastRenderedPageBreak/>
        <w:t>Ændring</w:t>
      </w:r>
      <w:r w:rsidR="00400314" w:rsidRPr="008D5993">
        <w:tab/>
      </w:r>
      <w:r w:rsidR="00400314" w:rsidRPr="008D5993">
        <w:tab/>
        <w:t>21</w:t>
      </w:r>
    </w:p>
    <w:p w14:paraId="1A3359FE" w14:textId="77777777" w:rsidR="00400314" w:rsidRPr="008D5993" w:rsidRDefault="00400314" w:rsidP="00400314">
      <w:pPr>
        <w:pStyle w:val="NormalBold"/>
      </w:pPr>
      <w:r w:rsidRPr="008D5993">
        <w:t>Forslag til forordning</w:t>
      </w:r>
    </w:p>
    <w:p w14:paraId="3F101AD9" w14:textId="77777777" w:rsidR="00400314" w:rsidRPr="008D5993" w:rsidRDefault="00400314" w:rsidP="00400314">
      <w:pPr>
        <w:pStyle w:val="NormalBold"/>
      </w:pPr>
      <w:r w:rsidRPr="008D5993">
        <w:t>Betragtning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2B15091" w14:textId="77777777" w:rsidTr="00392AFD">
        <w:trPr>
          <w:trHeight w:val="240"/>
          <w:jc w:val="center"/>
        </w:trPr>
        <w:tc>
          <w:tcPr>
            <w:tcW w:w="9752" w:type="dxa"/>
            <w:gridSpan w:val="2"/>
            <w:tcBorders>
              <w:top w:val="nil"/>
              <w:left w:val="nil"/>
              <w:bottom w:val="nil"/>
              <w:right w:val="nil"/>
            </w:tcBorders>
          </w:tcPr>
          <w:p w14:paraId="67E2CBCC" w14:textId="77777777" w:rsidR="00400314" w:rsidRPr="008D5993" w:rsidRDefault="00400314" w:rsidP="00392AFD"/>
        </w:tc>
      </w:tr>
      <w:tr w:rsidR="00400314" w:rsidRPr="008D5993" w14:paraId="0F1F4724" w14:textId="77777777" w:rsidTr="00392AFD">
        <w:trPr>
          <w:trHeight w:val="240"/>
          <w:jc w:val="center"/>
        </w:trPr>
        <w:tc>
          <w:tcPr>
            <w:tcW w:w="4876" w:type="dxa"/>
            <w:tcBorders>
              <w:top w:val="nil"/>
              <w:left w:val="nil"/>
              <w:bottom w:val="nil"/>
              <w:right w:val="nil"/>
            </w:tcBorders>
            <w:hideMark/>
          </w:tcPr>
          <w:p w14:paraId="676C7D0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80551C8" w14:textId="4AC75542" w:rsidR="00400314" w:rsidRPr="008D5993" w:rsidRDefault="002173B7" w:rsidP="00392AFD">
            <w:pPr>
              <w:pStyle w:val="AmColumnHeading"/>
            </w:pPr>
            <w:r>
              <w:t>Ændring</w:t>
            </w:r>
          </w:p>
        </w:tc>
      </w:tr>
      <w:tr w:rsidR="00400314" w:rsidRPr="008D5993" w14:paraId="2579A5C4" w14:textId="77777777" w:rsidTr="00392AFD">
        <w:trPr>
          <w:jc w:val="center"/>
        </w:trPr>
        <w:tc>
          <w:tcPr>
            <w:tcW w:w="4876" w:type="dxa"/>
            <w:tcBorders>
              <w:top w:val="nil"/>
              <w:left w:val="nil"/>
              <w:bottom w:val="nil"/>
              <w:right w:val="nil"/>
            </w:tcBorders>
            <w:hideMark/>
          </w:tcPr>
          <w:p w14:paraId="3DF8EF9E" w14:textId="77777777" w:rsidR="00400314" w:rsidRPr="008D5993" w:rsidRDefault="00400314" w:rsidP="00392AFD">
            <w:pPr>
              <w:pStyle w:val="Normal6a"/>
            </w:pPr>
            <w:r w:rsidRPr="008D5993">
              <w:t>(22)</w:t>
            </w:r>
            <w:r w:rsidRPr="008D5993">
              <w:tab/>
              <w:t xml:space="preserve">Når et stof forbydes eller begrænses til anvendelse i kosmetiske produkter, bør fabrikanter, importører, distributører og ansvarlige personer have passende tid til at træffe de nødvendige foranstaltninger for at omformulere og </w:t>
            </w:r>
            <w:proofErr w:type="spellStart"/>
            <w:r w:rsidRPr="008D5993">
              <w:t>ommærke</w:t>
            </w:r>
            <w:proofErr w:type="spellEnd"/>
            <w:r w:rsidRPr="008D5993">
              <w:t xml:space="preserve"> deres produkter, trække dem tilbage fra distributionen og destruere usolgte produkter, der ikke opfylder de nye krav. Der </w:t>
            </w:r>
            <w:r w:rsidRPr="008D5993">
              <w:rPr>
                <w:b/>
                <w:i/>
              </w:rPr>
              <w:t>bør derfor</w:t>
            </w:r>
            <w:r w:rsidRPr="008D5993">
              <w:t xml:space="preserve"> fastsættes </w:t>
            </w:r>
            <w:r w:rsidRPr="008D5993">
              <w:rPr>
                <w:b/>
                <w:i/>
              </w:rPr>
              <w:t>perioder</w:t>
            </w:r>
            <w:r w:rsidRPr="008D5993">
              <w:t xml:space="preserve"> på </w:t>
            </w:r>
            <w:r w:rsidRPr="008D5993">
              <w:rPr>
                <w:b/>
                <w:i/>
              </w:rPr>
              <w:t>12</w:t>
            </w:r>
            <w:r w:rsidRPr="008D5993">
              <w:t xml:space="preserve"> måneder for at bringe i omsætning og </w:t>
            </w:r>
            <w:r w:rsidRPr="008D5993">
              <w:rPr>
                <w:b/>
                <w:i/>
              </w:rPr>
              <w:t>24</w:t>
            </w:r>
            <w:r w:rsidRPr="008D5993">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120D5B70" w14:textId="77777777" w:rsidR="00400314" w:rsidRPr="008D5993" w:rsidRDefault="00400314" w:rsidP="00392AFD">
            <w:pPr>
              <w:pStyle w:val="Normal6a"/>
            </w:pPr>
            <w:r w:rsidRPr="008D5993">
              <w:t>(22)</w:t>
            </w:r>
            <w:r w:rsidRPr="008D5993">
              <w:tab/>
              <w:t>Når et stof forbydes eller begrænses til anvendelse i kosmetiske produkter, bør fabrikanter, importører, distributører og ansvarlige personer have passende tid til at træffe de nødvendige foranstaltninger for at omformulere</w:t>
            </w:r>
            <w:r w:rsidRPr="008D5993">
              <w:rPr>
                <w:b/>
                <w:i/>
              </w:rPr>
              <w:t>, prøve</w:t>
            </w:r>
            <w:r w:rsidRPr="008D5993">
              <w:t xml:space="preserve"> og </w:t>
            </w:r>
            <w:proofErr w:type="spellStart"/>
            <w:r w:rsidRPr="008D5993">
              <w:t>ommærke</w:t>
            </w:r>
            <w:proofErr w:type="spellEnd"/>
            <w:r w:rsidRPr="008D5993">
              <w:t xml:space="preserve"> deres produkter, trække dem tilbage fra distributionen og destruere usolgte produkter, der ikke opfylder de nye krav. </w:t>
            </w:r>
            <w:r w:rsidRPr="008D5993">
              <w:rPr>
                <w:b/>
                <w:i/>
              </w:rPr>
              <w:t>Hvis</w:t>
            </w:r>
            <w:r w:rsidRPr="008D5993">
              <w:t xml:space="preserve"> der </w:t>
            </w:r>
            <w:r w:rsidRPr="008D5993">
              <w:rPr>
                <w:b/>
                <w:i/>
              </w:rPr>
              <w:t>ikke er indgivet en anmodning om undtagelse,</w:t>
            </w:r>
            <w:r w:rsidRPr="008D5993">
              <w:t xml:space="preserve"> fastsættes </w:t>
            </w:r>
            <w:r w:rsidRPr="008D5993">
              <w:rPr>
                <w:b/>
                <w:i/>
              </w:rPr>
              <w:t>der en periode</w:t>
            </w:r>
            <w:r w:rsidRPr="008D5993">
              <w:t xml:space="preserve"> på </w:t>
            </w:r>
            <w:r w:rsidRPr="008D5993">
              <w:rPr>
                <w:b/>
                <w:i/>
              </w:rPr>
              <w:t>6</w:t>
            </w:r>
            <w:r w:rsidRPr="008D5993">
              <w:t xml:space="preserve"> måneder for at bringe i omsætning og </w:t>
            </w:r>
            <w:r w:rsidRPr="008D5993">
              <w:rPr>
                <w:b/>
                <w:i/>
              </w:rPr>
              <w:t>15</w:t>
            </w:r>
            <w:r w:rsidRPr="008D5993">
              <w:t xml:space="preserve"> måneder for tilgængeliggørelse på markedet af kosmetiske produkter, der indeholder det pågældende stof, efter ikrafttrædelsen af de respektive ændringer af forordning (EF) nr. 1223/2009. </w:t>
            </w:r>
            <w:r w:rsidRPr="008D5993">
              <w:rPr>
                <w:b/>
                <w:i/>
              </w:rPr>
              <w:t>Hvis der er indgivet en anmodning om undtagelse, og VKF har konstateret, at stoffet ikke er sikkert, bør disse frister afkortes til en periode på 3 måneder for at bringe i omsætning og 12 måneder for tilgængeliggørelse på markedet. Hvis der er indgivet en anmodning om undtagelse, og VKF har konstateret, at stoffet er sikkert, men anmodningen er blevet afvist på grund af tilgængeligheden af egnede alternativer, bør disse frister forlænges til en periode på 24 måneder for at bringe i omsætning og 48 måneder for tilgængeliggørelse på markedet, forudsat at der til enhver tid foreligger en ajourført rapport om det kosmetiske produkts sikkerhed.</w:t>
            </w:r>
          </w:p>
        </w:tc>
      </w:tr>
    </w:tbl>
    <w:p w14:paraId="46D90E05" w14:textId="77777777" w:rsidR="00400314" w:rsidRPr="008D5993" w:rsidRDefault="00400314" w:rsidP="00400314"/>
    <w:p w14:paraId="0FFBAA0A" w14:textId="5C1E9B94" w:rsidR="00400314" w:rsidRPr="008D5993" w:rsidRDefault="002173B7" w:rsidP="00400314">
      <w:pPr>
        <w:pStyle w:val="AmNumberTabs"/>
      </w:pPr>
      <w:r>
        <w:t>Ændring</w:t>
      </w:r>
      <w:r w:rsidR="00400314" w:rsidRPr="008D5993">
        <w:tab/>
      </w:r>
      <w:r w:rsidR="00400314" w:rsidRPr="008D5993">
        <w:tab/>
        <w:t>22</w:t>
      </w:r>
    </w:p>
    <w:p w14:paraId="44B6FB67" w14:textId="77777777" w:rsidR="00400314" w:rsidRPr="008D5993" w:rsidRDefault="00400314" w:rsidP="00400314">
      <w:pPr>
        <w:pStyle w:val="NormalBold"/>
      </w:pPr>
      <w:r w:rsidRPr="008D5993">
        <w:t>Forslag til forordning</w:t>
      </w:r>
    </w:p>
    <w:p w14:paraId="3AD779FB" w14:textId="77777777" w:rsidR="00400314" w:rsidRPr="008D5993" w:rsidRDefault="00400314" w:rsidP="00400314">
      <w:pPr>
        <w:pStyle w:val="NormalBold"/>
      </w:pPr>
      <w:r w:rsidRPr="008D5993">
        <w:t>Betragtning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85C362F" w14:textId="77777777" w:rsidTr="00392AFD">
        <w:trPr>
          <w:trHeight w:val="240"/>
          <w:jc w:val="center"/>
        </w:trPr>
        <w:tc>
          <w:tcPr>
            <w:tcW w:w="9752" w:type="dxa"/>
            <w:gridSpan w:val="2"/>
            <w:tcBorders>
              <w:top w:val="nil"/>
              <w:left w:val="nil"/>
              <w:bottom w:val="nil"/>
              <w:right w:val="nil"/>
            </w:tcBorders>
          </w:tcPr>
          <w:p w14:paraId="776F6AAC" w14:textId="77777777" w:rsidR="00400314" w:rsidRPr="008D5993" w:rsidRDefault="00400314" w:rsidP="00392AFD"/>
        </w:tc>
      </w:tr>
      <w:tr w:rsidR="00400314" w:rsidRPr="008D5993" w14:paraId="1332C4F5" w14:textId="77777777" w:rsidTr="00392AFD">
        <w:trPr>
          <w:trHeight w:val="240"/>
          <w:jc w:val="center"/>
        </w:trPr>
        <w:tc>
          <w:tcPr>
            <w:tcW w:w="4876" w:type="dxa"/>
            <w:tcBorders>
              <w:top w:val="nil"/>
              <w:left w:val="nil"/>
              <w:bottom w:val="nil"/>
              <w:right w:val="nil"/>
            </w:tcBorders>
            <w:hideMark/>
          </w:tcPr>
          <w:p w14:paraId="5497598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D536411" w14:textId="1D436538" w:rsidR="00400314" w:rsidRPr="008D5993" w:rsidRDefault="002173B7" w:rsidP="00392AFD">
            <w:pPr>
              <w:pStyle w:val="AmColumnHeading"/>
            </w:pPr>
            <w:r>
              <w:t>Ændring</w:t>
            </w:r>
          </w:p>
        </w:tc>
      </w:tr>
      <w:tr w:rsidR="00400314" w:rsidRPr="008D5993" w14:paraId="3A4FBB48" w14:textId="77777777" w:rsidTr="00392AFD">
        <w:trPr>
          <w:jc w:val="center"/>
        </w:trPr>
        <w:tc>
          <w:tcPr>
            <w:tcW w:w="4876" w:type="dxa"/>
            <w:tcBorders>
              <w:top w:val="nil"/>
              <w:left w:val="nil"/>
              <w:bottom w:val="nil"/>
              <w:right w:val="nil"/>
            </w:tcBorders>
            <w:hideMark/>
          </w:tcPr>
          <w:p w14:paraId="1DBAAA3F" w14:textId="77777777" w:rsidR="00400314" w:rsidRPr="008D5993" w:rsidRDefault="00400314" w:rsidP="00392AFD">
            <w:pPr>
              <w:pStyle w:val="Normal6a"/>
            </w:pPr>
            <w:r w:rsidRPr="008D5993">
              <w:t>(23)</w:t>
            </w:r>
            <w:r w:rsidRPr="008D5993">
              <w:tab/>
              <w:t xml:space="preserve">For at mindske efterlevelsesbyrder og administrative byrder for virksomheder, der er aktive inden for kosmetiksektoren, </w:t>
            </w:r>
            <w:r w:rsidRPr="008D5993">
              <w:lastRenderedPageBreak/>
              <w:t xml:space="preserve">bør der </w:t>
            </w:r>
            <w:r w:rsidRPr="008D5993">
              <w:rPr>
                <w:b/>
                <w:i/>
              </w:rPr>
              <w:t>kun</w:t>
            </w:r>
            <w:r w:rsidRPr="008D5993">
              <w:t xml:space="preserve"> kræves </w:t>
            </w:r>
            <w:r w:rsidRPr="008D5993">
              <w:rPr>
                <w:b/>
                <w:i/>
              </w:rPr>
              <w:t>én anmeldelse</w:t>
            </w:r>
            <w:r w:rsidRPr="008D5993">
              <w:t xml:space="preserve"> af de kosmetiske produkter, inden de bringes i omsætning på EU-markedet. </w:t>
            </w:r>
            <w:r w:rsidRPr="008D5993">
              <w:rPr>
                <w:b/>
                <w:i/>
              </w:rPr>
              <w:t>Betingelserne for en sådan anmeldelse bør gælde uden forskelsbehandling for kosmetiske produkter, der indeholder nanomaterialer, og for de kosmetiske produkter, der ikke indeholder sådanne.</w:t>
            </w:r>
            <w:r w:rsidRPr="008D5993">
              <w:t xml:space="preserve"> For at </w:t>
            </w:r>
            <w:r w:rsidRPr="008D5993">
              <w:rPr>
                <w:b/>
                <w:i/>
              </w:rPr>
              <w:t>udvise agtpågivenhed med hensyn til nanomaterialer bør</w:t>
            </w:r>
            <w:r w:rsidRPr="008D5993">
              <w:t xml:space="preserve"> det kræves, at de specifikke oplysninger om nanomaterialer, der anvendes i et kosmetisk produkt, angives i det kosmetiske produkts </w:t>
            </w:r>
            <w:r w:rsidRPr="008D5993">
              <w:rPr>
                <w:b/>
                <w:i/>
              </w:rPr>
              <w:t>sikkerhedsrapport</w:t>
            </w:r>
            <w:r w:rsidRPr="008D5993">
              <w:t xml:space="preserve">, </w:t>
            </w:r>
            <w:proofErr w:type="gramStart"/>
            <w:r w:rsidRPr="008D5993">
              <w:rPr>
                <w:b/>
                <w:i/>
              </w:rPr>
              <w:t>således at</w:t>
            </w:r>
            <w:proofErr w:type="gramEnd"/>
            <w:r w:rsidRPr="008D5993">
              <w:rPr>
                <w:b/>
                <w:i/>
              </w:rPr>
              <w:t xml:space="preserve"> disse oplysninger</w:t>
            </w:r>
            <w:r w:rsidRPr="008D5993">
              <w:t xml:space="preserve"> kan læses af de kompetente myndigheder, hvis der opstår betænkeligheder vedrørende den potentielle risiko for menneskers sundhed som følge af anvendelsen af et bestemt nanomateriale.</w:t>
            </w:r>
          </w:p>
        </w:tc>
        <w:tc>
          <w:tcPr>
            <w:tcW w:w="4876" w:type="dxa"/>
            <w:tcBorders>
              <w:top w:val="nil"/>
              <w:left w:val="nil"/>
              <w:bottom w:val="nil"/>
              <w:right w:val="nil"/>
            </w:tcBorders>
            <w:hideMark/>
          </w:tcPr>
          <w:p w14:paraId="1D21F20E" w14:textId="77777777" w:rsidR="00400314" w:rsidRPr="008D5993" w:rsidRDefault="00400314" w:rsidP="00392AFD">
            <w:pPr>
              <w:pStyle w:val="Normal6a"/>
            </w:pPr>
            <w:r w:rsidRPr="008D5993">
              <w:lastRenderedPageBreak/>
              <w:t>(23)</w:t>
            </w:r>
            <w:r w:rsidRPr="008D5993">
              <w:tab/>
              <w:t xml:space="preserve">For at mindske efterlevelsesbyrder og administrative byrder for virksomheder, der er aktive inden for kosmetiksektoren, </w:t>
            </w:r>
            <w:r w:rsidRPr="008D5993">
              <w:lastRenderedPageBreak/>
              <w:t xml:space="preserve">bør der kræves </w:t>
            </w:r>
            <w:r w:rsidRPr="008D5993">
              <w:rPr>
                <w:b/>
                <w:i/>
              </w:rPr>
              <w:t>anmeldelser</w:t>
            </w:r>
            <w:r w:rsidRPr="008D5993">
              <w:t xml:space="preserve"> af de kosmetiske produkter </w:t>
            </w:r>
            <w:r w:rsidRPr="008D5993">
              <w:rPr>
                <w:b/>
                <w:i/>
              </w:rPr>
              <w:t>til Kommissionen</w:t>
            </w:r>
            <w:r w:rsidRPr="008D5993">
              <w:t xml:space="preserve">, inden de bringes i omsætning på EU-markedet. For </w:t>
            </w:r>
            <w:r w:rsidRPr="008D5993">
              <w:rPr>
                <w:b/>
                <w:i/>
              </w:rPr>
              <w:t>at udvise årvågenhed med hensyn til nanomaterialer i</w:t>
            </w:r>
            <w:r w:rsidRPr="008D5993">
              <w:t xml:space="preserve"> kosmetiske produkter </w:t>
            </w:r>
            <w:r w:rsidRPr="008D5993">
              <w:rPr>
                <w:b/>
                <w:i/>
              </w:rPr>
              <w:t>bør det kræves</w:t>
            </w:r>
            <w:r w:rsidRPr="008D5993">
              <w:t xml:space="preserve">, </w:t>
            </w:r>
            <w:r w:rsidRPr="008D5993">
              <w:rPr>
                <w:b/>
                <w:i/>
              </w:rPr>
              <w:t>at denne anmeldelse omfatter identifikation af nanomaterialet, herunder dets kemiske navn (IUPAC) og andre deskriptorer som angivet i punkt 2 i præamblen til bilag II-VI</w:t>
            </w:r>
            <w:r w:rsidRPr="008D5993">
              <w:t xml:space="preserve">, og </w:t>
            </w:r>
            <w:r w:rsidRPr="008D5993">
              <w:rPr>
                <w:b/>
                <w:i/>
              </w:rPr>
              <w:t>specifikation af nanomaterialet, herunder partikelstørrelse og fysiske og kemiske egenskaber</w:t>
            </w:r>
            <w:r w:rsidRPr="008D5993">
              <w:t xml:space="preserve">, der </w:t>
            </w:r>
            <w:r w:rsidRPr="008D5993">
              <w:rPr>
                <w:b/>
                <w:i/>
              </w:rPr>
              <w:t>påtænkes bragt i omsætning pr. år</w:t>
            </w:r>
            <w:r w:rsidRPr="008D5993">
              <w:t>.</w:t>
            </w:r>
            <w:r w:rsidRPr="008D5993">
              <w:rPr>
                <w:b/>
                <w:i/>
              </w:rPr>
              <w:t xml:space="preserve"> Dette er nødvendigt, for at Kommissionen kan anmode om en sikkerhedsvurdering i tilfælde af betænkeligheder. </w:t>
            </w:r>
            <w:r w:rsidRPr="008D5993">
              <w:t xml:space="preserve">Det </w:t>
            </w:r>
            <w:r w:rsidRPr="008D5993">
              <w:rPr>
                <w:b/>
                <w:i/>
              </w:rPr>
              <w:t>bør desuden udtrykkeligt</w:t>
            </w:r>
            <w:r w:rsidRPr="008D5993">
              <w:t xml:space="preserve"> kræves, at de specifikke oplysninger om nanomaterialer, der anvendes i et kosmetisk produkt, angives i </w:t>
            </w:r>
            <w:r w:rsidRPr="008D5993">
              <w:rPr>
                <w:b/>
                <w:i/>
              </w:rPr>
              <w:t>anmeldelsen til portalen til anmeldelse af kosmetiske produkter (CPNP) og i rapporten om</w:t>
            </w:r>
            <w:r w:rsidRPr="008D5993">
              <w:t xml:space="preserve"> det kosmetiske produkts </w:t>
            </w:r>
            <w:r w:rsidRPr="008D5993">
              <w:rPr>
                <w:b/>
                <w:i/>
              </w:rPr>
              <w:t>sikkerhed</w:t>
            </w:r>
            <w:r w:rsidRPr="008D5993">
              <w:t xml:space="preserve">, </w:t>
            </w:r>
            <w:r w:rsidRPr="008D5993">
              <w:rPr>
                <w:b/>
                <w:i/>
              </w:rPr>
              <w:t>som begge er tilgængelige for de kompetente myndigheder og</w:t>
            </w:r>
            <w:r w:rsidRPr="008D5993">
              <w:t xml:space="preserve"> kan læses af de kompetente myndigheder, hvis der opstår betænkeligheder vedrørende den potentielle risiko for menneskers sundhed som følge af anvendelsen af et bestemt nanomateriale </w:t>
            </w:r>
            <w:r w:rsidRPr="008D5993">
              <w:rPr>
                <w:b/>
                <w:i/>
              </w:rPr>
              <w:t>i kosmetiske produkter</w:t>
            </w:r>
            <w:r w:rsidRPr="008D5993">
              <w:t>.</w:t>
            </w:r>
          </w:p>
        </w:tc>
      </w:tr>
    </w:tbl>
    <w:p w14:paraId="1FD09BD7" w14:textId="77777777" w:rsidR="00400314" w:rsidRPr="008D5993" w:rsidRDefault="00400314" w:rsidP="00400314"/>
    <w:p w14:paraId="20F7430D" w14:textId="3D8ED0C3" w:rsidR="00400314" w:rsidRPr="008D5993" w:rsidRDefault="002173B7" w:rsidP="00400314">
      <w:pPr>
        <w:pStyle w:val="AmNumberTabs"/>
      </w:pPr>
      <w:r>
        <w:t>Ændring</w:t>
      </w:r>
      <w:r w:rsidR="00400314" w:rsidRPr="008D5993">
        <w:tab/>
      </w:r>
      <w:r w:rsidR="00400314" w:rsidRPr="008D5993">
        <w:tab/>
        <w:t>23</w:t>
      </w:r>
    </w:p>
    <w:p w14:paraId="48D40930" w14:textId="77777777" w:rsidR="00400314" w:rsidRPr="008D5993" w:rsidRDefault="00400314" w:rsidP="00400314">
      <w:pPr>
        <w:pStyle w:val="NormalBold"/>
      </w:pPr>
      <w:r w:rsidRPr="008D5993">
        <w:t>Forslag til forordning</w:t>
      </w:r>
    </w:p>
    <w:p w14:paraId="09714A83" w14:textId="77777777" w:rsidR="00400314" w:rsidRPr="008D5993" w:rsidRDefault="00400314" w:rsidP="00400314">
      <w:pPr>
        <w:pStyle w:val="NormalBold"/>
      </w:pPr>
      <w:r w:rsidRPr="008D5993">
        <w:t>Betragtning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4DC260B" w14:textId="77777777" w:rsidTr="00392AFD">
        <w:trPr>
          <w:trHeight w:val="240"/>
          <w:jc w:val="center"/>
        </w:trPr>
        <w:tc>
          <w:tcPr>
            <w:tcW w:w="9752" w:type="dxa"/>
            <w:gridSpan w:val="2"/>
            <w:tcBorders>
              <w:top w:val="nil"/>
              <w:left w:val="nil"/>
              <w:bottom w:val="nil"/>
              <w:right w:val="nil"/>
            </w:tcBorders>
          </w:tcPr>
          <w:p w14:paraId="5A442F6C" w14:textId="77777777" w:rsidR="00400314" w:rsidRPr="008D5993" w:rsidRDefault="00400314" w:rsidP="00392AFD"/>
        </w:tc>
      </w:tr>
      <w:tr w:rsidR="00400314" w:rsidRPr="008D5993" w14:paraId="22B74AF1" w14:textId="77777777" w:rsidTr="00392AFD">
        <w:trPr>
          <w:trHeight w:val="240"/>
          <w:jc w:val="center"/>
        </w:trPr>
        <w:tc>
          <w:tcPr>
            <w:tcW w:w="4876" w:type="dxa"/>
            <w:tcBorders>
              <w:top w:val="nil"/>
              <w:left w:val="nil"/>
              <w:bottom w:val="nil"/>
              <w:right w:val="nil"/>
            </w:tcBorders>
            <w:hideMark/>
          </w:tcPr>
          <w:p w14:paraId="0CAC256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322A240" w14:textId="2AEBA441" w:rsidR="00400314" w:rsidRPr="008D5993" w:rsidRDefault="002173B7" w:rsidP="00392AFD">
            <w:pPr>
              <w:pStyle w:val="AmColumnHeading"/>
            </w:pPr>
            <w:r>
              <w:t>Ændring</w:t>
            </w:r>
          </w:p>
        </w:tc>
      </w:tr>
      <w:tr w:rsidR="00400314" w:rsidRPr="008D5993" w14:paraId="27C80AB8" w14:textId="77777777" w:rsidTr="00392AFD">
        <w:trPr>
          <w:jc w:val="center"/>
        </w:trPr>
        <w:tc>
          <w:tcPr>
            <w:tcW w:w="4876" w:type="dxa"/>
            <w:tcBorders>
              <w:top w:val="nil"/>
              <w:left w:val="nil"/>
              <w:bottom w:val="nil"/>
              <w:right w:val="nil"/>
            </w:tcBorders>
            <w:hideMark/>
          </w:tcPr>
          <w:p w14:paraId="6CC2C349" w14:textId="77777777" w:rsidR="00400314" w:rsidRPr="008D5993" w:rsidRDefault="00400314" w:rsidP="00392AFD">
            <w:pPr>
              <w:pStyle w:val="Normal6a"/>
            </w:pPr>
            <w:r w:rsidRPr="008D5993">
              <w:t>(25)</w:t>
            </w:r>
            <w:r w:rsidRPr="008D5993">
              <w:tab/>
              <w:t>Kosmetik er varer, der handles globalt</w:t>
            </w:r>
            <w:r w:rsidRPr="008D5993">
              <w:rPr>
                <w:b/>
                <w:i/>
              </w:rPr>
              <w:t>.</w:t>
            </w:r>
            <w:r w:rsidRPr="008D5993">
              <w:t xml:space="preserve"> Det er derfor </w:t>
            </w:r>
            <w:r w:rsidRPr="008D5993">
              <w:rPr>
                <w:b/>
                <w:i/>
              </w:rPr>
              <w:t>vigtigt</w:t>
            </w:r>
            <w:r w:rsidRPr="008D5993">
              <w:t xml:space="preserve">, at betegnelserne for bestanddele på etiketterne afspejler den foreliggende videnskabelige og teknologiske udvikling. Anvendelsen af internationalt </w:t>
            </w:r>
            <w:r w:rsidRPr="008D5993">
              <w:rPr>
                <w:b/>
                <w:i/>
              </w:rPr>
              <w:t>anerkendte</w:t>
            </w:r>
            <w:r w:rsidRPr="008D5993">
              <w:t xml:space="preserve"> betegnelser for kosmetiske bestanddele er en vigtig faktor, der fremmer </w:t>
            </w:r>
            <w:r w:rsidRPr="008D5993">
              <w:rPr>
                <w:b/>
                <w:i/>
              </w:rPr>
              <w:t>gennemsigtighed</w:t>
            </w:r>
            <w:r w:rsidRPr="008D5993">
              <w:t xml:space="preserve"> og </w:t>
            </w:r>
            <w:r w:rsidRPr="008D5993">
              <w:rPr>
                <w:b/>
                <w:i/>
              </w:rPr>
              <w:t>letter</w:t>
            </w:r>
            <w:r w:rsidRPr="008D5993">
              <w:t xml:space="preserve"> grænseoverskridende handel med kosmetik. Denne forordning bør gøre det muligt at anvende internationalt </w:t>
            </w:r>
            <w:r w:rsidRPr="008D5993">
              <w:rPr>
                <w:b/>
                <w:i/>
              </w:rPr>
              <w:t>anerkendte betegnelser</w:t>
            </w:r>
            <w:r w:rsidRPr="008D5993">
              <w:t xml:space="preserve"> på mærkningen af </w:t>
            </w:r>
            <w:r w:rsidRPr="008D5993">
              <w:lastRenderedPageBreak/>
              <w:t xml:space="preserve">kosmetiske produkter uden yderligere reguleringsforanstaltninger fra Kommissionens side. Da et glossar med fælles betegnelser for bestanddele, som Kommissionen har vedtaget, vil forsinke indførelsen af de nye betegnelser, bør bestemmelsen om, at Kommissionen skal vedtage </w:t>
            </w:r>
            <w:proofErr w:type="gramStart"/>
            <w:r w:rsidRPr="008D5993">
              <w:t>et sådan glossar</w:t>
            </w:r>
            <w:proofErr w:type="gramEnd"/>
            <w:r w:rsidRPr="008D5993">
              <w:t>, ophæves.</w:t>
            </w:r>
          </w:p>
        </w:tc>
        <w:tc>
          <w:tcPr>
            <w:tcW w:w="4876" w:type="dxa"/>
            <w:tcBorders>
              <w:top w:val="nil"/>
              <w:left w:val="nil"/>
              <w:bottom w:val="nil"/>
              <w:right w:val="nil"/>
            </w:tcBorders>
            <w:hideMark/>
          </w:tcPr>
          <w:p w14:paraId="06CAA928" w14:textId="77777777" w:rsidR="00400314" w:rsidRPr="008D5993" w:rsidRDefault="00400314" w:rsidP="00392AFD">
            <w:pPr>
              <w:pStyle w:val="Normal6a"/>
            </w:pPr>
            <w:r w:rsidRPr="008D5993">
              <w:lastRenderedPageBreak/>
              <w:t>(25)</w:t>
            </w:r>
            <w:r w:rsidRPr="008D5993">
              <w:tab/>
              <w:t>Kosmetik er varer, der handles globalt</w:t>
            </w:r>
            <w:r w:rsidRPr="008D5993">
              <w:rPr>
                <w:b/>
                <w:i/>
              </w:rPr>
              <w:t>, og</w:t>
            </w:r>
            <w:r w:rsidRPr="008D5993">
              <w:t xml:space="preserve"> det er derfor </w:t>
            </w:r>
            <w:r w:rsidRPr="008D5993">
              <w:rPr>
                <w:b/>
                <w:i/>
              </w:rPr>
              <w:t>afgørende</w:t>
            </w:r>
            <w:r w:rsidRPr="008D5993">
              <w:t xml:space="preserve">, at betegnelserne for bestanddele på etiketterne afspejler den foreliggende videnskabelige og teknologiske udvikling </w:t>
            </w:r>
            <w:r w:rsidRPr="008D5993">
              <w:rPr>
                <w:b/>
                <w:i/>
              </w:rPr>
              <w:t>rettidigt</w:t>
            </w:r>
            <w:r w:rsidRPr="008D5993">
              <w:t xml:space="preserve">. Anvendelsen af </w:t>
            </w:r>
            <w:r w:rsidRPr="008D5993">
              <w:rPr>
                <w:b/>
                <w:i/>
              </w:rPr>
              <w:t>en</w:t>
            </w:r>
            <w:r w:rsidRPr="008D5993">
              <w:t xml:space="preserve"> internationalt </w:t>
            </w:r>
            <w:r w:rsidRPr="008D5993">
              <w:rPr>
                <w:b/>
                <w:i/>
              </w:rPr>
              <w:t>anerkendt nomenklatur som f.eks.</w:t>
            </w:r>
            <w:r w:rsidRPr="008D5993">
              <w:t xml:space="preserve"> betegnelser </w:t>
            </w:r>
            <w:r w:rsidRPr="008D5993">
              <w:rPr>
                <w:b/>
                <w:i/>
              </w:rPr>
              <w:t>i henhold til den internationale nomenklatur</w:t>
            </w:r>
            <w:r w:rsidRPr="008D5993">
              <w:t xml:space="preserve"> for kosmetiske bestanddele </w:t>
            </w:r>
            <w:r w:rsidRPr="008D5993">
              <w:rPr>
                <w:b/>
                <w:i/>
              </w:rPr>
              <w:t>(INCI)</w:t>
            </w:r>
            <w:r w:rsidRPr="008D5993">
              <w:t xml:space="preserve"> er en vigtig faktor, der fremmer </w:t>
            </w:r>
            <w:r w:rsidRPr="008D5993">
              <w:rPr>
                <w:b/>
                <w:i/>
              </w:rPr>
              <w:t>gennemsigtigheden for forbrugerne, sikrer konsekvens på tværs af jurisdiktioner</w:t>
            </w:r>
            <w:r w:rsidRPr="008D5993">
              <w:t xml:space="preserve"> og </w:t>
            </w:r>
            <w:r w:rsidRPr="008D5993">
              <w:rPr>
                <w:b/>
                <w:i/>
              </w:rPr>
              <w:t>befordrer</w:t>
            </w:r>
            <w:r w:rsidRPr="008D5993">
              <w:t xml:space="preserve"> </w:t>
            </w:r>
            <w:r w:rsidRPr="008D5993">
              <w:lastRenderedPageBreak/>
              <w:t xml:space="preserve">grænseoverskridende handel med kosmetik. </w:t>
            </w:r>
            <w:r w:rsidRPr="008D5993">
              <w:rPr>
                <w:b/>
                <w:i/>
              </w:rPr>
              <w:t>INCI-betegnelserne føres af Personal Care Products Council (PCPC) som en international industristandard og er bredt anerkendte af lovgivere og interessenter i hele verden.</w:t>
            </w:r>
            <w:r w:rsidRPr="008D5993">
              <w:t xml:space="preserve"> Denne forordning bør gøre det muligt </w:t>
            </w:r>
            <w:r w:rsidRPr="008D5993">
              <w:rPr>
                <w:b/>
                <w:i/>
              </w:rPr>
              <w:t>direkte</w:t>
            </w:r>
            <w:r w:rsidRPr="008D5993">
              <w:t xml:space="preserve"> at anvende </w:t>
            </w:r>
            <w:r w:rsidRPr="008D5993">
              <w:rPr>
                <w:b/>
                <w:i/>
              </w:rPr>
              <w:t>en</w:t>
            </w:r>
            <w:r w:rsidRPr="008D5993">
              <w:t xml:space="preserve"> internationalt </w:t>
            </w:r>
            <w:r w:rsidRPr="008D5993">
              <w:rPr>
                <w:b/>
                <w:i/>
              </w:rPr>
              <w:t>anerkendt nomenklatur som f.eks. INCI</w:t>
            </w:r>
            <w:r w:rsidRPr="008D5993">
              <w:t xml:space="preserve"> på mærkningen af kosmetiske produkter uden yderligere reguleringsforanstaltninger fra Kommissionens side</w:t>
            </w:r>
            <w:r w:rsidRPr="008D5993">
              <w:rPr>
                <w:b/>
                <w:i/>
              </w:rPr>
              <w:t>. Hvis der ikke findes en fælles betegnelse for bestanddelen i INCI, bør der anvendes en anden almindelig anerkendt nomenklatur, f.eks. betegnelser, der er fastlagt i anerkendte internationale kemiske referencer eller farmakopéer eller i andre autoritative kilder, som industrien og myndighederne ofte anvender. Denne tilgang sikrer fleksibilitet, undgår unødvendige administrative byrder og sikrer, at de betegnelser for bestanddele, der anvendes på mærkningen af det kosmetiske produkt, forbliver ajourførte, internationalt sammenhængende og letforståelige for forbrugerne</w:t>
            </w:r>
            <w:r w:rsidRPr="008D5993">
              <w:t xml:space="preserve">. Da et glossar med fælles betegnelser for bestanddele, som Kommissionen har vedtaget, vil forsinke indførelsen af de nye betegnelser, bør bestemmelsen om, at Kommissionen skal vedtage </w:t>
            </w:r>
            <w:proofErr w:type="gramStart"/>
            <w:r w:rsidRPr="008D5993">
              <w:t>et sådan glossar</w:t>
            </w:r>
            <w:proofErr w:type="gramEnd"/>
            <w:r w:rsidRPr="008D5993">
              <w:t>, ophæves.</w:t>
            </w:r>
          </w:p>
        </w:tc>
      </w:tr>
    </w:tbl>
    <w:p w14:paraId="40500E9C" w14:textId="77777777" w:rsidR="00400314" w:rsidRPr="008D5993" w:rsidRDefault="00400314" w:rsidP="00400314"/>
    <w:p w14:paraId="5A4D4160" w14:textId="2D091C2B" w:rsidR="00400314" w:rsidRPr="008D5993" w:rsidRDefault="002173B7" w:rsidP="00400314">
      <w:pPr>
        <w:pStyle w:val="AmNumberTabs"/>
      </w:pPr>
      <w:r>
        <w:t>Ændring</w:t>
      </w:r>
      <w:r w:rsidR="00400314" w:rsidRPr="008D5993">
        <w:tab/>
      </w:r>
      <w:r w:rsidR="00400314" w:rsidRPr="008D5993">
        <w:tab/>
        <w:t>24</w:t>
      </w:r>
    </w:p>
    <w:p w14:paraId="60D1DD62" w14:textId="77777777" w:rsidR="00400314" w:rsidRPr="008D5993" w:rsidRDefault="00400314" w:rsidP="00400314">
      <w:pPr>
        <w:pStyle w:val="NormalBold"/>
      </w:pPr>
      <w:r w:rsidRPr="008D5993">
        <w:t>Forslag til forordning</w:t>
      </w:r>
    </w:p>
    <w:p w14:paraId="6E26ECD0" w14:textId="77777777" w:rsidR="00400314" w:rsidRPr="008D5993" w:rsidRDefault="00400314" w:rsidP="00400314">
      <w:pPr>
        <w:pStyle w:val="NormalBold"/>
      </w:pPr>
      <w:r w:rsidRPr="008D5993">
        <w:t>Betragtning 25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3CDCE42" w14:textId="77777777" w:rsidTr="00392AFD">
        <w:trPr>
          <w:trHeight w:val="240"/>
          <w:jc w:val="center"/>
        </w:trPr>
        <w:tc>
          <w:tcPr>
            <w:tcW w:w="9752" w:type="dxa"/>
            <w:gridSpan w:val="2"/>
            <w:tcBorders>
              <w:top w:val="nil"/>
              <w:left w:val="nil"/>
              <w:bottom w:val="nil"/>
              <w:right w:val="nil"/>
            </w:tcBorders>
          </w:tcPr>
          <w:p w14:paraId="6657DD33" w14:textId="77777777" w:rsidR="00400314" w:rsidRPr="008D5993" w:rsidRDefault="00400314" w:rsidP="00392AFD"/>
        </w:tc>
      </w:tr>
      <w:tr w:rsidR="00400314" w:rsidRPr="008D5993" w14:paraId="26DA6318" w14:textId="77777777" w:rsidTr="00392AFD">
        <w:trPr>
          <w:trHeight w:val="240"/>
          <w:jc w:val="center"/>
        </w:trPr>
        <w:tc>
          <w:tcPr>
            <w:tcW w:w="4876" w:type="dxa"/>
            <w:tcBorders>
              <w:top w:val="nil"/>
              <w:left w:val="nil"/>
              <w:bottom w:val="nil"/>
              <w:right w:val="nil"/>
            </w:tcBorders>
            <w:hideMark/>
          </w:tcPr>
          <w:p w14:paraId="196EA6E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506899F" w14:textId="518A6D32" w:rsidR="00400314" w:rsidRPr="008D5993" w:rsidRDefault="002173B7" w:rsidP="00392AFD">
            <w:pPr>
              <w:pStyle w:val="AmColumnHeading"/>
            </w:pPr>
            <w:r>
              <w:t>Ændring</w:t>
            </w:r>
          </w:p>
        </w:tc>
      </w:tr>
      <w:tr w:rsidR="00400314" w:rsidRPr="008D5993" w14:paraId="4432EEA3" w14:textId="77777777" w:rsidTr="00392AFD">
        <w:trPr>
          <w:jc w:val="center"/>
        </w:trPr>
        <w:tc>
          <w:tcPr>
            <w:tcW w:w="4876" w:type="dxa"/>
            <w:tcBorders>
              <w:top w:val="nil"/>
              <w:left w:val="nil"/>
              <w:bottom w:val="nil"/>
              <w:right w:val="nil"/>
            </w:tcBorders>
          </w:tcPr>
          <w:p w14:paraId="23184A64" w14:textId="77777777" w:rsidR="00400314" w:rsidRPr="008D5993" w:rsidRDefault="00400314" w:rsidP="00392AFD">
            <w:pPr>
              <w:pStyle w:val="Normal6a"/>
            </w:pPr>
          </w:p>
        </w:tc>
        <w:tc>
          <w:tcPr>
            <w:tcW w:w="4876" w:type="dxa"/>
            <w:tcBorders>
              <w:top w:val="nil"/>
              <w:left w:val="nil"/>
              <w:bottom w:val="nil"/>
              <w:right w:val="nil"/>
            </w:tcBorders>
            <w:hideMark/>
          </w:tcPr>
          <w:p w14:paraId="75EA9A6B" w14:textId="77777777" w:rsidR="00400314" w:rsidRPr="008D5993" w:rsidRDefault="00400314" w:rsidP="00392AFD">
            <w:pPr>
              <w:pStyle w:val="Normal6a"/>
            </w:pPr>
            <w:r w:rsidRPr="008D5993">
              <w:rPr>
                <w:b/>
                <w:i/>
              </w:rPr>
              <w:t>(25a)</w:t>
            </w:r>
            <w:r w:rsidRPr="008D5993">
              <w:tab/>
            </w:r>
            <w:r w:rsidRPr="008D5993">
              <w:rPr>
                <w:b/>
                <w:i/>
              </w:rPr>
              <w:t xml:space="preserve">For at sikre et højt niveau for beskyttelse af menneskers sundhed bør alle erhvervsdrivende, som bringer kosmetiske produkter i omsætning på EU-markedet, uanset om det er offline eller online, være underlagt tilsvarende forpligtelser og effektiv håndhævelse. Dette er navnlig vigtigt i betragtning af det stigende salg af kosmetiske produkter via onlinemarkedspladser, herunder </w:t>
            </w:r>
            <w:r w:rsidRPr="008D5993">
              <w:rPr>
                <w:b/>
                <w:i/>
              </w:rPr>
              <w:lastRenderedPageBreak/>
              <w:t>produkter med oprindelse i tredjelande, der ikke er underlagt de samme sundheds- og sikkerhedskrav. Derfor er det nødvendigt at kræve, at visse mærkningsoplysninger, der er omhandlet i artikel 19, angives klart og synligt i tilfælde af fjernsalg, herunder via onlinemarkedspladser. Dette krav vil forenkle håndhævelsen af forordning (EF) nr. 1223/2009 og derved bidrage til fair konkurrence og et højt beskyttelsesniveau for menneskers sundhed. Desuden bør overvågningen, efter at produkter er bragt i omsætning, styrkes, navnlig for onlinesalg og import, og kosmetiske produkter, som udpeges af EU's system for hurtig varsling (Safety Gate), fordi de ikke overholder reglerne, bør ikke opføres på listen eller udbydes til salg. Med henblik herpå bør onlineplatforme kontrollere den ansvarlige persons identitet, inden de tillader, at produkter bringes i omsætning på EU-markedet, og onlinesalg, udbud til salg og salgsfremstød, herunder via sociale medier, af forbudte kosmetiske produkter, navnlig produkter tilsat kviksølv, bør udtrykkeligt forbydes.</w:t>
            </w:r>
          </w:p>
        </w:tc>
      </w:tr>
    </w:tbl>
    <w:p w14:paraId="70F9AF1D" w14:textId="77777777" w:rsidR="00400314" w:rsidRPr="008D5993" w:rsidRDefault="00400314" w:rsidP="00400314"/>
    <w:p w14:paraId="35BFEBD0" w14:textId="468BED42" w:rsidR="00400314" w:rsidRPr="008D5993" w:rsidRDefault="002173B7" w:rsidP="00400314">
      <w:pPr>
        <w:pStyle w:val="AmNumberTabs"/>
      </w:pPr>
      <w:r>
        <w:t>Ændring</w:t>
      </w:r>
      <w:r w:rsidR="00400314" w:rsidRPr="008D5993">
        <w:tab/>
      </w:r>
      <w:r w:rsidR="00400314" w:rsidRPr="008D5993">
        <w:tab/>
        <w:t>25</w:t>
      </w:r>
    </w:p>
    <w:p w14:paraId="1EC66334" w14:textId="77777777" w:rsidR="00400314" w:rsidRPr="008D5993" w:rsidRDefault="00400314" w:rsidP="00400314">
      <w:pPr>
        <w:pStyle w:val="NormalBold"/>
      </w:pPr>
      <w:r w:rsidRPr="008D5993">
        <w:t>Forslag til forordning</w:t>
      </w:r>
    </w:p>
    <w:p w14:paraId="3BD89729" w14:textId="77777777" w:rsidR="00400314" w:rsidRPr="008D5993" w:rsidRDefault="00400314" w:rsidP="00400314">
      <w:pPr>
        <w:pStyle w:val="NormalBold"/>
      </w:pPr>
      <w:r w:rsidRPr="008D5993">
        <w:t>Betragtning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E9DA65E" w14:textId="77777777" w:rsidTr="00392AFD">
        <w:trPr>
          <w:trHeight w:val="240"/>
          <w:jc w:val="center"/>
        </w:trPr>
        <w:tc>
          <w:tcPr>
            <w:tcW w:w="9752" w:type="dxa"/>
            <w:gridSpan w:val="2"/>
            <w:tcBorders>
              <w:top w:val="nil"/>
              <w:left w:val="nil"/>
              <w:bottom w:val="nil"/>
              <w:right w:val="nil"/>
            </w:tcBorders>
          </w:tcPr>
          <w:p w14:paraId="7F2BCE7E" w14:textId="77777777" w:rsidR="00400314" w:rsidRPr="008D5993" w:rsidRDefault="00400314" w:rsidP="00392AFD"/>
        </w:tc>
      </w:tr>
      <w:tr w:rsidR="00400314" w:rsidRPr="008D5993" w14:paraId="6AFD83D5" w14:textId="77777777" w:rsidTr="00392AFD">
        <w:trPr>
          <w:trHeight w:val="240"/>
          <w:jc w:val="center"/>
        </w:trPr>
        <w:tc>
          <w:tcPr>
            <w:tcW w:w="4876" w:type="dxa"/>
            <w:tcBorders>
              <w:top w:val="nil"/>
              <w:left w:val="nil"/>
              <w:bottom w:val="nil"/>
              <w:right w:val="nil"/>
            </w:tcBorders>
            <w:hideMark/>
          </w:tcPr>
          <w:p w14:paraId="110441E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B605DDB" w14:textId="0119CB81" w:rsidR="00400314" w:rsidRPr="008D5993" w:rsidRDefault="002173B7" w:rsidP="00392AFD">
            <w:pPr>
              <w:pStyle w:val="AmColumnHeading"/>
            </w:pPr>
            <w:r>
              <w:t>Ændring</w:t>
            </w:r>
          </w:p>
        </w:tc>
      </w:tr>
      <w:tr w:rsidR="00400314" w:rsidRPr="008D5993" w14:paraId="3DD40520" w14:textId="77777777" w:rsidTr="00392AFD">
        <w:trPr>
          <w:jc w:val="center"/>
        </w:trPr>
        <w:tc>
          <w:tcPr>
            <w:tcW w:w="4876" w:type="dxa"/>
            <w:tcBorders>
              <w:top w:val="nil"/>
              <w:left w:val="nil"/>
              <w:bottom w:val="nil"/>
              <w:right w:val="nil"/>
            </w:tcBorders>
            <w:hideMark/>
          </w:tcPr>
          <w:p w14:paraId="1AB7642A" w14:textId="77777777" w:rsidR="00400314" w:rsidRPr="008D5993" w:rsidRDefault="00400314" w:rsidP="00392AFD">
            <w:pPr>
              <w:pStyle w:val="Normal6a"/>
            </w:pPr>
            <w:r w:rsidRPr="008D5993">
              <w:t>(26)</w:t>
            </w:r>
            <w:r w:rsidRPr="008D5993">
              <w:tab/>
              <w:t xml:space="preserve">I overensstemmelse med Kommissionens mål om at rationalisere og forenkle rapporteringskravene og fremme princippet "digitalt som standard" til støtte for den digitale omstilling bør erhvervsdrivende, der beskæftiger sig med EU-gødningsprodukter i overensstemmelse med forordning (EU) 2019/1009, angive et digital kontaktpunkt, hvorigennem de kan kontaktes, udarbejde EU-overensstemmelseserklæringen i et elektronisk format og gøre den tilgængelig via en internetadresse eller en databærer, samt efter anmodning give </w:t>
            </w:r>
            <w:r w:rsidRPr="008D5993">
              <w:rPr>
                <w:b/>
                <w:i/>
              </w:rPr>
              <w:t>myndighederne</w:t>
            </w:r>
            <w:r w:rsidRPr="008D5993">
              <w:t xml:space="preserve"> alle relevante oplysninger og al relevant </w:t>
            </w:r>
            <w:r w:rsidRPr="008D5993">
              <w:lastRenderedPageBreak/>
              <w:t>dokumentation i et elektronisk format. Dokumenter og korrespondance til og fra bemyndigede organer vedrørende overensstemmelsesvurderinger af EU-gødningsprodukter bør også stilles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c>
          <w:tcPr>
            <w:tcW w:w="4876" w:type="dxa"/>
            <w:tcBorders>
              <w:top w:val="nil"/>
              <w:left w:val="nil"/>
              <w:bottom w:val="nil"/>
              <w:right w:val="nil"/>
            </w:tcBorders>
            <w:hideMark/>
          </w:tcPr>
          <w:p w14:paraId="088A5463" w14:textId="77777777" w:rsidR="00400314" w:rsidRPr="008D5993" w:rsidRDefault="00400314" w:rsidP="00392AFD">
            <w:pPr>
              <w:pStyle w:val="Normal6a"/>
            </w:pPr>
            <w:r w:rsidRPr="008D5993">
              <w:lastRenderedPageBreak/>
              <w:t>(26)</w:t>
            </w:r>
            <w:r w:rsidRPr="008D5993">
              <w:tab/>
              <w:t xml:space="preserve">I overensstemmelse med Kommissionens mål om at rationalisere og forenkle rapporteringskravene og fremme princippet "digitalt som standard" til støtte for den digitale omstilling bør erhvervsdrivende, der beskæftiger sig med EU-gødningsprodukter i overensstemmelse med forordning (EU) 2019/1009, angive et digital kontaktpunkt, hvorigennem de kan kontaktes </w:t>
            </w:r>
            <w:r w:rsidRPr="008D5993">
              <w:rPr>
                <w:b/>
                <w:i/>
              </w:rPr>
              <w:t>af kompetente myndigheder og slutbrugere med henblik på at besvare eventuelle spørgsmål fra disse</w:t>
            </w:r>
            <w:r w:rsidRPr="008D5993">
              <w:t xml:space="preserve">, udarbejde EU-overensstemmelseserklæringen i et elektronisk format og gøre den tilgængelig via en internetadresse eller en databærer, </w:t>
            </w:r>
            <w:r w:rsidRPr="008D5993">
              <w:lastRenderedPageBreak/>
              <w:t xml:space="preserve">samt efter anmodning </w:t>
            </w:r>
            <w:r w:rsidRPr="008D5993">
              <w:rPr>
                <w:b/>
                <w:i/>
              </w:rPr>
              <w:t>og hurtigt</w:t>
            </w:r>
            <w:r w:rsidRPr="008D5993">
              <w:t xml:space="preserve"> give </w:t>
            </w:r>
            <w:r w:rsidRPr="008D5993">
              <w:rPr>
                <w:b/>
                <w:i/>
              </w:rPr>
              <w:t>de kompetente myndigheder</w:t>
            </w:r>
            <w:r w:rsidRPr="008D5993">
              <w:t xml:space="preserve"> alle relevante oplysninger og al relevant dokumentation i et elektronisk format. Dokumenter og korrespondance til og fra bemyndigede organer vedrørende overensstemmelsesvurderinger af EU-gødningsprodukter bør også stilles </w:t>
            </w:r>
            <w:r w:rsidRPr="008D5993">
              <w:rPr>
                <w:b/>
                <w:i/>
              </w:rPr>
              <w:t>hurtigt</w:t>
            </w:r>
            <w:r w:rsidRPr="008D5993">
              <w:t xml:space="preserve">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r>
    </w:tbl>
    <w:p w14:paraId="09D56815" w14:textId="77777777" w:rsidR="00400314" w:rsidRPr="008D5993" w:rsidRDefault="00400314" w:rsidP="00400314"/>
    <w:p w14:paraId="5B069DBB" w14:textId="55A0D520" w:rsidR="00400314" w:rsidRPr="008D5993" w:rsidRDefault="002173B7" w:rsidP="00400314">
      <w:pPr>
        <w:pStyle w:val="AmNumberTabs"/>
      </w:pPr>
      <w:r>
        <w:t>Ændring</w:t>
      </w:r>
      <w:r w:rsidR="00400314" w:rsidRPr="008D5993">
        <w:tab/>
      </w:r>
      <w:r w:rsidR="00400314" w:rsidRPr="008D5993">
        <w:tab/>
        <w:t>26</w:t>
      </w:r>
    </w:p>
    <w:p w14:paraId="27DE004D" w14:textId="77777777" w:rsidR="00400314" w:rsidRPr="008D5993" w:rsidRDefault="00400314" w:rsidP="00400314">
      <w:pPr>
        <w:pStyle w:val="NormalBold"/>
      </w:pPr>
      <w:r w:rsidRPr="008D5993">
        <w:t>Forslag til forordning</w:t>
      </w:r>
    </w:p>
    <w:p w14:paraId="0ABE5CFF" w14:textId="77777777" w:rsidR="00400314" w:rsidRPr="008D5993" w:rsidRDefault="00400314" w:rsidP="00400314">
      <w:pPr>
        <w:pStyle w:val="NormalBold"/>
      </w:pPr>
      <w:r w:rsidRPr="008D5993">
        <w:t>Betragtning 26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A29D723" w14:textId="77777777" w:rsidTr="00392AFD">
        <w:trPr>
          <w:trHeight w:val="240"/>
          <w:jc w:val="center"/>
        </w:trPr>
        <w:tc>
          <w:tcPr>
            <w:tcW w:w="9752" w:type="dxa"/>
            <w:gridSpan w:val="2"/>
            <w:tcBorders>
              <w:top w:val="nil"/>
              <w:left w:val="nil"/>
              <w:bottom w:val="nil"/>
              <w:right w:val="nil"/>
            </w:tcBorders>
          </w:tcPr>
          <w:p w14:paraId="44026001" w14:textId="77777777" w:rsidR="00400314" w:rsidRPr="008D5993" w:rsidRDefault="00400314" w:rsidP="00392AFD"/>
        </w:tc>
      </w:tr>
      <w:tr w:rsidR="00400314" w:rsidRPr="008D5993" w14:paraId="0BF15416" w14:textId="77777777" w:rsidTr="00392AFD">
        <w:trPr>
          <w:trHeight w:val="240"/>
          <w:jc w:val="center"/>
        </w:trPr>
        <w:tc>
          <w:tcPr>
            <w:tcW w:w="4876" w:type="dxa"/>
            <w:tcBorders>
              <w:top w:val="nil"/>
              <w:left w:val="nil"/>
              <w:bottom w:val="nil"/>
              <w:right w:val="nil"/>
            </w:tcBorders>
            <w:hideMark/>
          </w:tcPr>
          <w:p w14:paraId="222F2C3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06BFECEF" w14:textId="161D0E7C" w:rsidR="00400314" w:rsidRPr="008D5993" w:rsidRDefault="002173B7" w:rsidP="00392AFD">
            <w:pPr>
              <w:pStyle w:val="AmColumnHeading"/>
            </w:pPr>
            <w:r>
              <w:t>Ændring</w:t>
            </w:r>
          </w:p>
        </w:tc>
      </w:tr>
      <w:tr w:rsidR="00400314" w:rsidRPr="008D5993" w14:paraId="0E495AA3" w14:textId="77777777" w:rsidTr="00392AFD">
        <w:trPr>
          <w:jc w:val="center"/>
        </w:trPr>
        <w:tc>
          <w:tcPr>
            <w:tcW w:w="4876" w:type="dxa"/>
            <w:tcBorders>
              <w:top w:val="nil"/>
              <w:left w:val="nil"/>
              <w:bottom w:val="nil"/>
              <w:right w:val="nil"/>
            </w:tcBorders>
          </w:tcPr>
          <w:p w14:paraId="44337981" w14:textId="77777777" w:rsidR="00400314" w:rsidRPr="008D5993" w:rsidRDefault="00400314" w:rsidP="00392AFD">
            <w:pPr>
              <w:pStyle w:val="Normal6a"/>
            </w:pPr>
          </w:p>
        </w:tc>
        <w:tc>
          <w:tcPr>
            <w:tcW w:w="4876" w:type="dxa"/>
            <w:tcBorders>
              <w:top w:val="nil"/>
              <w:left w:val="nil"/>
              <w:bottom w:val="nil"/>
              <w:right w:val="nil"/>
            </w:tcBorders>
            <w:hideMark/>
          </w:tcPr>
          <w:p w14:paraId="05C91578" w14:textId="77777777" w:rsidR="00400314" w:rsidRPr="008D5993" w:rsidRDefault="00400314" w:rsidP="00392AFD">
            <w:pPr>
              <w:pStyle w:val="Normal6a"/>
            </w:pPr>
            <w:r w:rsidRPr="008D5993">
              <w:rPr>
                <w:b/>
                <w:i/>
              </w:rPr>
              <w:t>(26a)</w:t>
            </w:r>
            <w:r w:rsidRPr="008D5993">
              <w:tab/>
            </w:r>
            <w:r w:rsidRPr="008D5993">
              <w:rPr>
                <w:b/>
                <w:i/>
              </w:rPr>
              <w:t xml:space="preserve">Gødningsprodukter, der er omfattet af forordning (EU) 2019/1009, er underlagt lovgivningsmæssige krav og administrative byrder, som, når de øges, kan øge forskellen mellem landbrugets produktionsomkostninger i Unionen og i tredjelande. Revisionen af nævnte forordning bør derfor sikre lovgivningsmæssig forenkling for EU's gødningsproducenter og være til gavn for EU's landbrugere og gøre det lettere for erhvervsdrivende at komme ind på EU-markedet og operere uden for deres nationale marked og til gavn for det indre marked. Den bør derfor ikke underminere et højt niveau for forbruger-, sundheds-, miljøbeskyttelse og risikostyring. En lempelse af de sektorspecifikke krav til gødningsprodukter bør heller ikke reducere kontrolniveauet for disse produkter, når de kommer ind på markedet, eller give anledning til </w:t>
            </w:r>
            <w:r w:rsidRPr="008D5993">
              <w:rPr>
                <w:b/>
                <w:i/>
              </w:rPr>
              <w:lastRenderedPageBreak/>
              <w:t>betænkeligheder med hensyn til sporbarhed, sikkerhed og konsekvenser for omdømme.</w:t>
            </w:r>
          </w:p>
        </w:tc>
      </w:tr>
    </w:tbl>
    <w:p w14:paraId="2F26E1FA" w14:textId="77777777" w:rsidR="00400314" w:rsidRPr="008D5993" w:rsidRDefault="00400314" w:rsidP="00400314"/>
    <w:p w14:paraId="01B80798" w14:textId="73C17287" w:rsidR="00400314" w:rsidRPr="008D5993" w:rsidRDefault="002173B7" w:rsidP="00400314">
      <w:pPr>
        <w:pStyle w:val="AmNumberTabs"/>
      </w:pPr>
      <w:r>
        <w:t>Ændring</w:t>
      </w:r>
      <w:r w:rsidR="00400314" w:rsidRPr="008D5993">
        <w:tab/>
      </w:r>
      <w:r w:rsidR="00400314" w:rsidRPr="008D5993">
        <w:tab/>
        <w:t>27</w:t>
      </w:r>
    </w:p>
    <w:p w14:paraId="0C08088C" w14:textId="77777777" w:rsidR="00400314" w:rsidRPr="008D5993" w:rsidRDefault="00400314" w:rsidP="00400314">
      <w:pPr>
        <w:pStyle w:val="NormalBold"/>
      </w:pPr>
      <w:r w:rsidRPr="008D5993">
        <w:t>Forslag til forordning</w:t>
      </w:r>
    </w:p>
    <w:p w14:paraId="2B3C8A6D" w14:textId="77777777" w:rsidR="00400314" w:rsidRPr="008D5993" w:rsidRDefault="00400314" w:rsidP="00400314">
      <w:pPr>
        <w:pStyle w:val="NormalBold"/>
      </w:pPr>
      <w:r w:rsidRPr="008D5993">
        <w:t>Betragtning 26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1446C1A" w14:textId="77777777" w:rsidTr="00392AFD">
        <w:trPr>
          <w:trHeight w:val="240"/>
          <w:jc w:val="center"/>
        </w:trPr>
        <w:tc>
          <w:tcPr>
            <w:tcW w:w="9752" w:type="dxa"/>
            <w:gridSpan w:val="2"/>
            <w:tcBorders>
              <w:top w:val="nil"/>
              <w:left w:val="nil"/>
              <w:bottom w:val="nil"/>
              <w:right w:val="nil"/>
            </w:tcBorders>
          </w:tcPr>
          <w:p w14:paraId="4C973E78" w14:textId="77777777" w:rsidR="00400314" w:rsidRPr="008D5993" w:rsidRDefault="00400314" w:rsidP="00392AFD"/>
        </w:tc>
      </w:tr>
      <w:tr w:rsidR="00400314" w:rsidRPr="008D5993" w14:paraId="1B1F3CF1" w14:textId="77777777" w:rsidTr="00392AFD">
        <w:trPr>
          <w:trHeight w:val="240"/>
          <w:jc w:val="center"/>
        </w:trPr>
        <w:tc>
          <w:tcPr>
            <w:tcW w:w="4876" w:type="dxa"/>
            <w:tcBorders>
              <w:top w:val="nil"/>
              <w:left w:val="nil"/>
              <w:bottom w:val="nil"/>
              <w:right w:val="nil"/>
            </w:tcBorders>
            <w:hideMark/>
          </w:tcPr>
          <w:p w14:paraId="18F41630"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703E2C3" w14:textId="5F5389D2" w:rsidR="00400314" w:rsidRPr="008D5993" w:rsidRDefault="002173B7" w:rsidP="00392AFD">
            <w:pPr>
              <w:pStyle w:val="AmColumnHeading"/>
            </w:pPr>
            <w:r>
              <w:t>Ændring</w:t>
            </w:r>
          </w:p>
        </w:tc>
      </w:tr>
      <w:tr w:rsidR="00400314" w:rsidRPr="008D5993" w14:paraId="7FCB06FF" w14:textId="77777777" w:rsidTr="00392AFD">
        <w:trPr>
          <w:jc w:val="center"/>
        </w:trPr>
        <w:tc>
          <w:tcPr>
            <w:tcW w:w="4876" w:type="dxa"/>
            <w:tcBorders>
              <w:top w:val="nil"/>
              <w:left w:val="nil"/>
              <w:bottom w:val="nil"/>
              <w:right w:val="nil"/>
            </w:tcBorders>
          </w:tcPr>
          <w:p w14:paraId="1871A4D2" w14:textId="77777777" w:rsidR="00400314" w:rsidRPr="008D5993" w:rsidRDefault="00400314" w:rsidP="00392AFD">
            <w:pPr>
              <w:pStyle w:val="Normal6a"/>
            </w:pPr>
          </w:p>
        </w:tc>
        <w:tc>
          <w:tcPr>
            <w:tcW w:w="4876" w:type="dxa"/>
            <w:tcBorders>
              <w:top w:val="nil"/>
              <w:left w:val="nil"/>
              <w:bottom w:val="nil"/>
              <w:right w:val="nil"/>
            </w:tcBorders>
            <w:hideMark/>
          </w:tcPr>
          <w:p w14:paraId="5ACCD9C3" w14:textId="77777777" w:rsidR="00400314" w:rsidRPr="008D5993" w:rsidRDefault="00400314" w:rsidP="00392AFD">
            <w:pPr>
              <w:pStyle w:val="Normal6a"/>
            </w:pPr>
            <w:r w:rsidRPr="008D5993">
              <w:rPr>
                <w:b/>
                <w:i/>
              </w:rPr>
              <w:t>(26b)</w:t>
            </w:r>
            <w:r w:rsidRPr="008D5993">
              <w:tab/>
            </w:r>
            <w:r w:rsidRPr="008D5993">
              <w:rPr>
                <w:b/>
                <w:i/>
              </w:rPr>
              <w:t xml:space="preserve">Digitalisering af overensstemmelseserklæringer og tekniske produktoplysninger kan give visse fordele. Der bør tages behørigt hensyn til </w:t>
            </w:r>
            <w:proofErr w:type="spellStart"/>
            <w:r w:rsidRPr="008D5993">
              <w:rPr>
                <w:b/>
                <w:i/>
              </w:rPr>
              <w:t>cybersikkerhed</w:t>
            </w:r>
            <w:proofErr w:type="spellEnd"/>
            <w:r w:rsidRPr="008D5993">
              <w:rPr>
                <w:b/>
                <w:i/>
              </w:rPr>
              <w:t xml:space="preserve">, effektivt og hurtigt tilsyn med håndhævelsen, tilgængeligheden af og </w:t>
            </w:r>
            <w:proofErr w:type="spellStart"/>
            <w:r w:rsidRPr="008D5993">
              <w:rPr>
                <w:b/>
                <w:i/>
              </w:rPr>
              <w:t>interoperabiliteten</w:t>
            </w:r>
            <w:proofErr w:type="spellEnd"/>
            <w:r w:rsidRPr="008D5993">
              <w:rPr>
                <w:b/>
                <w:i/>
              </w:rPr>
              <w:t xml:space="preserve"> mellem digital infrastruktur, de potentielle omkostninger ved at indføre og drive sådanne systemer og mangfoldigheden af erhvervsdrivende og nationale systemer.</w:t>
            </w:r>
          </w:p>
        </w:tc>
      </w:tr>
    </w:tbl>
    <w:p w14:paraId="2AD859D4" w14:textId="77777777" w:rsidR="00400314" w:rsidRPr="008D5993" w:rsidRDefault="00400314" w:rsidP="00400314"/>
    <w:p w14:paraId="48FAD0CA" w14:textId="22DB22F8" w:rsidR="00400314" w:rsidRPr="008D5993" w:rsidRDefault="002173B7" w:rsidP="00400314">
      <w:pPr>
        <w:pStyle w:val="AmNumberTabs"/>
      </w:pPr>
      <w:r>
        <w:t>Ændring</w:t>
      </w:r>
      <w:r w:rsidR="00400314" w:rsidRPr="008D5993">
        <w:tab/>
      </w:r>
      <w:r w:rsidR="00400314" w:rsidRPr="008D5993">
        <w:tab/>
        <w:t>28</w:t>
      </w:r>
    </w:p>
    <w:p w14:paraId="5928A6C1" w14:textId="77777777" w:rsidR="00400314" w:rsidRPr="008D5993" w:rsidRDefault="00400314" w:rsidP="00400314">
      <w:pPr>
        <w:pStyle w:val="NormalBold"/>
      </w:pPr>
      <w:r w:rsidRPr="008D5993">
        <w:t>Forslag til forordning</w:t>
      </w:r>
    </w:p>
    <w:p w14:paraId="07921DFF" w14:textId="77777777" w:rsidR="00400314" w:rsidRPr="008D5993" w:rsidRDefault="00400314" w:rsidP="00400314">
      <w:pPr>
        <w:pStyle w:val="NormalBold"/>
      </w:pPr>
      <w:r w:rsidRPr="008D5993">
        <w:t>Betragtning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028C8CE" w14:textId="77777777" w:rsidTr="00392AFD">
        <w:trPr>
          <w:trHeight w:val="240"/>
          <w:jc w:val="center"/>
        </w:trPr>
        <w:tc>
          <w:tcPr>
            <w:tcW w:w="9752" w:type="dxa"/>
            <w:gridSpan w:val="2"/>
            <w:tcBorders>
              <w:top w:val="nil"/>
              <w:left w:val="nil"/>
              <w:bottom w:val="nil"/>
              <w:right w:val="nil"/>
            </w:tcBorders>
          </w:tcPr>
          <w:p w14:paraId="0B9577FC" w14:textId="77777777" w:rsidR="00400314" w:rsidRPr="008D5993" w:rsidRDefault="00400314" w:rsidP="00392AFD"/>
        </w:tc>
      </w:tr>
      <w:tr w:rsidR="00400314" w:rsidRPr="008D5993" w14:paraId="0F9EB1BF" w14:textId="77777777" w:rsidTr="00392AFD">
        <w:trPr>
          <w:trHeight w:val="240"/>
          <w:jc w:val="center"/>
        </w:trPr>
        <w:tc>
          <w:tcPr>
            <w:tcW w:w="4876" w:type="dxa"/>
            <w:tcBorders>
              <w:top w:val="nil"/>
              <w:left w:val="nil"/>
              <w:bottom w:val="nil"/>
              <w:right w:val="nil"/>
            </w:tcBorders>
            <w:hideMark/>
          </w:tcPr>
          <w:p w14:paraId="37AC3A8A"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54E8059" w14:textId="4BD94A3A" w:rsidR="00400314" w:rsidRPr="008D5993" w:rsidRDefault="002173B7" w:rsidP="00392AFD">
            <w:pPr>
              <w:pStyle w:val="AmColumnHeading"/>
            </w:pPr>
            <w:r>
              <w:t>Ændring</w:t>
            </w:r>
          </w:p>
        </w:tc>
      </w:tr>
      <w:tr w:rsidR="00400314" w:rsidRPr="008D5993" w14:paraId="276FA0B8" w14:textId="77777777" w:rsidTr="00392AFD">
        <w:trPr>
          <w:jc w:val="center"/>
        </w:trPr>
        <w:tc>
          <w:tcPr>
            <w:tcW w:w="4876" w:type="dxa"/>
            <w:tcBorders>
              <w:top w:val="nil"/>
              <w:left w:val="nil"/>
              <w:bottom w:val="nil"/>
              <w:right w:val="nil"/>
            </w:tcBorders>
            <w:hideMark/>
          </w:tcPr>
          <w:p w14:paraId="5615B6F0" w14:textId="77777777" w:rsidR="00400314" w:rsidRPr="008D5993" w:rsidRDefault="00400314" w:rsidP="00392AFD">
            <w:pPr>
              <w:pStyle w:val="Normal6a"/>
            </w:pPr>
            <w:r w:rsidRPr="008D5993">
              <w:t>(27)</w:t>
            </w:r>
            <w:r w:rsidRPr="008D5993">
              <w:tab/>
              <w:t xml:space="preserve">I henhold til forordning (EU) 2019/1009 må kun mikroorganismer, der er opført på en positivliste i bilag II til nævnte forordning, anvendes som komponentmateriale i mikrobielle </w:t>
            </w:r>
            <w:proofErr w:type="spellStart"/>
            <w:r w:rsidRPr="008D5993">
              <w:t>biostimulanter</w:t>
            </w:r>
            <w:proofErr w:type="spellEnd"/>
            <w:r w:rsidRPr="008D5993">
              <w:t xml:space="preserve"> til planter. Kommissionen har beføjelser til at tilføje nye mikroorganismer eller stammer af mikroorganismer til denne liste efter en vurdering, der konkluderer, at ingen af stammerne udgør en risiko for menneskers, dyrs eller planters sundhed, for sikkerheden eller for miljøet, og at de sikrer agronomisk effektivitet. I betragtning af det store antal mikroorganismer på markedet står vurderingen og den efterfølgende optagelse af nye mikroorganismer eller stammer af mikroorganismer på positivlisten svagere end de videnskabelige fremskridt. Den foreliggende mekanisme bremser </w:t>
            </w:r>
            <w:r w:rsidRPr="008D5993">
              <w:lastRenderedPageBreak/>
              <w:t xml:space="preserve">udviklingen af mikrobielle </w:t>
            </w:r>
            <w:proofErr w:type="spellStart"/>
            <w:r w:rsidRPr="008D5993">
              <w:t>biostimulanter</w:t>
            </w:r>
            <w:proofErr w:type="spellEnd"/>
            <w:r w:rsidRPr="008D5993">
              <w:t xml:space="preserve"> til planter og forsinker landbrugernes adgang til disse innovative gødningsprodukter</w:t>
            </w:r>
            <w:r w:rsidRPr="008D5993">
              <w:rPr>
                <w:b/>
                <w:i/>
              </w:rPr>
              <w:t>, som kan stimulere planters ernæringsprocesser</w:t>
            </w:r>
            <w:r w:rsidRPr="008D5993">
              <w:t xml:space="preserve"> og </w:t>
            </w:r>
            <w:r w:rsidRPr="008D5993">
              <w:rPr>
                <w:b/>
                <w:i/>
              </w:rPr>
              <w:t>dermed reducere</w:t>
            </w:r>
            <w:r w:rsidRPr="008D5993">
              <w:t xml:space="preserve"> anvendelsen af </w:t>
            </w:r>
            <w:r w:rsidRPr="008D5993">
              <w:rPr>
                <w:b/>
                <w:i/>
              </w:rPr>
              <w:t>traditionel gødning</w:t>
            </w:r>
            <w:r w:rsidRPr="008D5993">
              <w:t>.</w:t>
            </w:r>
          </w:p>
        </w:tc>
        <w:tc>
          <w:tcPr>
            <w:tcW w:w="4876" w:type="dxa"/>
            <w:tcBorders>
              <w:top w:val="nil"/>
              <w:left w:val="nil"/>
              <w:bottom w:val="nil"/>
              <w:right w:val="nil"/>
            </w:tcBorders>
            <w:hideMark/>
          </w:tcPr>
          <w:p w14:paraId="1A180B21" w14:textId="77777777" w:rsidR="00400314" w:rsidRPr="008D5993" w:rsidRDefault="00400314" w:rsidP="00392AFD">
            <w:pPr>
              <w:pStyle w:val="Normal6a"/>
            </w:pPr>
            <w:r w:rsidRPr="008D5993">
              <w:lastRenderedPageBreak/>
              <w:t>(27)</w:t>
            </w:r>
            <w:r w:rsidRPr="008D5993">
              <w:tab/>
              <w:t xml:space="preserve">I henhold til forordning (EU) 2019/1009 må kun mikroorganismer, der er opført på en positivliste i bilag II til nævnte forordning, anvendes som komponentmateriale i mikrobielle </w:t>
            </w:r>
            <w:proofErr w:type="spellStart"/>
            <w:r w:rsidRPr="008D5993">
              <w:t>biostimulanter</w:t>
            </w:r>
            <w:proofErr w:type="spellEnd"/>
            <w:r w:rsidRPr="008D5993">
              <w:t xml:space="preserve"> til planter. Kommissionen har beføjelser til at tilføje nye mikroorganismer eller stammer af mikroorganismer til denne liste efter en vurdering, der konkluderer, at ingen af stammerne udgør en risiko for menneskers, dyrs eller planters sundhed, for sikkerheden eller for miljøet, og at de sikrer agronomisk effektivitet. I betragtning af det store antal mikroorganismer på markedet kan vurderingen og den efterfølgende optagelse af nye mikroorganismer eller stammer af mikroorganismer på positivlisten ikke følge med de videnskabelige fremskridt. Den foreliggende mekanisme bremser </w:t>
            </w:r>
            <w:r w:rsidRPr="008D5993">
              <w:lastRenderedPageBreak/>
              <w:t xml:space="preserve">udviklingen af mikrobielle </w:t>
            </w:r>
            <w:proofErr w:type="spellStart"/>
            <w:r w:rsidRPr="008D5993">
              <w:t>biostimulanter</w:t>
            </w:r>
            <w:proofErr w:type="spellEnd"/>
            <w:r w:rsidRPr="008D5993">
              <w:t xml:space="preserve"> til planter og forsinker landbrugernes adgang til disse innovative gødningsprodukter</w:t>
            </w:r>
            <w:r w:rsidRPr="008D5993">
              <w:rPr>
                <w:b/>
                <w:i/>
              </w:rPr>
              <w:t>. Det er nødvendigt løbende at foretage en proaktiv overvågning af den videnskabelige udvikling og ajourføring af listen over mikroorganismer eller stammer af mikroorganismer samt af de relevante kriterier og metoder. Desuden bør alle ajourføringer gennemføres hurtigt. Samtidig bør de lovgivningsmæssige rammer sikre, at</w:t>
            </w:r>
            <w:r w:rsidRPr="008D5993">
              <w:t xml:space="preserve"> anvendelsen af </w:t>
            </w:r>
            <w:r w:rsidRPr="008D5993">
              <w:rPr>
                <w:b/>
                <w:i/>
              </w:rPr>
              <w:t>traditionelle og naturlige gødningsstoffer fortsat er en levedygtig og tilgængelig mulighed, idet deres rolle sammen med mikrobielle løsninger anerkendes for ikke at underminere konkurrenceevnen eller landbrugsproduktionen i Unionen</w:t>
            </w:r>
            <w:r w:rsidRPr="008D5993">
              <w:t>.</w:t>
            </w:r>
          </w:p>
        </w:tc>
      </w:tr>
    </w:tbl>
    <w:p w14:paraId="0075815F" w14:textId="77777777" w:rsidR="00400314" w:rsidRPr="008D5993" w:rsidRDefault="00400314" w:rsidP="00400314"/>
    <w:p w14:paraId="36F0DAC6" w14:textId="6A016D82" w:rsidR="00400314" w:rsidRPr="008D5993" w:rsidRDefault="002173B7" w:rsidP="00400314">
      <w:pPr>
        <w:pStyle w:val="AmNumberTabs"/>
      </w:pPr>
      <w:r>
        <w:t>Ændring</w:t>
      </w:r>
      <w:r w:rsidR="00400314" w:rsidRPr="008D5993">
        <w:tab/>
      </w:r>
      <w:r w:rsidR="00400314" w:rsidRPr="008D5993">
        <w:tab/>
        <w:t>29</w:t>
      </w:r>
    </w:p>
    <w:p w14:paraId="5105BFC9" w14:textId="77777777" w:rsidR="00400314" w:rsidRPr="008D5993" w:rsidRDefault="00400314" w:rsidP="00400314">
      <w:pPr>
        <w:pStyle w:val="NormalBold"/>
      </w:pPr>
      <w:r w:rsidRPr="008D5993">
        <w:t>Forslag til forordning</w:t>
      </w:r>
    </w:p>
    <w:p w14:paraId="649B6FDD" w14:textId="77777777" w:rsidR="00400314" w:rsidRPr="008D5993" w:rsidRDefault="00400314" w:rsidP="00400314">
      <w:pPr>
        <w:pStyle w:val="NormalBold"/>
      </w:pPr>
      <w:r w:rsidRPr="008D5993">
        <w:t>Betragtning 27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F35896A" w14:textId="77777777" w:rsidTr="00392AFD">
        <w:trPr>
          <w:trHeight w:val="240"/>
          <w:jc w:val="center"/>
        </w:trPr>
        <w:tc>
          <w:tcPr>
            <w:tcW w:w="9752" w:type="dxa"/>
            <w:gridSpan w:val="2"/>
            <w:tcBorders>
              <w:top w:val="nil"/>
              <w:left w:val="nil"/>
              <w:bottom w:val="nil"/>
              <w:right w:val="nil"/>
            </w:tcBorders>
          </w:tcPr>
          <w:p w14:paraId="3A1F5610" w14:textId="77777777" w:rsidR="00400314" w:rsidRPr="008D5993" w:rsidRDefault="00400314" w:rsidP="00392AFD"/>
        </w:tc>
      </w:tr>
      <w:tr w:rsidR="00400314" w:rsidRPr="008D5993" w14:paraId="66D557B2" w14:textId="77777777" w:rsidTr="00392AFD">
        <w:trPr>
          <w:trHeight w:val="240"/>
          <w:jc w:val="center"/>
        </w:trPr>
        <w:tc>
          <w:tcPr>
            <w:tcW w:w="4876" w:type="dxa"/>
            <w:tcBorders>
              <w:top w:val="nil"/>
              <w:left w:val="nil"/>
              <w:bottom w:val="nil"/>
              <w:right w:val="nil"/>
            </w:tcBorders>
            <w:hideMark/>
          </w:tcPr>
          <w:p w14:paraId="23E58D0A"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86070D4" w14:textId="53D2F748" w:rsidR="00400314" w:rsidRPr="008D5993" w:rsidRDefault="002173B7" w:rsidP="00392AFD">
            <w:pPr>
              <w:pStyle w:val="AmColumnHeading"/>
            </w:pPr>
            <w:r>
              <w:t>Ændring</w:t>
            </w:r>
          </w:p>
        </w:tc>
      </w:tr>
      <w:tr w:rsidR="00400314" w:rsidRPr="008D5993" w14:paraId="45A0D5CE" w14:textId="77777777" w:rsidTr="00392AFD">
        <w:trPr>
          <w:jc w:val="center"/>
        </w:trPr>
        <w:tc>
          <w:tcPr>
            <w:tcW w:w="4876" w:type="dxa"/>
            <w:tcBorders>
              <w:top w:val="nil"/>
              <w:left w:val="nil"/>
              <w:bottom w:val="nil"/>
              <w:right w:val="nil"/>
            </w:tcBorders>
          </w:tcPr>
          <w:p w14:paraId="219229F9" w14:textId="77777777" w:rsidR="00400314" w:rsidRPr="008D5993" w:rsidRDefault="00400314" w:rsidP="00392AFD">
            <w:pPr>
              <w:pStyle w:val="Normal6a"/>
            </w:pPr>
          </w:p>
        </w:tc>
        <w:tc>
          <w:tcPr>
            <w:tcW w:w="4876" w:type="dxa"/>
            <w:tcBorders>
              <w:top w:val="nil"/>
              <w:left w:val="nil"/>
              <w:bottom w:val="nil"/>
              <w:right w:val="nil"/>
            </w:tcBorders>
            <w:hideMark/>
          </w:tcPr>
          <w:p w14:paraId="7F60F4EB" w14:textId="77777777" w:rsidR="00400314" w:rsidRPr="008D5993" w:rsidRDefault="00400314" w:rsidP="00392AFD">
            <w:pPr>
              <w:pStyle w:val="Normal6a"/>
            </w:pPr>
            <w:r w:rsidRPr="008D5993">
              <w:rPr>
                <w:b/>
                <w:i/>
              </w:rPr>
              <w:t>(27a)</w:t>
            </w:r>
            <w:r w:rsidRPr="008D5993">
              <w:tab/>
            </w:r>
            <w:r w:rsidRPr="008D5993">
              <w:rPr>
                <w:b/>
                <w:i/>
              </w:rPr>
              <w:t xml:space="preserve">I betragtning af den hurtige innovation inden for landbrugsbioteknologi er det vigtigt, at de eksisterende </w:t>
            </w:r>
            <w:proofErr w:type="spellStart"/>
            <w:r w:rsidRPr="008D5993">
              <w:rPr>
                <w:b/>
                <w:i/>
              </w:rPr>
              <w:t>forskriftsprocedurer</w:t>
            </w:r>
            <w:proofErr w:type="spellEnd"/>
            <w:r w:rsidRPr="008D5993">
              <w:rPr>
                <w:b/>
                <w:i/>
              </w:rPr>
              <w:t>, herunder Kommissionens ajourføring af bilagene, anvendes rettidigt og på et videnskabeligt grundlag, idet de muligheder, der allerede er fastsat i forordning (EU) 2019/1009, udnyttes fuldt ud. Dette bør lette en rettidig vurdering af nye stammer, samtidig med at det sikres, at kun dem, der opfylder Unionens sikkerhedskrav, tillades på markedet.</w:t>
            </w:r>
          </w:p>
        </w:tc>
      </w:tr>
    </w:tbl>
    <w:p w14:paraId="4637122F" w14:textId="77777777" w:rsidR="00400314" w:rsidRPr="008D5993" w:rsidRDefault="00400314" w:rsidP="00400314"/>
    <w:p w14:paraId="49C16074" w14:textId="5F6563F0" w:rsidR="00400314" w:rsidRPr="008D5993" w:rsidRDefault="002173B7" w:rsidP="00400314">
      <w:pPr>
        <w:pStyle w:val="AmNumberTabs"/>
      </w:pPr>
      <w:r>
        <w:t>Ændring</w:t>
      </w:r>
      <w:r w:rsidR="00400314" w:rsidRPr="008D5993">
        <w:tab/>
      </w:r>
      <w:r w:rsidR="00400314" w:rsidRPr="008D5993">
        <w:tab/>
        <w:t>30</w:t>
      </w:r>
    </w:p>
    <w:p w14:paraId="1A9E11A4" w14:textId="77777777" w:rsidR="00400314" w:rsidRPr="008D5993" w:rsidRDefault="00400314" w:rsidP="00400314">
      <w:pPr>
        <w:pStyle w:val="NormalBold"/>
      </w:pPr>
      <w:r w:rsidRPr="008D5993">
        <w:t>Forslag til forordning</w:t>
      </w:r>
    </w:p>
    <w:p w14:paraId="3D178FB4" w14:textId="77777777" w:rsidR="00400314" w:rsidRPr="008D5993" w:rsidRDefault="00400314" w:rsidP="00400314">
      <w:pPr>
        <w:pStyle w:val="NormalBold"/>
      </w:pPr>
      <w:r w:rsidRPr="008D5993">
        <w:t>Betragtning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DDDA385" w14:textId="77777777" w:rsidTr="00392AFD">
        <w:trPr>
          <w:trHeight w:val="240"/>
          <w:jc w:val="center"/>
        </w:trPr>
        <w:tc>
          <w:tcPr>
            <w:tcW w:w="9752" w:type="dxa"/>
            <w:gridSpan w:val="2"/>
            <w:tcBorders>
              <w:top w:val="nil"/>
              <w:left w:val="nil"/>
              <w:bottom w:val="nil"/>
              <w:right w:val="nil"/>
            </w:tcBorders>
          </w:tcPr>
          <w:p w14:paraId="4BF0BF09" w14:textId="77777777" w:rsidR="00400314" w:rsidRPr="008D5993" w:rsidRDefault="00400314" w:rsidP="00392AFD"/>
        </w:tc>
      </w:tr>
      <w:tr w:rsidR="00400314" w:rsidRPr="008D5993" w14:paraId="7039FE63" w14:textId="77777777" w:rsidTr="00392AFD">
        <w:trPr>
          <w:trHeight w:val="240"/>
          <w:jc w:val="center"/>
        </w:trPr>
        <w:tc>
          <w:tcPr>
            <w:tcW w:w="4876" w:type="dxa"/>
            <w:tcBorders>
              <w:top w:val="nil"/>
              <w:left w:val="nil"/>
              <w:bottom w:val="nil"/>
              <w:right w:val="nil"/>
            </w:tcBorders>
            <w:hideMark/>
          </w:tcPr>
          <w:p w14:paraId="6AD70AB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6C21F5C" w14:textId="4FB7E5C6" w:rsidR="00400314" w:rsidRPr="008D5993" w:rsidRDefault="002173B7" w:rsidP="00392AFD">
            <w:pPr>
              <w:pStyle w:val="AmColumnHeading"/>
            </w:pPr>
            <w:r>
              <w:t>Ændring</w:t>
            </w:r>
          </w:p>
        </w:tc>
      </w:tr>
      <w:tr w:rsidR="00400314" w:rsidRPr="008D5993" w14:paraId="5668F446" w14:textId="77777777" w:rsidTr="00392AFD">
        <w:trPr>
          <w:jc w:val="center"/>
        </w:trPr>
        <w:tc>
          <w:tcPr>
            <w:tcW w:w="4876" w:type="dxa"/>
            <w:tcBorders>
              <w:top w:val="nil"/>
              <w:left w:val="nil"/>
              <w:bottom w:val="nil"/>
              <w:right w:val="nil"/>
            </w:tcBorders>
            <w:hideMark/>
          </w:tcPr>
          <w:p w14:paraId="7BE1005E" w14:textId="77777777" w:rsidR="00400314" w:rsidRPr="008D5993" w:rsidRDefault="00400314" w:rsidP="00392AFD">
            <w:pPr>
              <w:pStyle w:val="Normal6a"/>
            </w:pPr>
            <w:r w:rsidRPr="008D5993">
              <w:t>(28)</w:t>
            </w:r>
            <w:r w:rsidRPr="008D5993">
              <w:tab/>
              <w:t xml:space="preserve">For at fremskynde vurderingen af mikroorganismer og åbne det indre marked for flere mikrobielle </w:t>
            </w:r>
            <w:proofErr w:type="spellStart"/>
            <w:r w:rsidRPr="008D5993">
              <w:t>biostimulanter</w:t>
            </w:r>
            <w:proofErr w:type="spellEnd"/>
            <w:r w:rsidRPr="008D5993">
              <w:t xml:space="preserve"> til </w:t>
            </w:r>
            <w:r w:rsidRPr="008D5993">
              <w:lastRenderedPageBreak/>
              <w:t xml:space="preserve">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w:t>
            </w:r>
            <w:r w:rsidRPr="008D5993">
              <w:rPr>
                <w:b/>
                <w:i/>
              </w:rPr>
              <w:t>og metoden bør</w:t>
            </w:r>
            <w:r w:rsidRPr="008D5993">
              <w:t xml:space="preserve"> gøre det muligt for fabrikanter og bemyndigede organer at påvise og verificere, at mikroorganismer, der anvendes i mikrobielle </w:t>
            </w:r>
            <w:proofErr w:type="spellStart"/>
            <w:r w:rsidRPr="008D5993">
              <w:t>biostimulanter</w:t>
            </w:r>
            <w:proofErr w:type="spellEnd"/>
            <w:r w:rsidRPr="008D5993">
              <w:t xml:space="preserve">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w:t>
            </w:r>
            <w:r w:rsidRPr="008D5993">
              <w:rPr>
                <w:b/>
                <w:i/>
              </w:rPr>
              <w:t>, og</w:t>
            </w:r>
            <w:r w:rsidRPr="008D5993">
              <w:t xml:space="preserve"> at disse høringer gennemføres i overensstemmelse med principperne i den </w:t>
            </w:r>
            <w:proofErr w:type="spellStart"/>
            <w:r w:rsidRPr="008D5993">
              <w:t>interinstitutionelle</w:t>
            </w:r>
            <w:proofErr w:type="spellEnd"/>
            <w:r w:rsidRPr="008D5993">
              <w:t xml:space="preserve"> aftale af 13. april 2016 om bedre lovgivning</w:t>
            </w:r>
            <w:r w:rsidRPr="008D5993">
              <w:rPr>
                <w:vertAlign w:val="superscript"/>
              </w:rPr>
              <w:t>13</w:t>
            </w:r>
            <w:r w:rsidRPr="008D5993">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01D7FF47" w14:textId="77777777" w:rsidR="00400314" w:rsidRPr="008D5993" w:rsidRDefault="00400314" w:rsidP="00392AFD">
            <w:pPr>
              <w:pStyle w:val="Normal6a"/>
            </w:pPr>
            <w:r w:rsidRPr="008D5993">
              <w:lastRenderedPageBreak/>
              <w:t>(28)</w:t>
            </w:r>
            <w:r w:rsidRPr="008D5993">
              <w:tab/>
            </w:r>
            <w:r w:rsidRPr="008D5993">
              <w:rPr>
                <w:b/>
                <w:i/>
              </w:rPr>
              <w:t xml:space="preserve">Den bredere anvendelse af mikrobielle </w:t>
            </w:r>
            <w:proofErr w:type="spellStart"/>
            <w:r w:rsidRPr="008D5993">
              <w:rPr>
                <w:b/>
                <w:i/>
              </w:rPr>
              <w:t>biostimulanter</w:t>
            </w:r>
            <w:proofErr w:type="spellEnd"/>
            <w:r w:rsidRPr="008D5993">
              <w:rPr>
                <w:b/>
                <w:i/>
              </w:rPr>
              <w:t xml:space="preserve"> til planter kan øge effektiviteten af anvendelsen af </w:t>
            </w:r>
            <w:r w:rsidRPr="008D5993">
              <w:rPr>
                <w:b/>
                <w:i/>
              </w:rPr>
              <w:lastRenderedPageBreak/>
              <w:t>næringsstoffer og forbedre jordbundens sundhed og dermed fremme udviklingen af et bæredygtigt og samtidig yderst produktivt landbrug.</w:t>
            </w:r>
            <w:r w:rsidRPr="008D5993">
              <w:t xml:space="preserve"> For at fremskynde vurderingen af mikroorganismer og åbne det indre marked for flere mikrobielle </w:t>
            </w:r>
            <w:proofErr w:type="spellStart"/>
            <w:r w:rsidRPr="008D5993">
              <w:t>biostimulanter</w:t>
            </w:r>
            <w:proofErr w:type="spellEnd"/>
            <w:r w:rsidRPr="008D5993">
              <w:t xml:space="preserve">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w:t>
            </w:r>
            <w:r w:rsidRPr="008D5993">
              <w:rPr>
                <w:b/>
                <w:i/>
              </w:rPr>
              <w:t>bør afspejle den seneste videnskabelige udvikling og</w:t>
            </w:r>
            <w:r w:rsidRPr="008D5993">
              <w:t xml:space="preserve"> gøre det muligt for fabrikanter og bemyndigede organer at påvise og verificere, at mikroorganismer, der anvendes i mikrobielle </w:t>
            </w:r>
            <w:proofErr w:type="spellStart"/>
            <w:r w:rsidRPr="008D5993">
              <w:t>biostimulanter</w:t>
            </w:r>
            <w:proofErr w:type="spellEnd"/>
            <w:r w:rsidRPr="008D5993">
              <w:t xml:space="preserve"> til planter, bortset fra dem, der er opført i CMC 7, ikke udgør en risiko for menneskers, dyrs eller planters sundhed, for sikkerheden eller for miljøet, og sikrer agronomisk effektivitet</w:t>
            </w:r>
            <w:r w:rsidRPr="008D5993">
              <w:rPr>
                <w:b/>
                <w:i/>
              </w:rPr>
              <w:t>, idet der tages hensyn til EU's konkurrenceevne og produktion. Verificering af mikroorganismers overholdelse af de kriterier og den metode, der er fastsat i denne forordning, kræver specifikke kompetencer og videnskabelig og teknisk viden i organerne for overensstemmelsesvurdering. Derfor bør disse kompetencer kontrolleres af de nationale organer med ansvar for akkreditering og notifikation samt aspekter såsom uafhængighed, objektivitet, upartiskhed og faglig integritet</w:t>
            </w:r>
            <w:r w:rsidRPr="008D5993">
              <w:t xml:space="preserve">. For at finjustere og validere de kriterier og den metode, der skal indføres, er det navnlig vigtigt, at Kommissionen </w:t>
            </w:r>
            <w:r w:rsidRPr="008D5993">
              <w:rPr>
                <w:b/>
                <w:i/>
              </w:rPr>
              <w:t>inddrager de relevante videnskabelige organer, navnlig Den Europæiske Fødevaresikkerhedsautoritet, JRC og ECHA, med henblik på gennemgang og bidrag og også</w:t>
            </w:r>
            <w:r w:rsidRPr="008D5993">
              <w:t xml:space="preserve"> gennemfører relevante høringer under sit forberedende arbejde, herunder på ekspertniveau</w:t>
            </w:r>
            <w:r w:rsidRPr="008D5993">
              <w:rPr>
                <w:b/>
                <w:i/>
              </w:rPr>
              <w:t xml:space="preserve">. Det er </w:t>
            </w:r>
            <w:r w:rsidRPr="008D5993">
              <w:rPr>
                <w:b/>
                <w:i/>
              </w:rPr>
              <w:lastRenderedPageBreak/>
              <w:t>afgørende,</w:t>
            </w:r>
            <w:r w:rsidRPr="008D5993">
              <w:t xml:space="preserve"> at </w:t>
            </w:r>
            <w:r w:rsidRPr="008D5993">
              <w:rPr>
                <w:b/>
                <w:i/>
              </w:rPr>
              <w:t xml:space="preserve">Kommissionen opretholder et stærkt </w:t>
            </w:r>
            <w:proofErr w:type="spellStart"/>
            <w:r w:rsidRPr="008D5993">
              <w:rPr>
                <w:b/>
                <w:i/>
              </w:rPr>
              <w:t>interinstitutionelt</w:t>
            </w:r>
            <w:proofErr w:type="spellEnd"/>
            <w:r w:rsidRPr="008D5993">
              <w:rPr>
                <w:b/>
                <w:i/>
              </w:rPr>
              <w:t xml:space="preserve"> samarbejde, når den udformer</w:t>
            </w:r>
            <w:r w:rsidRPr="008D5993">
              <w:t xml:space="preserve"> disse høringer</w:t>
            </w:r>
            <w:r w:rsidRPr="008D5993">
              <w:rPr>
                <w:b/>
                <w:i/>
              </w:rPr>
              <w:t>, som bør</w:t>
            </w:r>
            <w:r w:rsidRPr="008D5993">
              <w:t xml:space="preserve"> gennemføres i </w:t>
            </w:r>
            <w:r w:rsidRPr="008D5993">
              <w:rPr>
                <w:b/>
                <w:i/>
              </w:rPr>
              <w:t>fuld</w:t>
            </w:r>
            <w:r w:rsidRPr="008D5993">
              <w:t xml:space="preserve"> overensstemmelse med principperne i den </w:t>
            </w:r>
            <w:proofErr w:type="spellStart"/>
            <w:r w:rsidRPr="008D5993">
              <w:t>interinstitutionelle</w:t>
            </w:r>
            <w:proofErr w:type="spellEnd"/>
            <w:r w:rsidRPr="008D5993">
              <w:t xml:space="preserve"> aftale af 13. april 2016 om bedre lovgivning</w:t>
            </w:r>
            <w:r w:rsidRPr="008D5993">
              <w:rPr>
                <w:vertAlign w:val="superscript"/>
              </w:rPr>
              <w:t>13</w:t>
            </w:r>
            <w:r w:rsidRPr="008D5993">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400314" w:rsidRPr="008D5993" w14:paraId="08386F07" w14:textId="77777777" w:rsidTr="00392AFD">
        <w:trPr>
          <w:jc w:val="center"/>
        </w:trPr>
        <w:tc>
          <w:tcPr>
            <w:tcW w:w="4876" w:type="dxa"/>
            <w:tcBorders>
              <w:top w:val="nil"/>
              <w:left w:val="nil"/>
              <w:bottom w:val="nil"/>
              <w:right w:val="nil"/>
            </w:tcBorders>
            <w:hideMark/>
          </w:tcPr>
          <w:p w14:paraId="13700517" w14:textId="77777777" w:rsidR="00400314" w:rsidRPr="008D5993" w:rsidRDefault="00400314" w:rsidP="00392AFD">
            <w:pPr>
              <w:pStyle w:val="Normal6a"/>
            </w:pPr>
            <w:r w:rsidRPr="008D5993">
              <w:rPr>
                <w:b/>
                <w:i/>
              </w:rPr>
              <w:lastRenderedPageBreak/>
              <w:t>_________________</w:t>
            </w:r>
          </w:p>
        </w:tc>
        <w:tc>
          <w:tcPr>
            <w:tcW w:w="4876" w:type="dxa"/>
            <w:tcBorders>
              <w:top w:val="nil"/>
              <w:left w:val="nil"/>
              <w:bottom w:val="nil"/>
              <w:right w:val="nil"/>
            </w:tcBorders>
          </w:tcPr>
          <w:p w14:paraId="4B7FFDCD" w14:textId="77777777" w:rsidR="00400314" w:rsidRPr="008D5993" w:rsidRDefault="00400314" w:rsidP="00392AFD">
            <w:r w:rsidRPr="008D5993">
              <w:rPr>
                <w:b/>
                <w:i/>
              </w:rPr>
              <w:t>_________________</w:t>
            </w:r>
          </w:p>
        </w:tc>
      </w:tr>
      <w:tr w:rsidR="00400314" w:rsidRPr="008D5993" w14:paraId="65AAC2FB" w14:textId="77777777" w:rsidTr="00392AFD">
        <w:trPr>
          <w:jc w:val="center"/>
        </w:trPr>
        <w:tc>
          <w:tcPr>
            <w:tcW w:w="4876" w:type="dxa"/>
            <w:tcBorders>
              <w:top w:val="nil"/>
              <w:left w:val="nil"/>
              <w:bottom w:val="nil"/>
              <w:right w:val="nil"/>
            </w:tcBorders>
            <w:hideMark/>
          </w:tcPr>
          <w:p w14:paraId="780812F1" w14:textId="7B0778C2" w:rsidR="00400314" w:rsidRPr="008D5993" w:rsidRDefault="00400314" w:rsidP="00392AFD">
            <w:pPr>
              <w:pStyle w:val="Normal6a"/>
            </w:pPr>
            <w:r w:rsidRPr="008D5993">
              <w:rPr>
                <w:vertAlign w:val="superscript"/>
              </w:rPr>
              <w:t>13</w:t>
            </w:r>
            <w:r w:rsidRPr="008D5993">
              <w:t xml:space="preserve"> EUT L 123 af 12.5.2016, s. 1, ELI:</w:t>
            </w:r>
            <w:r w:rsidRPr="008D5993">
              <w:rPr>
                <w:b/>
                <w:i/>
              </w:rPr>
              <w:t xml:space="preserve"> </w:t>
            </w:r>
            <w:hyperlink r:id="rId23" w:history="1">
              <w:r w:rsidR="00407226">
                <w:rPr>
                  <w:rStyle w:val="Hyperlink"/>
                  <w:b/>
                  <w:i/>
                </w:rPr>
                <w:t>http://data.europa.eu/eli/agree_interinstit/2016/512/oj</w:t>
              </w:r>
            </w:hyperlink>
            <w:r w:rsidRPr="008D5993">
              <w:rPr>
                <w:b/>
                <w:i/>
              </w:rPr>
              <w:t>.</w:t>
            </w:r>
          </w:p>
        </w:tc>
        <w:tc>
          <w:tcPr>
            <w:tcW w:w="4876" w:type="dxa"/>
            <w:tcBorders>
              <w:top w:val="nil"/>
              <w:left w:val="nil"/>
              <w:bottom w:val="nil"/>
              <w:right w:val="nil"/>
            </w:tcBorders>
          </w:tcPr>
          <w:p w14:paraId="68CB989E" w14:textId="03F54FD7" w:rsidR="00400314" w:rsidRPr="008D5993" w:rsidRDefault="00400314" w:rsidP="00392AFD">
            <w:r w:rsidRPr="008D5993">
              <w:rPr>
                <w:vertAlign w:val="superscript"/>
              </w:rPr>
              <w:t>13</w:t>
            </w:r>
            <w:r w:rsidRPr="008D5993">
              <w:t xml:space="preserve"> EUT L 123 af 12.5.2016, s. 1, ELI:</w:t>
            </w:r>
            <w:r w:rsidRPr="008D5993">
              <w:rPr>
                <w:b/>
                <w:i/>
              </w:rPr>
              <w:t xml:space="preserve"> </w:t>
            </w:r>
            <w:hyperlink r:id="rId24" w:history="1">
              <w:r w:rsidR="00407226">
                <w:rPr>
                  <w:rStyle w:val="Hyperlink"/>
                  <w:b/>
                  <w:i/>
                </w:rPr>
                <w:t>http://data.europa.eu/eli/agree_interinstit/2016/512/oj</w:t>
              </w:r>
            </w:hyperlink>
            <w:r w:rsidRPr="008D5993">
              <w:rPr>
                <w:b/>
                <w:i/>
              </w:rPr>
              <w:t>.</w:t>
            </w:r>
          </w:p>
        </w:tc>
      </w:tr>
    </w:tbl>
    <w:p w14:paraId="6307125D" w14:textId="77777777" w:rsidR="00400314" w:rsidRPr="008D5993" w:rsidRDefault="00400314" w:rsidP="00400314"/>
    <w:p w14:paraId="21586B4E" w14:textId="5CF6B2DF" w:rsidR="00400314" w:rsidRPr="008D5993" w:rsidRDefault="002173B7" w:rsidP="00400314">
      <w:pPr>
        <w:pStyle w:val="AmNumberTabs"/>
      </w:pPr>
      <w:r>
        <w:t>Ændring</w:t>
      </w:r>
      <w:r w:rsidR="00400314" w:rsidRPr="008D5993">
        <w:tab/>
      </w:r>
      <w:r w:rsidR="00400314" w:rsidRPr="008D5993">
        <w:tab/>
        <w:t>31</w:t>
      </w:r>
    </w:p>
    <w:p w14:paraId="581949EE" w14:textId="77777777" w:rsidR="00400314" w:rsidRPr="008D5993" w:rsidRDefault="00400314" w:rsidP="00400314">
      <w:pPr>
        <w:pStyle w:val="NormalBold"/>
      </w:pPr>
      <w:r w:rsidRPr="008D5993">
        <w:t>Forslag til forordning</w:t>
      </w:r>
    </w:p>
    <w:p w14:paraId="5D360AF2" w14:textId="77777777" w:rsidR="00400314" w:rsidRPr="008D5993" w:rsidRDefault="00400314" w:rsidP="00400314">
      <w:pPr>
        <w:pStyle w:val="NormalBold"/>
      </w:pPr>
      <w:r w:rsidRPr="008D5993">
        <w:t>Betragtning 29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59FCCED" w14:textId="77777777" w:rsidTr="00392AFD">
        <w:trPr>
          <w:trHeight w:val="240"/>
          <w:jc w:val="center"/>
        </w:trPr>
        <w:tc>
          <w:tcPr>
            <w:tcW w:w="9752" w:type="dxa"/>
            <w:gridSpan w:val="2"/>
            <w:tcBorders>
              <w:top w:val="nil"/>
              <w:left w:val="nil"/>
              <w:bottom w:val="nil"/>
              <w:right w:val="nil"/>
            </w:tcBorders>
          </w:tcPr>
          <w:p w14:paraId="7D4EDDCC" w14:textId="77777777" w:rsidR="00400314" w:rsidRPr="008D5993" w:rsidRDefault="00400314" w:rsidP="00392AFD"/>
        </w:tc>
      </w:tr>
      <w:tr w:rsidR="00400314" w:rsidRPr="008D5993" w14:paraId="5D9D4745" w14:textId="77777777" w:rsidTr="00392AFD">
        <w:trPr>
          <w:trHeight w:val="240"/>
          <w:jc w:val="center"/>
        </w:trPr>
        <w:tc>
          <w:tcPr>
            <w:tcW w:w="4876" w:type="dxa"/>
            <w:tcBorders>
              <w:top w:val="nil"/>
              <w:left w:val="nil"/>
              <w:bottom w:val="nil"/>
              <w:right w:val="nil"/>
            </w:tcBorders>
            <w:hideMark/>
          </w:tcPr>
          <w:p w14:paraId="6E8576A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125438E" w14:textId="7F38FBF6" w:rsidR="00400314" w:rsidRPr="008D5993" w:rsidRDefault="002173B7" w:rsidP="00392AFD">
            <w:pPr>
              <w:pStyle w:val="AmColumnHeading"/>
            </w:pPr>
            <w:r>
              <w:t>Ændring</w:t>
            </w:r>
          </w:p>
        </w:tc>
      </w:tr>
      <w:tr w:rsidR="00400314" w:rsidRPr="008D5993" w14:paraId="1A9F38CB" w14:textId="77777777" w:rsidTr="00392AFD">
        <w:trPr>
          <w:jc w:val="center"/>
        </w:trPr>
        <w:tc>
          <w:tcPr>
            <w:tcW w:w="4876" w:type="dxa"/>
            <w:tcBorders>
              <w:top w:val="nil"/>
              <w:left w:val="nil"/>
              <w:bottom w:val="nil"/>
              <w:right w:val="nil"/>
            </w:tcBorders>
          </w:tcPr>
          <w:p w14:paraId="75C4141B" w14:textId="77777777" w:rsidR="00400314" w:rsidRPr="008D5993" w:rsidRDefault="00400314" w:rsidP="00392AFD">
            <w:pPr>
              <w:pStyle w:val="Normal6a"/>
            </w:pPr>
          </w:p>
        </w:tc>
        <w:tc>
          <w:tcPr>
            <w:tcW w:w="4876" w:type="dxa"/>
            <w:tcBorders>
              <w:top w:val="nil"/>
              <w:left w:val="nil"/>
              <w:bottom w:val="nil"/>
              <w:right w:val="nil"/>
            </w:tcBorders>
            <w:hideMark/>
          </w:tcPr>
          <w:p w14:paraId="7E443B2D" w14:textId="77777777" w:rsidR="00400314" w:rsidRPr="008D5993" w:rsidRDefault="00400314" w:rsidP="00392AFD">
            <w:pPr>
              <w:pStyle w:val="Normal6a"/>
            </w:pPr>
            <w:r w:rsidRPr="008D5993">
              <w:rPr>
                <w:b/>
                <w:i/>
              </w:rPr>
              <w:t>(29a)</w:t>
            </w:r>
            <w:r w:rsidRPr="008D5993">
              <w:tab/>
            </w:r>
            <w:r w:rsidRPr="008D5993">
              <w:rPr>
                <w:b/>
                <w:i/>
              </w:rPr>
              <w:t xml:space="preserve">Forordning (EU) 2019/1009 har til formål at gøre det nemmere at bringe sikre gødningsprodukter i omsætning på det indre marked og lette deres frie bevægelighed, samtidig med at den støtter genanvendelsen af næringsstoffer og den cirkulære anvendelse af råmaterialer og sikrer et højt beskyttelsesniveau for menneskers, dyrs og planters sundhed og miljøet. Den effektive anvendelse heraf afhænger bl.a. af anerkendelsen af slutpunkter for bestanddele af animalske biprodukter i henhold til forordning (EF) nr. 1069/2009. Delegeret forordning (EU) 2023/1605 har fastsat visse slutpunkter for animalske biprodukter, der er beregnet til gødningsanvendelse. Forarbejdningsparametrene og de risikobegrænsende foranstaltninger, der indgår heri, er dog i vid udstrækning afledt af rammerne for foderhygiejne og forebyggelse af fodersvindel og afspejler ikke altid de forskellige eksponeringsveje </w:t>
            </w:r>
            <w:r w:rsidRPr="008D5993">
              <w:rPr>
                <w:b/>
                <w:i/>
              </w:rPr>
              <w:lastRenderedPageBreak/>
              <w:t>og risikoprofiler for gødningsprodukter, der tilsættes jorden og vandet.</w:t>
            </w:r>
          </w:p>
        </w:tc>
      </w:tr>
    </w:tbl>
    <w:p w14:paraId="69527891" w14:textId="77777777" w:rsidR="00400314" w:rsidRPr="008D5993" w:rsidRDefault="00400314" w:rsidP="00400314"/>
    <w:p w14:paraId="1BE8550E" w14:textId="4826FC3C" w:rsidR="00400314" w:rsidRPr="008D5993" w:rsidRDefault="002173B7" w:rsidP="00400314">
      <w:pPr>
        <w:pStyle w:val="AmNumberTabs"/>
      </w:pPr>
      <w:r>
        <w:t>Ændring</w:t>
      </w:r>
      <w:r w:rsidR="00400314" w:rsidRPr="008D5993">
        <w:tab/>
      </w:r>
      <w:r w:rsidR="00400314" w:rsidRPr="008D5993">
        <w:tab/>
        <w:t>32</w:t>
      </w:r>
    </w:p>
    <w:p w14:paraId="3B13AFA9" w14:textId="77777777" w:rsidR="00400314" w:rsidRPr="008D5993" w:rsidRDefault="00400314" w:rsidP="00400314">
      <w:pPr>
        <w:pStyle w:val="NormalBold"/>
      </w:pPr>
      <w:r w:rsidRPr="008D5993">
        <w:t>Forslag til forordning</w:t>
      </w:r>
    </w:p>
    <w:p w14:paraId="7D46BB5C" w14:textId="77777777" w:rsidR="00400314" w:rsidRPr="008D5993" w:rsidRDefault="00400314" w:rsidP="00400314">
      <w:pPr>
        <w:pStyle w:val="NormalBold"/>
      </w:pPr>
      <w:r w:rsidRPr="008D5993">
        <w:t>Betragtning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730E52B" w14:textId="77777777" w:rsidTr="00392AFD">
        <w:trPr>
          <w:trHeight w:val="240"/>
          <w:jc w:val="center"/>
        </w:trPr>
        <w:tc>
          <w:tcPr>
            <w:tcW w:w="9752" w:type="dxa"/>
            <w:gridSpan w:val="2"/>
            <w:tcBorders>
              <w:top w:val="nil"/>
              <w:left w:val="nil"/>
              <w:bottom w:val="nil"/>
              <w:right w:val="nil"/>
            </w:tcBorders>
          </w:tcPr>
          <w:p w14:paraId="1D8EB7E1" w14:textId="77777777" w:rsidR="00400314" w:rsidRPr="008D5993" w:rsidRDefault="00400314" w:rsidP="00392AFD"/>
        </w:tc>
      </w:tr>
      <w:tr w:rsidR="00400314" w:rsidRPr="008D5993" w14:paraId="53254FE9" w14:textId="77777777" w:rsidTr="00392AFD">
        <w:trPr>
          <w:trHeight w:val="240"/>
          <w:jc w:val="center"/>
        </w:trPr>
        <w:tc>
          <w:tcPr>
            <w:tcW w:w="4876" w:type="dxa"/>
            <w:tcBorders>
              <w:top w:val="nil"/>
              <w:left w:val="nil"/>
              <w:bottom w:val="nil"/>
              <w:right w:val="nil"/>
            </w:tcBorders>
            <w:hideMark/>
          </w:tcPr>
          <w:p w14:paraId="79D45F7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35F1E96" w14:textId="1AA76AFB" w:rsidR="00400314" w:rsidRPr="008D5993" w:rsidRDefault="002173B7" w:rsidP="00392AFD">
            <w:pPr>
              <w:pStyle w:val="AmColumnHeading"/>
            </w:pPr>
            <w:r>
              <w:t>Ændring</w:t>
            </w:r>
          </w:p>
        </w:tc>
      </w:tr>
      <w:tr w:rsidR="00400314" w:rsidRPr="008D5993" w14:paraId="516301A8" w14:textId="77777777" w:rsidTr="00392AFD">
        <w:trPr>
          <w:jc w:val="center"/>
        </w:trPr>
        <w:tc>
          <w:tcPr>
            <w:tcW w:w="4876" w:type="dxa"/>
            <w:tcBorders>
              <w:top w:val="nil"/>
              <w:left w:val="nil"/>
              <w:bottom w:val="nil"/>
              <w:right w:val="nil"/>
            </w:tcBorders>
            <w:hideMark/>
          </w:tcPr>
          <w:p w14:paraId="59777B4E" w14:textId="77777777" w:rsidR="00400314" w:rsidRPr="008D5993" w:rsidRDefault="00400314" w:rsidP="00392AFD">
            <w:pPr>
              <w:pStyle w:val="Normal6a"/>
            </w:pPr>
            <w:r w:rsidRPr="008D5993">
              <w:t>(30)</w:t>
            </w:r>
            <w:r w:rsidRPr="008D5993">
              <w:tab/>
            </w:r>
            <w:r w:rsidRPr="008D5993">
              <w:rPr>
                <w:b/>
                <w:i/>
              </w:rPr>
              <w:t xml:space="preserve">Kemiske </w:t>
            </w:r>
            <w:r w:rsidRPr="008D5993">
              <w:t>stoffer</w:t>
            </w:r>
            <w:r w:rsidRPr="008D5993">
              <w:rPr>
                <w:b/>
                <w:i/>
              </w:rPr>
              <w:t>, der anvendes alene eller i en blanding, skal</w:t>
            </w:r>
            <w:r w:rsidRPr="008D5993">
              <w:t xml:space="preserve">, </w:t>
            </w:r>
            <w:r w:rsidRPr="008D5993">
              <w:rPr>
                <w:b/>
                <w:i/>
              </w:rPr>
              <w:t>hvis de fremstilles eller importeres</w:t>
            </w:r>
            <w:r w:rsidRPr="008D5993">
              <w:t xml:space="preserve"> i </w:t>
            </w:r>
            <w:r w:rsidRPr="008D5993">
              <w:rPr>
                <w:b/>
                <w:i/>
              </w:rPr>
              <w:t>mængder på over 1 ton pr. virksomhed pr. år</w:t>
            </w:r>
            <w:r w:rsidRPr="008D5993">
              <w:t xml:space="preserve">, </w:t>
            </w:r>
            <w:r w:rsidRPr="008D5993">
              <w:rPr>
                <w:b/>
                <w:i/>
              </w:rPr>
              <w:t>registreres i overensstemmelse med</w:t>
            </w:r>
            <w:r w:rsidRPr="008D5993">
              <w:t xml:space="preserve"> forordning (EF) nr. 1907/2006</w:t>
            </w:r>
            <w:r w:rsidRPr="008D5993">
              <w:rPr>
                <w:b/>
                <w:i/>
              </w:rPr>
              <w:t>, hvor oplysningskravene afhænger af den faktiske mængde.</w:t>
            </w:r>
            <w:r w:rsidRPr="008D5993">
              <w:t xml:space="preserve"> </w:t>
            </w:r>
            <w:r w:rsidRPr="008D5993">
              <w:rPr>
                <w:b/>
                <w:i/>
              </w:rPr>
              <w:t>I henhold til forordning (EU) 2019/1009, der går ud over kravene i forordning (EF) nr. 1907/2006, skal alle</w:t>
            </w:r>
            <w:r w:rsidRPr="008D5993">
              <w:t xml:space="preserve"> stoffer, der anvendes i </w:t>
            </w:r>
            <w:r w:rsidRPr="008D5993">
              <w:rPr>
                <w:b/>
                <w:i/>
              </w:rPr>
              <w:t>et EU-gødningsprodukt</w:t>
            </w:r>
            <w:r w:rsidRPr="008D5993">
              <w:t xml:space="preserve">, </w:t>
            </w:r>
            <w:r w:rsidRPr="008D5993">
              <w:rPr>
                <w:b/>
                <w:i/>
              </w:rPr>
              <w:t>uanset i hvilken mængde de fremstilles eller importeres, som minimum registreres med de oplysningskrav</w:t>
            </w:r>
            <w:r w:rsidRPr="008D5993">
              <w:t xml:space="preserve">, der er fastsat i forordning (EF) nr. 1907/2006 </w:t>
            </w:r>
            <w:r w:rsidRPr="008D5993">
              <w:rPr>
                <w:b/>
                <w:i/>
              </w:rPr>
              <w:t>for stoffer, der fremstilles eller importeres i mængder på 10 til 100 ton pr. virksomhed pr. år</w:t>
            </w:r>
            <w:r w:rsidRPr="008D5993">
              <w:t xml:space="preserve">, </w:t>
            </w:r>
            <w:r w:rsidRPr="008D5993">
              <w:rPr>
                <w:b/>
                <w:i/>
              </w:rPr>
              <w:t>sammen med en kemikaliesikkerhedsrapport</w:t>
            </w:r>
            <w:r w:rsidRPr="008D5993">
              <w:t xml:space="preserve">, der </w:t>
            </w:r>
            <w:r w:rsidRPr="008D5993">
              <w:rPr>
                <w:b/>
                <w:i/>
              </w:rPr>
              <w:t>dækker deres anvendelse i et gødningsprodukt, i overensstemmelse med nævnte forordnings artikel 14. Disse omfattende oplysningskrav kan forhindre fabrikanter, navnlig små og mellemstore virksomheder, i at anvende stoffer, der endnu ikke er registreret i henhold til disse krav, eller tvinge dem til kun at markedsføre deres produkter på nationale markeder i henhold til nationale regler. Af hensyn til proportionaliteten og i betragtning af den generelle forpligtelse for producenter og importører</w:t>
            </w:r>
            <w:r w:rsidRPr="008D5993">
              <w:t xml:space="preserve"> af </w:t>
            </w:r>
            <w:r w:rsidRPr="008D5993">
              <w:rPr>
                <w:b/>
                <w:i/>
              </w:rPr>
              <w:t>stoffer</w:t>
            </w:r>
            <w:r w:rsidRPr="008D5993">
              <w:t xml:space="preserve"> og </w:t>
            </w:r>
            <w:r w:rsidRPr="008D5993">
              <w:rPr>
                <w:b/>
                <w:i/>
              </w:rPr>
              <w:t>EU-gødningsprodukter</w:t>
            </w:r>
            <w:r w:rsidRPr="008D5993">
              <w:t xml:space="preserve"> i </w:t>
            </w:r>
            <w:r w:rsidRPr="008D5993">
              <w:rPr>
                <w:b/>
                <w:i/>
              </w:rPr>
              <w:t>henhold til henholdsvis</w:t>
            </w:r>
            <w:r w:rsidRPr="008D5993">
              <w:t xml:space="preserve"> forordning (EF) nr. 1907/2006 og </w:t>
            </w:r>
            <w:r w:rsidRPr="008D5993">
              <w:rPr>
                <w:b/>
                <w:i/>
              </w:rPr>
              <w:t>forordning (EU) 2019/1009 til at sikre sikkerheden af de produkter</w:t>
            </w:r>
            <w:r w:rsidRPr="008D5993">
              <w:t xml:space="preserve">, </w:t>
            </w:r>
            <w:r w:rsidRPr="008D5993">
              <w:rPr>
                <w:b/>
                <w:i/>
              </w:rPr>
              <w:t>de bringer</w:t>
            </w:r>
            <w:r w:rsidRPr="008D5993">
              <w:t xml:space="preserve"> i </w:t>
            </w:r>
            <w:r w:rsidRPr="008D5993">
              <w:rPr>
                <w:b/>
                <w:i/>
              </w:rPr>
              <w:t>omsætning, bør registrering</w:t>
            </w:r>
            <w:r w:rsidRPr="008D5993">
              <w:t xml:space="preserve"> af </w:t>
            </w:r>
            <w:r w:rsidRPr="008D5993">
              <w:rPr>
                <w:b/>
                <w:i/>
              </w:rPr>
              <w:t>stoffer, der anvendes i EU-gødningsprodukter, kun følge de krav</w:t>
            </w:r>
            <w:r w:rsidRPr="008D5993">
              <w:t xml:space="preserve">, </w:t>
            </w:r>
            <w:r w:rsidRPr="008D5993">
              <w:rPr>
                <w:b/>
                <w:i/>
              </w:rPr>
              <w:t>herunder de relevante klassificeringer</w:t>
            </w:r>
            <w:r w:rsidRPr="008D5993">
              <w:t xml:space="preserve">, der </w:t>
            </w:r>
            <w:r w:rsidRPr="008D5993">
              <w:rPr>
                <w:b/>
                <w:i/>
              </w:rPr>
              <w:t xml:space="preserve">er fastsat i forordning </w:t>
            </w:r>
            <w:r w:rsidRPr="008D5993">
              <w:rPr>
                <w:b/>
                <w:i/>
              </w:rPr>
              <w:lastRenderedPageBreak/>
              <w:t>(EF) nr. 1907/2006</w:t>
            </w:r>
            <w:r w:rsidRPr="008D5993">
              <w:t>.</w:t>
            </w:r>
          </w:p>
        </w:tc>
        <w:tc>
          <w:tcPr>
            <w:tcW w:w="4876" w:type="dxa"/>
            <w:tcBorders>
              <w:top w:val="nil"/>
              <w:left w:val="nil"/>
              <w:bottom w:val="nil"/>
              <w:right w:val="nil"/>
            </w:tcBorders>
            <w:hideMark/>
          </w:tcPr>
          <w:p w14:paraId="57C23B1F" w14:textId="77777777" w:rsidR="00400314" w:rsidRPr="008D5993" w:rsidRDefault="00400314" w:rsidP="00392AFD">
            <w:pPr>
              <w:pStyle w:val="Normal6a"/>
            </w:pPr>
            <w:r w:rsidRPr="008D5993">
              <w:lastRenderedPageBreak/>
              <w:t>(30)</w:t>
            </w:r>
            <w:r w:rsidRPr="008D5993">
              <w:tab/>
            </w:r>
            <w:r w:rsidRPr="008D5993">
              <w:rPr>
                <w:b/>
                <w:i/>
              </w:rPr>
              <w:t xml:space="preserve">Ved forordning (EU) 2019/1009 blev der indført yderligere registreringskrav for </w:t>
            </w:r>
            <w:r w:rsidRPr="008D5993">
              <w:t xml:space="preserve">stoffer, </w:t>
            </w:r>
            <w:r w:rsidRPr="008D5993">
              <w:rPr>
                <w:b/>
                <w:i/>
              </w:rPr>
              <w:t>der anvendes</w:t>
            </w:r>
            <w:r w:rsidRPr="008D5993">
              <w:t xml:space="preserve"> i </w:t>
            </w:r>
            <w:r w:rsidRPr="008D5993">
              <w:rPr>
                <w:b/>
                <w:i/>
              </w:rPr>
              <w:t>EU-gødningsprodukter, som er mere vidtgående end dem</w:t>
            </w:r>
            <w:r w:rsidRPr="008D5993">
              <w:t xml:space="preserve">, </w:t>
            </w:r>
            <w:r w:rsidRPr="008D5993">
              <w:rPr>
                <w:b/>
                <w:i/>
              </w:rPr>
              <w:t>der er fastsat i</w:t>
            </w:r>
            <w:r w:rsidRPr="008D5993">
              <w:t xml:space="preserve"> forordning (EF) nr. 1907/2006</w:t>
            </w:r>
            <w:r w:rsidRPr="008D5993">
              <w:rPr>
                <w:b/>
                <w:i/>
              </w:rPr>
              <w:t>. For at sikre proportionalitet, samtidig med at der opretholdes et højt beskyttelsesniveau for menneskers sundhed og miljøet, er det hensigtsmæssigt at tilpasse registreringskravene for stoffer, der anvendes i EU-gødningsprodukter, til dem, der er fastsat i forordning (EF) nr. 1907/2006, under hensyntagen til de relevante mængdetærskler og oplysningskrav. Samtidig bør der for stoffer med særligt farlige egenskaber</w:t>
            </w:r>
            <w:r w:rsidRPr="008D5993">
              <w:t xml:space="preserve">, </w:t>
            </w:r>
            <w:r w:rsidRPr="008D5993">
              <w:rPr>
                <w:b/>
                <w:i/>
              </w:rPr>
              <w:t>herunder dem</w:t>
            </w:r>
            <w:r w:rsidRPr="008D5993">
              <w:t xml:space="preserve">, der </w:t>
            </w:r>
            <w:r w:rsidRPr="008D5993">
              <w:rPr>
                <w:b/>
                <w:i/>
              </w:rPr>
              <w:t xml:space="preserve">i henhold til forordning (EF) nr. 1272/2008 er klassificeret som kræftfremkaldende, mutagene, reproduktionstoksiske, hormonforstyrrende eller </w:t>
            </w:r>
            <w:proofErr w:type="spellStart"/>
            <w:r w:rsidRPr="008D5993">
              <w:rPr>
                <w:b/>
                <w:i/>
              </w:rPr>
              <w:t>persistente</w:t>
            </w:r>
            <w:proofErr w:type="spellEnd"/>
            <w:r w:rsidRPr="008D5993">
              <w:rPr>
                <w:b/>
                <w:i/>
              </w:rPr>
              <w:t>, bioakkumulerende og toksiske</w:t>
            </w:r>
            <w:r w:rsidRPr="008D5993">
              <w:t xml:space="preserve">, </w:t>
            </w:r>
            <w:r w:rsidRPr="008D5993">
              <w:rPr>
                <w:b/>
                <w:i/>
              </w:rPr>
              <w:t>gælde specifikke oplysningskrav</w:t>
            </w:r>
            <w:r w:rsidRPr="008D5993">
              <w:t xml:space="preserve">, </w:t>
            </w:r>
            <w:r w:rsidRPr="008D5993">
              <w:rPr>
                <w:b/>
                <w:i/>
              </w:rPr>
              <w:t>selv når sådanne</w:t>
            </w:r>
            <w:r w:rsidRPr="008D5993">
              <w:t xml:space="preserve"> stoffer </w:t>
            </w:r>
            <w:r w:rsidRPr="008D5993">
              <w:rPr>
                <w:b/>
                <w:i/>
              </w:rPr>
              <w:t>anvendes i små mængder</w:t>
            </w:r>
            <w:r w:rsidRPr="008D5993">
              <w:t xml:space="preserve"> i </w:t>
            </w:r>
            <w:r w:rsidRPr="008D5993">
              <w:rPr>
                <w:b/>
                <w:i/>
              </w:rPr>
              <w:t>gødningsprodukter. Denne tilgang sikrer, at der foreligger sikkerhedsrelevante oplysninger, samtidig med at unødvendige byrder for stoffer, der udgør en lavere risiko, undgås. De fremlagte oplysninger bør baseres på tilgængelige data, herunder anvendelsen</w:t>
            </w:r>
            <w:r w:rsidRPr="008D5993">
              <w:t xml:space="preserve"> af </w:t>
            </w:r>
            <w:r w:rsidRPr="008D5993">
              <w:rPr>
                <w:b/>
                <w:i/>
              </w:rPr>
              <w:t>alternative metoder</w:t>
            </w:r>
            <w:r w:rsidRPr="008D5993">
              <w:t xml:space="preserve"> og </w:t>
            </w:r>
            <w:r w:rsidRPr="008D5993">
              <w:rPr>
                <w:b/>
                <w:i/>
              </w:rPr>
              <w:t>tilpasninger</w:t>
            </w:r>
            <w:r w:rsidRPr="008D5993">
              <w:t xml:space="preserve"> i </w:t>
            </w:r>
            <w:r w:rsidRPr="008D5993">
              <w:rPr>
                <w:b/>
                <w:i/>
              </w:rPr>
              <w:t>overensstemmelse med</w:t>
            </w:r>
            <w:r w:rsidRPr="008D5993">
              <w:t xml:space="preserve"> forordning (EF) nr. 1907/2006</w:t>
            </w:r>
            <w:r w:rsidRPr="008D5993">
              <w:rPr>
                <w:b/>
                <w:i/>
              </w:rPr>
              <w:t>,</w:t>
            </w:r>
            <w:r w:rsidRPr="008D5993">
              <w:t xml:space="preserve"> og </w:t>
            </w:r>
            <w:r w:rsidRPr="008D5993">
              <w:rPr>
                <w:b/>
                <w:i/>
              </w:rPr>
              <w:t>bør, hvor det er relevant og som en sidste udvej, undgå unødvendige forsøg</w:t>
            </w:r>
            <w:r w:rsidRPr="008D5993">
              <w:t xml:space="preserve">, </w:t>
            </w:r>
            <w:r w:rsidRPr="008D5993">
              <w:rPr>
                <w:b/>
                <w:i/>
              </w:rPr>
              <w:t>navnlig med hvirveldyr.</w:t>
            </w:r>
            <w:r w:rsidRPr="008D5993">
              <w:t xml:space="preserve"> </w:t>
            </w:r>
            <w:r w:rsidRPr="008D5993">
              <w:rPr>
                <w:b/>
                <w:i/>
              </w:rPr>
              <w:t>Kemikaliesikkerhedsvurderinger bør begrænses til relevante eksponeringsscenarier</w:t>
            </w:r>
            <w:r w:rsidRPr="008D5993">
              <w:t xml:space="preserve"> i </w:t>
            </w:r>
            <w:r w:rsidRPr="008D5993">
              <w:rPr>
                <w:b/>
                <w:i/>
              </w:rPr>
              <w:t xml:space="preserve">forbindelse med </w:t>
            </w:r>
            <w:r w:rsidRPr="008D5993">
              <w:rPr>
                <w:b/>
                <w:i/>
              </w:rPr>
              <w:lastRenderedPageBreak/>
              <w:t>den agronomiske anvendelse</w:t>
            </w:r>
            <w:r w:rsidRPr="008D5993">
              <w:t xml:space="preserve"> af </w:t>
            </w:r>
            <w:r w:rsidRPr="008D5993">
              <w:rPr>
                <w:b/>
                <w:i/>
              </w:rPr>
              <w:t>gødningsprodukter og miljøet. En sådan tilgang sikrer en afbalanceret ramme</w:t>
            </w:r>
            <w:r w:rsidRPr="008D5993">
              <w:t xml:space="preserve">, </w:t>
            </w:r>
            <w:r w:rsidRPr="008D5993">
              <w:rPr>
                <w:b/>
                <w:i/>
              </w:rPr>
              <w:t>der støtter innovation og markedsadgang</w:t>
            </w:r>
            <w:r w:rsidRPr="008D5993">
              <w:t xml:space="preserve">, </w:t>
            </w:r>
            <w:r w:rsidRPr="008D5993">
              <w:rPr>
                <w:b/>
                <w:i/>
              </w:rPr>
              <w:t>samtidig med at</w:t>
            </w:r>
            <w:r w:rsidRPr="008D5993">
              <w:t xml:space="preserve"> der </w:t>
            </w:r>
            <w:r w:rsidRPr="008D5993">
              <w:rPr>
                <w:b/>
                <w:i/>
              </w:rPr>
              <w:t>sikres et højt beskyttelsesniveau og retssikkerhed for erhvervsdrivende</w:t>
            </w:r>
            <w:r w:rsidRPr="008D5993">
              <w:t>.</w:t>
            </w:r>
          </w:p>
        </w:tc>
      </w:tr>
    </w:tbl>
    <w:p w14:paraId="5E436B5D" w14:textId="77777777" w:rsidR="00400314" w:rsidRPr="008D5993" w:rsidRDefault="00400314" w:rsidP="00400314"/>
    <w:p w14:paraId="5B7AA6C0" w14:textId="23BFE937" w:rsidR="00400314" w:rsidRPr="008D5993" w:rsidRDefault="002173B7" w:rsidP="00400314">
      <w:pPr>
        <w:pStyle w:val="AmNumberTabs"/>
      </w:pPr>
      <w:r>
        <w:t>Ændring</w:t>
      </w:r>
      <w:r w:rsidR="00400314" w:rsidRPr="008D5993">
        <w:tab/>
      </w:r>
      <w:r w:rsidR="00400314" w:rsidRPr="008D5993">
        <w:tab/>
        <w:t>33</w:t>
      </w:r>
    </w:p>
    <w:p w14:paraId="0B5BF709" w14:textId="77777777" w:rsidR="00400314" w:rsidRPr="008D5993" w:rsidRDefault="00400314" w:rsidP="00400314">
      <w:pPr>
        <w:pStyle w:val="NormalBold"/>
      </w:pPr>
      <w:r w:rsidRPr="008D5993">
        <w:t>Forslag til forordning</w:t>
      </w:r>
    </w:p>
    <w:p w14:paraId="6220BB3B" w14:textId="77777777" w:rsidR="00400314" w:rsidRPr="008D5993" w:rsidRDefault="00400314" w:rsidP="00400314">
      <w:pPr>
        <w:pStyle w:val="NormalBold"/>
      </w:pPr>
      <w:r w:rsidRPr="008D5993">
        <w:t>Artikel 1 – stk. 1 – nr. 1</w:t>
      </w:r>
    </w:p>
    <w:p w14:paraId="1CBBB1A9" w14:textId="77777777" w:rsidR="00400314" w:rsidRPr="008D5993" w:rsidRDefault="00400314" w:rsidP="00400314">
      <w:r w:rsidRPr="008D5993">
        <w:t>Forordning (EF) nr. 1272/2008</w:t>
      </w:r>
    </w:p>
    <w:p w14:paraId="679B5119" w14:textId="77777777" w:rsidR="00400314" w:rsidRPr="008D5993" w:rsidRDefault="00400314" w:rsidP="00400314">
      <w:r w:rsidRPr="008D5993">
        <w:t>Artikel 2 – nr.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9E8BC02" w14:textId="77777777" w:rsidTr="00392AFD">
        <w:trPr>
          <w:trHeight w:val="240"/>
          <w:jc w:val="center"/>
        </w:trPr>
        <w:tc>
          <w:tcPr>
            <w:tcW w:w="9752" w:type="dxa"/>
            <w:gridSpan w:val="2"/>
            <w:tcBorders>
              <w:top w:val="nil"/>
              <w:left w:val="nil"/>
              <w:bottom w:val="nil"/>
              <w:right w:val="nil"/>
            </w:tcBorders>
          </w:tcPr>
          <w:p w14:paraId="4C830878" w14:textId="77777777" w:rsidR="00400314" w:rsidRPr="008D5993" w:rsidRDefault="00400314" w:rsidP="00392AFD"/>
        </w:tc>
      </w:tr>
      <w:tr w:rsidR="00400314" w:rsidRPr="008D5993" w14:paraId="038AB2EB" w14:textId="77777777" w:rsidTr="00392AFD">
        <w:trPr>
          <w:trHeight w:val="240"/>
          <w:jc w:val="center"/>
        </w:trPr>
        <w:tc>
          <w:tcPr>
            <w:tcW w:w="4876" w:type="dxa"/>
            <w:tcBorders>
              <w:top w:val="nil"/>
              <w:left w:val="nil"/>
              <w:bottom w:val="nil"/>
              <w:right w:val="nil"/>
            </w:tcBorders>
            <w:hideMark/>
          </w:tcPr>
          <w:p w14:paraId="50817F7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303601B" w14:textId="1462A824" w:rsidR="00400314" w:rsidRPr="008D5993" w:rsidRDefault="002173B7" w:rsidP="00392AFD">
            <w:pPr>
              <w:pStyle w:val="AmColumnHeading"/>
            </w:pPr>
            <w:r>
              <w:t>Ændring</w:t>
            </w:r>
          </w:p>
        </w:tc>
      </w:tr>
      <w:tr w:rsidR="00400314" w:rsidRPr="008D5993" w14:paraId="4998753A" w14:textId="77777777" w:rsidTr="00392AFD">
        <w:trPr>
          <w:jc w:val="center"/>
        </w:trPr>
        <w:tc>
          <w:tcPr>
            <w:tcW w:w="4876" w:type="dxa"/>
            <w:tcBorders>
              <w:top w:val="nil"/>
              <w:left w:val="nil"/>
              <w:bottom w:val="nil"/>
              <w:right w:val="nil"/>
            </w:tcBorders>
            <w:hideMark/>
          </w:tcPr>
          <w:p w14:paraId="7AFEA34E" w14:textId="77777777" w:rsidR="00400314" w:rsidRPr="008D5993" w:rsidRDefault="00400314" w:rsidP="00392AFD">
            <w:pPr>
              <w:pStyle w:val="Normal6a"/>
            </w:pPr>
            <w:r w:rsidRPr="008D5993">
              <w:t>42.</w:t>
            </w:r>
            <w:r w:rsidRPr="008D5993">
              <w:tab/>
              <w:t xml:space="preserve">"digitalt kontaktpunkt": enhver ajourført og tilgængelig onlinekommunikationskanal, hvorigennem </w:t>
            </w:r>
            <w:r w:rsidRPr="008D5993">
              <w:rPr>
                <w:b/>
                <w:i/>
              </w:rPr>
              <w:t>erhvervsdrivende</w:t>
            </w:r>
            <w:r w:rsidRPr="008D5993">
              <w:t xml:space="preserve"> kan kontaktes, uden at det er nødvendigt at lade sig registrere eller downloade en applikation.</w:t>
            </w:r>
          </w:p>
        </w:tc>
        <w:tc>
          <w:tcPr>
            <w:tcW w:w="4876" w:type="dxa"/>
            <w:tcBorders>
              <w:top w:val="nil"/>
              <w:left w:val="nil"/>
              <w:bottom w:val="nil"/>
              <w:right w:val="nil"/>
            </w:tcBorders>
            <w:hideMark/>
          </w:tcPr>
          <w:p w14:paraId="15CBE18C" w14:textId="77777777" w:rsidR="00400314" w:rsidRPr="008D5993" w:rsidRDefault="00400314" w:rsidP="00392AFD">
            <w:pPr>
              <w:pStyle w:val="Normal6a"/>
            </w:pPr>
            <w:r w:rsidRPr="008D5993">
              <w:t>42.</w:t>
            </w:r>
            <w:r w:rsidRPr="008D5993">
              <w:tab/>
              <w:t xml:space="preserve">"digitalt kontaktpunkt": enhver ajourført og </w:t>
            </w:r>
            <w:proofErr w:type="gramStart"/>
            <w:r w:rsidRPr="008D5993">
              <w:rPr>
                <w:b/>
                <w:i/>
              </w:rPr>
              <w:t>nemt og frit</w:t>
            </w:r>
            <w:r w:rsidRPr="008D5993">
              <w:t xml:space="preserve"> tilgængelig onlinekommunikationskanal</w:t>
            </w:r>
            <w:proofErr w:type="gramEnd"/>
            <w:r w:rsidRPr="008D5993">
              <w:t xml:space="preserve">, </w:t>
            </w:r>
            <w:r w:rsidRPr="008D5993">
              <w:rPr>
                <w:b/>
                <w:i/>
              </w:rPr>
              <w:t>herunder e-mailadresser eller et weblink,</w:t>
            </w:r>
            <w:r w:rsidRPr="008D5993">
              <w:t xml:space="preserve"> hvorigennem </w:t>
            </w:r>
            <w:r w:rsidRPr="008D5993">
              <w:rPr>
                <w:b/>
                <w:i/>
              </w:rPr>
              <w:t>en leverandør</w:t>
            </w:r>
            <w:r w:rsidRPr="008D5993">
              <w:t xml:space="preserve"> kan kontaktes, uden at det er nødvendigt at lade sig registrere eller </w:t>
            </w:r>
            <w:r w:rsidRPr="008D5993">
              <w:rPr>
                <w:b/>
                <w:i/>
              </w:rPr>
              <w:t>at</w:t>
            </w:r>
            <w:r w:rsidRPr="008D5993">
              <w:t xml:space="preserve"> downloade </w:t>
            </w:r>
            <w:r w:rsidRPr="008D5993">
              <w:rPr>
                <w:b/>
                <w:i/>
              </w:rPr>
              <w:t>eller anvende</w:t>
            </w:r>
            <w:r w:rsidRPr="008D5993">
              <w:t xml:space="preserve"> en applikation</w:t>
            </w:r>
          </w:p>
        </w:tc>
      </w:tr>
    </w:tbl>
    <w:p w14:paraId="78D602D7" w14:textId="77777777" w:rsidR="00400314" w:rsidRPr="008D5993" w:rsidRDefault="00400314" w:rsidP="00400314"/>
    <w:p w14:paraId="4537EAF7" w14:textId="27D939A8" w:rsidR="00400314" w:rsidRPr="008D5993" w:rsidRDefault="002173B7" w:rsidP="00400314">
      <w:pPr>
        <w:pStyle w:val="AmNumberTabs"/>
      </w:pPr>
      <w:r>
        <w:t>Ændring</w:t>
      </w:r>
      <w:r w:rsidR="00400314" w:rsidRPr="008D5993">
        <w:tab/>
      </w:r>
      <w:r w:rsidR="00400314" w:rsidRPr="008D5993">
        <w:tab/>
        <w:t>34</w:t>
      </w:r>
    </w:p>
    <w:p w14:paraId="0D3DDF20" w14:textId="77777777" w:rsidR="00400314" w:rsidRPr="008D5993" w:rsidRDefault="00400314" w:rsidP="00400314">
      <w:pPr>
        <w:pStyle w:val="NormalBold"/>
      </w:pPr>
      <w:r w:rsidRPr="008D5993">
        <w:t>Forslag til forordning</w:t>
      </w:r>
    </w:p>
    <w:p w14:paraId="19A5767D" w14:textId="77777777" w:rsidR="00400314" w:rsidRPr="008D5993" w:rsidRDefault="00400314" w:rsidP="00400314">
      <w:pPr>
        <w:pStyle w:val="NormalBold"/>
      </w:pPr>
      <w:r w:rsidRPr="008D5993">
        <w:t>Artikel 1 – stk. 1 – nr. 1 a (nyt)</w:t>
      </w:r>
    </w:p>
    <w:p w14:paraId="7BBF6529" w14:textId="77777777" w:rsidR="00400314" w:rsidRPr="008D5993" w:rsidRDefault="00400314" w:rsidP="00400314">
      <w:r w:rsidRPr="008D5993">
        <w:t>Forordning (EF) nr. 1272/2008</w:t>
      </w:r>
    </w:p>
    <w:p w14:paraId="7898C83B" w14:textId="77777777" w:rsidR="00400314" w:rsidRPr="008D5993" w:rsidRDefault="00400314" w:rsidP="00400314">
      <w:r w:rsidRPr="008D5993">
        <w:t>Artikel 5 – stk. 3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4AF558B" w14:textId="77777777" w:rsidTr="00392AFD">
        <w:trPr>
          <w:trHeight w:val="240"/>
          <w:jc w:val="center"/>
        </w:trPr>
        <w:tc>
          <w:tcPr>
            <w:tcW w:w="9752" w:type="dxa"/>
            <w:gridSpan w:val="2"/>
            <w:tcBorders>
              <w:top w:val="nil"/>
              <w:left w:val="nil"/>
              <w:bottom w:val="nil"/>
              <w:right w:val="nil"/>
            </w:tcBorders>
          </w:tcPr>
          <w:p w14:paraId="184686D5" w14:textId="77777777" w:rsidR="00400314" w:rsidRPr="008D5993" w:rsidRDefault="00400314" w:rsidP="00392AFD"/>
        </w:tc>
      </w:tr>
      <w:tr w:rsidR="00400314" w:rsidRPr="008D5993" w14:paraId="5CBA2B66" w14:textId="77777777" w:rsidTr="00392AFD">
        <w:trPr>
          <w:trHeight w:val="240"/>
          <w:jc w:val="center"/>
        </w:trPr>
        <w:tc>
          <w:tcPr>
            <w:tcW w:w="4876" w:type="dxa"/>
            <w:tcBorders>
              <w:top w:val="nil"/>
              <w:left w:val="nil"/>
              <w:bottom w:val="nil"/>
              <w:right w:val="nil"/>
            </w:tcBorders>
            <w:hideMark/>
          </w:tcPr>
          <w:p w14:paraId="3571B03B"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5828F23" w14:textId="5385ADEF" w:rsidR="00400314" w:rsidRPr="008D5993" w:rsidRDefault="002173B7" w:rsidP="00392AFD">
            <w:pPr>
              <w:pStyle w:val="AmColumnHeading"/>
            </w:pPr>
            <w:r>
              <w:t>Ændring</w:t>
            </w:r>
          </w:p>
        </w:tc>
      </w:tr>
      <w:tr w:rsidR="00400314" w:rsidRPr="008D5993" w14:paraId="26918BB3" w14:textId="77777777" w:rsidTr="00392AFD">
        <w:trPr>
          <w:jc w:val="center"/>
        </w:trPr>
        <w:tc>
          <w:tcPr>
            <w:tcW w:w="4876" w:type="dxa"/>
            <w:tcBorders>
              <w:top w:val="nil"/>
              <w:left w:val="nil"/>
              <w:bottom w:val="nil"/>
              <w:right w:val="nil"/>
            </w:tcBorders>
          </w:tcPr>
          <w:p w14:paraId="6D1FC14B" w14:textId="77777777" w:rsidR="00400314" w:rsidRPr="008D5993" w:rsidRDefault="00400314" w:rsidP="00392AFD">
            <w:pPr>
              <w:pStyle w:val="Normal6a"/>
            </w:pPr>
          </w:p>
        </w:tc>
        <w:tc>
          <w:tcPr>
            <w:tcW w:w="4876" w:type="dxa"/>
            <w:tcBorders>
              <w:top w:val="nil"/>
              <w:left w:val="nil"/>
              <w:bottom w:val="nil"/>
              <w:right w:val="nil"/>
            </w:tcBorders>
            <w:hideMark/>
          </w:tcPr>
          <w:p w14:paraId="764740E5" w14:textId="77777777" w:rsidR="00400314" w:rsidRPr="008D5993" w:rsidRDefault="00400314" w:rsidP="00392AFD">
            <w:pPr>
              <w:pStyle w:val="Normal6a"/>
            </w:pPr>
            <w:r w:rsidRPr="008D5993">
              <w:rPr>
                <w:b/>
                <w:i/>
              </w:rPr>
              <w:t>1a)</w:t>
            </w:r>
            <w:r w:rsidRPr="008D5993">
              <w:tab/>
            </w:r>
            <w:r w:rsidRPr="008D5993">
              <w:rPr>
                <w:b/>
                <w:i/>
              </w:rPr>
              <w:t xml:space="preserve">I artikel 5 tilføjes følgende stykke: </w:t>
            </w:r>
          </w:p>
        </w:tc>
      </w:tr>
      <w:tr w:rsidR="00400314" w:rsidRPr="008D5993" w14:paraId="5679950D" w14:textId="77777777" w:rsidTr="00392AFD">
        <w:trPr>
          <w:jc w:val="center"/>
        </w:trPr>
        <w:tc>
          <w:tcPr>
            <w:tcW w:w="4876" w:type="dxa"/>
            <w:tcBorders>
              <w:top w:val="nil"/>
              <w:left w:val="nil"/>
              <w:bottom w:val="nil"/>
              <w:right w:val="nil"/>
            </w:tcBorders>
          </w:tcPr>
          <w:p w14:paraId="38A92B45" w14:textId="77777777" w:rsidR="00400314" w:rsidRPr="008D5993" w:rsidRDefault="00400314" w:rsidP="00392AFD">
            <w:pPr>
              <w:pStyle w:val="Normal6a"/>
            </w:pPr>
          </w:p>
        </w:tc>
        <w:tc>
          <w:tcPr>
            <w:tcW w:w="4876" w:type="dxa"/>
            <w:tcBorders>
              <w:top w:val="nil"/>
              <w:left w:val="nil"/>
              <w:bottom w:val="nil"/>
              <w:right w:val="nil"/>
            </w:tcBorders>
          </w:tcPr>
          <w:p w14:paraId="4CEDB65B" w14:textId="77777777" w:rsidR="00400314" w:rsidRPr="008D5993" w:rsidRDefault="00400314" w:rsidP="00392AFD">
            <w:pPr>
              <w:pStyle w:val="Normal6a"/>
              <w:rPr>
                <w:b/>
                <w:i/>
              </w:rPr>
            </w:pPr>
            <w:r w:rsidRPr="008D5993">
              <w:rPr>
                <w:b/>
                <w:i/>
              </w:rPr>
              <w:t>"3a. Senest 18 måneder efter denne ændringsforordnings ikrafttræden foretager Kommissionen en vurdering af, om der bør gælde yderligere specifikke reduktioner af obligatoriske mærkningselementer for pakninger på mellem 10 og 125 ml.</w:t>
            </w:r>
          </w:p>
        </w:tc>
      </w:tr>
    </w:tbl>
    <w:p w14:paraId="11580551" w14:textId="77777777" w:rsidR="00400314" w:rsidRPr="008D5993" w:rsidRDefault="00400314" w:rsidP="00400314"/>
    <w:p w14:paraId="78D0B5FC" w14:textId="4A6E83BD" w:rsidR="00400314" w:rsidRPr="008D5993" w:rsidRDefault="002173B7" w:rsidP="00400314">
      <w:pPr>
        <w:pStyle w:val="AmNumberTabs"/>
      </w:pPr>
      <w:r>
        <w:t>Ændring</w:t>
      </w:r>
      <w:r w:rsidR="00400314" w:rsidRPr="008D5993">
        <w:tab/>
      </w:r>
      <w:r w:rsidR="00400314" w:rsidRPr="008D5993">
        <w:tab/>
        <w:t>35</w:t>
      </w:r>
    </w:p>
    <w:p w14:paraId="79E28246" w14:textId="77777777" w:rsidR="00400314" w:rsidRPr="008D5993" w:rsidRDefault="00400314" w:rsidP="00400314">
      <w:pPr>
        <w:pStyle w:val="NormalBold"/>
      </w:pPr>
      <w:r w:rsidRPr="008D5993">
        <w:t>Forslag til forordning</w:t>
      </w:r>
    </w:p>
    <w:p w14:paraId="01ACAFD8" w14:textId="77777777" w:rsidR="00400314" w:rsidRPr="008D5993" w:rsidRDefault="00400314" w:rsidP="00400314">
      <w:pPr>
        <w:pStyle w:val="NormalBold"/>
      </w:pPr>
      <w:r w:rsidRPr="008D5993">
        <w:t>Artikel 1 – stk. 1 – nr. 2 – indledning</w:t>
      </w:r>
    </w:p>
    <w:p w14:paraId="58E2A10C" w14:textId="77777777" w:rsidR="00400314" w:rsidRPr="008D5993" w:rsidRDefault="00400314" w:rsidP="00400314">
      <w:r w:rsidRPr="008D5993">
        <w:t>Forordning (EF) nr. 1272/2008.</w:t>
      </w:r>
    </w:p>
    <w:p w14:paraId="09493051" w14:textId="77777777" w:rsidR="00400314" w:rsidRPr="008D5993" w:rsidRDefault="00400314" w:rsidP="00400314">
      <w:r w:rsidRPr="008D5993">
        <w:t>Artikel 17 – stk.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6DFB214" w14:textId="77777777" w:rsidTr="00392AFD">
        <w:trPr>
          <w:trHeight w:val="240"/>
          <w:jc w:val="center"/>
        </w:trPr>
        <w:tc>
          <w:tcPr>
            <w:tcW w:w="9752" w:type="dxa"/>
            <w:gridSpan w:val="2"/>
            <w:tcBorders>
              <w:top w:val="nil"/>
              <w:left w:val="nil"/>
              <w:bottom w:val="nil"/>
              <w:right w:val="nil"/>
            </w:tcBorders>
          </w:tcPr>
          <w:p w14:paraId="57CF4D92" w14:textId="77777777" w:rsidR="00400314" w:rsidRPr="008D5993" w:rsidRDefault="00400314" w:rsidP="00392AFD"/>
        </w:tc>
      </w:tr>
      <w:tr w:rsidR="00400314" w:rsidRPr="008D5993" w14:paraId="7C5F0220" w14:textId="77777777" w:rsidTr="00392AFD">
        <w:trPr>
          <w:trHeight w:val="240"/>
          <w:jc w:val="center"/>
        </w:trPr>
        <w:tc>
          <w:tcPr>
            <w:tcW w:w="4876" w:type="dxa"/>
            <w:tcBorders>
              <w:top w:val="nil"/>
              <w:left w:val="nil"/>
              <w:bottom w:val="nil"/>
              <w:right w:val="nil"/>
            </w:tcBorders>
            <w:hideMark/>
          </w:tcPr>
          <w:p w14:paraId="0EBF938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68AF828" w14:textId="0CC0C24E" w:rsidR="00400314" w:rsidRPr="008D5993" w:rsidRDefault="002173B7" w:rsidP="00392AFD">
            <w:pPr>
              <w:pStyle w:val="AmColumnHeading"/>
            </w:pPr>
            <w:r>
              <w:t>Ændring</w:t>
            </w:r>
          </w:p>
        </w:tc>
      </w:tr>
      <w:tr w:rsidR="00400314" w:rsidRPr="008D5993" w14:paraId="0FC84563" w14:textId="77777777" w:rsidTr="00392AFD">
        <w:trPr>
          <w:jc w:val="center"/>
        </w:trPr>
        <w:tc>
          <w:tcPr>
            <w:tcW w:w="4876" w:type="dxa"/>
            <w:tcBorders>
              <w:top w:val="nil"/>
              <w:left w:val="nil"/>
              <w:bottom w:val="nil"/>
              <w:right w:val="nil"/>
            </w:tcBorders>
            <w:hideMark/>
          </w:tcPr>
          <w:p w14:paraId="63E17F88" w14:textId="77777777" w:rsidR="00400314" w:rsidRPr="008D5993" w:rsidRDefault="00400314" w:rsidP="00392AFD">
            <w:pPr>
              <w:pStyle w:val="Normal6a"/>
            </w:pPr>
            <w:r w:rsidRPr="008D5993">
              <w:t>2)</w:t>
            </w:r>
            <w:r w:rsidRPr="008D5993">
              <w:tab/>
              <w:t>Artikel 17, stk. 1, litra a), affattes således:</w:t>
            </w:r>
          </w:p>
        </w:tc>
        <w:tc>
          <w:tcPr>
            <w:tcW w:w="4876" w:type="dxa"/>
            <w:tcBorders>
              <w:top w:val="nil"/>
              <w:left w:val="nil"/>
              <w:bottom w:val="nil"/>
              <w:right w:val="nil"/>
            </w:tcBorders>
            <w:hideMark/>
          </w:tcPr>
          <w:p w14:paraId="5CE672A0" w14:textId="77777777" w:rsidR="00400314" w:rsidRPr="008D5993" w:rsidRDefault="00400314" w:rsidP="00392AFD">
            <w:pPr>
              <w:pStyle w:val="Normal6a"/>
            </w:pPr>
            <w:r w:rsidRPr="008D5993">
              <w:t>(2)</w:t>
            </w:r>
            <w:r w:rsidRPr="008D5993">
              <w:tab/>
            </w:r>
            <w:r w:rsidRPr="008D5993">
              <w:rPr>
                <w:b/>
                <w:bCs/>
                <w:i/>
                <w:iCs/>
              </w:rPr>
              <w:t>I</w:t>
            </w:r>
            <w:r w:rsidRPr="008D5993">
              <w:t xml:space="preserve"> artikel 17, stk. 1, </w:t>
            </w:r>
            <w:r w:rsidRPr="008D5993">
              <w:rPr>
                <w:b/>
                <w:bCs/>
                <w:i/>
                <w:iCs/>
              </w:rPr>
              <w:t>foretages følgende ændringer</w:t>
            </w:r>
            <w:r w:rsidRPr="008D5993">
              <w:t>:</w:t>
            </w:r>
          </w:p>
        </w:tc>
      </w:tr>
      <w:tr w:rsidR="00400314" w:rsidRPr="008D5993" w14:paraId="02976D81" w14:textId="77777777" w:rsidTr="00392AFD">
        <w:trPr>
          <w:jc w:val="center"/>
        </w:trPr>
        <w:tc>
          <w:tcPr>
            <w:tcW w:w="4876" w:type="dxa"/>
            <w:tcBorders>
              <w:top w:val="nil"/>
              <w:left w:val="nil"/>
              <w:bottom w:val="nil"/>
              <w:right w:val="nil"/>
            </w:tcBorders>
          </w:tcPr>
          <w:p w14:paraId="111A919A" w14:textId="77777777" w:rsidR="00400314" w:rsidRPr="008D5993" w:rsidRDefault="00400314" w:rsidP="00392AFD">
            <w:pPr>
              <w:pStyle w:val="Normal6a"/>
            </w:pPr>
          </w:p>
        </w:tc>
        <w:tc>
          <w:tcPr>
            <w:tcW w:w="4876" w:type="dxa"/>
            <w:tcBorders>
              <w:top w:val="nil"/>
              <w:left w:val="nil"/>
              <w:bottom w:val="nil"/>
              <w:right w:val="nil"/>
            </w:tcBorders>
            <w:hideMark/>
          </w:tcPr>
          <w:p w14:paraId="435081FC" w14:textId="77777777" w:rsidR="00400314" w:rsidRPr="008D5993" w:rsidRDefault="00400314" w:rsidP="00392AFD">
            <w:pPr>
              <w:pStyle w:val="Normal6a"/>
            </w:pPr>
            <w:r w:rsidRPr="008D5993">
              <w:rPr>
                <w:b/>
                <w:i/>
              </w:rPr>
              <w:t>a)</w:t>
            </w:r>
            <w:r w:rsidRPr="008D5993">
              <w:t xml:space="preserve"> Litra a) affattes således:</w:t>
            </w:r>
          </w:p>
        </w:tc>
      </w:tr>
    </w:tbl>
    <w:p w14:paraId="06508FE2" w14:textId="77777777" w:rsidR="00400314" w:rsidRPr="008D5993" w:rsidRDefault="00400314" w:rsidP="00400314"/>
    <w:p w14:paraId="5BAC9669" w14:textId="59EAD93D" w:rsidR="00400314" w:rsidRPr="008D5993" w:rsidRDefault="002173B7" w:rsidP="00400314">
      <w:pPr>
        <w:pStyle w:val="AmNumberTabs"/>
      </w:pPr>
      <w:r>
        <w:t>Ændring</w:t>
      </w:r>
      <w:r w:rsidR="00400314" w:rsidRPr="008D5993">
        <w:tab/>
      </w:r>
      <w:r w:rsidR="00400314" w:rsidRPr="008D5993">
        <w:tab/>
        <w:t>36</w:t>
      </w:r>
    </w:p>
    <w:p w14:paraId="07132BA8" w14:textId="77777777" w:rsidR="00400314" w:rsidRPr="008D5993" w:rsidRDefault="00400314" w:rsidP="00400314">
      <w:pPr>
        <w:pStyle w:val="NormalBold"/>
      </w:pPr>
      <w:r w:rsidRPr="008D5993">
        <w:t>Forslag til forordning</w:t>
      </w:r>
    </w:p>
    <w:p w14:paraId="057E7758" w14:textId="77777777" w:rsidR="00400314" w:rsidRPr="008D5993" w:rsidRDefault="00400314" w:rsidP="00400314">
      <w:pPr>
        <w:pStyle w:val="NormalBold"/>
      </w:pPr>
      <w:r w:rsidRPr="008D5993">
        <w:t>Artikel 1 – stk. 1 – nr. 2</w:t>
      </w:r>
    </w:p>
    <w:p w14:paraId="5FB51DFE" w14:textId="77777777" w:rsidR="00400314" w:rsidRPr="008D5993" w:rsidRDefault="00400314" w:rsidP="00400314">
      <w:r w:rsidRPr="008D5993">
        <w:t>Forordning (EF) nr. 1272/2008</w:t>
      </w:r>
    </w:p>
    <w:p w14:paraId="424C8DDD" w14:textId="77777777" w:rsidR="00400314" w:rsidRPr="008D5993" w:rsidRDefault="00400314" w:rsidP="00400314">
      <w:r w:rsidRPr="008D5993">
        <w:t>Artikel 17 – stk.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0AC029D" w14:textId="77777777" w:rsidTr="00392AFD">
        <w:trPr>
          <w:trHeight w:val="240"/>
          <w:jc w:val="center"/>
        </w:trPr>
        <w:tc>
          <w:tcPr>
            <w:tcW w:w="9752" w:type="dxa"/>
            <w:gridSpan w:val="2"/>
            <w:tcBorders>
              <w:top w:val="nil"/>
              <w:left w:val="nil"/>
              <w:bottom w:val="nil"/>
              <w:right w:val="nil"/>
            </w:tcBorders>
          </w:tcPr>
          <w:p w14:paraId="0DEB230B" w14:textId="77777777" w:rsidR="00400314" w:rsidRPr="008D5993" w:rsidRDefault="00400314" w:rsidP="00392AFD"/>
        </w:tc>
      </w:tr>
      <w:tr w:rsidR="00400314" w:rsidRPr="008D5993" w14:paraId="73FD2073" w14:textId="77777777" w:rsidTr="00392AFD">
        <w:trPr>
          <w:trHeight w:val="240"/>
          <w:jc w:val="center"/>
        </w:trPr>
        <w:tc>
          <w:tcPr>
            <w:tcW w:w="4876" w:type="dxa"/>
            <w:tcBorders>
              <w:top w:val="nil"/>
              <w:left w:val="nil"/>
              <w:bottom w:val="nil"/>
              <w:right w:val="nil"/>
            </w:tcBorders>
            <w:hideMark/>
          </w:tcPr>
          <w:p w14:paraId="31ECFB8E"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B7B4B1A" w14:textId="219CEE20" w:rsidR="00400314" w:rsidRPr="008D5993" w:rsidRDefault="002173B7" w:rsidP="00392AFD">
            <w:pPr>
              <w:pStyle w:val="AmColumnHeading"/>
            </w:pPr>
            <w:r>
              <w:t>Ændring</w:t>
            </w:r>
          </w:p>
        </w:tc>
      </w:tr>
      <w:tr w:rsidR="00400314" w:rsidRPr="008D5993" w14:paraId="112A6140" w14:textId="77777777" w:rsidTr="00392AFD">
        <w:trPr>
          <w:jc w:val="center"/>
        </w:trPr>
        <w:tc>
          <w:tcPr>
            <w:tcW w:w="4876" w:type="dxa"/>
            <w:tcBorders>
              <w:top w:val="nil"/>
              <w:left w:val="nil"/>
              <w:bottom w:val="nil"/>
              <w:right w:val="nil"/>
            </w:tcBorders>
            <w:hideMark/>
          </w:tcPr>
          <w:p w14:paraId="50D2CD4B" w14:textId="77777777" w:rsidR="00400314" w:rsidRPr="008D5993" w:rsidRDefault="00400314" w:rsidP="00392AFD">
            <w:pPr>
              <w:pStyle w:val="Normal6a"/>
            </w:pPr>
            <w:r w:rsidRPr="008D5993">
              <w:t>"a)</w:t>
            </w:r>
            <w:r w:rsidRPr="008D5993">
              <w:tab/>
            </w:r>
            <w:r w:rsidRPr="008D5993">
              <w:rPr>
                <w:b/>
                <w:bCs/>
                <w:i/>
                <w:iCs/>
              </w:rPr>
              <w:t>leverandørernes</w:t>
            </w:r>
            <w:r w:rsidRPr="008D5993">
              <w:t xml:space="preserve"> navn, adresse og digitale kontaktoplysninger"</w:t>
            </w:r>
          </w:p>
        </w:tc>
        <w:tc>
          <w:tcPr>
            <w:tcW w:w="4876" w:type="dxa"/>
            <w:tcBorders>
              <w:top w:val="nil"/>
              <w:left w:val="nil"/>
              <w:bottom w:val="nil"/>
              <w:right w:val="nil"/>
            </w:tcBorders>
            <w:hideMark/>
          </w:tcPr>
          <w:p w14:paraId="421A9747" w14:textId="77777777" w:rsidR="00400314" w:rsidRPr="008D5993" w:rsidRDefault="00400314" w:rsidP="00392AFD">
            <w:pPr>
              <w:pStyle w:val="Normal6a"/>
            </w:pPr>
            <w:r w:rsidRPr="008D5993">
              <w:t>a)</w:t>
            </w:r>
            <w:r w:rsidRPr="008D5993">
              <w:tab/>
            </w:r>
            <w:r w:rsidRPr="008D5993">
              <w:rPr>
                <w:b/>
                <w:bCs/>
                <w:i/>
                <w:iCs/>
              </w:rPr>
              <w:t>leverandørens</w:t>
            </w:r>
            <w:r w:rsidRPr="008D5993">
              <w:t xml:space="preserve"> navn, adresse</w:t>
            </w:r>
            <w:r w:rsidRPr="008D5993">
              <w:rPr>
                <w:b/>
                <w:bCs/>
                <w:i/>
                <w:iCs/>
              </w:rPr>
              <w:t>,</w:t>
            </w:r>
            <w:r w:rsidRPr="008D5993">
              <w:t xml:space="preserve"> </w:t>
            </w:r>
            <w:r w:rsidRPr="008D5993">
              <w:rPr>
                <w:b/>
                <w:bCs/>
                <w:i/>
                <w:iCs/>
              </w:rPr>
              <w:t>telefonnummer</w:t>
            </w:r>
            <w:r w:rsidRPr="008D5993">
              <w:t xml:space="preserve"> og digitale kontaktoplysninger"</w:t>
            </w:r>
          </w:p>
        </w:tc>
      </w:tr>
    </w:tbl>
    <w:p w14:paraId="21E1A1A7" w14:textId="77777777" w:rsidR="00400314" w:rsidRPr="008D5993" w:rsidRDefault="00400314" w:rsidP="00400314"/>
    <w:p w14:paraId="68034F7E" w14:textId="1C6809DC" w:rsidR="00400314" w:rsidRPr="008D5993" w:rsidRDefault="002173B7" w:rsidP="00400314">
      <w:pPr>
        <w:pStyle w:val="AmNumberTabs"/>
      </w:pPr>
      <w:r>
        <w:t>Ændring</w:t>
      </w:r>
      <w:r w:rsidR="00400314" w:rsidRPr="008D5993">
        <w:tab/>
      </w:r>
      <w:r w:rsidR="00400314" w:rsidRPr="008D5993">
        <w:tab/>
        <w:t>37</w:t>
      </w:r>
    </w:p>
    <w:p w14:paraId="620D8E15" w14:textId="77777777" w:rsidR="00400314" w:rsidRPr="008D5993" w:rsidRDefault="00400314" w:rsidP="00400314">
      <w:pPr>
        <w:pStyle w:val="NormalBold"/>
      </w:pPr>
      <w:r w:rsidRPr="008D5993">
        <w:t>Forslag til forordning</w:t>
      </w:r>
    </w:p>
    <w:p w14:paraId="3D109864" w14:textId="77777777" w:rsidR="00400314" w:rsidRPr="008D5993" w:rsidRDefault="00400314" w:rsidP="00400314">
      <w:pPr>
        <w:pStyle w:val="NormalBold"/>
      </w:pPr>
      <w:r w:rsidRPr="008D5993">
        <w:t>Artikel 1 – stk. 1 – nr. 2 a (nyt)</w:t>
      </w:r>
    </w:p>
    <w:p w14:paraId="40B30939" w14:textId="77777777" w:rsidR="00400314" w:rsidRPr="008D5993" w:rsidRDefault="00400314" w:rsidP="00400314">
      <w:r w:rsidRPr="008D5993">
        <w:t>Forordning (EF) nr. 1272/2008</w:t>
      </w:r>
    </w:p>
    <w:p w14:paraId="2F75A1D4" w14:textId="77777777" w:rsidR="00400314" w:rsidRPr="008D5993" w:rsidRDefault="00400314" w:rsidP="00400314">
      <w:r w:rsidRPr="008D5993">
        <w:t>Artikel 17 – stk. 1 – afsnit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4826D0E" w14:textId="77777777" w:rsidTr="00392AFD">
        <w:trPr>
          <w:trHeight w:val="240"/>
          <w:jc w:val="center"/>
        </w:trPr>
        <w:tc>
          <w:tcPr>
            <w:tcW w:w="9752" w:type="dxa"/>
            <w:gridSpan w:val="2"/>
            <w:tcBorders>
              <w:top w:val="nil"/>
              <w:left w:val="nil"/>
              <w:bottom w:val="nil"/>
              <w:right w:val="nil"/>
            </w:tcBorders>
          </w:tcPr>
          <w:p w14:paraId="4ECE1EDA" w14:textId="77777777" w:rsidR="00400314" w:rsidRPr="008D5993" w:rsidRDefault="00400314" w:rsidP="00392AFD"/>
        </w:tc>
      </w:tr>
      <w:tr w:rsidR="00400314" w:rsidRPr="008D5993" w14:paraId="5DCFD040" w14:textId="77777777" w:rsidTr="00392AFD">
        <w:trPr>
          <w:trHeight w:val="240"/>
          <w:jc w:val="center"/>
        </w:trPr>
        <w:tc>
          <w:tcPr>
            <w:tcW w:w="4876" w:type="dxa"/>
            <w:tcBorders>
              <w:top w:val="nil"/>
              <w:left w:val="nil"/>
              <w:bottom w:val="nil"/>
              <w:right w:val="nil"/>
            </w:tcBorders>
            <w:hideMark/>
          </w:tcPr>
          <w:p w14:paraId="2A9EA67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36466FD" w14:textId="5E4EF44B" w:rsidR="00400314" w:rsidRPr="008D5993" w:rsidRDefault="002173B7" w:rsidP="00392AFD">
            <w:pPr>
              <w:pStyle w:val="AmColumnHeading"/>
            </w:pPr>
            <w:r>
              <w:t>Ændring</w:t>
            </w:r>
          </w:p>
        </w:tc>
      </w:tr>
      <w:tr w:rsidR="00400314" w:rsidRPr="008D5993" w14:paraId="2664104C" w14:textId="77777777" w:rsidTr="00392AFD">
        <w:trPr>
          <w:jc w:val="center"/>
        </w:trPr>
        <w:tc>
          <w:tcPr>
            <w:tcW w:w="4876" w:type="dxa"/>
            <w:tcBorders>
              <w:top w:val="nil"/>
              <w:left w:val="nil"/>
              <w:bottom w:val="nil"/>
              <w:right w:val="nil"/>
            </w:tcBorders>
          </w:tcPr>
          <w:p w14:paraId="08750703" w14:textId="77777777" w:rsidR="00400314" w:rsidRPr="008D5993" w:rsidRDefault="00400314" w:rsidP="00392AFD">
            <w:pPr>
              <w:pStyle w:val="Normal6a"/>
            </w:pPr>
          </w:p>
        </w:tc>
        <w:tc>
          <w:tcPr>
            <w:tcW w:w="4876" w:type="dxa"/>
            <w:tcBorders>
              <w:top w:val="nil"/>
              <w:left w:val="nil"/>
              <w:bottom w:val="nil"/>
              <w:right w:val="nil"/>
            </w:tcBorders>
            <w:hideMark/>
          </w:tcPr>
          <w:p w14:paraId="0C9AB6D0" w14:textId="77777777" w:rsidR="00400314" w:rsidRPr="008D5993" w:rsidRDefault="00400314" w:rsidP="00392AFD">
            <w:pPr>
              <w:pStyle w:val="Normal6a"/>
            </w:pPr>
            <w:r w:rsidRPr="008D5993">
              <w:rPr>
                <w:b/>
                <w:i/>
              </w:rPr>
              <w:t>2a)</w:t>
            </w:r>
            <w:r w:rsidRPr="008D5993">
              <w:tab/>
            </w:r>
            <w:r w:rsidRPr="008D5993">
              <w:rPr>
                <w:b/>
                <w:i/>
              </w:rPr>
              <w:t>I artikel 17, stk. 1, tilføjes følgende afsnit:</w:t>
            </w:r>
          </w:p>
        </w:tc>
      </w:tr>
      <w:tr w:rsidR="00400314" w:rsidRPr="008D5993" w14:paraId="0AAB80E9" w14:textId="77777777" w:rsidTr="00392AFD">
        <w:trPr>
          <w:jc w:val="center"/>
        </w:trPr>
        <w:tc>
          <w:tcPr>
            <w:tcW w:w="4876" w:type="dxa"/>
            <w:tcBorders>
              <w:top w:val="nil"/>
              <w:left w:val="nil"/>
              <w:bottom w:val="nil"/>
              <w:right w:val="nil"/>
            </w:tcBorders>
          </w:tcPr>
          <w:p w14:paraId="67D1F911" w14:textId="77777777" w:rsidR="00400314" w:rsidRPr="008D5993" w:rsidRDefault="00400314" w:rsidP="00392AFD">
            <w:pPr>
              <w:pStyle w:val="Normal6a"/>
            </w:pPr>
          </w:p>
        </w:tc>
        <w:tc>
          <w:tcPr>
            <w:tcW w:w="4876" w:type="dxa"/>
            <w:tcBorders>
              <w:top w:val="nil"/>
              <w:left w:val="nil"/>
              <w:bottom w:val="nil"/>
              <w:right w:val="nil"/>
            </w:tcBorders>
            <w:hideMark/>
          </w:tcPr>
          <w:p w14:paraId="7D4CE99F" w14:textId="77777777" w:rsidR="00400314" w:rsidRPr="008D5993" w:rsidRDefault="00400314" w:rsidP="00392AFD">
            <w:pPr>
              <w:pStyle w:val="Normal6a"/>
            </w:pPr>
            <w:r w:rsidRPr="008D5993">
              <w:rPr>
                <w:b/>
                <w:i/>
              </w:rPr>
              <w:t>"Telefonnummeret i første afsnit, litra a), kan udelades fra etiketten, hvis dette telefonnummer er umiddelbart tilgængeligt via det digitale kontaktpunkt."</w:t>
            </w:r>
          </w:p>
        </w:tc>
      </w:tr>
    </w:tbl>
    <w:p w14:paraId="707D1FC4" w14:textId="77777777" w:rsidR="00400314" w:rsidRPr="008D5993" w:rsidRDefault="00400314" w:rsidP="00400314"/>
    <w:p w14:paraId="0B389A18" w14:textId="15FEC401" w:rsidR="00400314" w:rsidRPr="008D5993" w:rsidRDefault="002173B7" w:rsidP="00400314">
      <w:pPr>
        <w:pStyle w:val="AmNumberTabs"/>
      </w:pPr>
      <w:r>
        <w:t>Ændring</w:t>
      </w:r>
      <w:r w:rsidR="00400314" w:rsidRPr="008D5993">
        <w:tab/>
      </w:r>
      <w:r w:rsidR="00400314" w:rsidRPr="008D5993">
        <w:tab/>
        <w:t>38</w:t>
      </w:r>
    </w:p>
    <w:p w14:paraId="157C2FD0" w14:textId="77777777" w:rsidR="00400314" w:rsidRPr="008D5993" w:rsidRDefault="00400314" w:rsidP="00400314">
      <w:pPr>
        <w:pStyle w:val="NormalBold"/>
      </w:pPr>
      <w:r w:rsidRPr="008D5993">
        <w:t>Forslag til forordning</w:t>
      </w:r>
    </w:p>
    <w:p w14:paraId="5842EEAA" w14:textId="77777777" w:rsidR="00400314" w:rsidRPr="008D5993" w:rsidRDefault="00400314" w:rsidP="00400314">
      <w:pPr>
        <w:pStyle w:val="NormalBold"/>
      </w:pPr>
      <w:r w:rsidRPr="008D5993">
        <w:t>Artikel 1 – stk. 1 – nr. 3</w:t>
      </w:r>
    </w:p>
    <w:p w14:paraId="1ACAE120" w14:textId="77777777" w:rsidR="00400314" w:rsidRPr="008D5993" w:rsidRDefault="00400314" w:rsidP="00400314">
      <w:r w:rsidRPr="008D5993">
        <w:t>Forordning (EF) nr. 1272/2008</w:t>
      </w:r>
    </w:p>
    <w:p w14:paraId="742B5BA5" w14:textId="77777777" w:rsidR="00400314" w:rsidRPr="008D5993" w:rsidRDefault="00400314" w:rsidP="00400314">
      <w:r w:rsidRPr="008D5993">
        <w:t>Artikel 27 – stk. 6 – nr.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A581355" w14:textId="77777777" w:rsidTr="00392AFD">
        <w:trPr>
          <w:trHeight w:val="240"/>
          <w:jc w:val="center"/>
        </w:trPr>
        <w:tc>
          <w:tcPr>
            <w:tcW w:w="9752" w:type="dxa"/>
            <w:gridSpan w:val="2"/>
            <w:tcBorders>
              <w:top w:val="nil"/>
              <w:left w:val="nil"/>
              <w:bottom w:val="nil"/>
              <w:right w:val="nil"/>
            </w:tcBorders>
          </w:tcPr>
          <w:p w14:paraId="3E67ACAC" w14:textId="77777777" w:rsidR="00400314" w:rsidRPr="008D5993" w:rsidRDefault="00400314" w:rsidP="00392AFD"/>
        </w:tc>
      </w:tr>
      <w:tr w:rsidR="00400314" w:rsidRPr="008D5993" w14:paraId="30AA08E4" w14:textId="77777777" w:rsidTr="00392AFD">
        <w:trPr>
          <w:trHeight w:val="240"/>
          <w:jc w:val="center"/>
        </w:trPr>
        <w:tc>
          <w:tcPr>
            <w:tcW w:w="4876" w:type="dxa"/>
            <w:tcBorders>
              <w:top w:val="nil"/>
              <w:left w:val="nil"/>
              <w:bottom w:val="nil"/>
              <w:right w:val="nil"/>
            </w:tcBorders>
            <w:hideMark/>
          </w:tcPr>
          <w:p w14:paraId="0FEA7D5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1D76E2A" w14:textId="69B21D46" w:rsidR="00400314" w:rsidRPr="008D5993" w:rsidRDefault="002173B7" w:rsidP="00392AFD">
            <w:pPr>
              <w:pStyle w:val="AmColumnHeading"/>
            </w:pPr>
            <w:r>
              <w:t>Ændring</w:t>
            </w:r>
          </w:p>
        </w:tc>
      </w:tr>
      <w:tr w:rsidR="00400314" w:rsidRPr="008D5993" w14:paraId="0ED629D2" w14:textId="77777777" w:rsidTr="00392AFD">
        <w:trPr>
          <w:jc w:val="center"/>
        </w:trPr>
        <w:tc>
          <w:tcPr>
            <w:tcW w:w="4876" w:type="dxa"/>
            <w:tcBorders>
              <w:top w:val="nil"/>
              <w:left w:val="nil"/>
              <w:bottom w:val="nil"/>
              <w:right w:val="nil"/>
            </w:tcBorders>
            <w:hideMark/>
          </w:tcPr>
          <w:p w14:paraId="0623DF2F" w14:textId="77777777" w:rsidR="00400314" w:rsidRPr="008D5993" w:rsidRDefault="00400314" w:rsidP="00392AFD">
            <w:pPr>
              <w:pStyle w:val="Normal6a"/>
            </w:pPr>
            <w:r w:rsidRPr="008D5993">
              <w:t xml:space="preserve">Etiketten skal også omfatte den produktidentifikator, der er omhandlet i artikel 18, </w:t>
            </w:r>
            <w:r w:rsidRPr="008D5993">
              <w:rPr>
                <w:b/>
                <w:i/>
              </w:rPr>
              <w:t>samt</w:t>
            </w:r>
            <w:r w:rsidRPr="008D5993">
              <w:t xml:space="preserve"> navn, adresse og digitale kontaktoplysninger på leverandøren af </w:t>
            </w:r>
            <w:r w:rsidRPr="008D5993">
              <w:lastRenderedPageBreak/>
              <w:t>blandingen.</w:t>
            </w:r>
          </w:p>
        </w:tc>
        <w:tc>
          <w:tcPr>
            <w:tcW w:w="4876" w:type="dxa"/>
            <w:tcBorders>
              <w:top w:val="nil"/>
              <w:left w:val="nil"/>
              <w:bottom w:val="nil"/>
              <w:right w:val="nil"/>
            </w:tcBorders>
            <w:hideMark/>
          </w:tcPr>
          <w:p w14:paraId="2935C513" w14:textId="77777777" w:rsidR="00400314" w:rsidRPr="008D5993" w:rsidRDefault="00400314" w:rsidP="00392AFD">
            <w:pPr>
              <w:pStyle w:val="Normal6a"/>
            </w:pPr>
            <w:r w:rsidRPr="008D5993">
              <w:lastRenderedPageBreak/>
              <w:t xml:space="preserve">Etiketten skal også omfatte den produktidentifikator, der er omhandlet i artikel 18, </w:t>
            </w:r>
            <w:r w:rsidRPr="008D5993">
              <w:rPr>
                <w:b/>
                <w:i/>
              </w:rPr>
              <w:t>og</w:t>
            </w:r>
            <w:r w:rsidRPr="008D5993">
              <w:t xml:space="preserve"> navn, adresse og digitale kontaktoplysninger på </w:t>
            </w:r>
            <w:r w:rsidRPr="008D5993">
              <w:lastRenderedPageBreak/>
              <w:t>leverandøren</w:t>
            </w:r>
            <w:r w:rsidRPr="008D5993">
              <w:rPr>
                <w:b/>
                <w:i/>
              </w:rPr>
              <w:t>/leverandørerne</w:t>
            </w:r>
            <w:r w:rsidRPr="008D5993">
              <w:t xml:space="preserve"> af blandingen </w:t>
            </w:r>
            <w:r w:rsidRPr="008D5993">
              <w:rPr>
                <w:b/>
                <w:i/>
              </w:rPr>
              <w:t>samt telefonnummer, medmindre dette telefonnummer er umiddelbart tilgængeligt via det digitale kontaktpunkt</w:t>
            </w:r>
            <w:r w:rsidRPr="008D5993">
              <w:t xml:space="preserve">. </w:t>
            </w:r>
            <w:r w:rsidRPr="008D5993">
              <w:rPr>
                <w:b/>
                <w:bCs/>
                <w:i/>
                <w:iCs/>
              </w:rPr>
              <w:t>Med forbehold af den frist, der er fastsat i artikel 61, stk. 8, kan medtagelsen eller ændringen af det digitale kontaktpunkt tilføjes eller ajourføres når som helst eller i løbet af leverandørens regelmæssige forløb for opdatering af etiketter.</w:t>
            </w:r>
          </w:p>
        </w:tc>
      </w:tr>
    </w:tbl>
    <w:p w14:paraId="490F0E71" w14:textId="77777777" w:rsidR="00400314" w:rsidRPr="008D5993" w:rsidRDefault="00400314" w:rsidP="00400314"/>
    <w:p w14:paraId="61A9E4E2" w14:textId="7119E822" w:rsidR="00400314" w:rsidRPr="008D5993" w:rsidRDefault="002173B7" w:rsidP="00400314">
      <w:pPr>
        <w:pStyle w:val="AmNumberTabs"/>
      </w:pPr>
      <w:r>
        <w:t>Ændring</w:t>
      </w:r>
      <w:r w:rsidR="00400314" w:rsidRPr="008D5993">
        <w:tab/>
      </w:r>
      <w:r w:rsidR="00400314" w:rsidRPr="008D5993">
        <w:tab/>
        <w:t>39</w:t>
      </w:r>
    </w:p>
    <w:p w14:paraId="4DBE9827" w14:textId="77777777" w:rsidR="00400314" w:rsidRPr="008D5993" w:rsidRDefault="00400314" w:rsidP="00400314">
      <w:pPr>
        <w:pStyle w:val="NormalBold"/>
      </w:pPr>
      <w:r w:rsidRPr="008D5993">
        <w:t>Forslag til forordning</w:t>
      </w:r>
    </w:p>
    <w:p w14:paraId="23DFF925" w14:textId="77777777" w:rsidR="00400314" w:rsidRPr="008D5993" w:rsidRDefault="00400314" w:rsidP="00400314">
      <w:pPr>
        <w:pStyle w:val="NormalBold"/>
      </w:pPr>
      <w:r w:rsidRPr="008D5993">
        <w:t>Artikel 1 – stk. 1 – nr. 4 – indledning</w:t>
      </w:r>
    </w:p>
    <w:p w14:paraId="6265C646" w14:textId="77777777" w:rsidR="00400314" w:rsidRPr="008D5993" w:rsidRDefault="00400314" w:rsidP="00400314">
      <w:r w:rsidRPr="008D5993">
        <w:t>Forordning (EF) nr. 1272/2008.</w:t>
      </w:r>
    </w:p>
    <w:p w14:paraId="7574505B" w14:textId="77777777" w:rsidR="00400314" w:rsidRPr="008D5993" w:rsidRDefault="00400314" w:rsidP="00400314">
      <w:r w:rsidRPr="008D5993">
        <w:t>Artikel 29 – stk.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D731905" w14:textId="77777777" w:rsidTr="00392AFD">
        <w:trPr>
          <w:trHeight w:val="240"/>
          <w:jc w:val="center"/>
        </w:trPr>
        <w:tc>
          <w:tcPr>
            <w:tcW w:w="9752" w:type="dxa"/>
            <w:gridSpan w:val="2"/>
            <w:tcBorders>
              <w:top w:val="nil"/>
              <w:left w:val="nil"/>
              <w:bottom w:val="nil"/>
              <w:right w:val="nil"/>
            </w:tcBorders>
          </w:tcPr>
          <w:p w14:paraId="0A3BA69A" w14:textId="77777777" w:rsidR="00400314" w:rsidRPr="008D5993" w:rsidRDefault="00400314" w:rsidP="00392AFD"/>
        </w:tc>
      </w:tr>
      <w:tr w:rsidR="00400314" w:rsidRPr="008D5993" w14:paraId="787C1070" w14:textId="77777777" w:rsidTr="00392AFD">
        <w:trPr>
          <w:trHeight w:val="240"/>
          <w:jc w:val="center"/>
        </w:trPr>
        <w:tc>
          <w:tcPr>
            <w:tcW w:w="4876" w:type="dxa"/>
            <w:tcBorders>
              <w:top w:val="nil"/>
              <w:left w:val="nil"/>
              <w:bottom w:val="nil"/>
              <w:right w:val="nil"/>
            </w:tcBorders>
            <w:hideMark/>
          </w:tcPr>
          <w:p w14:paraId="33939BB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0C8F56C" w14:textId="09EB5B2A" w:rsidR="00400314" w:rsidRPr="008D5993" w:rsidRDefault="002173B7" w:rsidP="00392AFD">
            <w:pPr>
              <w:pStyle w:val="AmColumnHeading"/>
            </w:pPr>
            <w:r>
              <w:t>Ændring</w:t>
            </w:r>
          </w:p>
        </w:tc>
      </w:tr>
      <w:tr w:rsidR="00400314" w:rsidRPr="008D5993" w14:paraId="627AC713" w14:textId="77777777" w:rsidTr="00392AFD">
        <w:trPr>
          <w:jc w:val="center"/>
        </w:trPr>
        <w:tc>
          <w:tcPr>
            <w:tcW w:w="4876" w:type="dxa"/>
            <w:tcBorders>
              <w:top w:val="nil"/>
              <w:left w:val="nil"/>
              <w:bottom w:val="nil"/>
              <w:right w:val="nil"/>
            </w:tcBorders>
          </w:tcPr>
          <w:p w14:paraId="4A8FA195" w14:textId="77777777" w:rsidR="00400314" w:rsidRPr="008D5993" w:rsidRDefault="00400314" w:rsidP="00392AFD">
            <w:pPr>
              <w:pStyle w:val="Normal6a"/>
            </w:pPr>
            <w:r w:rsidRPr="008D5993">
              <w:t>4)</w:t>
            </w:r>
            <w:r w:rsidRPr="008D5993">
              <w:tab/>
              <w:t>Artikel 29, stk. 2, affattes således:</w:t>
            </w:r>
          </w:p>
        </w:tc>
        <w:tc>
          <w:tcPr>
            <w:tcW w:w="4876" w:type="dxa"/>
            <w:tcBorders>
              <w:top w:val="nil"/>
              <w:left w:val="nil"/>
              <w:bottom w:val="nil"/>
              <w:right w:val="nil"/>
            </w:tcBorders>
          </w:tcPr>
          <w:p w14:paraId="0336A594" w14:textId="77777777" w:rsidR="00400314" w:rsidRPr="008D5993" w:rsidRDefault="00400314" w:rsidP="00392AFD">
            <w:pPr>
              <w:pStyle w:val="Normal6a"/>
            </w:pPr>
            <w:r w:rsidRPr="008D5993">
              <w:t>4)</w:t>
            </w:r>
            <w:r w:rsidRPr="008D5993">
              <w:tab/>
              <w:t>Artikel 29, stk. </w:t>
            </w:r>
            <w:r w:rsidRPr="008D5993">
              <w:rPr>
                <w:b/>
                <w:bCs/>
                <w:i/>
                <w:iCs/>
              </w:rPr>
              <w:t>1 og</w:t>
            </w:r>
            <w:r w:rsidRPr="008D5993">
              <w:t xml:space="preserve"> 2, affattes således:</w:t>
            </w:r>
          </w:p>
        </w:tc>
      </w:tr>
      <w:tr w:rsidR="00400314" w:rsidRPr="008D5993" w14:paraId="7FF590E4" w14:textId="77777777" w:rsidTr="00392AFD">
        <w:trPr>
          <w:jc w:val="center"/>
        </w:trPr>
        <w:tc>
          <w:tcPr>
            <w:tcW w:w="4876" w:type="dxa"/>
            <w:tcBorders>
              <w:top w:val="nil"/>
              <w:left w:val="nil"/>
              <w:bottom w:val="nil"/>
              <w:right w:val="nil"/>
            </w:tcBorders>
            <w:hideMark/>
          </w:tcPr>
          <w:p w14:paraId="1B341978" w14:textId="77777777" w:rsidR="00400314" w:rsidRPr="008D5993" w:rsidRDefault="00400314" w:rsidP="00392AFD">
            <w:pPr>
              <w:pStyle w:val="Normal6a"/>
            </w:pPr>
            <w:r w:rsidRPr="008D5993">
              <w:t>1.</w:t>
            </w:r>
            <w:r w:rsidRPr="008D5993">
              <w:tab/>
              <w:t xml:space="preserve">Hvis et stofs eller en blandings emballage enten har en sådan form eller er så lille, at det er umuligt at opfylde kravene i artikel 31 </w:t>
            </w:r>
            <w:proofErr w:type="gramStart"/>
            <w:r w:rsidRPr="008D5993">
              <w:t>for så vidt</w:t>
            </w:r>
            <w:proofErr w:type="gramEnd"/>
            <w:r w:rsidRPr="008D5993">
              <w:t xml:space="preserve"> angår en etiket på sproget eller sprogene i den medlemsstat, hvor stoffet eller blandingen markedsføres, skal mærkningselementerne i artikel 17, stk. </w:t>
            </w:r>
            <w:r w:rsidRPr="008D5993">
              <w:rPr>
                <w:b/>
                <w:bCs/>
                <w:i/>
                <w:iCs/>
              </w:rPr>
              <w:t>2, første afsnit</w:t>
            </w:r>
            <w:r w:rsidRPr="008D5993">
              <w:t>, anføres, jf. punkt 1.5.1 i bilag I.</w:t>
            </w:r>
          </w:p>
        </w:tc>
        <w:tc>
          <w:tcPr>
            <w:tcW w:w="4876" w:type="dxa"/>
            <w:tcBorders>
              <w:top w:val="nil"/>
              <w:left w:val="nil"/>
              <w:bottom w:val="nil"/>
              <w:right w:val="nil"/>
            </w:tcBorders>
            <w:hideMark/>
          </w:tcPr>
          <w:p w14:paraId="38C1DAD9" w14:textId="77777777" w:rsidR="00400314" w:rsidRPr="008D5993" w:rsidRDefault="00400314" w:rsidP="00392AFD">
            <w:pPr>
              <w:pStyle w:val="Normal6a"/>
            </w:pPr>
            <w:r w:rsidRPr="008D5993">
              <w:t>"1.</w:t>
            </w:r>
            <w:r w:rsidRPr="008D5993">
              <w:tab/>
              <w:t xml:space="preserve">Hvis et stofs eller en blandings emballage enten har en sådan form eller er så lille, at det er umuligt at opfylde kravene i artikel 31 </w:t>
            </w:r>
            <w:proofErr w:type="gramStart"/>
            <w:r w:rsidRPr="008D5993">
              <w:t>for så vidt</w:t>
            </w:r>
            <w:proofErr w:type="gramEnd"/>
            <w:r w:rsidRPr="008D5993">
              <w:t xml:space="preserve"> angår en etiket på sproget eller sprogene i den medlemsstat, hvor stoffet eller blandingen markedsføres, skal mærkningselementerne i artikel 17, stk. </w:t>
            </w:r>
            <w:r w:rsidRPr="008D5993">
              <w:rPr>
                <w:b/>
                <w:bCs/>
                <w:i/>
                <w:iCs/>
              </w:rPr>
              <w:t>1</w:t>
            </w:r>
            <w:r w:rsidRPr="008D5993">
              <w:t>, anføres, jf. punkt 1.5.1. i bilag I."</w:t>
            </w:r>
          </w:p>
        </w:tc>
      </w:tr>
    </w:tbl>
    <w:p w14:paraId="0AC487C6" w14:textId="77777777" w:rsidR="00400314" w:rsidRPr="008D5993" w:rsidRDefault="00400314" w:rsidP="00400314"/>
    <w:p w14:paraId="30995DAB" w14:textId="251502A5" w:rsidR="00400314" w:rsidRPr="008D5993" w:rsidRDefault="002173B7" w:rsidP="00400314">
      <w:pPr>
        <w:pStyle w:val="AmNumberTabs"/>
      </w:pPr>
      <w:r>
        <w:t>Ændring</w:t>
      </w:r>
      <w:r w:rsidR="00400314" w:rsidRPr="008D5993">
        <w:tab/>
      </w:r>
      <w:r w:rsidR="00400314" w:rsidRPr="008D5993">
        <w:tab/>
        <w:t>40</w:t>
      </w:r>
    </w:p>
    <w:p w14:paraId="06AB3F71" w14:textId="77777777" w:rsidR="00400314" w:rsidRPr="008D5993" w:rsidRDefault="00400314" w:rsidP="00400314">
      <w:pPr>
        <w:pStyle w:val="NormalBold"/>
      </w:pPr>
      <w:r w:rsidRPr="008D5993">
        <w:t>Forslag til forordning</w:t>
      </w:r>
    </w:p>
    <w:p w14:paraId="72AD8F1D" w14:textId="77777777" w:rsidR="00400314" w:rsidRPr="008D5993" w:rsidRDefault="00400314" w:rsidP="00400314">
      <w:pPr>
        <w:pStyle w:val="NormalBold"/>
      </w:pPr>
      <w:r w:rsidRPr="008D5993">
        <w:t>Artikel 1 – stk. 1 – nr. 4</w:t>
      </w:r>
    </w:p>
    <w:p w14:paraId="07584D2A" w14:textId="77777777" w:rsidR="00400314" w:rsidRPr="008D5993" w:rsidRDefault="00400314" w:rsidP="00400314">
      <w:r w:rsidRPr="008D5993">
        <w:t>Forordning (EF) nr. 1272/2008</w:t>
      </w:r>
    </w:p>
    <w:p w14:paraId="61950106" w14:textId="77777777" w:rsidR="00400314" w:rsidRPr="008D5993" w:rsidRDefault="00400314" w:rsidP="00400314">
      <w:r w:rsidRPr="008D5993">
        <w:t>Artikel 29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A1025ED" w14:textId="77777777" w:rsidTr="00392AFD">
        <w:trPr>
          <w:trHeight w:val="240"/>
          <w:jc w:val="center"/>
        </w:trPr>
        <w:tc>
          <w:tcPr>
            <w:tcW w:w="9752" w:type="dxa"/>
            <w:gridSpan w:val="2"/>
            <w:tcBorders>
              <w:top w:val="nil"/>
              <w:left w:val="nil"/>
              <w:bottom w:val="nil"/>
              <w:right w:val="nil"/>
            </w:tcBorders>
          </w:tcPr>
          <w:p w14:paraId="2C5528EF" w14:textId="77777777" w:rsidR="00400314" w:rsidRPr="008D5993" w:rsidRDefault="00400314" w:rsidP="00392AFD"/>
        </w:tc>
      </w:tr>
      <w:tr w:rsidR="00400314" w:rsidRPr="008D5993" w14:paraId="4983C673" w14:textId="77777777" w:rsidTr="00392AFD">
        <w:trPr>
          <w:trHeight w:val="240"/>
          <w:jc w:val="center"/>
        </w:trPr>
        <w:tc>
          <w:tcPr>
            <w:tcW w:w="4876" w:type="dxa"/>
            <w:tcBorders>
              <w:top w:val="nil"/>
              <w:left w:val="nil"/>
              <w:bottom w:val="nil"/>
              <w:right w:val="nil"/>
            </w:tcBorders>
            <w:hideMark/>
          </w:tcPr>
          <w:p w14:paraId="388BCB6A"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60784F0" w14:textId="32134A1C" w:rsidR="00400314" w:rsidRPr="008D5993" w:rsidRDefault="002173B7" w:rsidP="00392AFD">
            <w:pPr>
              <w:pStyle w:val="AmColumnHeading"/>
            </w:pPr>
            <w:r>
              <w:t>Ændring</w:t>
            </w:r>
          </w:p>
        </w:tc>
      </w:tr>
      <w:tr w:rsidR="00400314" w:rsidRPr="008D5993" w14:paraId="2F1C8097" w14:textId="77777777" w:rsidTr="00392AFD">
        <w:trPr>
          <w:jc w:val="center"/>
        </w:trPr>
        <w:tc>
          <w:tcPr>
            <w:tcW w:w="4876" w:type="dxa"/>
            <w:tcBorders>
              <w:top w:val="nil"/>
              <w:left w:val="nil"/>
              <w:bottom w:val="nil"/>
              <w:right w:val="nil"/>
            </w:tcBorders>
            <w:hideMark/>
          </w:tcPr>
          <w:p w14:paraId="5F610CC2" w14:textId="77777777" w:rsidR="00400314" w:rsidRPr="008D5993" w:rsidRDefault="00400314" w:rsidP="00392AFD">
            <w:pPr>
              <w:pStyle w:val="Normal6a"/>
            </w:pPr>
            <w:r w:rsidRPr="008D5993">
              <w:t>"2.</w:t>
            </w:r>
            <w:r w:rsidRPr="008D5993">
              <w:tab/>
              <w:t>De i artikel 17, stk. 1, fastsatte mærkningselementer kan reduceres i overensstemmelse med reglerne i bilag I, punkt 1.5.2."</w:t>
            </w:r>
          </w:p>
        </w:tc>
        <w:tc>
          <w:tcPr>
            <w:tcW w:w="4876" w:type="dxa"/>
            <w:tcBorders>
              <w:top w:val="nil"/>
              <w:left w:val="nil"/>
              <w:bottom w:val="nil"/>
              <w:right w:val="nil"/>
            </w:tcBorders>
            <w:hideMark/>
          </w:tcPr>
          <w:p w14:paraId="2933464B" w14:textId="77777777" w:rsidR="00400314" w:rsidRPr="008D5993" w:rsidRDefault="00400314" w:rsidP="00392AFD">
            <w:pPr>
              <w:pStyle w:val="Normal6a"/>
            </w:pPr>
            <w:r w:rsidRPr="008D5993">
              <w:t>"2.</w:t>
            </w:r>
            <w:r w:rsidRPr="008D5993">
              <w:tab/>
              <w:t>De i artikel 17, stk. 1, fastsatte mærkningselementer kan reduceres i overensstemmelse med reglerne i bilag I, punkt 1.5.2</w:t>
            </w:r>
            <w:r w:rsidRPr="008D5993">
              <w:rPr>
                <w:b/>
                <w:bCs/>
                <w:i/>
                <w:iCs/>
              </w:rPr>
              <w:t>, hvis:</w:t>
            </w:r>
            <w:r w:rsidRPr="008D5993">
              <w:rPr>
                <w:b/>
                <w:i/>
              </w:rPr>
              <w:t xml:space="preserve"> </w:t>
            </w:r>
            <w:r w:rsidRPr="008D5993">
              <w:rPr>
                <w:b/>
                <w:bCs/>
                <w:i/>
                <w:iCs/>
              </w:rPr>
              <w:t>a) indholdet af et stofs eller en blandings emballage ikke overstiger de mængder, der er angivet i bilag I, punkt 1.5.2,</w:t>
            </w:r>
            <w:r w:rsidRPr="008D5993">
              <w:t xml:space="preserve"> </w:t>
            </w:r>
            <w:r w:rsidRPr="008D5993">
              <w:rPr>
                <w:b/>
                <w:i/>
              </w:rPr>
              <w:t xml:space="preserve">og b) emballagen enten har en sådan form eller er så lille, </w:t>
            </w:r>
            <w:r w:rsidRPr="008D5993">
              <w:rPr>
                <w:b/>
                <w:i/>
              </w:rPr>
              <w:lastRenderedPageBreak/>
              <w:t>at der ikke kan henvises fuldt ud til alle de elementer, der er omhandlet i artikel 31, på alle sprog i den medlemsstat, hvor stoffet eller blandingen markedsføres."</w:t>
            </w:r>
          </w:p>
        </w:tc>
      </w:tr>
    </w:tbl>
    <w:p w14:paraId="737DF66C" w14:textId="77777777" w:rsidR="00400314" w:rsidRPr="008D5993" w:rsidRDefault="00400314" w:rsidP="00400314"/>
    <w:p w14:paraId="426377B5" w14:textId="290EE9AB" w:rsidR="00400314" w:rsidRPr="008D5993" w:rsidRDefault="002173B7" w:rsidP="00400314">
      <w:pPr>
        <w:pStyle w:val="AmNumberTabs"/>
      </w:pPr>
      <w:r>
        <w:t>Ændring</w:t>
      </w:r>
      <w:r w:rsidR="00400314" w:rsidRPr="008D5993">
        <w:tab/>
      </w:r>
      <w:r w:rsidR="00400314" w:rsidRPr="008D5993">
        <w:tab/>
        <w:t>41</w:t>
      </w:r>
    </w:p>
    <w:p w14:paraId="7CF438EF" w14:textId="77777777" w:rsidR="00400314" w:rsidRPr="008D5993" w:rsidRDefault="00400314" w:rsidP="00400314">
      <w:pPr>
        <w:pStyle w:val="NormalBold"/>
      </w:pPr>
      <w:r w:rsidRPr="008D5993">
        <w:t>Forslag til forordning</w:t>
      </w:r>
    </w:p>
    <w:p w14:paraId="40393564" w14:textId="77777777" w:rsidR="00400314" w:rsidRPr="008D5993" w:rsidRDefault="00400314" w:rsidP="00400314">
      <w:pPr>
        <w:pStyle w:val="NormalBold"/>
      </w:pPr>
      <w:r w:rsidRPr="008D5993">
        <w:t>Artikel 1 – stk. 1 – nr. 4 a (nyt)</w:t>
      </w:r>
    </w:p>
    <w:p w14:paraId="6DC20DE0" w14:textId="77777777" w:rsidR="00400314" w:rsidRPr="008D5993" w:rsidRDefault="00400314" w:rsidP="00400314">
      <w:r w:rsidRPr="008D5993">
        <w:t>Forordning (EF) nr. 1272/2008</w:t>
      </w:r>
    </w:p>
    <w:p w14:paraId="489B2E54" w14:textId="77777777" w:rsidR="00400314" w:rsidRPr="008D5993" w:rsidRDefault="00400314" w:rsidP="00400314">
      <w:r w:rsidRPr="008D5993">
        <w:t>Artikel 29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0912E0A" w14:textId="77777777" w:rsidTr="00392AFD">
        <w:trPr>
          <w:trHeight w:val="240"/>
          <w:jc w:val="center"/>
        </w:trPr>
        <w:tc>
          <w:tcPr>
            <w:tcW w:w="9752" w:type="dxa"/>
            <w:gridSpan w:val="2"/>
            <w:tcBorders>
              <w:top w:val="nil"/>
              <w:left w:val="nil"/>
              <w:bottom w:val="nil"/>
              <w:right w:val="nil"/>
            </w:tcBorders>
          </w:tcPr>
          <w:p w14:paraId="044D3259" w14:textId="77777777" w:rsidR="00400314" w:rsidRPr="008D5993" w:rsidRDefault="00400314" w:rsidP="00392AFD"/>
        </w:tc>
      </w:tr>
      <w:tr w:rsidR="00400314" w:rsidRPr="008D5993" w14:paraId="5325D707" w14:textId="77777777" w:rsidTr="00392AFD">
        <w:trPr>
          <w:trHeight w:val="240"/>
          <w:jc w:val="center"/>
        </w:trPr>
        <w:tc>
          <w:tcPr>
            <w:tcW w:w="4876" w:type="dxa"/>
            <w:tcBorders>
              <w:top w:val="nil"/>
              <w:left w:val="nil"/>
              <w:bottom w:val="nil"/>
              <w:right w:val="nil"/>
            </w:tcBorders>
            <w:hideMark/>
          </w:tcPr>
          <w:p w14:paraId="7CA007D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25933D2" w14:textId="3C270243" w:rsidR="00400314" w:rsidRPr="008D5993" w:rsidRDefault="002173B7" w:rsidP="00392AFD">
            <w:pPr>
              <w:pStyle w:val="AmColumnHeading"/>
            </w:pPr>
            <w:r>
              <w:t>Ændring</w:t>
            </w:r>
          </w:p>
        </w:tc>
      </w:tr>
      <w:tr w:rsidR="00400314" w:rsidRPr="008D5993" w14:paraId="2D667BA5" w14:textId="77777777" w:rsidTr="00392AFD">
        <w:trPr>
          <w:jc w:val="center"/>
        </w:trPr>
        <w:tc>
          <w:tcPr>
            <w:tcW w:w="4876" w:type="dxa"/>
            <w:tcBorders>
              <w:top w:val="nil"/>
              <w:left w:val="nil"/>
              <w:bottom w:val="nil"/>
              <w:right w:val="nil"/>
            </w:tcBorders>
          </w:tcPr>
          <w:p w14:paraId="6DB71C47" w14:textId="77777777" w:rsidR="00400314" w:rsidRPr="008D5993" w:rsidRDefault="00400314" w:rsidP="00392AFD">
            <w:pPr>
              <w:pStyle w:val="Normal6a"/>
            </w:pPr>
          </w:p>
        </w:tc>
        <w:tc>
          <w:tcPr>
            <w:tcW w:w="4876" w:type="dxa"/>
            <w:tcBorders>
              <w:top w:val="nil"/>
              <w:left w:val="nil"/>
              <w:bottom w:val="nil"/>
              <w:right w:val="nil"/>
            </w:tcBorders>
            <w:hideMark/>
          </w:tcPr>
          <w:p w14:paraId="24C4CFD9" w14:textId="77777777" w:rsidR="00400314" w:rsidRPr="008D5993" w:rsidRDefault="00400314" w:rsidP="00392AFD">
            <w:pPr>
              <w:pStyle w:val="Normal6a"/>
            </w:pPr>
            <w:r w:rsidRPr="008D5993">
              <w:rPr>
                <w:b/>
                <w:i/>
              </w:rPr>
              <w:t>4a)</w:t>
            </w:r>
            <w:r w:rsidRPr="008D5993">
              <w:tab/>
            </w:r>
            <w:r w:rsidRPr="008D5993">
              <w:rPr>
                <w:b/>
                <w:i/>
              </w:rPr>
              <w:t>I artikel 29 indsættes følgende stykke:</w:t>
            </w:r>
          </w:p>
        </w:tc>
      </w:tr>
      <w:tr w:rsidR="00400314" w:rsidRPr="008D5993" w14:paraId="321C5859" w14:textId="77777777" w:rsidTr="00392AFD">
        <w:trPr>
          <w:jc w:val="center"/>
        </w:trPr>
        <w:tc>
          <w:tcPr>
            <w:tcW w:w="4876" w:type="dxa"/>
            <w:tcBorders>
              <w:top w:val="nil"/>
              <w:left w:val="nil"/>
              <w:bottom w:val="nil"/>
              <w:right w:val="nil"/>
            </w:tcBorders>
          </w:tcPr>
          <w:p w14:paraId="4FA22B2D" w14:textId="77777777" w:rsidR="00400314" w:rsidRPr="008D5993" w:rsidRDefault="00400314" w:rsidP="00392AFD">
            <w:pPr>
              <w:pStyle w:val="Normal6a"/>
            </w:pPr>
          </w:p>
        </w:tc>
        <w:tc>
          <w:tcPr>
            <w:tcW w:w="4876" w:type="dxa"/>
            <w:tcBorders>
              <w:top w:val="nil"/>
              <w:left w:val="nil"/>
              <w:bottom w:val="nil"/>
              <w:right w:val="nil"/>
            </w:tcBorders>
            <w:hideMark/>
          </w:tcPr>
          <w:p w14:paraId="1B5F4D11" w14:textId="77777777" w:rsidR="00400314" w:rsidRPr="008D5993" w:rsidRDefault="00400314" w:rsidP="00392AFD">
            <w:pPr>
              <w:pStyle w:val="Normal6a"/>
            </w:pPr>
            <w:r w:rsidRPr="008D5993">
              <w:rPr>
                <w:b/>
                <w:i/>
              </w:rPr>
              <w:t>"2a. Uanset artikel 17, stk. 1, og artikel 25, stk. 6, kan mærkningselementerne for blækpatroner mindskes i overensstemmelse med reglerne i bilag I, punkt 1.5.2.5a. Med henblik på dette stykke forstås ved "blækpatron" en udskiftelig enhed, der indeholder blæk, og som skal være indsat i en printer under trykning."</w:t>
            </w:r>
          </w:p>
        </w:tc>
      </w:tr>
    </w:tbl>
    <w:p w14:paraId="047619A4" w14:textId="77777777" w:rsidR="00400314" w:rsidRPr="008D5993" w:rsidRDefault="00400314" w:rsidP="00400314"/>
    <w:p w14:paraId="41C24ABF" w14:textId="3F8EA692" w:rsidR="00400314" w:rsidRPr="008D5993" w:rsidRDefault="002173B7" w:rsidP="00400314">
      <w:pPr>
        <w:pStyle w:val="AmNumberTabs"/>
      </w:pPr>
      <w:r>
        <w:t>Ændring</w:t>
      </w:r>
      <w:r w:rsidR="00400314" w:rsidRPr="008D5993">
        <w:tab/>
      </w:r>
      <w:r w:rsidR="00400314" w:rsidRPr="008D5993">
        <w:tab/>
        <w:t>42</w:t>
      </w:r>
    </w:p>
    <w:p w14:paraId="55BA54A2" w14:textId="77777777" w:rsidR="00400314" w:rsidRPr="008D5993" w:rsidRDefault="00400314" w:rsidP="00400314">
      <w:pPr>
        <w:pStyle w:val="NormalBold"/>
      </w:pPr>
      <w:r w:rsidRPr="008D5993">
        <w:t>Forslag til forordning</w:t>
      </w:r>
    </w:p>
    <w:p w14:paraId="684D9D1F" w14:textId="77777777" w:rsidR="00400314" w:rsidRPr="008D5993" w:rsidRDefault="00400314" w:rsidP="00400314">
      <w:pPr>
        <w:pStyle w:val="NormalBold"/>
      </w:pPr>
      <w:r w:rsidRPr="008D5993">
        <w:t>Artikel 1 – stk. 1 – nr. 5</w:t>
      </w:r>
    </w:p>
    <w:p w14:paraId="0491990A" w14:textId="77777777" w:rsidR="00400314" w:rsidRPr="008D5993" w:rsidRDefault="00400314" w:rsidP="00400314">
      <w:r w:rsidRPr="008D5993">
        <w:t>Forordning (EF) nr. 1272/2008</w:t>
      </w:r>
    </w:p>
    <w:p w14:paraId="60A8C1E3" w14:textId="77777777" w:rsidR="00400314" w:rsidRPr="008D5993" w:rsidRDefault="00400314" w:rsidP="00400314">
      <w:r w:rsidRPr="008D5993">
        <w:t>Artikel 30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E2601EE" w14:textId="77777777" w:rsidTr="00392AFD">
        <w:trPr>
          <w:trHeight w:val="240"/>
          <w:jc w:val="center"/>
        </w:trPr>
        <w:tc>
          <w:tcPr>
            <w:tcW w:w="9752" w:type="dxa"/>
            <w:gridSpan w:val="2"/>
            <w:tcBorders>
              <w:top w:val="nil"/>
              <w:left w:val="nil"/>
              <w:bottom w:val="nil"/>
              <w:right w:val="nil"/>
            </w:tcBorders>
          </w:tcPr>
          <w:p w14:paraId="45231694" w14:textId="77777777" w:rsidR="00400314" w:rsidRPr="008D5993" w:rsidRDefault="00400314" w:rsidP="00392AFD"/>
        </w:tc>
      </w:tr>
      <w:tr w:rsidR="00400314" w:rsidRPr="008D5993" w14:paraId="7274F58F" w14:textId="77777777" w:rsidTr="00392AFD">
        <w:trPr>
          <w:trHeight w:val="240"/>
          <w:jc w:val="center"/>
        </w:trPr>
        <w:tc>
          <w:tcPr>
            <w:tcW w:w="4876" w:type="dxa"/>
            <w:tcBorders>
              <w:top w:val="nil"/>
              <w:left w:val="nil"/>
              <w:bottom w:val="nil"/>
              <w:right w:val="nil"/>
            </w:tcBorders>
            <w:hideMark/>
          </w:tcPr>
          <w:p w14:paraId="4325035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DFD1E01" w14:textId="5E990DE6" w:rsidR="00400314" w:rsidRPr="008D5993" w:rsidRDefault="002173B7" w:rsidP="00392AFD">
            <w:pPr>
              <w:pStyle w:val="AmColumnHeading"/>
            </w:pPr>
            <w:r>
              <w:t>Ændring</w:t>
            </w:r>
          </w:p>
        </w:tc>
      </w:tr>
      <w:tr w:rsidR="00400314" w:rsidRPr="008D5993" w14:paraId="3749740E" w14:textId="77777777" w:rsidTr="00392AFD">
        <w:trPr>
          <w:jc w:val="center"/>
        </w:trPr>
        <w:tc>
          <w:tcPr>
            <w:tcW w:w="4876" w:type="dxa"/>
            <w:tcBorders>
              <w:top w:val="nil"/>
              <w:left w:val="nil"/>
              <w:bottom w:val="nil"/>
              <w:right w:val="nil"/>
            </w:tcBorders>
            <w:hideMark/>
          </w:tcPr>
          <w:p w14:paraId="0BFD700E" w14:textId="77777777" w:rsidR="00400314" w:rsidRPr="008D5993" w:rsidRDefault="00400314" w:rsidP="00392AFD">
            <w:pPr>
              <w:pStyle w:val="Normal6a"/>
            </w:pPr>
            <w:r w:rsidRPr="008D5993">
              <w:t>"1.</w:t>
            </w:r>
            <w:r w:rsidRPr="008D5993">
              <w:tab/>
              <w:t>I tilfælde af en ændring vedrørende klassificeringen eller mærkningen af et stof eller en blanding, som medfører, at der tilføjes en ny fareklasse eller en strengere klassificering, eller som kræver nye supplerende oplysninger på etiketten i overensstemmelse med artikel 25, sikrer leverandøren af dette stof eller denne blanding, at etiketten ajourføres uden unødige forsinkelser efter</w:t>
            </w:r>
            <w:r w:rsidRPr="008D5993">
              <w:rPr>
                <w:b/>
                <w:bCs/>
                <w:i/>
                <w:iCs/>
              </w:rPr>
              <w:t>,</w:t>
            </w:r>
            <w:r w:rsidRPr="008D5993">
              <w:t xml:space="preserve"> at resultaterne af den nye evaluering, der er omhandlet i artikel 15, stk. 4, er opnået eller meddelt denne leverandør."</w:t>
            </w:r>
          </w:p>
        </w:tc>
        <w:tc>
          <w:tcPr>
            <w:tcW w:w="4876" w:type="dxa"/>
            <w:tcBorders>
              <w:top w:val="nil"/>
              <w:left w:val="nil"/>
              <w:bottom w:val="nil"/>
              <w:right w:val="nil"/>
            </w:tcBorders>
            <w:hideMark/>
          </w:tcPr>
          <w:p w14:paraId="14C07B5E" w14:textId="77777777" w:rsidR="00400314" w:rsidRPr="008D5993" w:rsidRDefault="00400314" w:rsidP="00392AFD">
            <w:pPr>
              <w:pStyle w:val="Normal6a"/>
            </w:pPr>
            <w:r w:rsidRPr="008D5993">
              <w:t>"1.</w:t>
            </w:r>
            <w:r w:rsidRPr="008D5993">
              <w:tab/>
              <w:t>I tilfælde af en ændring vedrørende klassificeringen eller mærkningen af et stof eller en blanding, som medfører, at der tilføjes en ny fareklasse eller en strengere klassificering, eller som kræver nye supplerende oplysninger på etiketten i overensstemmelse med artikel 25, sikrer leverandøren af dette stof eller denne blanding, at etiketten ajourføres uden unødige forsinkelser</w:t>
            </w:r>
            <w:r w:rsidRPr="008D5993">
              <w:rPr>
                <w:b/>
                <w:bCs/>
                <w:i/>
                <w:iCs/>
              </w:rPr>
              <w:t>, og under alle omstændigheder senest 18 måneder</w:t>
            </w:r>
            <w:r w:rsidRPr="008D5993">
              <w:t xml:space="preserve"> efter at resultaterne af den nye evaluering, der er omhandlet i artikel 15, stk. 4, er opnået eller meddelt denne leverandør. </w:t>
            </w:r>
            <w:r w:rsidRPr="008D5993">
              <w:rPr>
                <w:b/>
                <w:i/>
              </w:rPr>
              <w:t xml:space="preserve">Med henblik på at færdiggøre ændringerne af </w:t>
            </w:r>
            <w:r w:rsidRPr="008D5993">
              <w:rPr>
                <w:b/>
                <w:i/>
              </w:rPr>
              <w:lastRenderedPageBreak/>
              <w:t xml:space="preserve">mærkningen uden unødige forsinkelser samarbejder leverandørerne i overensstemmelse med artikel 4, stk. 9, og underretter deres direkte </w:t>
            </w:r>
            <w:proofErr w:type="spellStart"/>
            <w:r w:rsidRPr="008D5993">
              <w:rPr>
                <w:b/>
                <w:i/>
              </w:rPr>
              <w:t>downstreambrugere</w:t>
            </w:r>
            <w:proofErr w:type="spellEnd"/>
            <w:r w:rsidRPr="008D5993">
              <w:rPr>
                <w:b/>
                <w:i/>
              </w:rPr>
              <w:t xml:space="preserve"> om resultaterne af den nye evaluering som omhandlet i første afsnit i overensstemmelse med de gældende krav i forordning (EF) nr. 1907/2006. </w:t>
            </w:r>
            <w:r w:rsidRPr="008D5993">
              <w:rPr>
                <w:b/>
                <w:bCs/>
                <w:i/>
                <w:iCs/>
              </w:rPr>
              <w:t>Leverandørerne kan anvende de nye eller ajourførte klassificeringer og tilpasse mærkningen i overensstemmelse hermed på frivillig basis inden udløbet af perioden på 18 måneder for at sikre et højt beskyttelsesniveau for menneskers sundhed og miljøet og give tilstrækkelig fleksibilitet.</w:t>
            </w:r>
            <w:r w:rsidRPr="008D5993">
              <w:t>"</w:t>
            </w:r>
          </w:p>
        </w:tc>
      </w:tr>
    </w:tbl>
    <w:p w14:paraId="17F60BB0" w14:textId="77777777" w:rsidR="00400314" w:rsidRPr="008D5993" w:rsidRDefault="00400314" w:rsidP="00400314"/>
    <w:p w14:paraId="552B272B" w14:textId="30B708BF" w:rsidR="00400314" w:rsidRPr="008D5993" w:rsidRDefault="002173B7" w:rsidP="00400314">
      <w:pPr>
        <w:pStyle w:val="AmNumberTabs"/>
      </w:pPr>
      <w:r>
        <w:t>Ændring</w:t>
      </w:r>
      <w:r w:rsidR="00400314" w:rsidRPr="008D5993">
        <w:tab/>
      </w:r>
      <w:r w:rsidR="00400314" w:rsidRPr="008D5993">
        <w:tab/>
        <w:t>43</w:t>
      </w:r>
    </w:p>
    <w:p w14:paraId="738A7A5B" w14:textId="77777777" w:rsidR="00400314" w:rsidRPr="008D5993" w:rsidRDefault="00400314" w:rsidP="00400314">
      <w:pPr>
        <w:pStyle w:val="NormalBold"/>
      </w:pPr>
      <w:r w:rsidRPr="008D5993">
        <w:t>Forslag til forordning</w:t>
      </w:r>
    </w:p>
    <w:p w14:paraId="2284D7D1" w14:textId="77777777" w:rsidR="00400314" w:rsidRPr="008D5993" w:rsidRDefault="00400314" w:rsidP="00400314">
      <w:pPr>
        <w:pStyle w:val="NormalBold"/>
      </w:pPr>
      <w:r w:rsidRPr="008D5993">
        <w:t>Artikel 1 – stk. 1 – nr. 6</w:t>
      </w:r>
    </w:p>
    <w:p w14:paraId="5D582FFC" w14:textId="77777777" w:rsidR="00400314" w:rsidRPr="008D5993" w:rsidRDefault="00400314" w:rsidP="00400314">
      <w:r w:rsidRPr="008D5993">
        <w:t>Forordning (EF) nr. 1272/2008.</w:t>
      </w:r>
    </w:p>
    <w:p w14:paraId="1B35C631" w14:textId="77777777" w:rsidR="00400314" w:rsidRPr="008D5993" w:rsidRDefault="00400314" w:rsidP="00400314">
      <w:r w:rsidRPr="008D5993">
        <w:t>Artikel 31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91C7FCA" w14:textId="77777777" w:rsidTr="00392AFD">
        <w:trPr>
          <w:trHeight w:val="240"/>
          <w:jc w:val="center"/>
        </w:trPr>
        <w:tc>
          <w:tcPr>
            <w:tcW w:w="9752" w:type="dxa"/>
            <w:gridSpan w:val="2"/>
            <w:tcBorders>
              <w:top w:val="nil"/>
              <w:left w:val="nil"/>
              <w:bottom w:val="nil"/>
              <w:right w:val="nil"/>
            </w:tcBorders>
          </w:tcPr>
          <w:p w14:paraId="79011200" w14:textId="77777777" w:rsidR="00400314" w:rsidRPr="008D5993" w:rsidRDefault="00400314" w:rsidP="00392AFD"/>
        </w:tc>
      </w:tr>
      <w:tr w:rsidR="00400314" w:rsidRPr="008D5993" w14:paraId="4E21026E" w14:textId="77777777" w:rsidTr="00392AFD">
        <w:trPr>
          <w:trHeight w:val="240"/>
          <w:jc w:val="center"/>
        </w:trPr>
        <w:tc>
          <w:tcPr>
            <w:tcW w:w="4876" w:type="dxa"/>
            <w:tcBorders>
              <w:top w:val="nil"/>
              <w:left w:val="nil"/>
              <w:bottom w:val="nil"/>
              <w:right w:val="nil"/>
            </w:tcBorders>
            <w:hideMark/>
          </w:tcPr>
          <w:p w14:paraId="155F308B"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FD5F4E5" w14:textId="78D75935" w:rsidR="00400314" w:rsidRPr="008D5993" w:rsidRDefault="002173B7" w:rsidP="00392AFD">
            <w:pPr>
              <w:pStyle w:val="AmColumnHeading"/>
            </w:pPr>
            <w:r>
              <w:t>Ændring</w:t>
            </w:r>
          </w:p>
        </w:tc>
      </w:tr>
      <w:tr w:rsidR="00400314" w:rsidRPr="008D5993" w14:paraId="46ECDBBF" w14:textId="77777777" w:rsidTr="00392AFD">
        <w:trPr>
          <w:jc w:val="center"/>
        </w:trPr>
        <w:tc>
          <w:tcPr>
            <w:tcW w:w="4876" w:type="dxa"/>
            <w:tcBorders>
              <w:top w:val="nil"/>
              <w:left w:val="nil"/>
              <w:bottom w:val="nil"/>
              <w:right w:val="nil"/>
            </w:tcBorders>
            <w:hideMark/>
          </w:tcPr>
          <w:p w14:paraId="63671EEF" w14:textId="77777777" w:rsidR="00400314" w:rsidRPr="008D5993" w:rsidRDefault="00400314" w:rsidP="00392AFD">
            <w:pPr>
              <w:pStyle w:val="Normal6a"/>
            </w:pPr>
            <w:r w:rsidRPr="008D5993">
              <w:t>"3.</w:t>
            </w:r>
            <w:r w:rsidRPr="008D5993">
              <w:tab/>
              <w:t>De mærkningselementer, der er omhandlet i artikel 17, stk. 1, skal være tydeligt angivet og må ikke kunne slettes. De skal fremstå klart på baggrunden, og de skal være af en sådan størrelse og med passende mellemrum, at de er lette at læse."</w:t>
            </w:r>
          </w:p>
        </w:tc>
        <w:tc>
          <w:tcPr>
            <w:tcW w:w="4876" w:type="dxa"/>
            <w:tcBorders>
              <w:top w:val="nil"/>
              <w:left w:val="nil"/>
              <w:bottom w:val="nil"/>
              <w:right w:val="nil"/>
            </w:tcBorders>
            <w:hideMark/>
          </w:tcPr>
          <w:p w14:paraId="061AA306" w14:textId="77777777" w:rsidR="00400314" w:rsidRPr="008D5993" w:rsidRDefault="00400314" w:rsidP="00392AFD">
            <w:pPr>
              <w:pStyle w:val="Normal6a"/>
            </w:pPr>
            <w:r w:rsidRPr="008D5993">
              <w:t>"3.</w:t>
            </w:r>
            <w:r w:rsidRPr="008D5993">
              <w:tab/>
              <w:t xml:space="preserve">De mærkningselementer, der er omhandlet i artikel 17, stk. 1, skal være tydeligt angivet og må ikke kunne slettes. De skal fremstå klart på baggrunden, og de skal være af en sådan størrelse og med passende mellemrum, at de er lette at læse. </w:t>
            </w:r>
            <w:r w:rsidRPr="008D5993">
              <w:rPr>
                <w:b/>
                <w:bCs/>
                <w:i/>
                <w:iCs/>
              </w:rPr>
              <w:t>De skal formateres i overensstemmelse med bilag I, punkt 1.2.1.</w:t>
            </w:r>
            <w:r w:rsidRPr="008D5993">
              <w:t>"</w:t>
            </w:r>
          </w:p>
        </w:tc>
      </w:tr>
    </w:tbl>
    <w:p w14:paraId="07B6FB91" w14:textId="77777777" w:rsidR="00400314" w:rsidRPr="008D5993" w:rsidRDefault="00400314" w:rsidP="00400314"/>
    <w:p w14:paraId="11DDA09A" w14:textId="78862D94" w:rsidR="00400314" w:rsidRPr="008D5993" w:rsidRDefault="002173B7" w:rsidP="00400314">
      <w:pPr>
        <w:pStyle w:val="AmNumberTabs"/>
      </w:pPr>
      <w:r>
        <w:t>Ændring</w:t>
      </w:r>
      <w:r w:rsidR="00400314" w:rsidRPr="008D5993">
        <w:tab/>
      </w:r>
      <w:r w:rsidR="00400314" w:rsidRPr="008D5993">
        <w:tab/>
        <w:t>44</w:t>
      </w:r>
    </w:p>
    <w:p w14:paraId="7E66ECE3" w14:textId="77777777" w:rsidR="00400314" w:rsidRPr="008D5993" w:rsidRDefault="00400314" w:rsidP="00400314">
      <w:pPr>
        <w:pStyle w:val="NormalBold"/>
      </w:pPr>
      <w:r w:rsidRPr="008D5993">
        <w:t>Forslag til forordning</w:t>
      </w:r>
    </w:p>
    <w:p w14:paraId="4D9AC277" w14:textId="77777777" w:rsidR="00400314" w:rsidRPr="008D5993" w:rsidRDefault="00400314" w:rsidP="00400314">
      <w:pPr>
        <w:pStyle w:val="NormalBold"/>
      </w:pPr>
      <w:r w:rsidRPr="008D5993">
        <w:t>Artikel 1 – stk. 1 – nr. 7</w:t>
      </w:r>
    </w:p>
    <w:p w14:paraId="45232EC4" w14:textId="77777777" w:rsidR="00400314" w:rsidRPr="008D5993" w:rsidRDefault="00400314" w:rsidP="00400314">
      <w:r w:rsidRPr="008D5993">
        <w:t>Forordning (EF) nr. 1272/2008</w:t>
      </w:r>
    </w:p>
    <w:p w14:paraId="71C5DF61" w14:textId="77777777" w:rsidR="00400314" w:rsidRPr="008D5993" w:rsidRDefault="00400314" w:rsidP="00400314">
      <w:r w:rsidRPr="008D5993">
        <w:t>Artikel 48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470E870" w14:textId="77777777" w:rsidTr="00392AFD">
        <w:trPr>
          <w:trHeight w:val="240"/>
          <w:jc w:val="center"/>
        </w:trPr>
        <w:tc>
          <w:tcPr>
            <w:tcW w:w="9752" w:type="dxa"/>
            <w:gridSpan w:val="2"/>
            <w:tcBorders>
              <w:top w:val="nil"/>
              <w:left w:val="nil"/>
              <w:bottom w:val="nil"/>
              <w:right w:val="nil"/>
            </w:tcBorders>
          </w:tcPr>
          <w:p w14:paraId="4F1785B2" w14:textId="77777777" w:rsidR="00400314" w:rsidRPr="008D5993" w:rsidRDefault="00400314" w:rsidP="00392AFD"/>
        </w:tc>
      </w:tr>
      <w:tr w:rsidR="00400314" w:rsidRPr="008D5993" w14:paraId="397006F2" w14:textId="77777777" w:rsidTr="00392AFD">
        <w:trPr>
          <w:trHeight w:val="240"/>
          <w:jc w:val="center"/>
        </w:trPr>
        <w:tc>
          <w:tcPr>
            <w:tcW w:w="4876" w:type="dxa"/>
            <w:tcBorders>
              <w:top w:val="nil"/>
              <w:left w:val="nil"/>
              <w:bottom w:val="nil"/>
              <w:right w:val="nil"/>
            </w:tcBorders>
            <w:hideMark/>
          </w:tcPr>
          <w:p w14:paraId="0A91E450"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9F07974" w14:textId="4E8F7330" w:rsidR="00400314" w:rsidRPr="008D5993" w:rsidRDefault="002173B7" w:rsidP="00392AFD">
            <w:pPr>
              <w:pStyle w:val="AmColumnHeading"/>
            </w:pPr>
            <w:r>
              <w:t>Ændring</w:t>
            </w:r>
          </w:p>
        </w:tc>
      </w:tr>
      <w:tr w:rsidR="00400314" w:rsidRPr="008D5993" w14:paraId="044786C1" w14:textId="77777777" w:rsidTr="00392AFD">
        <w:trPr>
          <w:jc w:val="center"/>
        </w:trPr>
        <w:tc>
          <w:tcPr>
            <w:tcW w:w="4876" w:type="dxa"/>
            <w:tcBorders>
              <w:top w:val="nil"/>
              <w:left w:val="nil"/>
              <w:bottom w:val="nil"/>
              <w:right w:val="nil"/>
            </w:tcBorders>
            <w:hideMark/>
          </w:tcPr>
          <w:p w14:paraId="19C74769" w14:textId="77777777" w:rsidR="00400314" w:rsidRPr="008D5993" w:rsidRDefault="00400314" w:rsidP="00392AFD">
            <w:pPr>
              <w:pStyle w:val="Normal6a"/>
            </w:pPr>
            <w:r w:rsidRPr="008D5993">
              <w:t>1.</w:t>
            </w:r>
            <w:r w:rsidRPr="008D5993">
              <w:tab/>
              <w:t xml:space="preserve">Enhver reklame til den brede offentlighed for et stof eller en blanding, der er klassificeret som farlig, eller en blanding, der indeholder stoffer, der er nævnt i bilag II, del 2, skal indeholde følgende sætning: "Læs altid etiketten og </w:t>
            </w:r>
            <w:r w:rsidRPr="008D5993">
              <w:lastRenderedPageBreak/>
              <w:t>oplysninger om produktet før anvendelse".</w:t>
            </w:r>
          </w:p>
        </w:tc>
        <w:tc>
          <w:tcPr>
            <w:tcW w:w="4876" w:type="dxa"/>
            <w:tcBorders>
              <w:top w:val="nil"/>
              <w:left w:val="nil"/>
              <w:bottom w:val="nil"/>
              <w:right w:val="nil"/>
            </w:tcBorders>
            <w:hideMark/>
          </w:tcPr>
          <w:p w14:paraId="0D0B444A" w14:textId="77777777" w:rsidR="00400314" w:rsidRPr="008D5993" w:rsidRDefault="00400314" w:rsidP="00392AFD">
            <w:pPr>
              <w:pStyle w:val="Normal6a"/>
            </w:pPr>
            <w:r w:rsidRPr="008D5993">
              <w:lastRenderedPageBreak/>
              <w:t>1.</w:t>
            </w:r>
            <w:r w:rsidRPr="008D5993">
              <w:tab/>
              <w:t xml:space="preserve">Enhver reklame til den brede offentlighed for et stof eller en blanding, der er klassificeret som farlig, eller en blanding, der indeholder stoffer, der er nævnt i bilag II, del 2, skal </w:t>
            </w:r>
            <w:r w:rsidRPr="008D5993">
              <w:rPr>
                <w:b/>
                <w:bCs/>
                <w:i/>
                <w:iCs/>
              </w:rPr>
              <w:t>altid</w:t>
            </w:r>
            <w:r w:rsidRPr="008D5993">
              <w:t xml:space="preserve"> indeholde følgende sætning: "Læs altid etiketten og </w:t>
            </w:r>
            <w:r w:rsidRPr="008D5993">
              <w:lastRenderedPageBreak/>
              <w:t>oplysninger om produktet før anvendelse"</w:t>
            </w:r>
            <w:r w:rsidRPr="008D5993">
              <w:rPr>
                <w:b/>
                <w:bCs/>
                <w:i/>
                <w:iCs/>
              </w:rPr>
              <w:t xml:space="preserve"> og skal også indeholde ét af følgende elementer:</w:t>
            </w:r>
            <w:r w:rsidRPr="008D5993">
              <w:rPr>
                <w:b/>
                <w:i/>
              </w:rPr>
              <w:t xml:space="preserve"> a) de gældende farepiktogrammer </w:t>
            </w:r>
            <w:r w:rsidRPr="008D5993">
              <w:rPr>
                <w:b/>
                <w:bCs/>
                <w:i/>
                <w:iCs/>
              </w:rPr>
              <w:t>eller b) det relevante signalord i overensstemmelse med artikel 20</w:t>
            </w:r>
            <w:r w:rsidRPr="008D5993">
              <w:t>.</w:t>
            </w:r>
          </w:p>
        </w:tc>
      </w:tr>
    </w:tbl>
    <w:p w14:paraId="4709529C" w14:textId="77777777" w:rsidR="00400314" w:rsidRPr="008D5993" w:rsidRDefault="00400314" w:rsidP="00400314"/>
    <w:p w14:paraId="4BB302DD" w14:textId="7042CBFB" w:rsidR="00400314" w:rsidRPr="008D5993" w:rsidRDefault="002173B7" w:rsidP="00400314">
      <w:pPr>
        <w:pStyle w:val="AmNumberTabs"/>
      </w:pPr>
      <w:r>
        <w:t>Ændring</w:t>
      </w:r>
      <w:r w:rsidR="00400314" w:rsidRPr="008D5993">
        <w:tab/>
      </w:r>
      <w:r w:rsidR="00400314" w:rsidRPr="008D5993">
        <w:tab/>
        <w:t>45</w:t>
      </w:r>
    </w:p>
    <w:p w14:paraId="2D81AA1C" w14:textId="77777777" w:rsidR="00400314" w:rsidRPr="008D5993" w:rsidRDefault="00400314" w:rsidP="00400314">
      <w:pPr>
        <w:pStyle w:val="NormalBold"/>
      </w:pPr>
      <w:r w:rsidRPr="008D5993">
        <w:t>Forslag til forordning</w:t>
      </w:r>
    </w:p>
    <w:p w14:paraId="6267B522" w14:textId="77777777" w:rsidR="00400314" w:rsidRPr="008D5993" w:rsidRDefault="00400314" w:rsidP="00400314">
      <w:pPr>
        <w:pStyle w:val="NormalBold"/>
      </w:pPr>
      <w:r w:rsidRPr="008D5993">
        <w:t>Artikel 1 – stk. 1 – nr. 7</w:t>
      </w:r>
    </w:p>
    <w:p w14:paraId="3F9CC5B3" w14:textId="77777777" w:rsidR="00400314" w:rsidRPr="008D5993" w:rsidRDefault="00400314" w:rsidP="00400314">
      <w:r w:rsidRPr="008D5993">
        <w:t>Forordning (EF) nr. 1272/2008</w:t>
      </w:r>
    </w:p>
    <w:p w14:paraId="7C593087" w14:textId="77777777" w:rsidR="00400314" w:rsidRPr="008D5993" w:rsidRDefault="00400314" w:rsidP="00400314">
      <w:r w:rsidRPr="008D5993">
        <w:t>Artikel 48 – stk. 1 – afsnit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C3F65A4" w14:textId="77777777" w:rsidTr="00392AFD">
        <w:trPr>
          <w:trHeight w:val="240"/>
          <w:jc w:val="center"/>
        </w:trPr>
        <w:tc>
          <w:tcPr>
            <w:tcW w:w="9752" w:type="dxa"/>
            <w:gridSpan w:val="2"/>
            <w:tcBorders>
              <w:top w:val="nil"/>
              <w:left w:val="nil"/>
              <w:bottom w:val="nil"/>
              <w:right w:val="nil"/>
            </w:tcBorders>
          </w:tcPr>
          <w:p w14:paraId="04A79658" w14:textId="77777777" w:rsidR="00400314" w:rsidRPr="008D5993" w:rsidRDefault="00400314" w:rsidP="00392AFD"/>
        </w:tc>
      </w:tr>
      <w:tr w:rsidR="00400314" w:rsidRPr="008D5993" w14:paraId="1932BE2F" w14:textId="77777777" w:rsidTr="00392AFD">
        <w:trPr>
          <w:trHeight w:val="240"/>
          <w:jc w:val="center"/>
        </w:trPr>
        <w:tc>
          <w:tcPr>
            <w:tcW w:w="4876" w:type="dxa"/>
            <w:tcBorders>
              <w:top w:val="nil"/>
              <w:left w:val="nil"/>
              <w:bottom w:val="nil"/>
              <w:right w:val="nil"/>
            </w:tcBorders>
            <w:hideMark/>
          </w:tcPr>
          <w:p w14:paraId="172B1CD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BFE6342" w14:textId="4D984A54" w:rsidR="00400314" w:rsidRPr="008D5993" w:rsidRDefault="002173B7" w:rsidP="00392AFD">
            <w:pPr>
              <w:pStyle w:val="AmColumnHeading"/>
            </w:pPr>
            <w:r>
              <w:t>Ændring</w:t>
            </w:r>
          </w:p>
        </w:tc>
      </w:tr>
      <w:tr w:rsidR="00400314" w:rsidRPr="008D5993" w14:paraId="61F43507" w14:textId="77777777" w:rsidTr="00392AFD">
        <w:trPr>
          <w:jc w:val="center"/>
        </w:trPr>
        <w:tc>
          <w:tcPr>
            <w:tcW w:w="4876" w:type="dxa"/>
            <w:tcBorders>
              <w:top w:val="nil"/>
              <w:left w:val="nil"/>
              <w:bottom w:val="nil"/>
              <w:right w:val="nil"/>
            </w:tcBorders>
          </w:tcPr>
          <w:p w14:paraId="4AB6D76E" w14:textId="77777777" w:rsidR="00400314" w:rsidRPr="008D5993" w:rsidRDefault="00400314" w:rsidP="00392AFD">
            <w:pPr>
              <w:pStyle w:val="Normal6a"/>
            </w:pPr>
          </w:p>
        </w:tc>
        <w:tc>
          <w:tcPr>
            <w:tcW w:w="4876" w:type="dxa"/>
            <w:tcBorders>
              <w:top w:val="nil"/>
              <w:left w:val="nil"/>
              <w:bottom w:val="nil"/>
              <w:right w:val="nil"/>
            </w:tcBorders>
            <w:hideMark/>
          </w:tcPr>
          <w:p w14:paraId="6373864D" w14:textId="77777777" w:rsidR="00400314" w:rsidRPr="008D5993" w:rsidRDefault="00400314" w:rsidP="00392AFD">
            <w:pPr>
              <w:pStyle w:val="Normal6a"/>
            </w:pPr>
            <w:r w:rsidRPr="008D5993">
              <w:rPr>
                <w:b/>
                <w:i/>
              </w:rPr>
              <w:t>Første afsnit finder ikke anvendelse på reklamer til erhvervsmæssige brugere for stoffer eller blandinger, der er bestemt til anvendelse som led i deres industrielle eller erhvervsmæssige aktiviteter, forudsat at reklamen ikke er rettet mod eller stilles direkte til rådighed for den brede offentlighed.</w:t>
            </w:r>
          </w:p>
        </w:tc>
      </w:tr>
    </w:tbl>
    <w:p w14:paraId="70A32D73" w14:textId="77777777" w:rsidR="00400314" w:rsidRPr="008D5993" w:rsidRDefault="00400314" w:rsidP="00400314"/>
    <w:p w14:paraId="3F1381CC" w14:textId="666852F4" w:rsidR="00400314" w:rsidRPr="008D5993" w:rsidRDefault="002173B7" w:rsidP="00400314">
      <w:pPr>
        <w:pStyle w:val="AmNumberTabs"/>
      </w:pPr>
      <w:r>
        <w:t>Ændring</w:t>
      </w:r>
      <w:r w:rsidR="00400314" w:rsidRPr="008D5993">
        <w:tab/>
      </w:r>
      <w:r w:rsidR="00400314" w:rsidRPr="008D5993">
        <w:tab/>
        <w:t>46</w:t>
      </w:r>
    </w:p>
    <w:p w14:paraId="6A675409" w14:textId="77777777" w:rsidR="00400314" w:rsidRPr="008D5993" w:rsidRDefault="00400314" w:rsidP="00400314">
      <w:pPr>
        <w:pStyle w:val="NormalBold"/>
      </w:pPr>
      <w:r w:rsidRPr="008D5993">
        <w:t>Forslag til forordning</w:t>
      </w:r>
    </w:p>
    <w:p w14:paraId="190FD0D0" w14:textId="77777777" w:rsidR="00400314" w:rsidRPr="008D5993" w:rsidRDefault="00400314" w:rsidP="00400314">
      <w:pPr>
        <w:pStyle w:val="NormalBold"/>
      </w:pPr>
      <w:r w:rsidRPr="008D5993">
        <w:t>Artikel 1 – stk. 1 – nr. 8</w:t>
      </w:r>
    </w:p>
    <w:p w14:paraId="0ECA727D" w14:textId="77777777" w:rsidR="00400314" w:rsidRPr="008D5993" w:rsidRDefault="00400314" w:rsidP="00400314">
      <w:r w:rsidRPr="008D5993">
        <w:t>Forordning (EF) nr. 1272/2008.</w:t>
      </w:r>
    </w:p>
    <w:p w14:paraId="0796DE5C" w14:textId="77777777" w:rsidR="00400314" w:rsidRPr="008D5993" w:rsidRDefault="00400314" w:rsidP="00400314">
      <w:r w:rsidRPr="008D5993">
        <w:t>Artikel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BD5A01F" w14:textId="77777777" w:rsidTr="00392AFD">
        <w:trPr>
          <w:trHeight w:val="240"/>
          <w:jc w:val="center"/>
        </w:trPr>
        <w:tc>
          <w:tcPr>
            <w:tcW w:w="9752" w:type="dxa"/>
            <w:gridSpan w:val="2"/>
            <w:tcBorders>
              <w:top w:val="nil"/>
              <w:left w:val="nil"/>
              <w:bottom w:val="nil"/>
              <w:right w:val="nil"/>
            </w:tcBorders>
          </w:tcPr>
          <w:p w14:paraId="41DD24B2" w14:textId="77777777" w:rsidR="00400314" w:rsidRPr="008D5993" w:rsidRDefault="00400314" w:rsidP="00392AFD"/>
        </w:tc>
      </w:tr>
      <w:tr w:rsidR="00400314" w:rsidRPr="008D5993" w14:paraId="5DBC8753" w14:textId="77777777" w:rsidTr="00392AFD">
        <w:trPr>
          <w:trHeight w:val="240"/>
          <w:jc w:val="center"/>
        </w:trPr>
        <w:tc>
          <w:tcPr>
            <w:tcW w:w="4876" w:type="dxa"/>
            <w:tcBorders>
              <w:top w:val="nil"/>
              <w:left w:val="nil"/>
              <w:bottom w:val="nil"/>
              <w:right w:val="nil"/>
            </w:tcBorders>
            <w:hideMark/>
          </w:tcPr>
          <w:p w14:paraId="2D6CAED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D7C1EF6" w14:textId="4B433DB2" w:rsidR="00400314" w:rsidRPr="008D5993" w:rsidRDefault="002173B7" w:rsidP="00392AFD">
            <w:pPr>
              <w:pStyle w:val="AmColumnHeading"/>
            </w:pPr>
            <w:r>
              <w:t>Ændring</w:t>
            </w:r>
          </w:p>
        </w:tc>
      </w:tr>
      <w:tr w:rsidR="00400314" w:rsidRPr="008D5993" w14:paraId="51513A6D" w14:textId="77777777" w:rsidTr="00392AFD">
        <w:trPr>
          <w:jc w:val="center"/>
        </w:trPr>
        <w:tc>
          <w:tcPr>
            <w:tcW w:w="4876" w:type="dxa"/>
            <w:tcBorders>
              <w:top w:val="nil"/>
              <w:left w:val="nil"/>
              <w:bottom w:val="nil"/>
              <w:right w:val="nil"/>
            </w:tcBorders>
          </w:tcPr>
          <w:p w14:paraId="24A071B1" w14:textId="77777777" w:rsidR="00400314" w:rsidRPr="008D5993" w:rsidRDefault="00400314" w:rsidP="00392AFD">
            <w:pPr>
              <w:pStyle w:val="Normal6a"/>
            </w:pPr>
            <w:r w:rsidRPr="008D5993">
              <w:t>"Artikel</w:t>
            </w:r>
            <w:r w:rsidRPr="008D5993">
              <w:rPr>
                <w:b/>
                <w:i/>
              </w:rPr>
              <w:t xml:space="preserve"> </w:t>
            </w:r>
            <w:r w:rsidRPr="008D5993">
              <w:t>48a</w:t>
            </w:r>
          </w:p>
        </w:tc>
        <w:tc>
          <w:tcPr>
            <w:tcW w:w="4876" w:type="dxa"/>
            <w:tcBorders>
              <w:top w:val="nil"/>
              <w:left w:val="nil"/>
              <w:bottom w:val="nil"/>
              <w:right w:val="nil"/>
            </w:tcBorders>
          </w:tcPr>
          <w:p w14:paraId="3A36546A" w14:textId="77777777" w:rsidR="00400314" w:rsidRPr="008D5993" w:rsidRDefault="00400314" w:rsidP="00392AFD">
            <w:pPr>
              <w:pStyle w:val="Normal6a"/>
              <w:rPr>
                <w:bCs/>
                <w:iCs/>
              </w:rPr>
            </w:pPr>
            <w:r w:rsidRPr="008D5993">
              <w:t>"Artikel</w:t>
            </w:r>
            <w:r w:rsidRPr="008D5993">
              <w:rPr>
                <w:b/>
                <w:i/>
              </w:rPr>
              <w:t> </w:t>
            </w:r>
            <w:r w:rsidRPr="008D5993">
              <w:t>48a</w:t>
            </w:r>
          </w:p>
        </w:tc>
      </w:tr>
      <w:tr w:rsidR="00400314" w:rsidRPr="008D5993" w14:paraId="17D74553" w14:textId="77777777" w:rsidTr="00392AFD">
        <w:trPr>
          <w:jc w:val="center"/>
        </w:trPr>
        <w:tc>
          <w:tcPr>
            <w:tcW w:w="4876" w:type="dxa"/>
            <w:tcBorders>
              <w:top w:val="nil"/>
              <w:left w:val="nil"/>
              <w:bottom w:val="nil"/>
              <w:right w:val="nil"/>
            </w:tcBorders>
          </w:tcPr>
          <w:p w14:paraId="343B5239" w14:textId="77777777" w:rsidR="00400314" w:rsidRPr="008D5993" w:rsidRDefault="00400314" w:rsidP="00392AFD">
            <w:pPr>
              <w:pStyle w:val="Normal6a"/>
            </w:pPr>
            <w:r w:rsidRPr="008D5993">
              <w:t>Tilbud om fjernsalg</w:t>
            </w:r>
          </w:p>
        </w:tc>
        <w:tc>
          <w:tcPr>
            <w:tcW w:w="4876" w:type="dxa"/>
            <w:tcBorders>
              <w:top w:val="nil"/>
              <w:left w:val="nil"/>
              <w:bottom w:val="nil"/>
              <w:right w:val="nil"/>
            </w:tcBorders>
          </w:tcPr>
          <w:p w14:paraId="62CE1A63" w14:textId="77777777" w:rsidR="00400314" w:rsidRPr="008D5993" w:rsidRDefault="00400314" w:rsidP="00392AFD">
            <w:pPr>
              <w:pStyle w:val="Normal6a"/>
              <w:rPr>
                <w:bCs/>
                <w:iCs/>
              </w:rPr>
            </w:pPr>
            <w:r w:rsidRPr="008D5993">
              <w:t>Tilbud om fjernsalg</w:t>
            </w:r>
          </w:p>
        </w:tc>
      </w:tr>
      <w:tr w:rsidR="00400314" w:rsidRPr="008D5993" w14:paraId="7FE054BB" w14:textId="77777777" w:rsidTr="00392AFD">
        <w:trPr>
          <w:jc w:val="center"/>
        </w:trPr>
        <w:tc>
          <w:tcPr>
            <w:tcW w:w="4876" w:type="dxa"/>
            <w:tcBorders>
              <w:top w:val="nil"/>
              <w:left w:val="nil"/>
              <w:bottom w:val="nil"/>
              <w:right w:val="nil"/>
            </w:tcBorders>
            <w:hideMark/>
          </w:tcPr>
          <w:p w14:paraId="388B3035" w14:textId="77777777" w:rsidR="00400314" w:rsidRPr="008D5993" w:rsidRDefault="00400314" w:rsidP="00392AFD">
            <w:pPr>
              <w:pStyle w:val="Normal6a"/>
            </w:pPr>
            <w:r w:rsidRPr="008D5993">
              <w:t>Når stoffer eller blandinger markedsføres gennem fjernsalg, til den brede offentlighed skal tilbuddet tydeligt og synligt angive de i artikel 17 omhandlede mærkningselementer."</w:t>
            </w:r>
          </w:p>
        </w:tc>
        <w:tc>
          <w:tcPr>
            <w:tcW w:w="4876" w:type="dxa"/>
            <w:tcBorders>
              <w:top w:val="nil"/>
              <w:left w:val="nil"/>
              <w:bottom w:val="nil"/>
              <w:right w:val="nil"/>
            </w:tcBorders>
            <w:hideMark/>
          </w:tcPr>
          <w:p w14:paraId="4EC53DCA" w14:textId="77777777" w:rsidR="00400314" w:rsidRPr="008D5993" w:rsidRDefault="00400314" w:rsidP="00392AFD">
            <w:pPr>
              <w:pStyle w:val="Normal6a"/>
            </w:pPr>
            <w:r w:rsidRPr="008D5993">
              <w:rPr>
                <w:b/>
                <w:i/>
              </w:rPr>
              <w:t>1.</w:t>
            </w:r>
            <w:r w:rsidRPr="008D5993">
              <w:t xml:space="preserve"> Når stoffer eller blandinger markedsføres gennem fjernsalg, til den brede offentlighed skal tilbuddet tydeligt og synligt angive de i artikel 17 omhandlede mærkningselementer.</w:t>
            </w:r>
          </w:p>
        </w:tc>
      </w:tr>
      <w:tr w:rsidR="00400314" w:rsidRPr="008D5993" w14:paraId="67C15E72" w14:textId="77777777" w:rsidTr="00392AFD">
        <w:trPr>
          <w:jc w:val="center"/>
        </w:trPr>
        <w:tc>
          <w:tcPr>
            <w:tcW w:w="4876" w:type="dxa"/>
            <w:tcBorders>
              <w:top w:val="nil"/>
              <w:left w:val="nil"/>
              <w:bottom w:val="nil"/>
              <w:right w:val="nil"/>
            </w:tcBorders>
          </w:tcPr>
          <w:p w14:paraId="5C1F8EC8" w14:textId="77777777" w:rsidR="00400314" w:rsidRPr="008D5993" w:rsidRDefault="00400314" w:rsidP="00392AFD">
            <w:pPr>
              <w:pStyle w:val="Normal6a"/>
            </w:pPr>
          </w:p>
        </w:tc>
        <w:tc>
          <w:tcPr>
            <w:tcW w:w="4876" w:type="dxa"/>
            <w:tcBorders>
              <w:top w:val="nil"/>
              <w:left w:val="nil"/>
              <w:bottom w:val="nil"/>
              <w:right w:val="nil"/>
            </w:tcBorders>
            <w:hideMark/>
          </w:tcPr>
          <w:p w14:paraId="41B56A72" w14:textId="77777777" w:rsidR="00400314" w:rsidRPr="008D5993" w:rsidRDefault="00400314" w:rsidP="00392AFD">
            <w:pPr>
              <w:pStyle w:val="Normal6a"/>
            </w:pPr>
            <w:r w:rsidRPr="008D5993">
              <w:rPr>
                <w:b/>
                <w:i/>
              </w:rPr>
              <w:t>2</w:t>
            </w:r>
            <w:r w:rsidRPr="008D5993">
              <w:t xml:space="preserve">. </w:t>
            </w:r>
            <w:r w:rsidRPr="008D5993">
              <w:rPr>
                <w:b/>
                <w:bCs/>
                <w:i/>
                <w:iCs/>
              </w:rPr>
              <w:t xml:space="preserve">Stk. 1 finder også anvendelse på tilbud om fjernsalg til erhvervsmæssige brugere af stoffer eller blandinger, der er bestemt til anvendelse som led i deres industrielle eller erhvervsmæssige aktiviteter, hvis tilbuddet giver en forbruger mulighed for at indgå en aftale om fjernsalg som defineret i artikel 2, nr. 7), i direktiv </w:t>
            </w:r>
            <w:r w:rsidRPr="008D5993">
              <w:rPr>
                <w:b/>
                <w:bCs/>
                <w:i/>
                <w:iCs/>
              </w:rPr>
              <w:lastRenderedPageBreak/>
              <w:t>2011/83/EU.</w:t>
            </w:r>
            <w:r w:rsidRPr="008D5993">
              <w:t>"</w:t>
            </w:r>
          </w:p>
        </w:tc>
      </w:tr>
    </w:tbl>
    <w:p w14:paraId="00511CC0" w14:textId="77777777" w:rsidR="00400314" w:rsidRPr="008D5993" w:rsidRDefault="00400314" w:rsidP="00400314"/>
    <w:p w14:paraId="42C8A35A" w14:textId="6DA2B472" w:rsidR="00400314" w:rsidRPr="008D5993" w:rsidRDefault="002173B7" w:rsidP="00400314">
      <w:pPr>
        <w:pStyle w:val="AmNumberTabs"/>
      </w:pPr>
      <w:r>
        <w:t>Ændring</w:t>
      </w:r>
      <w:r w:rsidR="00400314" w:rsidRPr="008D5993">
        <w:tab/>
      </w:r>
      <w:r w:rsidR="00400314" w:rsidRPr="008D5993">
        <w:tab/>
        <w:t>47</w:t>
      </w:r>
    </w:p>
    <w:p w14:paraId="262F96FB" w14:textId="77777777" w:rsidR="00400314" w:rsidRPr="008D5993" w:rsidRDefault="00400314" w:rsidP="00400314">
      <w:pPr>
        <w:pStyle w:val="NormalBold"/>
      </w:pPr>
      <w:r w:rsidRPr="008D5993">
        <w:t>Forslag til forordning</w:t>
      </w:r>
    </w:p>
    <w:p w14:paraId="0ABFD089" w14:textId="77777777" w:rsidR="00400314" w:rsidRPr="008D5993" w:rsidRDefault="00400314" w:rsidP="00400314">
      <w:pPr>
        <w:pStyle w:val="NormalBold"/>
      </w:pPr>
      <w:r w:rsidRPr="008D5993">
        <w:t>Artikel 1 – stk. 1 – nr. 9 – litra a</w:t>
      </w:r>
    </w:p>
    <w:p w14:paraId="7BAFD7D4" w14:textId="77777777" w:rsidR="00400314" w:rsidRPr="008D5993" w:rsidRDefault="00400314" w:rsidP="00400314">
      <w:r w:rsidRPr="008D5993">
        <w:t>Forordning (EF) nr. 1272/2008</w:t>
      </w:r>
    </w:p>
    <w:p w14:paraId="23F7EBD5" w14:textId="77777777" w:rsidR="00400314" w:rsidRPr="008D5993" w:rsidRDefault="00400314" w:rsidP="00400314">
      <w:r w:rsidRPr="008D5993">
        <w:t>Artikel 61 – stk.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A6CCDA3" w14:textId="77777777" w:rsidTr="00392AFD">
        <w:trPr>
          <w:trHeight w:val="240"/>
          <w:jc w:val="center"/>
        </w:trPr>
        <w:tc>
          <w:tcPr>
            <w:tcW w:w="9752" w:type="dxa"/>
            <w:gridSpan w:val="2"/>
            <w:tcBorders>
              <w:top w:val="nil"/>
              <w:left w:val="nil"/>
              <w:bottom w:val="nil"/>
              <w:right w:val="nil"/>
            </w:tcBorders>
          </w:tcPr>
          <w:p w14:paraId="791F221E" w14:textId="77777777" w:rsidR="00400314" w:rsidRPr="008D5993" w:rsidRDefault="00400314" w:rsidP="00392AFD"/>
        </w:tc>
      </w:tr>
      <w:tr w:rsidR="00400314" w:rsidRPr="008D5993" w14:paraId="1048AE05" w14:textId="77777777" w:rsidTr="00392AFD">
        <w:trPr>
          <w:trHeight w:val="240"/>
          <w:jc w:val="center"/>
        </w:trPr>
        <w:tc>
          <w:tcPr>
            <w:tcW w:w="4876" w:type="dxa"/>
            <w:tcBorders>
              <w:top w:val="nil"/>
              <w:left w:val="nil"/>
              <w:bottom w:val="nil"/>
              <w:right w:val="nil"/>
            </w:tcBorders>
            <w:hideMark/>
          </w:tcPr>
          <w:p w14:paraId="7B19C00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5E9AAC2" w14:textId="15F17101" w:rsidR="00400314" w:rsidRPr="008D5993" w:rsidRDefault="002173B7" w:rsidP="00392AFD">
            <w:pPr>
              <w:pStyle w:val="AmColumnHeading"/>
            </w:pPr>
            <w:r>
              <w:t>Ændring</w:t>
            </w:r>
          </w:p>
        </w:tc>
      </w:tr>
      <w:tr w:rsidR="00400314" w:rsidRPr="008D5993" w14:paraId="5B59AA5F" w14:textId="77777777" w:rsidTr="00392AFD">
        <w:trPr>
          <w:jc w:val="center"/>
        </w:trPr>
        <w:tc>
          <w:tcPr>
            <w:tcW w:w="4876" w:type="dxa"/>
            <w:tcBorders>
              <w:top w:val="nil"/>
              <w:left w:val="nil"/>
              <w:bottom w:val="nil"/>
              <w:right w:val="nil"/>
            </w:tcBorders>
            <w:hideMark/>
          </w:tcPr>
          <w:p w14:paraId="4F48AB9D" w14:textId="77777777" w:rsidR="00400314" w:rsidRPr="008D5993" w:rsidRDefault="00400314" w:rsidP="00392AFD">
            <w:pPr>
              <w:pStyle w:val="Normal6a"/>
            </w:pPr>
            <w:r w:rsidRPr="008D5993">
              <w:t>"8.</w:t>
            </w:r>
            <w:r w:rsidRPr="008D5993">
              <w:tab/>
              <w:t>Stoffer og blandinger, der er klassificeret, mærket og emballeret i overensstemmelse med artikel 18, stk. 3, således som gældende den 9. december 2024, og som blev markedsført inden den 1. januar 2027, behøver ikke at blive klassificeret, mærket og emballeret i overensstemmelse med nærværende forordning som ændret ved Europa-Parlamentets og Rådets forordning (EU) 2024/2865 indtil den 1. januar 2029."</w:t>
            </w:r>
          </w:p>
        </w:tc>
        <w:tc>
          <w:tcPr>
            <w:tcW w:w="4876" w:type="dxa"/>
            <w:tcBorders>
              <w:top w:val="nil"/>
              <w:left w:val="nil"/>
              <w:bottom w:val="nil"/>
              <w:right w:val="nil"/>
            </w:tcBorders>
            <w:hideMark/>
          </w:tcPr>
          <w:p w14:paraId="31EC8FE9" w14:textId="77777777" w:rsidR="00400314" w:rsidRPr="008D5993" w:rsidRDefault="00400314" w:rsidP="00392AFD">
            <w:pPr>
              <w:pStyle w:val="Normal6a"/>
            </w:pPr>
            <w:r w:rsidRPr="008D5993">
              <w:t>"8.</w:t>
            </w:r>
            <w:r w:rsidRPr="008D5993">
              <w:tab/>
              <w:t xml:space="preserve">Stoffer og blandinger, der er klassificeret, mærket og emballeret i overensstemmelse med artikel 18, stk. 3, således som gældende den 9. december 2024, og som blev markedsført inden den 1. januar 2027, behøver ikke at blive klassificeret, mærket og emballeret i overensstemmelse med nærværende forordning som ændret ved Europa-Parlamentets og Rådets forordning (EU) 2024/2865 indtil den 1. januar 2029. </w:t>
            </w:r>
            <w:r w:rsidRPr="008D5993">
              <w:rPr>
                <w:b/>
                <w:bCs/>
                <w:i/>
                <w:iCs/>
              </w:rPr>
              <w:t>Stoffer og blandinger, der er klassificeret, mærket og emballeret i overensstemmelse med artikel 31, stk. 3, og bilag I, punkt 1.2.1, således som gældende den 9. december 2024, og som blev markedsført inden den 1. januar 2028, behøver ikke at blive klassificeret, mærket og emballeret i overensstemmelse med nærværende forordning som ændret ved Europa-Parlamentets og Rådets forordning (EU) 2024/2865 indtil den 1. januar 2030.</w:t>
            </w:r>
            <w:r w:rsidRPr="008D5993">
              <w:t>"</w:t>
            </w:r>
          </w:p>
        </w:tc>
      </w:tr>
    </w:tbl>
    <w:p w14:paraId="19E9D85A" w14:textId="77777777" w:rsidR="00400314" w:rsidRPr="008D5993" w:rsidRDefault="00400314" w:rsidP="00400314"/>
    <w:p w14:paraId="3B1DC65E" w14:textId="6A88E2F1" w:rsidR="00400314" w:rsidRPr="008D5993" w:rsidRDefault="002173B7" w:rsidP="00400314">
      <w:pPr>
        <w:pStyle w:val="AmNumberTabs"/>
      </w:pPr>
      <w:r>
        <w:t>Ændring</w:t>
      </w:r>
      <w:r w:rsidR="00400314" w:rsidRPr="008D5993">
        <w:tab/>
      </w:r>
      <w:r w:rsidR="00400314" w:rsidRPr="008D5993">
        <w:tab/>
        <w:t>48</w:t>
      </w:r>
    </w:p>
    <w:p w14:paraId="004FDD8B" w14:textId="77777777" w:rsidR="00400314" w:rsidRPr="008D5993" w:rsidRDefault="00400314" w:rsidP="00400314">
      <w:pPr>
        <w:pStyle w:val="NormalBold"/>
      </w:pPr>
      <w:r w:rsidRPr="008D5993">
        <w:t>Forslag til forordning</w:t>
      </w:r>
    </w:p>
    <w:p w14:paraId="12F2C55C" w14:textId="77777777" w:rsidR="00400314" w:rsidRPr="008D5993" w:rsidRDefault="00400314" w:rsidP="00400314">
      <w:pPr>
        <w:pStyle w:val="NormalBold"/>
      </w:pPr>
      <w:r w:rsidRPr="008D5993">
        <w:t>Artikel 2 – stk. 1 – nr. 1</w:t>
      </w:r>
    </w:p>
    <w:p w14:paraId="068A262E" w14:textId="77777777" w:rsidR="00400314" w:rsidRPr="008D5993" w:rsidRDefault="00400314" w:rsidP="00400314">
      <w:r w:rsidRPr="008D5993">
        <w:t>Forordning (EF) nr. 1223/2009.</w:t>
      </w:r>
    </w:p>
    <w:p w14:paraId="7CE766B0" w14:textId="77777777" w:rsidR="00400314" w:rsidRPr="008D5993" w:rsidRDefault="00400314" w:rsidP="00400314">
      <w:r w:rsidRPr="008D5993">
        <w:t>Artikel 14a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420836B" w14:textId="77777777" w:rsidTr="00392AFD">
        <w:trPr>
          <w:trHeight w:val="240"/>
          <w:jc w:val="center"/>
        </w:trPr>
        <w:tc>
          <w:tcPr>
            <w:tcW w:w="9752" w:type="dxa"/>
            <w:gridSpan w:val="2"/>
            <w:tcBorders>
              <w:top w:val="nil"/>
              <w:left w:val="nil"/>
              <w:bottom w:val="nil"/>
              <w:right w:val="nil"/>
            </w:tcBorders>
          </w:tcPr>
          <w:p w14:paraId="545B783C" w14:textId="77777777" w:rsidR="00400314" w:rsidRPr="008D5993" w:rsidRDefault="00400314" w:rsidP="00392AFD"/>
        </w:tc>
      </w:tr>
      <w:tr w:rsidR="00400314" w:rsidRPr="008D5993" w14:paraId="60127763" w14:textId="77777777" w:rsidTr="00392AFD">
        <w:trPr>
          <w:trHeight w:val="240"/>
          <w:jc w:val="center"/>
        </w:trPr>
        <w:tc>
          <w:tcPr>
            <w:tcW w:w="4876" w:type="dxa"/>
            <w:tcBorders>
              <w:top w:val="nil"/>
              <w:left w:val="nil"/>
              <w:bottom w:val="nil"/>
              <w:right w:val="nil"/>
            </w:tcBorders>
            <w:hideMark/>
          </w:tcPr>
          <w:p w14:paraId="7E5E6FBE"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07F1BDFE" w14:textId="20771E81" w:rsidR="00400314" w:rsidRPr="008D5993" w:rsidRDefault="002173B7" w:rsidP="00392AFD">
            <w:pPr>
              <w:pStyle w:val="AmColumnHeading"/>
            </w:pPr>
            <w:r>
              <w:t>Ændring</w:t>
            </w:r>
          </w:p>
        </w:tc>
      </w:tr>
      <w:tr w:rsidR="00400314" w:rsidRPr="008D5993" w14:paraId="1213D825" w14:textId="77777777" w:rsidTr="00392AFD">
        <w:trPr>
          <w:jc w:val="center"/>
        </w:trPr>
        <w:tc>
          <w:tcPr>
            <w:tcW w:w="4876" w:type="dxa"/>
            <w:tcBorders>
              <w:top w:val="nil"/>
              <w:left w:val="nil"/>
              <w:bottom w:val="nil"/>
              <w:right w:val="nil"/>
            </w:tcBorders>
            <w:hideMark/>
          </w:tcPr>
          <w:p w14:paraId="3F7B010F" w14:textId="77777777" w:rsidR="00400314" w:rsidRPr="008D5993" w:rsidRDefault="00400314" w:rsidP="00392AFD">
            <w:pPr>
              <w:pStyle w:val="Normal6a"/>
            </w:pPr>
            <w:r w:rsidRPr="008D5993">
              <w:t>2.</w:t>
            </w:r>
            <w:r w:rsidRPr="008D5993">
              <w:tab/>
              <w:t xml:space="preserve">Efter modtagelsen af den i stk. 1 omhandlede anmodning </w:t>
            </w:r>
            <w:r w:rsidRPr="008D5993">
              <w:rPr>
                <w:b/>
                <w:bCs/>
                <w:i/>
                <w:iCs/>
              </w:rPr>
              <w:t>indhenter</w:t>
            </w:r>
            <w:r w:rsidRPr="008D5993">
              <w:t xml:space="preserve"> Kommissionen uden unødig forsinkelse en udtalelse fra VKF om sikkerheden ved stoffet til anvendelse i kosmetiske produkter.</w:t>
            </w:r>
          </w:p>
        </w:tc>
        <w:tc>
          <w:tcPr>
            <w:tcW w:w="4876" w:type="dxa"/>
            <w:tcBorders>
              <w:top w:val="nil"/>
              <w:left w:val="nil"/>
              <w:bottom w:val="nil"/>
              <w:right w:val="nil"/>
            </w:tcBorders>
            <w:hideMark/>
          </w:tcPr>
          <w:p w14:paraId="6CE46C18" w14:textId="77777777" w:rsidR="00400314" w:rsidRPr="008D5993" w:rsidRDefault="00400314" w:rsidP="00392AFD">
            <w:pPr>
              <w:pStyle w:val="Normal6a"/>
            </w:pPr>
            <w:r w:rsidRPr="008D5993">
              <w:t>2.</w:t>
            </w:r>
            <w:r w:rsidRPr="008D5993">
              <w:tab/>
              <w:t xml:space="preserve">Efter modtagelsen af den i stk. 1 omhandlede anmodning </w:t>
            </w:r>
            <w:r w:rsidRPr="008D5993">
              <w:rPr>
                <w:b/>
                <w:bCs/>
                <w:i/>
                <w:iCs/>
              </w:rPr>
              <w:t>anmoder</w:t>
            </w:r>
            <w:r w:rsidRPr="008D5993">
              <w:t xml:space="preserve"> Kommissionen uden unødig forsinkelse </w:t>
            </w:r>
            <w:r w:rsidRPr="008D5993">
              <w:rPr>
                <w:b/>
                <w:bCs/>
                <w:i/>
                <w:iCs/>
              </w:rPr>
              <w:t>om</w:t>
            </w:r>
            <w:r w:rsidRPr="008D5993">
              <w:t xml:space="preserve"> en udtalelse fra VKF om sikkerheden ved stoffet til anvendelse i kosmetiske produkter.</w:t>
            </w:r>
          </w:p>
        </w:tc>
      </w:tr>
    </w:tbl>
    <w:p w14:paraId="1E57CDFF" w14:textId="77777777" w:rsidR="00400314" w:rsidRPr="008D5993" w:rsidRDefault="00400314" w:rsidP="00400314"/>
    <w:p w14:paraId="29867F36" w14:textId="14DA045F" w:rsidR="00400314" w:rsidRPr="008D5993" w:rsidRDefault="002173B7" w:rsidP="00400314">
      <w:pPr>
        <w:pStyle w:val="AmNumberTabs"/>
      </w:pPr>
      <w:r>
        <w:t>Ændring</w:t>
      </w:r>
      <w:r w:rsidR="00400314" w:rsidRPr="008D5993">
        <w:tab/>
      </w:r>
      <w:r w:rsidR="00400314" w:rsidRPr="008D5993">
        <w:tab/>
        <w:t>49</w:t>
      </w:r>
    </w:p>
    <w:p w14:paraId="27CB10B6" w14:textId="77777777" w:rsidR="00400314" w:rsidRPr="008D5993" w:rsidRDefault="00400314" w:rsidP="00400314">
      <w:pPr>
        <w:pStyle w:val="NormalBold"/>
      </w:pPr>
      <w:r w:rsidRPr="008D5993">
        <w:t>Forslag til forordning</w:t>
      </w:r>
    </w:p>
    <w:p w14:paraId="344CE4A5" w14:textId="77777777" w:rsidR="00400314" w:rsidRPr="008D5993" w:rsidRDefault="00400314" w:rsidP="00400314">
      <w:pPr>
        <w:pStyle w:val="NormalBold"/>
      </w:pPr>
      <w:r w:rsidRPr="008D5993">
        <w:t>Artikel 2 – stk. 1 – punkt 2 – litra a – nr. i</w:t>
      </w:r>
    </w:p>
    <w:p w14:paraId="04EC4F35" w14:textId="77777777" w:rsidR="00400314" w:rsidRPr="008D5993" w:rsidRDefault="00400314" w:rsidP="00400314">
      <w:r w:rsidRPr="008D5993">
        <w:t>Forordning (EF) nr. 1223/2009</w:t>
      </w:r>
    </w:p>
    <w:p w14:paraId="78A75FBE" w14:textId="77777777" w:rsidR="00400314" w:rsidRPr="008D5993" w:rsidRDefault="00400314" w:rsidP="00400314">
      <w:r w:rsidRPr="008D5993">
        <w:t>Artikel 15 – stk. 2 – afsnit 2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FF0C013" w14:textId="77777777" w:rsidTr="00392AFD">
        <w:trPr>
          <w:trHeight w:val="240"/>
          <w:jc w:val="center"/>
        </w:trPr>
        <w:tc>
          <w:tcPr>
            <w:tcW w:w="9752" w:type="dxa"/>
            <w:gridSpan w:val="2"/>
            <w:tcBorders>
              <w:top w:val="nil"/>
              <w:left w:val="nil"/>
              <w:bottom w:val="nil"/>
              <w:right w:val="nil"/>
            </w:tcBorders>
          </w:tcPr>
          <w:p w14:paraId="481104C4" w14:textId="77777777" w:rsidR="00400314" w:rsidRPr="008D5993" w:rsidRDefault="00400314" w:rsidP="00392AFD"/>
        </w:tc>
      </w:tr>
      <w:tr w:rsidR="00400314" w:rsidRPr="008D5993" w14:paraId="56D9C851" w14:textId="77777777" w:rsidTr="00392AFD">
        <w:trPr>
          <w:trHeight w:val="240"/>
          <w:jc w:val="center"/>
        </w:trPr>
        <w:tc>
          <w:tcPr>
            <w:tcW w:w="4876" w:type="dxa"/>
            <w:tcBorders>
              <w:top w:val="nil"/>
              <w:left w:val="nil"/>
              <w:bottom w:val="nil"/>
              <w:right w:val="nil"/>
            </w:tcBorders>
            <w:hideMark/>
          </w:tcPr>
          <w:p w14:paraId="62056FD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059F99BE" w14:textId="0AE66B42" w:rsidR="00400314" w:rsidRPr="008D5993" w:rsidRDefault="002173B7" w:rsidP="00392AFD">
            <w:pPr>
              <w:pStyle w:val="AmColumnHeading"/>
            </w:pPr>
            <w:r>
              <w:t>Ændring</w:t>
            </w:r>
          </w:p>
        </w:tc>
      </w:tr>
      <w:tr w:rsidR="00400314" w:rsidRPr="008D5993" w14:paraId="503A858D" w14:textId="77777777" w:rsidTr="00392AFD">
        <w:trPr>
          <w:jc w:val="center"/>
        </w:trPr>
        <w:tc>
          <w:tcPr>
            <w:tcW w:w="4876" w:type="dxa"/>
            <w:tcBorders>
              <w:top w:val="nil"/>
              <w:left w:val="nil"/>
              <w:bottom w:val="nil"/>
              <w:right w:val="nil"/>
            </w:tcBorders>
            <w:hideMark/>
          </w:tcPr>
          <w:p w14:paraId="7BE6B166" w14:textId="77777777" w:rsidR="00400314" w:rsidRPr="008D5993" w:rsidRDefault="00400314" w:rsidP="00392AFD">
            <w:pPr>
              <w:pStyle w:val="Normal6a"/>
            </w:pPr>
            <w:r w:rsidRPr="008D5993">
              <w:t>"2.</w:t>
            </w:r>
            <w:r w:rsidRPr="008D5993">
              <w:tab/>
              <w:t xml:space="preserve">Sådanne stoffer kan dog anvendes i kosmetiske produkter, hvis der indgives en anmodning om indrømmelse af undtagelser til Kommissionen senest tre måneder efter ændringerne til del 3 i bilag VI til forordning (EF) nr. 1272/2008, hvorved stoffet klassificeres som værende et CMR-stof i kategori 1A eller 1B, er trådt i kraft. Kommissionen </w:t>
            </w:r>
            <w:r w:rsidRPr="008D5993">
              <w:rPr>
                <w:b/>
                <w:bCs/>
                <w:i/>
                <w:iCs/>
              </w:rPr>
              <w:t>indrømmer</w:t>
            </w:r>
            <w:r w:rsidRPr="008D5993">
              <w:t xml:space="preserve"> undtagelsen, hvis alle følgende betingelser er opfyldt:</w:t>
            </w:r>
          </w:p>
        </w:tc>
        <w:tc>
          <w:tcPr>
            <w:tcW w:w="4876" w:type="dxa"/>
            <w:tcBorders>
              <w:top w:val="nil"/>
              <w:left w:val="nil"/>
              <w:bottom w:val="nil"/>
              <w:right w:val="nil"/>
            </w:tcBorders>
            <w:hideMark/>
          </w:tcPr>
          <w:p w14:paraId="5C309E6C" w14:textId="77777777" w:rsidR="00400314" w:rsidRPr="008D5993" w:rsidRDefault="00400314" w:rsidP="00392AFD">
            <w:pPr>
              <w:pStyle w:val="Normal6a"/>
            </w:pPr>
            <w:r w:rsidRPr="008D5993">
              <w:t>"2.</w:t>
            </w:r>
            <w:r w:rsidRPr="008D5993">
              <w:tab/>
              <w:t xml:space="preserve">Sådanne stoffer kan dog </w:t>
            </w:r>
            <w:r w:rsidRPr="008D5993">
              <w:rPr>
                <w:b/>
                <w:bCs/>
                <w:i/>
                <w:iCs/>
              </w:rPr>
              <w:t>undtagelsesvis</w:t>
            </w:r>
            <w:r w:rsidRPr="008D5993">
              <w:t xml:space="preserve"> anvendes i kosmetiske produkter, hvis der indgives en anmodning om indrømmelse af undtagelser til Kommissionen senest tre måneder efter ændringerne til del 3 i bilag VI til forordning (EF) nr. 1272/2008, hvorved stoffet klassificeres som værende et CMR-stof i kategori 1A eller 1B, er trådt i kraft</w:t>
            </w:r>
            <w:r w:rsidRPr="008D5993">
              <w:rPr>
                <w:b/>
                <w:bCs/>
                <w:i/>
                <w:iCs/>
              </w:rPr>
              <w:t>, og Kommissionen indrømmer undtagelse fra det generelle forbud i første afsnit</w:t>
            </w:r>
            <w:r w:rsidRPr="008D5993">
              <w:t xml:space="preserve">. Kommissionen </w:t>
            </w:r>
            <w:r w:rsidRPr="008D5993">
              <w:rPr>
                <w:b/>
                <w:bCs/>
                <w:i/>
                <w:iCs/>
              </w:rPr>
              <w:t>kan indrømme</w:t>
            </w:r>
            <w:r w:rsidRPr="008D5993">
              <w:t xml:space="preserve"> undtagelsen, hvis alle følgende betingelser er opfyldt:</w:t>
            </w:r>
          </w:p>
        </w:tc>
      </w:tr>
    </w:tbl>
    <w:p w14:paraId="702256C6" w14:textId="77777777" w:rsidR="00400314" w:rsidRPr="008D5993" w:rsidRDefault="00400314" w:rsidP="00400314"/>
    <w:p w14:paraId="7067E0FD" w14:textId="44AD860A" w:rsidR="00400314" w:rsidRPr="008D5993" w:rsidRDefault="002173B7" w:rsidP="00400314">
      <w:pPr>
        <w:pStyle w:val="AmNumberTabs"/>
      </w:pPr>
      <w:r>
        <w:t>Ændring</w:t>
      </w:r>
      <w:r w:rsidR="00400314" w:rsidRPr="008D5993">
        <w:tab/>
      </w:r>
      <w:r w:rsidR="00400314" w:rsidRPr="008D5993">
        <w:tab/>
        <w:t>50</w:t>
      </w:r>
    </w:p>
    <w:p w14:paraId="5C2F3BE0" w14:textId="77777777" w:rsidR="00400314" w:rsidRPr="008D5993" w:rsidRDefault="00400314" w:rsidP="00400314">
      <w:pPr>
        <w:pStyle w:val="NormalBold"/>
      </w:pPr>
      <w:r w:rsidRPr="008D5993">
        <w:t>Forslag til forordning</w:t>
      </w:r>
    </w:p>
    <w:p w14:paraId="1B18E4DB" w14:textId="77777777" w:rsidR="00400314" w:rsidRPr="008D5993" w:rsidRDefault="00400314" w:rsidP="00400314">
      <w:pPr>
        <w:pStyle w:val="NormalBold"/>
      </w:pPr>
      <w:r w:rsidRPr="008D5993">
        <w:t>Artikel 2 – stk. 1 – punkt 2 – litra a – nr. i</w:t>
      </w:r>
    </w:p>
    <w:p w14:paraId="25106F4A" w14:textId="77777777" w:rsidR="00400314" w:rsidRPr="008D5993" w:rsidRDefault="00400314" w:rsidP="00400314">
      <w:r w:rsidRPr="008D5993">
        <w:t>Forordning (EF) nr. 1223/2009</w:t>
      </w:r>
    </w:p>
    <w:p w14:paraId="028A3989" w14:textId="77777777" w:rsidR="00400314" w:rsidRPr="008D5993" w:rsidRDefault="00400314" w:rsidP="00400314">
      <w:r w:rsidRPr="008D5993">
        <w:t>Artikel 15 – stk. 2 – afsnit 2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7020CFF" w14:textId="77777777" w:rsidTr="00392AFD">
        <w:trPr>
          <w:trHeight w:val="240"/>
          <w:jc w:val="center"/>
        </w:trPr>
        <w:tc>
          <w:tcPr>
            <w:tcW w:w="9752" w:type="dxa"/>
            <w:gridSpan w:val="2"/>
            <w:tcBorders>
              <w:top w:val="nil"/>
              <w:left w:val="nil"/>
              <w:bottom w:val="nil"/>
              <w:right w:val="nil"/>
            </w:tcBorders>
          </w:tcPr>
          <w:p w14:paraId="0BCDF378" w14:textId="77777777" w:rsidR="00400314" w:rsidRPr="008D5993" w:rsidRDefault="00400314" w:rsidP="00392AFD"/>
        </w:tc>
      </w:tr>
      <w:tr w:rsidR="00400314" w:rsidRPr="008D5993" w14:paraId="7C2CF31C" w14:textId="77777777" w:rsidTr="00392AFD">
        <w:trPr>
          <w:trHeight w:val="240"/>
          <w:jc w:val="center"/>
        </w:trPr>
        <w:tc>
          <w:tcPr>
            <w:tcW w:w="4876" w:type="dxa"/>
            <w:tcBorders>
              <w:top w:val="nil"/>
              <w:left w:val="nil"/>
              <w:bottom w:val="nil"/>
              <w:right w:val="nil"/>
            </w:tcBorders>
            <w:hideMark/>
          </w:tcPr>
          <w:p w14:paraId="24B991A2"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E14B9E8" w14:textId="4FFBF6E9" w:rsidR="00400314" w:rsidRPr="008D5993" w:rsidRDefault="002173B7" w:rsidP="00392AFD">
            <w:pPr>
              <w:pStyle w:val="AmColumnHeading"/>
            </w:pPr>
            <w:r>
              <w:t>Ændring</w:t>
            </w:r>
          </w:p>
        </w:tc>
      </w:tr>
      <w:tr w:rsidR="00400314" w:rsidRPr="008D5993" w14:paraId="1B640D71" w14:textId="77777777" w:rsidTr="00392AFD">
        <w:trPr>
          <w:jc w:val="center"/>
        </w:trPr>
        <w:tc>
          <w:tcPr>
            <w:tcW w:w="4876" w:type="dxa"/>
            <w:tcBorders>
              <w:top w:val="nil"/>
              <w:left w:val="nil"/>
              <w:bottom w:val="nil"/>
              <w:right w:val="nil"/>
            </w:tcBorders>
            <w:hideMark/>
          </w:tcPr>
          <w:p w14:paraId="637786DC" w14:textId="77777777" w:rsidR="00400314" w:rsidRPr="008D5993" w:rsidRDefault="00400314" w:rsidP="00392AFD">
            <w:pPr>
              <w:pStyle w:val="Normal6a"/>
            </w:pPr>
            <w:r w:rsidRPr="008D5993">
              <w:t>b)</w:t>
            </w:r>
            <w:r w:rsidRPr="008D5993">
              <w:tab/>
              <w:t xml:space="preserve">stofferne er blevet evalueret og fundet sikre af VKF til en </w:t>
            </w:r>
            <w:r w:rsidRPr="008D5993">
              <w:rPr>
                <w:b/>
                <w:bCs/>
                <w:i/>
                <w:iCs/>
              </w:rPr>
              <w:t>bestemt anvendelse</w:t>
            </w:r>
            <w:r w:rsidRPr="008D5993">
              <w:t xml:space="preserve"> inden for </w:t>
            </w:r>
            <w:r w:rsidRPr="008D5993">
              <w:rPr>
                <w:b/>
                <w:bCs/>
                <w:i/>
                <w:iCs/>
              </w:rPr>
              <w:t>kategorien</w:t>
            </w:r>
            <w:r w:rsidRPr="008D5993">
              <w:t xml:space="preserve"> kosmetiske produkter, idet der er taget hensyn til </w:t>
            </w:r>
            <w:r w:rsidRPr="008D5993">
              <w:rPr>
                <w:b/>
                <w:bCs/>
                <w:i/>
                <w:iCs/>
              </w:rPr>
              <w:t>eksponeringen for disse produkter,</w:t>
            </w:r>
            <w:r w:rsidRPr="008D5993">
              <w:t xml:space="preserve"> den samlede eksponering fra andre kilder end kosmetiske produkter samt sårbare befolkningsgrupper."</w:t>
            </w:r>
          </w:p>
        </w:tc>
        <w:tc>
          <w:tcPr>
            <w:tcW w:w="4876" w:type="dxa"/>
            <w:tcBorders>
              <w:top w:val="nil"/>
              <w:left w:val="nil"/>
              <w:bottom w:val="nil"/>
              <w:right w:val="nil"/>
            </w:tcBorders>
            <w:hideMark/>
          </w:tcPr>
          <w:p w14:paraId="7B7D9257" w14:textId="77777777" w:rsidR="00400314" w:rsidRPr="008D5993" w:rsidRDefault="00400314" w:rsidP="00392AFD">
            <w:pPr>
              <w:pStyle w:val="Normal6a"/>
            </w:pPr>
            <w:r w:rsidRPr="008D5993">
              <w:t>b)</w:t>
            </w:r>
            <w:r w:rsidRPr="008D5993">
              <w:tab/>
              <w:t xml:space="preserve">stofferne er blevet evalueret og fundet sikre af VKF til en </w:t>
            </w:r>
            <w:r w:rsidRPr="008D5993">
              <w:rPr>
                <w:b/>
                <w:bCs/>
                <w:i/>
                <w:iCs/>
              </w:rPr>
              <w:t>eller flere bestemte anvendelser</w:t>
            </w:r>
            <w:r w:rsidRPr="008D5993">
              <w:t xml:space="preserve"> inden for </w:t>
            </w:r>
            <w:r w:rsidRPr="008D5993">
              <w:rPr>
                <w:b/>
                <w:bCs/>
                <w:i/>
                <w:iCs/>
              </w:rPr>
              <w:t>en eller flere kategorier af</w:t>
            </w:r>
            <w:r w:rsidRPr="008D5993">
              <w:t xml:space="preserve"> kosmetiske produkter, idet der er taget hensyn til den samlede eksponering fra </w:t>
            </w:r>
            <w:r w:rsidRPr="008D5993">
              <w:rPr>
                <w:b/>
                <w:bCs/>
                <w:i/>
                <w:iCs/>
              </w:rPr>
              <w:t>anvendelserne i disse produktkategorier og</w:t>
            </w:r>
            <w:r w:rsidRPr="008D5993">
              <w:t xml:space="preserve"> fra andre kilder end kosmetiske produkter samt sårbare befolkningsgrupper."</w:t>
            </w:r>
          </w:p>
        </w:tc>
      </w:tr>
    </w:tbl>
    <w:p w14:paraId="68646903" w14:textId="77777777" w:rsidR="00400314" w:rsidRPr="008D5993" w:rsidRDefault="00400314" w:rsidP="00400314"/>
    <w:p w14:paraId="6F1D846F" w14:textId="103C3B37" w:rsidR="00400314" w:rsidRPr="008D5993" w:rsidRDefault="002173B7" w:rsidP="00400314">
      <w:pPr>
        <w:pStyle w:val="AmNumberTabs"/>
      </w:pPr>
      <w:r>
        <w:t>Ændring</w:t>
      </w:r>
      <w:r w:rsidR="00400314" w:rsidRPr="008D5993">
        <w:tab/>
      </w:r>
      <w:r w:rsidR="00400314" w:rsidRPr="008D5993">
        <w:tab/>
        <w:t>51</w:t>
      </w:r>
    </w:p>
    <w:p w14:paraId="5A6E8930" w14:textId="77777777" w:rsidR="00400314" w:rsidRPr="008D5993" w:rsidRDefault="00400314" w:rsidP="00400314">
      <w:pPr>
        <w:pStyle w:val="NormalBold"/>
      </w:pPr>
      <w:r w:rsidRPr="008D5993">
        <w:t>Forslag til forordning</w:t>
      </w:r>
    </w:p>
    <w:p w14:paraId="5D91E1CF" w14:textId="77777777" w:rsidR="00400314" w:rsidRPr="008D5993" w:rsidRDefault="00400314" w:rsidP="00400314">
      <w:pPr>
        <w:pStyle w:val="NormalBold"/>
      </w:pPr>
      <w:r w:rsidRPr="008D5993">
        <w:t>Artikel 2 – stk. 1 – punkt 2 – litra a – nr. ii</w:t>
      </w:r>
    </w:p>
    <w:p w14:paraId="4090A734" w14:textId="77777777" w:rsidR="00400314" w:rsidRPr="008D5993" w:rsidRDefault="00400314" w:rsidP="00400314">
      <w:r w:rsidRPr="008D5993">
        <w:t>Forordning (EF) nr. 1223/2009</w:t>
      </w:r>
    </w:p>
    <w:p w14:paraId="086B4A0A" w14:textId="77777777" w:rsidR="00400314" w:rsidRPr="008D5993" w:rsidRDefault="00400314" w:rsidP="00400314">
      <w:r w:rsidRPr="008D5993">
        <w:t>Artikel 15 – stk. 2 – afsnit 3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290C603" w14:textId="77777777" w:rsidTr="00392AFD">
        <w:trPr>
          <w:trHeight w:val="240"/>
          <w:jc w:val="center"/>
        </w:trPr>
        <w:tc>
          <w:tcPr>
            <w:tcW w:w="9752" w:type="dxa"/>
            <w:gridSpan w:val="2"/>
            <w:tcBorders>
              <w:top w:val="nil"/>
              <w:left w:val="nil"/>
              <w:bottom w:val="nil"/>
              <w:right w:val="nil"/>
            </w:tcBorders>
          </w:tcPr>
          <w:p w14:paraId="17041470" w14:textId="77777777" w:rsidR="00400314" w:rsidRPr="008D5993" w:rsidRDefault="00400314" w:rsidP="00392AFD"/>
        </w:tc>
      </w:tr>
      <w:tr w:rsidR="00400314" w:rsidRPr="008D5993" w14:paraId="25003C3D" w14:textId="77777777" w:rsidTr="00392AFD">
        <w:trPr>
          <w:trHeight w:val="240"/>
          <w:jc w:val="center"/>
        </w:trPr>
        <w:tc>
          <w:tcPr>
            <w:tcW w:w="4876" w:type="dxa"/>
            <w:tcBorders>
              <w:top w:val="nil"/>
              <w:left w:val="nil"/>
              <w:bottom w:val="nil"/>
              <w:right w:val="nil"/>
            </w:tcBorders>
            <w:hideMark/>
          </w:tcPr>
          <w:p w14:paraId="570912D7" w14:textId="77777777" w:rsidR="00400314" w:rsidRPr="008D5993" w:rsidRDefault="00400314" w:rsidP="00392AFD">
            <w:pPr>
              <w:pStyle w:val="AmColumnHeading"/>
            </w:pPr>
            <w:r w:rsidRPr="008D5993">
              <w:lastRenderedPageBreak/>
              <w:t>Kommissionens forslag</w:t>
            </w:r>
          </w:p>
        </w:tc>
        <w:tc>
          <w:tcPr>
            <w:tcW w:w="4876" w:type="dxa"/>
            <w:tcBorders>
              <w:top w:val="nil"/>
              <w:left w:val="nil"/>
              <w:bottom w:val="nil"/>
              <w:right w:val="nil"/>
            </w:tcBorders>
            <w:hideMark/>
          </w:tcPr>
          <w:p w14:paraId="1224B353" w14:textId="71B8560A" w:rsidR="00400314" w:rsidRPr="008D5993" w:rsidRDefault="002173B7" w:rsidP="00392AFD">
            <w:pPr>
              <w:pStyle w:val="AmColumnHeading"/>
            </w:pPr>
            <w:r>
              <w:t>Ændring</w:t>
            </w:r>
          </w:p>
        </w:tc>
      </w:tr>
      <w:tr w:rsidR="00400314" w:rsidRPr="008D5993" w14:paraId="663C7865" w14:textId="77777777" w:rsidTr="00392AFD">
        <w:trPr>
          <w:jc w:val="center"/>
        </w:trPr>
        <w:tc>
          <w:tcPr>
            <w:tcW w:w="4876" w:type="dxa"/>
            <w:tcBorders>
              <w:top w:val="nil"/>
              <w:left w:val="nil"/>
              <w:bottom w:val="nil"/>
              <w:right w:val="nil"/>
            </w:tcBorders>
            <w:hideMark/>
          </w:tcPr>
          <w:p w14:paraId="1513B5C6" w14:textId="77777777" w:rsidR="00400314" w:rsidRPr="008D5993" w:rsidRDefault="00400314" w:rsidP="00392AFD">
            <w:pPr>
              <w:pStyle w:val="Normal6a"/>
            </w:pPr>
            <w:r w:rsidRPr="008D5993">
              <w:t>a)</w:t>
            </w:r>
            <w:r w:rsidRPr="008D5993">
              <w:tab/>
              <w:t xml:space="preserve">dets anvendelse i kosmetiske produkter medfører en </w:t>
            </w:r>
            <w:r w:rsidRPr="008D5993">
              <w:rPr>
                <w:b/>
                <w:bCs/>
                <w:i/>
                <w:iCs/>
              </w:rPr>
              <w:t>reduceret samlet</w:t>
            </w:r>
            <w:r w:rsidRPr="008D5993">
              <w:t xml:space="preserve"> risiko for menneskers sundhed og miljøet</w:t>
            </w:r>
          </w:p>
        </w:tc>
        <w:tc>
          <w:tcPr>
            <w:tcW w:w="4876" w:type="dxa"/>
            <w:tcBorders>
              <w:top w:val="nil"/>
              <w:left w:val="nil"/>
              <w:bottom w:val="nil"/>
              <w:right w:val="nil"/>
            </w:tcBorders>
            <w:hideMark/>
          </w:tcPr>
          <w:p w14:paraId="30311697" w14:textId="77777777" w:rsidR="00400314" w:rsidRPr="008D5993" w:rsidRDefault="00400314" w:rsidP="00392AFD">
            <w:pPr>
              <w:pStyle w:val="Normal6a"/>
            </w:pPr>
            <w:r w:rsidRPr="008D5993">
              <w:t>a)</w:t>
            </w:r>
            <w:r w:rsidRPr="008D5993">
              <w:tab/>
              <w:t xml:space="preserve">dets anvendelse i kosmetiske produkter </w:t>
            </w:r>
            <w:r w:rsidRPr="008D5993">
              <w:rPr>
                <w:b/>
                <w:bCs/>
                <w:i/>
                <w:iCs/>
              </w:rPr>
              <w:t>er sikker og</w:t>
            </w:r>
            <w:r w:rsidRPr="008D5993">
              <w:t xml:space="preserve"> medfører en </w:t>
            </w:r>
            <w:r w:rsidRPr="008D5993">
              <w:rPr>
                <w:b/>
                <w:bCs/>
                <w:i/>
                <w:iCs/>
              </w:rPr>
              <w:t>reduktion af den samlede</w:t>
            </w:r>
            <w:r w:rsidRPr="008D5993">
              <w:t xml:space="preserve"> risiko for menneskers sundhed og miljøet</w:t>
            </w:r>
            <w:r w:rsidRPr="008D5993">
              <w:rPr>
                <w:b/>
                <w:bCs/>
                <w:i/>
                <w:iCs/>
              </w:rPr>
              <w:t>, når det vurderes i forhold til det stof, det skal erstatte</w:t>
            </w:r>
          </w:p>
        </w:tc>
      </w:tr>
    </w:tbl>
    <w:p w14:paraId="38E396DB" w14:textId="77777777" w:rsidR="00400314" w:rsidRPr="008D5993" w:rsidRDefault="00400314" w:rsidP="00400314"/>
    <w:p w14:paraId="0E1F1313" w14:textId="47C9AC27" w:rsidR="00400314" w:rsidRPr="008D5993" w:rsidRDefault="002173B7" w:rsidP="00400314">
      <w:pPr>
        <w:pStyle w:val="AmNumberTabs"/>
      </w:pPr>
      <w:r>
        <w:t>Ændring</w:t>
      </w:r>
      <w:r w:rsidR="00400314" w:rsidRPr="008D5993">
        <w:tab/>
      </w:r>
      <w:r w:rsidR="00400314" w:rsidRPr="008D5993">
        <w:tab/>
        <w:t>52</w:t>
      </w:r>
    </w:p>
    <w:p w14:paraId="592B6644" w14:textId="77777777" w:rsidR="00400314" w:rsidRPr="008D5993" w:rsidRDefault="00400314" w:rsidP="00400314">
      <w:pPr>
        <w:pStyle w:val="NormalBold"/>
      </w:pPr>
      <w:r w:rsidRPr="008D5993">
        <w:t>Forslag til forordning</w:t>
      </w:r>
    </w:p>
    <w:p w14:paraId="70FF188A" w14:textId="77777777" w:rsidR="00400314" w:rsidRPr="008D5993" w:rsidRDefault="00400314" w:rsidP="00400314">
      <w:pPr>
        <w:pStyle w:val="NormalBold"/>
      </w:pPr>
      <w:r w:rsidRPr="008D5993">
        <w:t>Artikel 2 – stk. 1 – punkt 2 – litra a – nr. ii</w:t>
      </w:r>
    </w:p>
    <w:p w14:paraId="055D5E2C" w14:textId="77777777" w:rsidR="00400314" w:rsidRPr="008D5993" w:rsidRDefault="00400314" w:rsidP="00400314">
      <w:r w:rsidRPr="008D5993">
        <w:t>Forordning (EF) nr. 1223/2009</w:t>
      </w:r>
    </w:p>
    <w:p w14:paraId="69F27128" w14:textId="77777777" w:rsidR="00400314" w:rsidRPr="008D5993" w:rsidRDefault="00400314" w:rsidP="00400314">
      <w:r w:rsidRPr="008D5993">
        <w:t>Artikel 15 – stk. 2 – afsnit 3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EE418F6" w14:textId="77777777" w:rsidTr="00392AFD">
        <w:trPr>
          <w:trHeight w:val="240"/>
          <w:jc w:val="center"/>
        </w:trPr>
        <w:tc>
          <w:tcPr>
            <w:tcW w:w="9752" w:type="dxa"/>
            <w:gridSpan w:val="2"/>
            <w:tcBorders>
              <w:top w:val="nil"/>
              <w:left w:val="nil"/>
              <w:bottom w:val="nil"/>
              <w:right w:val="nil"/>
            </w:tcBorders>
          </w:tcPr>
          <w:p w14:paraId="14EC0E0F" w14:textId="77777777" w:rsidR="00400314" w:rsidRPr="008D5993" w:rsidRDefault="00400314" w:rsidP="00392AFD"/>
        </w:tc>
      </w:tr>
      <w:tr w:rsidR="00400314" w:rsidRPr="008D5993" w14:paraId="70BC9B9E" w14:textId="77777777" w:rsidTr="00392AFD">
        <w:trPr>
          <w:trHeight w:val="240"/>
          <w:jc w:val="center"/>
        </w:trPr>
        <w:tc>
          <w:tcPr>
            <w:tcW w:w="4876" w:type="dxa"/>
            <w:tcBorders>
              <w:top w:val="nil"/>
              <w:left w:val="nil"/>
              <w:bottom w:val="nil"/>
              <w:right w:val="nil"/>
            </w:tcBorders>
            <w:hideMark/>
          </w:tcPr>
          <w:p w14:paraId="4F9E6218"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0A260C90" w14:textId="1EDE2B03" w:rsidR="00400314" w:rsidRPr="008D5993" w:rsidRDefault="002173B7" w:rsidP="00392AFD">
            <w:pPr>
              <w:pStyle w:val="AmColumnHeading"/>
            </w:pPr>
            <w:r>
              <w:t>Ændring</w:t>
            </w:r>
          </w:p>
        </w:tc>
      </w:tr>
      <w:tr w:rsidR="00400314" w:rsidRPr="008D5993" w14:paraId="79D4F850" w14:textId="77777777" w:rsidTr="00392AFD">
        <w:trPr>
          <w:jc w:val="center"/>
        </w:trPr>
        <w:tc>
          <w:tcPr>
            <w:tcW w:w="4876" w:type="dxa"/>
            <w:tcBorders>
              <w:top w:val="nil"/>
              <w:left w:val="nil"/>
              <w:bottom w:val="nil"/>
              <w:right w:val="nil"/>
            </w:tcBorders>
            <w:hideMark/>
          </w:tcPr>
          <w:p w14:paraId="0EAAFC28" w14:textId="77777777" w:rsidR="00400314" w:rsidRPr="008D5993" w:rsidRDefault="00400314" w:rsidP="00392AFD">
            <w:pPr>
              <w:pStyle w:val="Normal6a"/>
            </w:pPr>
            <w:r w:rsidRPr="008D5993">
              <w:t>b)</w:t>
            </w:r>
            <w:r w:rsidRPr="008D5993">
              <w:tab/>
              <w:t xml:space="preserve">det har en tilsvarende funktion som det klassificerede stof i et færdigt kosmetisk produkt med </w:t>
            </w:r>
            <w:r w:rsidRPr="008D5993">
              <w:rPr>
                <w:b/>
                <w:bCs/>
                <w:i/>
                <w:iCs/>
              </w:rPr>
              <w:t>lignende</w:t>
            </w:r>
            <w:r w:rsidRPr="008D5993">
              <w:t xml:space="preserve"> virkning </w:t>
            </w:r>
            <w:r w:rsidRPr="008D5993">
              <w:rPr>
                <w:b/>
                <w:bCs/>
                <w:i/>
                <w:iCs/>
              </w:rPr>
              <w:t>og samme</w:t>
            </w:r>
            <w:r w:rsidRPr="008D5993">
              <w:t xml:space="preserve"> effektivitetsniveau</w:t>
            </w:r>
          </w:p>
        </w:tc>
        <w:tc>
          <w:tcPr>
            <w:tcW w:w="4876" w:type="dxa"/>
            <w:tcBorders>
              <w:top w:val="nil"/>
              <w:left w:val="nil"/>
              <w:bottom w:val="nil"/>
              <w:right w:val="nil"/>
            </w:tcBorders>
            <w:hideMark/>
          </w:tcPr>
          <w:p w14:paraId="50983278" w14:textId="77777777" w:rsidR="00400314" w:rsidRPr="008D5993" w:rsidRDefault="00400314" w:rsidP="00392AFD">
            <w:pPr>
              <w:pStyle w:val="Normal6a"/>
            </w:pPr>
            <w:r w:rsidRPr="008D5993">
              <w:t>b)</w:t>
            </w:r>
            <w:r w:rsidRPr="008D5993">
              <w:tab/>
              <w:t xml:space="preserve">det har en tilsvarende funktion som det klassificerede stof i et færdigt kosmetisk produkt med </w:t>
            </w:r>
            <w:r w:rsidRPr="008D5993">
              <w:rPr>
                <w:b/>
                <w:bCs/>
                <w:i/>
                <w:iCs/>
              </w:rPr>
              <w:t>en sammenlignelig</w:t>
            </w:r>
            <w:r w:rsidRPr="008D5993">
              <w:t xml:space="preserve"> virkning</w:t>
            </w:r>
            <w:r w:rsidRPr="008D5993">
              <w:rPr>
                <w:b/>
                <w:bCs/>
                <w:i/>
                <w:iCs/>
              </w:rPr>
              <w:t>, et sammenligneligt</w:t>
            </w:r>
            <w:r w:rsidRPr="008D5993">
              <w:t xml:space="preserve"> effektivitetsniveau </w:t>
            </w:r>
            <w:r w:rsidRPr="008D5993">
              <w:rPr>
                <w:b/>
                <w:bCs/>
                <w:i/>
                <w:iCs/>
              </w:rPr>
              <w:t>og en sammenlignelig ydeevne</w:t>
            </w:r>
          </w:p>
        </w:tc>
      </w:tr>
    </w:tbl>
    <w:p w14:paraId="7A470347" w14:textId="77777777" w:rsidR="00400314" w:rsidRPr="008D5993" w:rsidRDefault="00400314" w:rsidP="00400314"/>
    <w:p w14:paraId="1155C27E" w14:textId="4C24D992" w:rsidR="00400314" w:rsidRPr="008D5993" w:rsidRDefault="002173B7" w:rsidP="00400314">
      <w:pPr>
        <w:pStyle w:val="AmNumberTabs"/>
      </w:pPr>
      <w:r>
        <w:t>Ændring</w:t>
      </w:r>
      <w:r w:rsidR="00400314" w:rsidRPr="008D5993">
        <w:tab/>
      </w:r>
      <w:r w:rsidR="00400314" w:rsidRPr="008D5993">
        <w:tab/>
        <w:t>53</w:t>
      </w:r>
    </w:p>
    <w:p w14:paraId="22130D74" w14:textId="77777777" w:rsidR="00400314" w:rsidRPr="008D5993" w:rsidRDefault="00400314" w:rsidP="00400314">
      <w:pPr>
        <w:pStyle w:val="NormalBold"/>
      </w:pPr>
      <w:r w:rsidRPr="008D5993">
        <w:t>Forslag til forordning</w:t>
      </w:r>
    </w:p>
    <w:p w14:paraId="4FF7DF06" w14:textId="77777777" w:rsidR="00400314" w:rsidRPr="008D5993" w:rsidRDefault="00400314" w:rsidP="00400314">
      <w:pPr>
        <w:pStyle w:val="NormalBold"/>
      </w:pPr>
      <w:r w:rsidRPr="008D5993">
        <w:t>Artikel 2 – stk. 1 – punkt 2 – litra a – nr. ii</w:t>
      </w:r>
    </w:p>
    <w:p w14:paraId="7333D8BF" w14:textId="77777777" w:rsidR="00400314" w:rsidRPr="008D5993" w:rsidRDefault="00400314" w:rsidP="00400314">
      <w:r w:rsidRPr="008D5993">
        <w:t>Forordning (EF) nr. 1223/2009</w:t>
      </w:r>
    </w:p>
    <w:p w14:paraId="270F02FC" w14:textId="77777777" w:rsidR="00400314" w:rsidRPr="008D5993" w:rsidRDefault="00400314" w:rsidP="00400314">
      <w:r w:rsidRPr="008D5993">
        <w:t>Artikel 15 – stk. 2 – afsnit 3 – litra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C1DCD80" w14:textId="77777777" w:rsidTr="00392AFD">
        <w:trPr>
          <w:trHeight w:val="240"/>
          <w:jc w:val="center"/>
        </w:trPr>
        <w:tc>
          <w:tcPr>
            <w:tcW w:w="9752" w:type="dxa"/>
            <w:gridSpan w:val="2"/>
            <w:tcBorders>
              <w:top w:val="nil"/>
              <w:left w:val="nil"/>
              <w:bottom w:val="nil"/>
              <w:right w:val="nil"/>
            </w:tcBorders>
          </w:tcPr>
          <w:p w14:paraId="05F25119" w14:textId="77777777" w:rsidR="00400314" w:rsidRPr="008D5993" w:rsidRDefault="00400314" w:rsidP="00392AFD"/>
        </w:tc>
      </w:tr>
      <w:tr w:rsidR="00400314" w:rsidRPr="008D5993" w14:paraId="356FD087" w14:textId="77777777" w:rsidTr="00392AFD">
        <w:trPr>
          <w:trHeight w:val="240"/>
          <w:jc w:val="center"/>
        </w:trPr>
        <w:tc>
          <w:tcPr>
            <w:tcW w:w="4876" w:type="dxa"/>
            <w:tcBorders>
              <w:top w:val="nil"/>
              <w:left w:val="nil"/>
              <w:bottom w:val="nil"/>
              <w:right w:val="nil"/>
            </w:tcBorders>
            <w:hideMark/>
          </w:tcPr>
          <w:p w14:paraId="5E6181C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DBCF780" w14:textId="3CBB9AD1" w:rsidR="00400314" w:rsidRPr="008D5993" w:rsidRDefault="002173B7" w:rsidP="00392AFD">
            <w:pPr>
              <w:pStyle w:val="AmColumnHeading"/>
            </w:pPr>
            <w:r>
              <w:t>Ændring</w:t>
            </w:r>
          </w:p>
        </w:tc>
      </w:tr>
      <w:tr w:rsidR="00400314" w:rsidRPr="008D5993" w14:paraId="0B2427FD" w14:textId="77777777" w:rsidTr="00392AFD">
        <w:trPr>
          <w:jc w:val="center"/>
        </w:trPr>
        <w:tc>
          <w:tcPr>
            <w:tcW w:w="4876" w:type="dxa"/>
            <w:tcBorders>
              <w:top w:val="nil"/>
              <w:left w:val="nil"/>
              <w:bottom w:val="nil"/>
              <w:right w:val="nil"/>
            </w:tcBorders>
            <w:hideMark/>
          </w:tcPr>
          <w:p w14:paraId="1D9F9B85" w14:textId="77777777" w:rsidR="00400314" w:rsidRPr="008D5993" w:rsidRDefault="00400314" w:rsidP="00392AFD">
            <w:pPr>
              <w:pStyle w:val="Normal6a"/>
            </w:pPr>
            <w:r w:rsidRPr="008D5993">
              <w:t>c)</w:t>
            </w:r>
            <w:r w:rsidRPr="008D5993">
              <w:tab/>
              <w:t xml:space="preserve">er teknisk </w:t>
            </w:r>
            <w:r w:rsidRPr="008D5993">
              <w:rPr>
                <w:b/>
                <w:bCs/>
                <w:i/>
                <w:iCs/>
              </w:rPr>
              <w:t>muligt</w:t>
            </w:r>
            <w:r w:rsidRPr="008D5993">
              <w:t xml:space="preserve"> og økonomisk </w:t>
            </w:r>
            <w:r w:rsidRPr="008D5993">
              <w:rPr>
                <w:b/>
                <w:bCs/>
                <w:i/>
                <w:iCs/>
              </w:rPr>
              <w:t>holdbart</w:t>
            </w:r>
          </w:p>
        </w:tc>
        <w:tc>
          <w:tcPr>
            <w:tcW w:w="4876" w:type="dxa"/>
            <w:tcBorders>
              <w:top w:val="nil"/>
              <w:left w:val="nil"/>
              <w:bottom w:val="nil"/>
              <w:right w:val="nil"/>
            </w:tcBorders>
            <w:hideMark/>
          </w:tcPr>
          <w:p w14:paraId="0F1DF3F1" w14:textId="77777777" w:rsidR="00400314" w:rsidRPr="008D5993" w:rsidRDefault="00400314" w:rsidP="00392AFD">
            <w:pPr>
              <w:pStyle w:val="Normal6a"/>
            </w:pPr>
            <w:r w:rsidRPr="008D5993">
              <w:t>c)</w:t>
            </w:r>
            <w:r w:rsidRPr="008D5993">
              <w:tab/>
              <w:t xml:space="preserve">er teknisk og økonomisk </w:t>
            </w:r>
            <w:r w:rsidRPr="008D5993">
              <w:rPr>
                <w:b/>
                <w:bCs/>
                <w:i/>
                <w:iCs/>
              </w:rPr>
              <w:t>muligt, forudsat at omkostningerne og forsyningsvilkårene muliggør en vedvarende produktion</w:t>
            </w:r>
          </w:p>
        </w:tc>
      </w:tr>
    </w:tbl>
    <w:p w14:paraId="051EDAAC" w14:textId="77777777" w:rsidR="00400314" w:rsidRPr="008D5993" w:rsidRDefault="00400314" w:rsidP="00400314"/>
    <w:p w14:paraId="0BB7B016" w14:textId="042F2988" w:rsidR="00400314" w:rsidRPr="008D5993" w:rsidRDefault="002173B7" w:rsidP="00400314">
      <w:pPr>
        <w:pStyle w:val="AmNumberTabs"/>
      </w:pPr>
      <w:r>
        <w:t>Ændring</w:t>
      </w:r>
      <w:r w:rsidR="00400314" w:rsidRPr="008D5993">
        <w:tab/>
      </w:r>
      <w:r w:rsidR="00400314" w:rsidRPr="008D5993">
        <w:tab/>
        <w:t>54</w:t>
      </w:r>
    </w:p>
    <w:p w14:paraId="20EAE6EE" w14:textId="77777777" w:rsidR="00400314" w:rsidRPr="008D5993" w:rsidRDefault="00400314" w:rsidP="00400314">
      <w:pPr>
        <w:pStyle w:val="NormalBold"/>
      </w:pPr>
      <w:r w:rsidRPr="008D5993">
        <w:t>Forslag til forordning</w:t>
      </w:r>
    </w:p>
    <w:p w14:paraId="6EA9EF02" w14:textId="77777777" w:rsidR="00400314" w:rsidRPr="008D5993" w:rsidRDefault="00400314" w:rsidP="00400314">
      <w:pPr>
        <w:pStyle w:val="NormalBold"/>
      </w:pPr>
      <w:r w:rsidRPr="008D5993">
        <w:t>Artikel 2 – stk. 1 – punkt 2 – litra a – nr. ii</w:t>
      </w:r>
    </w:p>
    <w:p w14:paraId="08430290" w14:textId="77777777" w:rsidR="00400314" w:rsidRPr="008D5993" w:rsidRDefault="00400314" w:rsidP="00400314">
      <w:r w:rsidRPr="008D5993">
        <w:t>Forordning (EF) nr. 1223/2009</w:t>
      </w:r>
    </w:p>
    <w:p w14:paraId="0DC5F1E8" w14:textId="77777777" w:rsidR="00400314" w:rsidRPr="008D5993" w:rsidRDefault="00400314" w:rsidP="00400314">
      <w:r w:rsidRPr="008D5993">
        <w:t>Artikel 15 – stk. 2 – afsnit 3 – litra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B0465A8" w14:textId="77777777" w:rsidTr="00392AFD">
        <w:trPr>
          <w:trHeight w:val="240"/>
          <w:jc w:val="center"/>
        </w:trPr>
        <w:tc>
          <w:tcPr>
            <w:tcW w:w="9752" w:type="dxa"/>
            <w:gridSpan w:val="2"/>
            <w:tcBorders>
              <w:top w:val="nil"/>
              <w:left w:val="nil"/>
              <w:bottom w:val="nil"/>
              <w:right w:val="nil"/>
            </w:tcBorders>
          </w:tcPr>
          <w:p w14:paraId="7DDE0F78" w14:textId="77777777" w:rsidR="00400314" w:rsidRPr="008D5993" w:rsidRDefault="00400314" w:rsidP="00392AFD"/>
        </w:tc>
      </w:tr>
      <w:tr w:rsidR="00400314" w:rsidRPr="008D5993" w14:paraId="01DEF6BE" w14:textId="77777777" w:rsidTr="00392AFD">
        <w:trPr>
          <w:trHeight w:val="240"/>
          <w:jc w:val="center"/>
        </w:trPr>
        <w:tc>
          <w:tcPr>
            <w:tcW w:w="4876" w:type="dxa"/>
            <w:tcBorders>
              <w:top w:val="nil"/>
              <w:left w:val="nil"/>
              <w:bottom w:val="nil"/>
              <w:right w:val="nil"/>
            </w:tcBorders>
            <w:hideMark/>
          </w:tcPr>
          <w:p w14:paraId="02BCA9A3"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AC49042" w14:textId="20590593" w:rsidR="00400314" w:rsidRPr="008D5993" w:rsidRDefault="002173B7" w:rsidP="00392AFD">
            <w:pPr>
              <w:pStyle w:val="AmColumnHeading"/>
            </w:pPr>
            <w:r>
              <w:t>Ændring</w:t>
            </w:r>
          </w:p>
        </w:tc>
      </w:tr>
      <w:tr w:rsidR="00400314" w:rsidRPr="008D5993" w14:paraId="18375DAB" w14:textId="77777777" w:rsidTr="00392AFD">
        <w:trPr>
          <w:jc w:val="center"/>
        </w:trPr>
        <w:tc>
          <w:tcPr>
            <w:tcW w:w="4876" w:type="dxa"/>
            <w:tcBorders>
              <w:top w:val="nil"/>
              <w:left w:val="nil"/>
              <w:bottom w:val="nil"/>
              <w:right w:val="nil"/>
            </w:tcBorders>
            <w:hideMark/>
          </w:tcPr>
          <w:p w14:paraId="61AC9B6E" w14:textId="77777777" w:rsidR="00400314" w:rsidRPr="008D5993" w:rsidRDefault="00400314" w:rsidP="00392AFD">
            <w:pPr>
              <w:pStyle w:val="Normal6a"/>
            </w:pPr>
            <w:r w:rsidRPr="008D5993">
              <w:t>d)</w:t>
            </w:r>
            <w:r w:rsidRPr="008D5993">
              <w:tab/>
              <w:t>det er ikke begrænset</w:t>
            </w:r>
            <w:r w:rsidRPr="008D5993">
              <w:rPr>
                <w:b/>
                <w:bCs/>
                <w:i/>
                <w:iCs/>
              </w:rPr>
              <w:t>, ikke beskyttet af eksklusive rettigheder</w:t>
            </w:r>
            <w:r w:rsidRPr="008D5993">
              <w:t xml:space="preserve"> og er tilgængelig på markedet i stor skala i </w:t>
            </w:r>
            <w:r w:rsidRPr="008D5993">
              <w:lastRenderedPageBreak/>
              <w:t xml:space="preserve">mængder, der er </w:t>
            </w:r>
            <w:r w:rsidRPr="008D5993">
              <w:rPr>
                <w:b/>
                <w:bCs/>
                <w:i/>
                <w:iCs/>
              </w:rPr>
              <w:t>store nok</w:t>
            </w:r>
            <w:r w:rsidRPr="008D5993">
              <w:t xml:space="preserve"> til at dække den foreliggende </w:t>
            </w:r>
            <w:r w:rsidRPr="008D5993">
              <w:rPr>
                <w:b/>
                <w:bCs/>
                <w:i/>
                <w:iCs/>
              </w:rPr>
              <w:t>og</w:t>
            </w:r>
            <w:r w:rsidRPr="008D5993">
              <w:t xml:space="preserve"> forventede efterspørgsel.</w:t>
            </w:r>
          </w:p>
        </w:tc>
        <w:tc>
          <w:tcPr>
            <w:tcW w:w="4876" w:type="dxa"/>
            <w:tcBorders>
              <w:top w:val="nil"/>
              <w:left w:val="nil"/>
              <w:bottom w:val="nil"/>
              <w:right w:val="nil"/>
            </w:tcBorders>
            <w:hideMark/>
          </w:tcPr>
          <w:p w14:paraId="35D3C4F3" w14:textId="77777777" w:rsidR="00400314" w:rsidRPr="008D5993" w:rsidRDefault="00400314" w:rsidP="00392AFD">
            <w:pPr>
              <w:pStyle w:val="Normal6a"/>
            </w:pPr>
            <w:r w:rsidRPr="008D5993">
              <w:lastRenderedPageBreak/>
              <w:t>d)</w:t>
            </w:r>
            <w:r w:rsidRPr="008D5993">
              <w:tab/>
              <w:t xml:space="preserve">det er ikke begrænset og er </w:t>
            </w:r>
            <w:r w:rsidRPr="008D5993">
              <w:rPr>
                <w:b/>
                <w:bCs/>
                <w:i/>
                <w:iCs/>
              </w:rPr>
              <w:t>enten</w:t>
            </w:r>
            <w:r w:rsidRPr="008D5993">
              <w:t xml:space="preserve"> tilgængelig på markedet i stor skala </w:t>
            </w:r>
            <w:r w:rsidRPr="008D5993">
              <w:rPr>
                <w:b/>
                <w:bCs/>
                <w:i/>
                <w:iCs/>
              </w:rPr>
              <w:t>og</w:t>
            </w:r>
            <w:r w:rsidRPr="008D5993">
              <w:t xml:space="preserve"> i mængder, der er </w:t>
            </w:r>
            <w:r w:rsidRPr="008D5993">
              <w:rPr>
                <w:b/>
                <w:bCs/>
                <w:i/>
                <w:iCs/>
              </w:rPr>
              <w:t>tilstrækkelige</w:t>
            </w:r>
            <w:r w:rsidRPr="008D5993">
              <w:t xml:space="preserve"> til at dække </w:t>
            </w:r>
            <w:r w:rsidRPr="008D5993">
              <w:rPr>
                <w:b/>
                <w:bCs/>
                <w:i/>
                <w:iCs/>
              </w:rPr>
              <w:lastRenderedPageBreak/>
              <w:t>den foreliggende efterspørgsel eller har potentiale til at dække</w:t>
            </w:r>
            <w:r w:rsidRPr="008D5993">
              <w:t xml:space="preserve"> den foreliggende </w:t>
            </w:r>
            <w:r w:rsidRPr="008D5993">
              <w:rPr>
                <w:b/>
                <w:bCs/>
                <w:i/>
                <w:iCs/>
              </w:rPr>
              <w:t>eller</w:t>
            </w:r>
            <w:r w:rsidRPr="008D5993">
              <w:t xml:space="preserve"> forventede efterspørgsel</w:t>
            </w:r>
            <w:r w:rsidRPr="008D5993">
              <w:rPr>
                <w:b/>
                <w:bCs/>
                <w:i/>
                <w:iCs/>
              </w:rPr>
              <w:t xml:space="preserve"> inden for en rimelig tidsramme</w:t>
            </w:r>
            <w:r w:rsidRPr="008D5993">
              <w:t>.</w:t>
            </w:r>
          </w:p>
        </w:tc>
      </w:tr>
    </w:tbl>
    <w:p w14:paraId="1F11363A" w14:textId="77777777" w:rsidR="00400314" w:rsidRPr="008D5993" w:rsidRDefault="00400314" w:rsidP="00400314"/>
    <w:p w14:paraId="7259FF06" w14:textId="1237909A" w:rsidR="00400314" w:rsidRPr="008D5993" w:rsidRDefault="002173B7" w:rsidP="00400314">
      <w:pPr>
        <w:pStyle w:val="AmNumberTabs"/>
      </w:pPr>
      <w:r>
        <w:t>Ændring</w:t>
      </w:r>
      <w:r w:rsidR="00400314" w:rsidRPr="008D5993">
        <w:tab/>
      </w:r>
      <w:r w:rsidR="00400314" w:rsidRPr="008D5993">
        <w:tab/>
        <w:t>55</w:t>
      </w:r>
    </w:p>
    <w:p w14:paraId="01996C9D" w14:textId="77777777" w:rsidR="00400314" w:rsidRPr="008D5993" w:rsidRDefault="00400314" w:rsidP="00400314">
      <w:pPr>
        <w:pStyle w:val="NormalBold"/>
      </w:pPr>
      <w:r w:rsidRPr="008D5993">
        <w:t>Forslag til forordning</w:t>
      </w:r>
    </w:p>
    <w:p w14:paraId="75E87802" w14:textId="77777777" w:rsidR="00400314" w:rsidRPr="008D5993" w:rsidRDefault="00400314" w:rsidP="00400314">
      <w:pPr>
        <w:pStyle w:val="NormalBold"/>
      </w:pPr>
      <w:r w:rsidRPr="008D5993">
        <w:t>Artikel 2 – stk. 1 – nr. 2 – litra a – nr. ii a (nyt)</w:t>
      </w:r>
    </w:p>
    <w:p w14:paraId="7250CEAC" w14:textId="77777777" w:rsidR="00400314" w:rsidRPr="008D5993" w:rsidRDefault="00400314" w:rsidP="00400314">
      <w:r w:rsidRPr="008D5993">
        <w:t>Forordning (EF) nr. 1223/2009.</w:t>
      </w:r>
    </w:p>
    <w:p w14:paraId="2115A215" w14:textId="77777777" w:rsidR="00400314" w:rsidRPr="008D5993" w:rsidRDefault="00400314" w:rsidP="00400314">
      <w:r w:rsidRPr="008D5993">
        <w:t>Artikel 15 – stk. 2 – afsnit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F9B2B10" w14:textId="77777777" w:rsidTr="00392AFD">
        <w:trPr>
          <w:trHeight w:val="240"/>
          <w:jc w:val="center"/>
        </w:trPr>
        <w:tc>
          <w:tcPr>
            <w:tcW w:w="9752" w:type="dxa"/>
            <w:gridSpan w:val="2"/>
            <w:tcBorders>
              <w:top w:val="nil"/>
              <w:left w:val="nil"/>
              <w:bottom w:val="nil"/>
              <w:right w:val="nil"/>
            </w:tcBorders>
          </w:tcPr>
          <w:p w14:paraId="55F7D45F" w14:textId="77777777" w:rsidR="00400314" w:rsidRPr="008D5993" w:rsidRDefault="00400314" w:rsidP="00392AFD"/>
        </w:tc>
      </w:tr>
      <w:tr w:rsidR="00400314" w:rsidRPr="008D5993" w14:paraId="7072EC92" w14:textId="77777777" w:rsidTr="00392AFD">
        <w:trPr>
          <w:trHeight w:val="240"/>
          <w:jc w:val="center"/>
        </w:trPr>
        <w:tc>
          <w:tcPr>
            <w:tcW w:w="4876" w:type="dxa"/>
            <w:tcBorders>
              <w:top w:val="nil"/>
              <w:left w:val="nil"/>
              <w:bottom w:val="nil"/>
              <w:right w:val="nil"/>
            </w:tcBorders>
            <w:hideMark/>
          </w:tcPr>
          <w:p w14:paraId="1ECFC388"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38CED28" w14:textId="78B32042" w:rsidR="00400314" w:rsidRPr="008D5993" w:rsidRDefault="002173B7" w:rsidP="00392AFD">
            <w:pPr>
              <w:pStyle w:val="AmColumnHeading"/>
            </w:pPr>
            <w:r>
              <w:t>Ændring</w:t>
            </w:r>
          </w:p>
        </w:tc>
      </w:tr>
      <w:tr w:rsidR="00400314" w:rsidRPr="008D5993" w14:paraId="673CDD38" w14:textId="77777777" w:rsidTr="00392AFD">
        <w:trPr>
          <w:jc w:val="center"/>
        </w:trPr>
        <w:tc>
          <w:tcPr>
            <w:tcW w:w="4876" w:type="dxa"/>
            <w:tcBorders>
              <w:top w:val="nil"/>
              <w:left w:val="nil"/>
              <w:bottom w:val="nil"/>
              <w:right w:val="nil"/>
            </w:tcBorders>
          </w:tcPr>
          <w:p w14:paraId="03EAA377" w14:textId="77777777" w:rsidR="00400314" w:rsidRPr="008D5993" w:rsidRDefault="00400314" w:rsidP="00392AFD">
            <w:pPr>
              <w:pStyle w:val="Normal6a"/>
            </w:pPr>
          </w:p>
        </w:tc>
        <w:tc>
          <w:tcPr>
            <w:tcW w:w="4876" w:type="dxa"/>
            <w:tcBorders>
              <w:top w:val="nil"/>
              <w:left w:val="nil"/>
              <w:bottom w:val="nil"/>
              <w:right w:val="nil"/>
            </w:tcBorders>
            <w:hideMark/>
          </w:tcPr>
          <w:p w14:paraId="5B8DBA9C" w14:textId="77777777" w:rsidR="00400314" w:rsidRPr="008D5993" w:rsidRDefault="00400314" w:rsidP="00392AFD">
            <w:pPr>
              <w:pStyle w:val="Normal6a"/>
            </w:pPr>
            <w:proofErr w:type="spellStart"/>
            <w:r w:rsidRPr="008D5993">
              <w:rPr>
                <w:b/>
                <w:i/>
              </w:rPr>
              <w:t>iia</w:t>
            </w:r>
            <w:proofErr w:type="spellEnd"/>
            <w:r w:rsidRPr="008D5993">
              <w:rPr>
                <w:b/>
                <w:i/>
              </w:rPr>
              <w:t>)</w:t>
            </w:r>
            <w:r w:rsidRPr="008D5993">
              <w:tab/>
            </w:r>
            <w:r w:rsidRPr="008D5993">
              <w:rPr>
                <w:b/>
                <w:i/>
              </w:rPr>
              <w:t>Følgende afsnit indsættes efter tredje afsnit:</w:t>
            </w:r>
          </w:p>
        </w:tc>
      </w:tr>
      <w:tr w:rsidR="00400314" w:rsidRPr="008D5993" w14:paraId="6D966F60" w14:textId="77777777" w:rsidTr="00392AFD">
        <w:trPr>
          <w:jc w:val="center"/>
        </w:trPr>
        <w:tc>
          <w:tcPr>
            <w:tcW w:w="4876" w:type="dxa"/>
            <w:tcBorders>
              <w:top w:val="nil"/>
              <w:left w:val="nil"/>
              <w:bottom w:val="nil"/>
              <w:right w:val="nil"/>
            </w:tcBorders>
          </w:tcPr>
          <w:p w14:paraId="24FF926D" w14:textId="77777777" w:rsidR="00400314" w:rsidRPr="008D5993" w:rsidRDefault="00400314" w:rsidP="00392AFD">
            <w:pPr>
              <w:pStyle w:val="Normal6a"/>
            </w:pPr>
          </w:p>
        </w:tc>
        <w:tc>
          <w:tcPr>
            <w:tcW w:w="4876" w:type="dxa"/>
            <w:tcBorders>
              <w:top w:val="nil"/>
              <w:left w:val="nil"/>
              <w:bottom w:val="nil"/>
              <w:right w:val="nil"/>
            </w:tcBorders>
            <w:hideMark/>
          </w:tcPr>
          <w:p w14:paraId="7BA11458" w14:textId="77777777" w:rsidR="00400314" w:rsidRPr="008D5993" w:rsidRDefault="00400314" w:rsidP="00392AFD">
            <w:pPr>
              <w:pStyle w:val="Normal6a"/>
            </w:pPr>
            <w:r w:rsidRPr="008D5993">
              <w:rPr>
                <w:b/>
                <w:i/>
              </w:rPr>
              <w:t>"Kommissionen hører relevante interessenter med henblik på andet afsnit, litra a), og med henblik på tredje afsnit."</w:t>
            </w:r>
          </w:p>
        </w:tc>
      </w:tr>
    </w:tbl>
    <w:p w14:paraId="3F3B9602" w14:textId="77777777" w:rsidR="00400314" w:rsidRPr="008D5993" w:rsidRDefault="00400314" w:rsidP="00400314"/>
    <w:p w14:paraId="6BF6A65D" w14:textId="0AE98CA6" w:rsidR="00400314" w:rsidRPr="008D5993" w:rsidRDefault="002173B7" w:rsidP="00400314">
      <w:pPr>
        <w:pStyle w:val="AmNumberTabs"/>
      </w:pPr>
      <w:r>
        <w:t>Ændring</w:t>
      </w:r>
      <w:r w:rsidR="00400314" w:rsidRPr="008D5993">
        <w:tab/>
      </w:r>
      <w:r w:rsidR="00400314" w:rsidRPr="008D5993">
        <w:tab/>
        <w:t>56</w:t>
      </w:r>
    </w:p>
    <w:p w14:paraId="70591D3E" w14:textId="77777777" w:rsidR="00400314" w:rsidRPr="008D5993" w:rsidRDefault="00400314" w:rsidP="00400314">
      <w:pPr>
        <w:pStyle w:val="NormalBold"/>
      </w:pPr>
      <w:r w:rsidRPr="008D5993">
        <w:t>Forslag til forordning</w:t>
      </w:r>
    </w:p>
    <w:p w14:paraId="25C3BD40" w14:textId="77777777" w:rsidR="00400314" w:rsidRPr="008D5993" w:rsidRDefault="00400314" w:rsidP="00400314">
      <w:pPr>
        <w:pStyle w:val="NormalBold"/>
      </w:pPr>
      <w:r w:rsidRPr="008D5993">
        <w:t>Artikel 2 – stk. 1 – punkt 2 – litra a – nr. iii – indledning</w:t>
      </w:r>
    </w:p>
    <w:p w14:paraId="613FFF1D" w14:textId="77777777" w:rsidR="00400314" w:rsidRPr="008D5993" w:rsidRDefault="00400314" w:rsidP="00400314">
      <w:r w:rsidRPr="008D5993">
        <w:t>Forordning (EF) nr. 1223/2009.</w:t>
      </w:r>
    </w:p>
    <w:p w14:paraId="6F2AE495" w14:textId="77777777" w:rsidR="00400314" w:rsidRPr="008D5993" w:rsidRDefault="00400314" w:rsidP="00400314">
      <w:r w:rsidRPr="008D5993">
        <w:t>Artikel 15 – stk. 2 – afsnit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273ED21" w14:textId="77777777" w:rsidTr="00392AFD">
        <w:trPr>
          <w:trHeight w:val="240"/>
          <w:jc w:val="center"/>
        </w:trPr>
        <w:tc>
          <w:tcPr>
            <w:tcW w:w="9752" w:type="dxa"/>
            <w:gridSpan w:val="2"/>
            <w:tcBorders>
              <w:top w:val="nil"/>
              <w:left w:val="nil"/>
              <w:bottom w:val="nil"/>
              <w:right w:val="nil"/>
            </w:tcBorders>
          </w:tcPr>
          <w:p w14:paraId="5B901B4B" w14:textId="77777777" w:rsidR="00400314" w:rsidRPr="008D5993" w:rsidRDefault="00400314" w:rsidP="00392AFD"/>
        </w:tc>
      </w:tr>
      <w:tr w:rsidR="00400314" w:rsidRPr="008D5993" w14:paraId="10595D2B" w14:textId="77777777" w:rsidTr="00392AFD">
        <w:trPr>
          <w:trHeight w:val="240"/>
          <w:jc w:val="center"/>
        </w:trPr>
        <w:tc>
          <w:tcPr>
            <w:tcW w:w="4876" w:type="dxa"/>
            <w:tcBorders>
              <w:top w:val="nil"/>
              <w:left w:val="nil"/>
              <w:bottom w:val="nil"/>
              <w:right w:val="nil"/>
            </w:tcBorders>
            <w:hideMark/>
          </w:tcPr>
          <w:p w14:paraId="745CDF8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9F753DF" w14:textId="3CC57BC5" w:rsidR="00400314" w:rsidRPr="008D5993" w:rsidRDefault="002173B7" w:rsidP="00392AFD">
            <w:pPr>
              <w:pStyle w:val="AmColumnHeading"/>
            </w:pPr>
            <w:r>
              <w:t>Ændring</w:t>
            </w:r>
          </w:p>
        </w:tc>
      </w:tr>
      <w:tr w:rsidR="00400314" w:rsidRPr="008D5993" w14:paraId="1A6F3F1E" w14:textId="77777777" w:rsidTr="00392AFD">
        <w:trPr>
          <w:jc w:val="center"/>
        </w:trPr>
        <w:tc>
          <w:tcPr>
            <w:tcW w:w="4876" w:type="dxa"/>
            <w:tcBorders>
              <w:top w:val="nil"/>
              <w:left w:val="nil"/>
              <w:bottom w:val="nil"/>
              <w:right w:val="nil"/>
            </w:tcBorders>
            <w:hideMark/>
          </w:tcPr>
          <w:p w14:paraId="4F57F537" w14:textId="77777777" w:rsidR="00400314" w:rsidRPr="008D5993" w:rsidRDefault="00400314" w:rsidP="00392AFD">
            <w:pPr>
              <w:pStyle w:val="Normal6a"/>
            </w:pPr>
            <w:r w:rsidRPr="008D5993">
              <w:t>iii)</w:t>
            </w:r>
            <w:r w:rsidRPr="008D5993">
              <w:tab/>
              <w:t>Følgende afsnit indsættes efter fjerde afsnit:</w:t>
            </w:r>
          </w:p>
        </w:tc>
        <w:tc>
          <w:tcPr>
            <w:tcW w:w="4876" w:type="dxa"/>
            <w:tcBorders>
              <w:top w:val="nil"/>
              <w:left w:val="nil"/>
              <w:bottom w:val="nil"/>
              <w:right w:val="nil"/>
            </w:tcBorders>
            <w:hideMark/>
          </w:tcPr>
          <w:p w14:paraId="7C671A77" w14:textId="77777777" w:rsidR="00400314" w:rsidRPr="008D5993" w:rsidRDefault="00400314" w:rsidP="00392AFD">
            <w:pPr>
              <w:pStyle w:val="Normal6a"/>
            </w:pPr>
            <w:r w:rsidRPr="008D5993">
              <w:t>(iii)</w:t>
            </w:r>
            <w:r w:rsidRPr="008D5993">
              <w:tab/>
            </w:r>
            <w:r w:rsidRPr="008D5993">
              <w:rPr>
                <w:i/>
                <w:iCs/>
              </w:rPr>
              <w:t>(Vedrører ikke den danske tekst)</w:t>
            </w:r>
          </w:p>
        </w:tc>
      </w:tr>
    </w:tbl>
    <w:p w14:paraId="38D52D5A" w14:textId="77777777" w:rsidR="00400314" w:rsidRPr="008D5993" w:rsidRDefault="00400314" w:rsidP="00400314"/>
    <w:p w14:paraId="6539AC29" w14:textId="7F2A08A2" w:rsidR="00400314" w:rsidRPr="008D5993" w:rsidRDefault="002173B7" w:rsidP="00400314">
      <w:pPr>
        <w:pStyle w:val="AmNumberTabs"/>
      </w:pPr>
      <w:r>
        <w:t>Ændring</w:t>
      </w:r>
      <w:r w:rsidR="00400314" w:rsidRPr="008D5993">
        <w:tab/>
      </w:r>
      <w:r w:rsidR="00400314" w:rsidRPr="008D5993">
        <w:tab/>
        <w:t>57</w:t>
      </w:r>
    </w:p>
    <w:p w14:paraId="708E9242" w14:textId="77777777" w:rsidR="00400314" w:rsidRPr="008D5993" w:rsidRDefault="00400314" w:rsidP="00400314">
      <w:pPr>
        <w:pStyle w:val="NormalBold"/>
      </w:pPr>
      <w:r w:rsidRPr="008D5993">
        <w:t>Forslag til forordning</w:t>
      </w:r>
    </w:p>
    <w:p w14:paraId="288DE75D" w14:textId="77777777" w:rsidR="00400314" w:rsidRPr="008D5993" w:rsidRDefault="00400314" w:rsidP="00400314">
      <w:pPr>
        <w:pStyle w:val="NormalBold"/>
      </w:pPr>
      <w:r w:rsidRPr="008D5993">
        <w:t>Artikel 2 – stk. 1 – punkt 2 – litra a – nr. iii</w:t>
      </w:r>
    </w:p>
    <w:p w14:paraId="66F19826" w14:textId="77777777" w:rsidR="00400314" w:rsidRPr="008D5993" w:rsidRDefault="00400314" w:rsidP="00400314">
      <w:r w:rsidRPr="008D5993">
        <w:t>Forordning (EF) nr. 1223/2009</w:t>
      </w:r>
    </w:p>
    <w:p w14:paraId="5D66E0F0" w14:textId="77777777" w:rsidR="00400314" w:rsidRPr="008D5993" w:rsidRDefault="00400314" w:rsidP="00400314">
      <w:r w:rsidRPr="008D5993">
        <w:t>Artikel 15 – stk. 2 – afsnit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89BB5AD" w14:textId="77777777" w:rsidTr="00392AFD">
        <w:trPr>
          <w:trHeight w:val="240"/>
          <w:jc w:val="center"/>
        </w:trPr>
        <w:tc>
          <w:tcPr>
            <w:tcW w:w="9752" w:type="dxa"/>
            <w:gridSpan w:val="2"/>
            <w:tcBorders>
              <w:top w:val="nil"/>
              <w:left w:val="nil"/>
              <w:bottom w:val="nil"/>
              <w:right w:val="nil"/>
            </w:tcBorders>
          </w:tcPr>
          <w:p w14:paraId="4ED0500C" w14:textId="77777777" w:rsidR="00400314" w:rsidRPr="008D5993" w:rsidRDefault="00400314" w:rsidP="00392AFD"/>
        </w:tc>
      </w:tr>
      <w:tr w:rsidR="00400314" w:rsidRPr="008D5993" w14:paraId="40827154" w14:textId="77777777" w:rsidTr="00392AFD">
        <w:trPr>
          <w:trHeight w:val="240"/>
          <w:jc w:val="center"/>
        </w:trPr>
        <w:tc>
          <w:tcPr>
            <w:tcW w:w="4876" w:type="dxa"/>
            <w:tcBorders>
              <w:top w:val="nil"/>
              <w:left w:val="nil"/>
              <w:bottom w:val="nil"/>
              <w:right w:val="nil"/>
            </w:tcBorders>
            <w:hideMark/>
          </w:tcPr>
          <w:p w14:paraId="7895751A"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8BA5CAF" w14:textId="0A9A276A" w:rsidR="00400314" w:rsidRPr="008D5993" w:rsidRDefault="002173B7" w:rsidP="00392AFD">
            <w:pPr>
              <w:pStyle w:val="AmColumnHeading"/>
            </w:pPr>
            <w:r>
              <w:t>Ændring</w:t>
            </w:r>
          </w:p>
        </w:tc>
      </w:tr>
      <w:tr w:rsidR="00400314" w:rsidRPr="008D5993" w14:paraId="1C97A28E" w14:textId="77777777" w:rsidTr="00392AFD">
        <w:trPr>
          <w:jc w:val="center"/>
        </w:trPr>
        <w:tc>
          <w:tcPr>
            <w:tcW w:w="4876" w:type="dxa"/>
            <w:tcBorders>
              <w:top w:val="nil"/>
              <w:left w:val="nil"/>
              <w:bottom w:val="nil"/>
              <w:right w:val="nil"/>
            </w:tcBorders>
            <w:hideMark/>
          </w:tcPr>
          <w:p w14:paraId="67426F7E" w14:textId="77777777" w:rsidR="00400314" w:rsidRPr="008D5993" w:rsidRDefault="00400314" w:rsidP="00392AFD">
            <w:pPr>
              <w:pStyle w:val="Normal6a"/>
            </w:pPr>
            <w:r w:rsidRPr="008D5993">
              <w:t>"Fristen, der er fastsat i dette stykkes fjerde afsnit, starter på den dato, hvor de relevante ændringer til del 3 i bilag VI til forordning (EF) nr. 1272/2008, der klassificerer det pågældende stof som værende et CMR-stof i kategori 1A eller 1B, træder i kraft."</w:t>
            </w:r>
          </w:p>
        </w:tc>
        <w:tc>
          <w:tcPr>
            <w:tcW w:w="4876" w:type="dxa"/>
            <w:tcBorders>
              <w:top w:val="nil"/>
              <w:left w:val="nil"/>
              <w:bottom w:val="nil"/>
              <w:right w:val="nil"/>
            </w:tcBorders>
            <w:hideMark/>
          </w:tcPr>
          <w:p w14:paraId="7ABC15A7" w14:textId="77777777" w:rsidR="00400314" w:rsidRPr="008D5993" w:rsidRDefault="00400314" w:rsidP="00392AFD">
            <w:pPr>
              <w:pStyle w:val="Normal6a"/>
            </w:pPr>
            <w:r w:rsidRPr="008D5993">
              <w:rPr>
                <w:i/>
                <w:iCs/>
              </w:rPr>
              <w:t>(Vedrører ikke den danske tekst)</w:t>
            </w:r>
          </w:p>
        </w:tc>
      </w:tr>
    </w:tbl>
    <w:p w14:paraId="0043D0DF" w14:textId="77777777" w:rsidR="00400314" w:rsidRPr="008D5993" w:rsidRDefault="00400314" w:rsidP="00400314"/>
    <w:p w14:paraId="44B09FBA" w14:textId="56E6CB06" w:rsidR="00400314" w:rsidRPr="008D5993" w:rsidRDefault="002173B7" w:rsidP="00400314">
      <w:pPr>
        <w:pStyle w:val="AmNumberTabs"/>
      </w:pPr>
      <w:r>
        <w:lastRenderedPageBreak/>
        <w:t>Ændring</w:t>
      </w:r>
      <w:r w:rsidR="00400314" w:rsidRPr="008D5993">
        <w:tab/>
      </w:r>
      <w:r w:rsidR="00400314" w:rsidRPr="008D5993">
        <w:tab/>
        <w:t>58</w:t>
      </w:r>
    </w:p>
    <w:p w14:paraId="46EC7C90" w14:textId="77777777" w:rsidR="00400314" w:rsidRPr="008D5993" w:rsidRDefault="00400314" w:rsidP="00400314">
      <w:pPr>
        <w:pStyle w:val="NormalBold"/>
      </w:pPr>
      <w:r w:rsidRPr="008D5993">
        <w:t>Forslag til forordning</w:t>
      </w:r>
    </w:p>
    <w:p w14:paraId="797367F1" w14:textId="77777777" w:rsidR="00400314" w:rsidRPr="008D5993" w:rsidRDefault="00400314" w:rsidP="00400314">
      <w:pPr>
        <w:pStyle w:val="NormalBold"/>
      </w:pPr>
      <w:r w:rsidRPr="008D5993">
        <w:t>Artikel 2 – stk. 1 – nr. 2 – litra a</w:t>
      </w:r>
    </w:p>
    <w:p w14:paraId="5B677B44" w14:textId="77777777" w:rsidR="00400314" w:rsidRPr="008D5993" w:rsidRDefault="00400314" w:rsidP="00400314">
      <w:r w:rsidRPr="008D5993">
        <w:t>Forordning (EF) nr. 1223/2009</w:t>
      </w:r>
    </w:p>
    <w:p w14:paraId="2BF0BD24" w14:textId="77777777" w:rsidR="00400314" w:rsidRPr="008D5993" w:rsidRDefault="00400314" w:rsidP="00400314">
      <w:r w:rsidRPr="008D5993">
        <w:t>Artikel 15 – stk. 2 – afsnit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1BAB4C3" w14:textId="77777777" w:rsidTr="00392AFD">
        <w:trPr>
          <w:trHeight w:val="240"/>
          <w:jc w:val="center"/>
        </w:trPr>
        <w:tc>
          <w:tcPr>
            <w:tcW w:w="9752" w:type="dxa"/>
            <w:gridSpan w:val="2"/>
            <w:tcBorders>
              <w:top w:val="nil"/>
              <w:left w:val="nil"/>
              <w:bottom w:val="nil"/>
              <w:right w:val="nil"/>
            </w:tcBorders>
          </w:tcPr>
          <w:p w14:paraId="4D94D4F6" w14:textId="77777777" w:rsidR="00400314" w:rsidRPr="008D5993" w:rsidRDefault="00400314" w:rsidP="00392AFD"/>
        </w:tc>
      </w:tr>
      <w:tr w:rsidR="00400314" w:rsidRPr="008D5993" w14:paraId="4E205A32" w14:textId="77777777" w:rsidTr="00392AFD">
        <w:trPr>
          <w:trHeight w:val="240"/>
          <w:jc w:val="center"/>
        </w:trPr>
        <w:tc>
          <w:tcPr>
            <w:tcW w:w="4876" w:type="dxa"/>
            <w:tcBorders>
              <w:top w:val="nil"/>
              <w:left w:val="nil"/>
              <w:bottom w:val="nil"/>
              <w:right w:val="nil"/>
            </w:tcBorders>
            <w:hideMark/>
          </w:tcPr>
          <w:p w14:paraId="52B57D0C"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78B17E5" w14:textId="6F0783E3" w:rsidR="00400314" w:rsidRPr="008D5993" w:rsidRDefault="002173B7" w:rsidP="00392AFD">
            <w:pPr>
              <w:pStyle w:val="AmColumnHeading"/>
            </w:pPr>
            <w:r>
              <w:t>Ændring</w:t>
            </w:r>
          </w:p>
        </w:tc>
      </w:tr>
      <w:tr w:rsidR="00400314" w:rsidRPr="008D5993" w14:paraId="14BAD324" w14:textId="77777777" w:rsidTr="00392AFD">
        <w:trPr>
          <w:jc w:val="center"/>
        </w:trPr>
        <w:tc>
          <w:tcPr>
            <w:tcW w:w="4876" w:type="dxa"/>
            <w:tcBorders>
              <w:top w:val="nil"/>
              <w:left w:val="nil"/>
              <w:bottom w:val="nil"/>
              <w:right w:val="nil"/>
            </w:tcBorders>
          </w:tcPr>
          <w:p w14:paraId="4A311E3C" w14:textId="77777777" w:rsidR="00400314" w:rsidRPr="008D5993" w:rsidRDefault="00400314" w:rsidP="00392AFD">
            <w:pPr>
              <w:pStyle w:val="Normal6a"/>
            </w:pPr>
          </w:p>
        </w:tc>
        <w:tc>
          <w:tcPr>
            <w:tcW w:w="4876" w:type="dxa"/>
            <w:tcBorders>
              <w:top w:val="nil"/>
              <w:left w:val="nil"/>
              <w:bottom w:val="nil"/>
              <w:right w:val="nil"/>
            </w:tcBorders>
            <w:hideMark/>
          </w:tcPr>
          <w:p w14:paraId="5961B71E" w14:textId="77777777" w:rsidR="00400314" w:rsidRPr="008D5993" w:rsidRDefault="00400314" w:rsidP="00392AFD">
            <w:pPr>
              <w:pStyle w:val="Normal6a"/>
            </w:pPr>
            <w:r w:rsidRPr="008D5993">
              <w:rPr>
                <w:b/>
                <w:i/>
              </w:rPr>
              <w:t>5a.</w:t>
            </w:r>
            <w:r w:rsidRPr="008D5993">
              <w:tab/>
            </w:r>
            <w:r w:rsidRPr="008D5993">
              <w:rPr>
                <w:b/>
                <w:i/>
              </w:rPr>
              <w:t>Hvis der er indgivet en anmodning om undtagelse som omhandlet i stk. 2, andet afsnit, for CMR-stoffer i kategori 1A eller 1B, kan denne frist, hvor det er relevant, forlænges med 12 måneder.</w:t>
            </w:r>
          </w:p>
        </w:tc>
      </w:tr>
    </w:tbl>
    <w:p w14:paraId="5E42CC5D" w14:textId="77777777" w:rsidR="00400314" w:rsidRPr="008D5993" w:rsidRDefault="00400314" w:rsidP="00400314"/>
    <w:p w14:paraId="43A70625" w14:textId="0E5B8C16" w:rsidR="00400314" w:rsidRPr="008D5993" w:rsidRDefault="002173B7" w:rsidP="00400314">
      <w:pPr>
        <w:pStyle w:val="AmNumberTabs"/>
      </w:pPr>
      <w:r>
        <w:t>Ændring</w:t>
      </w:r>
      <w:r w:rsidR="00400314" w:rsidRPr="008D5993">
        <w:tab/>
      </w:r>
      <w:r w:rsidR="00400314" w:rsidRPr="008D5993">
        <w:tab/>
        <w:t>59</w:t>
      </w:r>
    </w:p>
    <w:p w14:paraId="79A384AB" w14:textId="77777777" w:rsidR="00400314" w:rsidRPr="008D5993" w:rsidRDefault="00400314" w:rsidP="00400314">
      <w:pPr>
        <w:pStyle w:val="NormalBold"/>
      </w:pPr>
      <w:r w:rsidRPr="008D5993">
        <w:t>Forslag til forordning</w:t>
      </w:r>
    </w:p>
    <w:p w14:paraId="11257C0D" w14:textId="77777777" w:rsidR="00400314" w:rsidRPr="008D5993" w:rsidRDefault="00400314" w:rsidP="00400314">
      <w:pPr>
        <w:pStyle w:val="NormalBold"/>
      </w:pPr>
      <w:r w:rsidRPr="008D5993">
        <w:t>Artikel 2 – stk. 1 – nr. 2 – litra b</w:t>
      </w:r>
    </w:p>
    <w:p w14:paraId="6614AFCC" w14:textId="77777777" w:rsidR="00400314" w:rsidRPr="008D5993" w:rsidRDefault="00400314" w:rsidP="00400314">
      <w:r w:rsidRPr="008D5993">
        <w:t>Forordning (EF) nr. 1223/2009</w:t>
      </w:r>
    </w:p>
    <w:p w14:paraId="42A92456" w14:textId="77777777" w:rsidR="00400314" w:rsidRPr="008D5993" w:rsidRDefault="00400314" w:rsidP="00400314">
      <w:r w:rsidRPr="008D5993">
        <w:t>Artikel 15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A4B881B" w14:textId="77777777" w:rsidTr="00392AFD">
        <w:trPr>
          <w:trHeight w:val="240"/>
          <w:jc w:val="center"/>
        </w:trPr>
        <w:tc>
          <w:tcPr>
            <w:tcW w:w="9752" w:type="dxa"/>
            <w:gridSpan w:val="2"/>
            <w:tcBorders>
              <w:top w:val="nil"/>
              <w:left w:val="nil"/>
              <w:bottom w:val="nil"/>
              <w:right w:val="nil"/>
            </w:tcBorders>
          </w:tcPr>
          <w:p w14:paraId="6DE3E16A" w14:textId="77777777" w:rsidR="00400314" w:rsidRPr="008D5993" w:rsidRDefault="00400314" w:rsidP="00392AFD"/>
        </w:tc>
      </w:tr>
      <w:tr w:rsidR="00400314" w:rsidRPr="008D5993" w14:paraId="4A88DA48" w14:textId="77777777" w:rsidTr="00392AFD">
        <w:trPr>
          <w:trHeight w:val="240"/>
          <w:jc w:val="center"/>
        </w:trPr>
        <w:tc>
          <w:tcPr>
            <w:tcW w:w="4876" w:type="dxa"/>
            <w:tcBorders>
              <w:top w:val="nil"/>
              <w:left w:val="nil"/>
              <w:bottom w:val="nil"/>
              <w:right w:val="nil"/>
            </w:tcBorders>
            <w:hideMark/>
          </w:tcPr>
          <w:p w14:paraId="1EB1638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6440537" w14:textId="6919DBC4" w:rsidR="00400314" w:rsidRPr="008D5993" w:rsidRDefault="002173B7" w:rsidP="00392AFD">
            <w:pPr>
              <w:pStyle w:val="AmColumnHeading"/>
            </w:pPr>
            <w:r>
              <w:t>Ændring</w:t>
            </w:r>
          </w:p>
        </w:tc>
      </w:tr>
      <w:tr w:rsidR="00400314" w:rsidRPr="008D5993" w14:paraId="7DFF1070" w14:textId="77777777" w:rsidTr="00392AFD">
        <w:trPr>
          <w:jc w:val="center"/>
        </w:trPr>
        <w:tc>
          <w:tcPr>
            <w:tcW w:w="4876" w:type="dxa"/>
            <w:tcBorders>
              <w:top w:val="nil"/>
              <w:left w:val="nil"/>
              <w:bottom w:val="nil"/>
              <w:right w:val="nil"/>
            </w:tcBorders>
            <w:hideMark/>
          </w:tcPr>
          <w:p w14:paraId="7F2AEB0C" w14:textId="77777777" w:rsidR="00400314" w:rsidRPr="008D5993" w:rsidRDefault="00400314" w:rsidP="00392AFD">
            <w:pPr>
              <w:pStyle w:val="Normal6a"/>
            </w:pPr>
            <w:r w:rsidRPr="008D5993">
              <w:rPr>
                <w:b/>
                <w:i/>
              </w:rPr>
              <w:t>5.</w:t>
            </w:r>
            <w:r w:rsidRPr="008D5993">
              <w:tab/>
            </w:r>
            <w:r w:rsidRPr="008D5993">
              <w:rPr>
                <w:b/>
                <w:i/>
              </w:rPr>
              <w:t>Forbuddet i denne artikels stk. 1 og 2 finder ikke anvendelse på et stof, hvor oral eksponering eller eksponering ved indånding for harmoniseret klassificering som værende et CMR-stof udtrykkeligt er angivet i kolonnen "Faresætningskode(r)" under "Klassifikation" i del 3 i bilag VI til forordning (EF) nr. 1272/2008. Hvis der opstår en potentiel risiko for menneskers sundhed fra kosmetiske produkter, der indeholder et sådant stof, som følge af utilsigtet indtagelse eller indånding, anmoder Kommissionen uden unødig forsinkelse VKF om en udtalelse om sikkerheden ved det pågældende stof i disse specifikke produkttyper.</w:t>
            </w:r>
          </w:p>
        </w:tc>
        <w:tc>
          <w:tcPr>
            <w:tcW w:w="4876" w:type="dxa"/>
            <w:tcBorders>
              <w:top w:val="nil"/>
              <w:left w:val="nil"/>
              <w:bottom w:val="nil"/>
              <w:right w:val="nil"/>
            </w:tcBorders>
            <w:hideMark/>
          </w:tcPr>
          <w:p w14:paraId="2C8824F8" w14:textId="77777777" w:rsidR="00400314" w:rsidRPr="008D5993" w:rsidRDefault="00400314" w:rsidP="00392AFD">
            <w:pPr>
              <w:pStyle w:val="Normal6a"/>
            </w:pPr>
            <w:r w:rsidRPr="008D5993">
              <w:rPr>
                <w:b/>
                <w:i/>
              </w:rPr>
              <w:t>udgår</w:t>
            </w:r>
          </w:p>
        </w:tc>
      </w:tr>
    </w:tbl>
    <w:p w14:paraId="3D268A6E" w14:textId="77777777" w:rsidR="00400314" w:rsidRPr="008D5993" w:rsidRDefault="00400314" w:rsidP="00400314"/>
    <w:p w14:paraId="0A996D9D" w14:textId="2010DBC0" w:rsidR="00400314" w:rsidRPr="008D5993" w:rsidRDefault="002173B7" w:rsidP="00400314">
      <w:pPr>
        <w:pStyle w:val="AmNumberTabs"/>
      </w:pPr>
      <w:r>
        <w:t>Ændring</w:t>
      </w:r>
      <w:r w:rsidR="00400314" w:rsidRPr="008D5993">
        <w:tab/>
      </w:r>
      <w:r w:rsidR="00400314" w:rsidRPr="008D5993">
        <w:tab/>
        <w:t>60</w:t>
      </w:r>
    </w:p>
    <w:p w14:paraId="3B0ED6BC" w14:textId="77777777" w:rsidR="00400314" w:rsidRPr="008D5993" w:rsidRDefault="00400314" w:rsidP="00400314">
      <w:pPr>
        <w:pStyle w:val="NormalBold"/>
      </w:pPr>
      <w:r w:rsidRPr="008D5993">
        <w:t>Forslag til forordning</w:t>
      </w:r>
    </w:p>
    <w:p w14:paraId="4350B4B3" w14:textId="77777777" w:rsidR="00400314" w:rsidRPr="008D5993" w:rsidRDefault="00400314" w:rsidP="00400314">
      <w:pPr>
        <w:pStyle w:val="NormalBold"/>
      </w:pPr>
      <w:r w:rsidRPr="008D5993">
        <w:t>Artikel 2 – stk. 1 – nr. 2 – litra b</w:t>
      </w:r>
    </w:p>
    <w:p w14:paraId="0A311F08" w14:textId="77777777" w:rsidR="00400314" w:rsidRPr="008D5993" w:rsidRDefault="00400314" w:rsidP="00400314">
      <w:r w:rsidRPr="008D5993">
        <w:t>Forordning (EF) nr. 1223/2009</w:t>
      </w:r>
    </w:p>
    <w:p w14:paraId="19802DE1" w14:textId="77777777" w:rsidR="00400314" w:rsidRPr="008D5993" w:rsidRDefault="00400314" w:rsidP="00400314">
      <w:r w:rsidRPr="008D5993">
        <w:t>Artikel 15 – stk.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CA13643" w14:textId="77777777" w:rsidTr="00392AFD">
        <w:trPr>
          <w:trHeight w:val="240"/>
          <w:jc w:val="center"/>
        </w:trPr>
        <w:tc>
          <w:tcPr>
            <w:tcW w:w="9752" w:type="dxa"/>
            <w:gridSpan w:val="2"/>
            <w:tcBorders>
              <w:top w:val="nil"/>
              <w:left w:val="nil"/>
              <w:bottom w:val="nil"/>
              <w:right w:val="nil"/>
            </w:tcBorders>
          </w:tcPr>
          <w:p w14:paraId="656CDE83" w14:textId="77777777" w:rsidR="00400314" w:rsidRPr="008D5993" w:rsidRDefault="00400314" w:rsidP="00392AFD"/>
        </w:tc>
      </w:tr>
      <w:tr w:rsidR="00400314" w:rsidRPr="008D5993" w14:paraId="11F9EB32" w14:textId="77777777" w:rsidTr="00392AFD">
        <w:trPr>
          <w:trHeight w:val="240"/>
          <w:jc w:val="center"/>
        </w:trPr>
        <w:tc>
          <w:tcPr>
            <w:tcW w:w="4876" w:type="dxa"/>
            <w:tcBorders>
              <w:top w:val="nil"/>
              <w:left w:val="nil"/>
              <w:bottom w:val="nil"/>
              <w:right w:val="nil"/>
            </w:tcBorders>
            <w:hideMark/>
          </w:tcPr>
          <w:p w14:paraId="6FAB66A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D8EFFD9" w14:textId="41CB1DA8" w:rsidR="00400314" w:rsidRPr="008D5993" w:rsidRDefault="002173B7" w:rsidP="00392AFD">
            <w:pPr>
              <w:pStyle w:val="AmColumnHeading"/>
            </w:pPr>
            <w:r>
              <w:t>Ændring</w:t>
            </w:r>
          </w:p>
        </w:tc>
      </w:tr>
      <w:tr w:rsidR="00400314" w:rsidRPr="008D5993" w14:paraId="14B3A722" w14:textId="77777777" w:rsidTr="00392AFD">
        <w:trPr>
          <w:jc w:val="center"/>
        </w:trPr>
        <w:tc>
          <w:tcPr>
            <w:tcW w:w="4876" w:type="dxa"/>
            <w:tcBorders>
              <w:top w:val="nil"/>
              <w:left w:val="nil"/>
              <w:bottom w:val="nil"/>
              <w:right w:val="nil"/>
            </w:tcBorders>
            <w:hideMark/>
          </w:tcPr>
          <w:p w14:paraId="3BC09BF4" w14:textId="77777777" w:rsidR="00400314" w:rsidRPr="008D5993" w:rsidRDefault="00400314" w:rsidP="00392AFD">
            <w:pPr>
              <w:pStyle w:val="Normal6a"/>
            </w:pPr>
            <w:r w:rsidRPr="008D5993">
              <w:t>6.</w:t>
            </w:r>
            <w:r w:rsidRPr="008D5993">
              <w:tab/>
              <w:t xml:space="preserve">Forbuddet i denne artikels stk. 1 og </w:t>
            </w:r>
            <w:r w:rsidRPr="008D5993">
              <w:lastRenderedPageBreak/>
              <w:t xml:space="preserve">2 finder ikke anvendelse på </w:t>
            </w:r>
            <w:r w:rsidRPr="008D5993">
              <w:rPr>
                <w:b/>
                <w:i/>
              </w:rPr>
              <w:t>et stof</w:t>
            </w:r>
            <w:r w:rsidRPr="008D5993">
              <w:t xml:space="preserve">, der er udvundet fra planter eller plantedele og ikke er kemisk modificeret som defineret i artikel 3, nr. 40), i forordning (EF) nr. 1907/2006, og som indeholder mere end én bestanddel, hvoraf mindst én er klassificeret som værende et CMR-stof i kategori 1A, 1B eller 2 i henhold til del 3 i bilag VI til forordning (EF) nr. 1272/2008. Hvis anvendelsen af et </w:t>
            </w:r>
            <w:r w:rsidRPr="008D5993">
              <w:rPr>
                <w:b/>
                <w:bCs/>
                <w:i/>
                <w:iCs/>
              </w:rPr>
              <w:t>sådant</w:t>
            </w:r>
            <w:r w:rsidRPr="008D5993">
              <w:t xml:space="preserve"> stof i kosmetiske produkter indebærer en potentiel risiko for menneskers sundhed</w:t>
            </w:r>
            <w:r w:rsidRPr="008D5993">
              <w:rPr>
                <w:b/>
                <w:bCs/>
                <w:i/>
                <w:iCs/>
              </w:rPr>
              <w:t>, indhenter</w:t>
            </w:r>
            <w:r w:rsidRPr="008D5993">
              <w:t xml:space="preserve"> Kommissionen uden unødig forsinkelse </w:t>
            </w:r>
            <w:r w:rsidRPr="008D5993">
              <w:rPr>
                <w:b/>
                <w:bCs/>
                <w:i/>
                <w:iCs/>
              </w:rPr>
              <w:t>en udtalelse fra VKF om sikkerheden ved det pågældende stof til dets anvendelse i kosmetiske produkter</w:t>
            </w:r>
            <w:r w:rsidRPr="008D5993">
              <w:t>.</w:t>
            </w:r>
          </w:p>
        </w:tc>
        <w:tc>
          <w:tcPr>
            <w:tcW w:w="4876" w:type="dxa"/>
            <w:tcBorders>
              <w:top w:val="nil"/>
              <w:left w:val="nil"/>
              <w:bottom w:val="nil"/>
              <w:right w:val="nil"/>
            </w:tcBorders>
            <w:hideMark/>
          </w:tcPr>
          <w:p w14:paraId="672BC1B8" w14:textId="77777777" w:rsidR="00400314" w:rsidRPr="008D5993" w:rsidRDefault="00400314" w:rsidP="00392AFD">
            <w:pPr>
              <w:pStyle w:val="Normal6a"/>
            </w:pPr>
            <w:r w:rsidRPr="008D5993">
              <w:lastRenderedPageBreak/>
              <w:t>6.</w:t>
            </w:r>
            <w:r w:rsidRPr="008D5993">
              <w:tab/>
              <w:t xml:space="preserve">Forbuddet i denne artikels stk. 1 og </w:t>
            </w:r>
            <w:r w:rsidRPr="008D5993">
              <w:lastRenderedPageBreak/>
              <w:t xml:space="preserve">2 finder ikke anvendelse på </w:t>
            </w:r>
            <w:r w:rsidRPr="008D5993">
              <w:rPr>
                <w:b/>
                <w:i/>
              </w:rPr>
              <w:t>stoffer</w:t>
            </w:r>
            <w:r w:rsidRPr="008D5993">
              <w:t xml:space="preserve">, der er udvundet fra planter eller plantedele og ikke er kemisk modificeret som defineret i artikel 3, nr. 40), i forordning (EF) nr. 1907/2006, og som indeholder mere end én bestanddel, hvoraf mindst én er klassificeret som værende et CMR-stof i kategori 1A, 1B eller 2 i henhold til del 3 i bilag VI til forordning (EF) nr. 1272/2008. </w:t>
            </w:r>
            <w:r w:rsidRPr="008D5993">
              <w:rPr>
                <w:b/>
                <w:i/>
              </w:rPr>
              <w:t xml:space="preserve">Da tilstedeværelsen af sådanne bestanddele, der er klassificeret som CMR-kategori 1A, 1B eller 2, i sådanne stoffer i kosmetiske produkter kan indebære en potentiel risiko for menneskers sundhed, anmoder Kommissionen straks om en udtalelse fra VKF om sikkerheden ved den pågældende bestanddels tilstedeværelse i kosmetiske produkter. VKF afgiver udtalelse inden for 12 måneder efter Kommissionens anmodning. Kommissionen kan forlænge denne frist med seks måneder, hvis der er behov for yderligere dokumentation. VKF afgiver sin endelige udtalelse inden for seks måneder efter forelæggelsen af de supplerende data. </w:t>
            </w:r>
            <w:proofErr w:type="spellStart"/>
            <w:r w:rsidRPr="008D5993">
              <w:rPr>
                <w:b/>
                <w:i/>
              </w:rPr>
              <w:t>VKF's</w:t>
            </w:r>
            <w:proofErr w:type="spellEnd"/>
            <w:r w:rsidRPr="008D5993">
              <w:rPr>
                <w:b/>
                <w:i/>
              </w:rPr>
              <w:t xml:space="preserve"> udtalelse gøres offentligt tilgængelig. </w:t>
            </w:r>
            <w:r w:rsidRPr="008D5993">
              <w:rPr>
                <w:b/>
                <w:bCs/>
                <w:i/>
                <w:iCs/>
              </w:rPr>
              <w:t xml:space="preserve">Under hensyntagen til </w:t>
            </w:r>
            <w:proofErr w:type="spellStart"/>
            <w:r w:rsidRPr="008D5993">
              <w:rPr>
                <w:b/>
                <w:bCs/>
                <w:i/>
                <w:iCs/>
              </w:rPr>
              <w:t>VKF's</w:t>
            </w:r>
            <w:proofErr w:type="spellEnd"/>
            <w:r w:rsidRPr="008D5993">
              <w:rPr>
                <w:b/>
                <w:bCs/>
                <w:i/>
                <w:iCs/>
              </w:rPr>
              <w:t xml:space="preserve"> udtalelse, og</w:t>
            </w:r>
            <w:r w:rsidRPr="008D5993">
              <w:t xml:space="preserve"> hvis anvendelsen af et stof </w:t>
            </w:r>
            <w:r w:rsidRPr="008D5993">
              <w:rPr>
                <w:b/>
                <w:bCs/>
                <w:i/>
                <w:iCs/>
              </w:rPr>
              <w:t>som omhandlet i stk. 1</w:t>
            </w:r>
            <w:r w:rsidRPr="008D5993">
              <w:t xml:space="preserve"> i kosmetiske produkter</w:t>
            </w:r>
            <w:r w:rsidRPr="008D5993">
              <w:rPr>
                <w:b/>
                <w:bCs/>
                <w:i/>
                <w:iCs/>
              </w:rPr>
              <w:t>, der indeholder en bestanddel, der er klassificeret som CMR-kategori 1A, 1B eller 2,</w:t>
            </w:r>
            <w:r w:rsidRPr="008D5993">
              <w:t xml:space="preserve"> indebærer en potentiel risiko for menneskers sundhed</w:t>
            </w:r>
            <w:r w:rsidRPr="008D5993">
              <w:rPr>
                <w:b/>
                <w:bCs/>
                <w:i/>
                <w:iCs/>
              </w:rPr>
              <w:t>, ændrer</w:t>
            </w:r>
            <w:r w:rsidRPr="008D5993">
              <w:t xml:space="preserve"> Kommissionen uden unødig forsinkelse </w:t>
            </w:r>
            <w:r w:rsidRPr="008D5993">
              <w:rPr>
                <w:b/>
                <w:bCs/>
                <w:i/>
                <w:iCs/>
              </w:rPr>
              <w:t>bilagene til denne forordning</w:t>
            </w:r>
            <w:r w:rsidRPr="008D5993">
              <w:t xml:space="preserve">. </w:t>
            </w:r>
            <w:r w:rsidRPr="008D5993">
              <w:rPr>
                <w:b/>
                <w:i/>
              </w:rPr>
              <w:t>Med henblik på dette stykke forstås ved "planter" levende eller døde organismer fra plante- og svamperiget, herunder alger, laver og gær.</w:t>
            </w:r>
          </w:p>
        </w:tc>
      </w:tr>
    </w:tbl>
    <w:p w14:paraId="4B1F7D6C" w14:textId="77777777" w:rsidR="00400314" w:rsidRPr="008D5993" w:rsidRDefault="00400314" w:rsidP="00400314"/>
    <w:p w14:paraId="121B694F" w14:textId="283D85C2" w:rsidR="00400314" w:rsidRPr="008D5993" w:rsidRDefault="002173B7" w:rsidP="00400314">
      <w:pPr>
        <w:pStyle w:val="AmNumberTabs"/>
      </w:pPr>
      <w:r>
        <w:t>Ændring</w:t>
      </w:r>
      <w:r w:rsidR="00400314" w:rsidRPr="008D5993">
        <w:tab/>
      </w:r>
      <w:r w:rsidR="00400314" w:rsidRPr="008D5993">
        <w:tab/>
        <w:t>61</w:t>
      </w:r>
    </w:p>
    <w:p w14:paraId="40A3C3B5" w14:textId="77777777" w:rsidR="00400314" w:rsidRPr="008D5993" w:rsidRDefault="00400314" w:rsidP="00400314">
      <w:pPr>
        <w:pStyle w:val="NormalBold"/>
      </w:pPr>
      <w:r w:rsidRPr="008D5993">
        <w:t>Forslag til forordning</w:t>
      </w:r>
    </w:p>
    <w:p w14:paraId="6597BF95" w14:textId="77777777" w:rsidR="00400314" w:rsidRPr="008D5993" w:rsidRDefault="00400314" w:rsidP="00400314">
      <w:pPr>
        <w:pStyle w:val="NormalBold"/>
      </w:pPr>
      <w:r w:rsidRPr="008D5993">
        <w:t>Artikel 2 – stk. 1 – nr. 2 – litra b</w:t>
      </w:r>
    </w:p>
    <w:p w14:paraId="099DA640" w14:textId="77777777" w:rsidR="00400314" w:rsidRPr="008D5993" w:rsidRDefault="00400314" w:rsidP="00400314">
      <w:r w:rsidRPr="008D5993">
        <w:t>Forordning (EF) nr. 1223/2009</w:t>
      </w:r>
    </w:p>
    <w:p w14:paraId="7FFFA709" w14:textId="77777777" w:rsidR="00400314" w:rsidRPr="008D5993" w:rsidRDefault="00400314" w:rsidP="00400314">
      <w:r w:rsidRPr="008D5993">
        <w:t>Artikel 15 – stk.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493CA1A" w14:textId="77777777" w:rsidTr="00392AFD">
        <w:trPr>
          <w:trHeight w:val="240"/>
          <w:jc w:val="center"/>
        </w:trPr>
        <w:tc>
          <w:tcPr>
            <w:tcW w:w="9752" w:type="dxa"/>
            <w:gridSpan w:val="2"/>
            <w:tcBorders>
              <w:top w:val="nil"/>
              <w:left w:val="nil"/>
              <w:bottom w:val="nil"/>
              <w:right w:val="nil"/>
            </w:tcBorders>
          </w:tcPr>
          <w:p w14:paraId="0DB7F08B" w14:textId="77777777" w:rsidR="00400314" w:rsidRPr="008D5993" w:rsidRDefault="00400314" w:rsidP="00392AFD"/>
        </w:tc>
      </w:tr>
      <w:tr w:rsidR="00400314" w:rsidRPr="008D5993" w14:paraId="21292C89" w14:textId="77777777" w:rsidTr="00392AFD">
        <w:trPr>
          <w:trHeight w:val="240"/>
          <w:jc w:val="center"/>
        </w:trPr>
        <w:tc>
          <w:tcPr>
            <w:tcW w:w="4876" w:type="dxa"/>
            <w:tcBorders>
              <w:top w:val="nil"/>
              <w:left w:val="nil"/>
              <w:bottom w:val="nil"/>
              <w:right w:val="nil"/>
            </w:tcBorders>
            <w:hideMark/>
          </w:tcPr>
          <w:p w14:paraId="14BD3DD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AF9EDEB" w14:textId="5B412124" w:rsidR="00400314" w:rsidRPr="008D5993" w:rsidRDefault="002173B7" w:rsidP="00392AFD">
            <w:pPr>
              <w:pStyle w:val="AmColumnHeading"/>
            </w:pPr>
            <w:r>
              <w:t>Ændring</w:t>
            </w:r>
          </w:p>
        </w:tc>
      </w:tr>
      <w:tr w:rsidR="00400314" w:rsidRPr="008D5993" w14:paraId="5DB4F4F0" w14:textId="77777777" w:rsidTr="00392AFD">
        <w:trPr>
          <w:jc w:val="center"/>
        </w:trPr>
        <w:tc>
          <w:tcPr>
            <w:tcW w:w="4876" w:type="dxa"/>
            <w:tcBorders>
              <w:top w:val="nil"/>
              <w:left w:val="nil"/>
              <w:bottom w:val="nil"/>
              <w:right w:val="nil"/>
            </w:tcBorders>
            <w:hideMark/>
          </w:tcPr>
          <w:p w14:paraId="439E4748" w14:textId="77777777" w:rsidR="00400314" w:rsidRPr="008D5993" w:rsidRDefault="00400314" w:rsidP="00392AFD">
            <w:pPr>
              <w:pStyle w:val="Normal6a"/>
            </w:pPr>
            <w:r w:rsidRPr="008D5993">
              <w:t>7.</w:t>
            </w:r>
            <w:r w:rsidRPr="008D5993">
              <w:tab/>
              <w:t xml:space="preserve">Kosmetiske produkter, der indeholder et stof, som er klassificeret som </w:t>
            </w:r>
            <w:r w:rsidRPr="008D5993">
              <w:lastRenderedPageBreak/>
              <w:t xml:space="preserve">værende et CMR-stof i kategori 1A, 1B eller 2 i henhold til del 3 i bilag VI til forordning (EF) nr. 1272/2008, og som er forbudt at anvende i kosmetiske produkter, eller et sådant stof, der ikke opfylder en begrænsning, kan fortsat bringes i omsætning i </w:t>
            </w:r>
            <w:r w:rsidRPr="008D5993">
              <w:rPr>
                <w:b/>
                <w:i/>
              </w:rPr>
              <w:t>12</w:t>
            </w:r>
            <w:r w:rsidRPr="008D5993">
              <w:t xml:space="preserve"> måneder og gøres tilgængelige på markedet i </w:t>
            </w:r>
            <w:r w:rsidRPr="008D5993">
              <w:rPr>
                <w:b/>
                <w:i/>
              </w:rPr>
              <w:t>24</w:t>
            </w:r>
            <w:r w:rsidRPr="008D5993">
              <w:t xml:space="preserve"> måneder efter de relevante ændringer til de relevante bilag til denne forordning er trådt i kraft."</w:t>
            </w:r>
          </w:p>
        </w:tc>
        <w:tc>
          <w:tcPr>
            <w:tcW w:w="4876" w:type="dxa"/>
            <w:tcBorders>
              <w:top w:val="nil"/>
              <w:left w:val="nil"/>
              <w:bottom w:val="nil"/>
              <w:right w:val="nil"/>
            </w:tcBorders>
            <w:hideMark/>
          </w:tcPr>
          <w:p w14:paraId="2A2161E2" w14:textId="77777777" w:rsidR="00400314" w:rsidRPr="008D5993" w:rsidRDefault="00400314" w:rsidP="00392AFD">
            <w:pPr>
              <w:pStyle w:val="Normal6a"/>
            </w:pPr>
            <w:r w:rsidRPr="008D5993">
              <w:lastRenderedPageBreak/>
              <w:t>7.</w:t>
            </w:r>
            <w:r w:rsidRPr="008D5993">
              <w:tab/>
            </w:r>
            <w:r w:rsidRPr="008D5993">
              <w:rPr>
                <w:b/>
                <w:i/>
              </w:rPr>
              <w:t xml:space="preserve">Kosmetiske produkter, der indeholder et stof, som er klassificeret </w:t>
            </w:r>
            <w:r w:rsidRPr="008D5993">
              <w:rPr>
                <w:b/>
                <w:i/>
              </w:rPr>
              <w:lastRenderedPageBreak/>
              <w:t xml:space="preserve">som værende et CMR-stof i kategori 1A, 1B eller 2 i henhold til del 3 i bilag VI til forordning (EF) nr. 1272/2008, og som er forbudt at anvende i kosmetiske produkter, og for hvilket der ikke er indgivet en anmodning om undtagelse i henhold til stk. 2, eller et sådant stof, der ikke opfylder en begrænsning, kan fortsat bringes i omsætning i seks måneder og gøres tilgængelige på markedet i 15 måneder, efter de relevante ændringer til de relevante bilag til denne forordning er trådt i kraft. Kosmetiske produkter, der indeholder et stof, som er klassificeret som værende et CMR-stof i kategori 1A, 1B eller 2 i henhold til del 3 i bilag VI til forordning (EF) nr. 1272/2008, og som er forbudt at anvende i kosmetiske produkter, og for hvilket der er indgivet en anmodning om undtagelse i henhold til stk. 2, men en sådan undtagelse ikke er blevet indrømmet på grund af sikkerhedsmæssige betænkeligheder fra </w:t>
            </w:r>
            <w:proofErr w:type="spellStart"/>
            <w:r w:rsidRPr="008D5993">
              <w:rPr>
                <w:b/>
                <w:i/>
              </w:rPr>
              <w:t>VKF's</w:t>
            </w:r>
            <w:proofErr w:type="spellEnd"/>
            <w:r w:rsidRPr="008D5993">
              <w:rPr>
                <w:b/>
                <w:i/>
              </w:rPr>
              <w:t xml:space="preserve"> side, eller et sådant stof, der ikke opfylder en begrænsning, kan fortsat bringes i omsætning i tre måneder og gøres tilgængelige på markedet i 12 måneder, efter de relevante ændringer til de relevante bilag til denne forordning er trådt i kraft.</w:t>
            </w:r>
            <w:r w:rsidRPr="008D5993">
              <w:t xml:space="preserve"> Kosmetiske produkter, der indeholder et stof, som er klassificeret som værende et CMR-stof i kategori 1A, 1B eller 2 i henhold til del 3 i bilag VI til forordning (EF) nr. 1272/2008, og som er forbudt at anvende i kosmetiske produkter, eller et sådant stof, der ikke opfylder en begrænsning</w:t>
            </w:r>
            <w:r w:rsidRPr="008D5993">
              <w:rPr>
                <w:b/>
                <w:bCs/>
                <w:i/>
                <w:iCs/>
              </w:rPr>
              <w:t>, og for hvilket der er indgivet en anmodning om undtagelse i henhold til stk. 2, men en sådan undtagelse ikke er blevet indrømmet på grund af tilgængeligheden af et egnet alternativ</w:t>
            </w:r>
            <w:r w:rsidRPr="008D5993">
              <w:t xml:space="preserve">, kan fortsat bringes i omsætning i </w:t>
            </w:r>
            <w:r w:rsidRPr="008D5993">
              <w:rPr>
                <w:b/>
                <w:bCs/>
                <w:i/>
                <w:iCs/>
              </w:rPr>
              <w:t>24</w:t>
            </w:r>
            <w:r w:rsidRPr="008D5993">
              <w:t xml:space="preserve"> måneder og gøres tilgængelige på markedet i </w:t>
            </w:r>
            <w:r w:rsidRPr="008D5993">
              <w:rPr>
                <w:b/>
                <w:bCs/>
                <w:i/>
                <w:iCs/>
              </w:rPr>
              <w:t>48</w:t>
            </w:r>
            <w:r w:rsidRPr="008D5993">
              <w:t xml:space="preserve"> måneder</w:t>
            </w:r>
            <w:r w:rsidRPr="008D5993">
              <w:rPr>
                <w:b/>
                <w:bCs/>
                <w:i/>
                <w:iCs/>
              </w:rPr>
              <w:t>,</w:t>
            </w:r>
            <w:r w:rsidRPr="008D5993">
              <w:t xml:space="preserve"> efter de relevante ændringer til de relevante bilag til denne forordning er trådt i kraft</w:t>
            </w:r>
            <w:r w:rsidRPr="008D5993">
              <w:rPr>
                <w:b/>
                <w:bCs/>
                <w:i/>
                <w:iCs/>
              </w:rPr>
              <w:t>, såfremt der fortsat foreligger en om nødvendigt ajourført sikkerhedsrapport for det kosmetiske produkt</w:t>
            </w:r>
            <w:r w:rsidRPr="008D5993">
              <w:t>."</w:t>
            </w:r>
          </w:p>
        </w:tc>
      </w:tr>
    </w:tbl>
    <w:p w14:paraId="0225933A" w14:textId="77777777" w:rsidR="00400314" w:rsidRPr="008D5993" w:rsidRDefault="00400314" w:rsidP="00400314"/>
    <w:p w14:paraId="768DCB18" w14:textId="6CA14EB9" w:rsidR="00400314" w:rsidRPr="008D5993" w:rsidRDefault="002173B7" w:rsidP="00400314">
      <w:pPr>
        <w:pStyle w:val="AmNumberTabs"/>
      </w:pPr>
      <w:r>
        <w:lastRenderedPageBreak/>
        <w:t>Ændring</w:t>
      </w:r>
      <w:r w:rsidR="00400314" w:rsidRPr="008D5993">
        <w:tab/>
      </w:r>
      <w:r w:rsidR="00400314" w:rsidRPr="008D5993">
        <w:tab/>
        <w:t>62</w:t>
      </w:r>
    </w:p>
    <w:p w14:paraId="38B54C4F" w14:textId="77777777" w:rsidR="00400314" w:rsidRPr="008D5993" w:rsidRDefault="00400314" w:rsidP="00400314">
      <w:pPr>
        <w:pStyle w:val="NormalBold"/>
      </w:pPr>
      <w:r w:rsidRPr="008D5993">
        <w:t>Forslag til forordning</w:t>
      </w:r>
    </w:p>
    <w:p w14:paraId="1E3D5588" w14:textId="77777777" w:rsidR="00400314" w:rsidRPr="008D5993" w:rsidRDefault="00400314" w:rsidP="00400314">
      <w:pPr>
        <w:pStyle w:val="NormalBold"/>
      </w:pPr>
      <w:r w:rsidRPr="008D5993">
        <w:t>Artikel 2 – stk. 1 – nr. 3</w:t>
      </w:r>
    </w:p>
    <w:p w14:paraId="32070C49" w14:textId="77777777" w:rsidR="00400314" w:rsidRPr="008D5993" w:rsidRDefault="00400314" w:rsidP="00400314">
      <w:r w:rsidRPr="008D5993">
        <w:t>Forordning (EF) nr. 1223/2009.</w:t>
      </w:r>
    </w:p>
    <w:p w14:paraId="536F2A1B" w14:textId="77777777" w:rsidR="00400314" w:rsidRPr="008D5993" w:rsidRDefault="00400314" w:rsidP="00400314">
      <w:r w:rsidRPr="008D5993">
        <w:t>Artikel 16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BD045A4" w14:textId="77777777" w:rsidTr="00392AFD">
        <w:trPr>
          <w:trHeight w:val="240"/>
          <w:jc w:val="center"/>
        </w:trPr>
        <w:tc>
          <w:tcPr>
            <w:tcW w:w="9752" w:type="dxa"/>
            <w:gridSpan w:val="2"/>
            <w:tcBorders>
              <w:top w:val="nil"/>
              <w:left w:val="nil"/>
              <w:bottom w:val="nil"/>
              <w:right w:val="nil"/>
            </w:tcBorders>
          </w:tcPr>
          <w:p w14:paraId="6AAF22A0" w14:textId="77777777" w:rsidR="00400314" w:rsidRPr="008D5993" w:rsidRDefault="00400314" w:rsidP="00392AFD"/>
        </w:tc>
      </w:tr>
      <w:tr w:rsidR="00400314" w:rsidRPr="008D5993" w14:paraId="4DEF197F" w14:textId="77777777" w:rsidTr="00392AFD">
        <w:trPr>
          <w:trHeight w:val="240"/>
          <w:jc w:val="center"/>
        </w:trPr>
        <w:tc>
          <w:tcPr>
            <w:tcW w:w="4876" w:type="dxa"/>
            <w:tcBorders>
              <w:top w:val="nil"/>
              <w:left w:val="nil"/>
              <w:bottom w:val="nil"/>
              <w:right w:val="nil"/>
            </w:tcBorders>
            <w:hideMark/>
          </w:tcPr>
          <w:p w14:paraId="600C858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B6BB441" w14:textId="0355F796" w:rsidR="00400314" w:rsidRPr="008D5993" w:rsidRDefault="002173B7" w:rsidP="00392AFD">
            <w:pPr>
              <w:pStyle w:val="AmColumnHeading"/>
            </w:pPr>
            <w:r>
              <w:t>Ændring</w:t>
            </w:r>
          </w:p>
        </w:tc>
      </w:tr>
      <w:tr w:rsidR="00400314" w:rsidRPr="008D5993" w14:paraId="6B70662C" w14:textId="77777777" w:rsidTr="00392AFD">
        <w:trPr>
          <w:jc w:val="center"/>
        </w:trPr>
        <w:tc>
          <w:tcPr>
            <w:tcW w:w="4876" w:type="dxa"/>
            <w:tcBorders>
              <w:top w:val="nil"/>
              <w:left w:val="nil"/>
              <w:bottom w:val="nil"/>
              <w:right w:val="nil"/>
            </w:tcBorders>
            <w:hideMark/>
          </w:tcPr>
          <w:p w14:paraId="68B20EF3" w14:textId="77777777" w:rsidR="00400314" w:rsidRPr="008D5993" w:rsidRDefault="00400314" w:rsidP="00392AFD">
            <w:pPr>
              <w:pStyle w:val="Normal6a"/>
            </w:pPr>
            <w:r w:rsidRPr="008D5993">
              <w:t>3)</w:t>
            </w:r>
            <w:r w:rsidRPr="008D5993">
              <w:tab/>
              <w:t xml:space="preserve">Artikel 16, stk. 3 </w:t>
            </w:r>
            <w:r w:rsidRPr="008D5993">
              <w:rPr>
                <w:b/>
                <w:bCs/>
                <w:i/>
                <w:iCs/>
              </w:rPr>
              <w:t>og 7, udgår.</w:t>
            </w:r>
          </w:p>
        </w:tc>
        <w:tc>
          <w:tcPr>
            <w:tcW w:w="4876" w:type="dxa"/>
            <w:tcBorders>
              <w:top w:val="nil"/>
              <w:left w:val="nil"/>
              <w:bottom w:val="nil"/>
              <w:right w:val="nil"/>
            </w:tcBorders>
            <w:hideMark/>
          </w:tcPr>
          <w:p w14:paraId="11F47D1C" w14:textId="77777777" w:rsidR="00400314" w:rsidRPr="008D5993" w:rsidRDefault="00400314" w:rsidP="00392AFD">
            <w:pPr>
              <w:pStyle w:val="Normal6a"/>
            </w:pPr>
            <w:r w:rsidRPr="008D5993">
              <w:t>3)</w:t>
            </w:r>
            <w:r w:rsidRPr="008D5993">
              <w:tab/>
              <w:t>Artikel 16, stk. 3</w:t>
            </w:r>
            <w:r w:rsidRPr="008D5993">
              <w:rPr>
                <w:b/>
                <w:bCs/>
                <w:i/>
                <w:iCs/>
              </w:rPr>
              <w:t>, affattes således:</w:t>
            </w:r>
          </w:p>
        </w:tc>
      </w:tr>
      <w:tr w:rsidR="00400314" w:rsidRPr="008D5993" w14:paraId="533CD483" w14:textId="77777777" w:rsidTr="00392AFD">
        <w:trPr>
          <w:jc w:val="center"/>
        </w:trPr>
        <w:tc>
          <w:tcPr>
            <w:tcW w:w="4876" w:type="dxa"/>
            <w:tcBorders>
              <w:top w:val="nil"/>
              <w:left w:val="nil"/>
              <w:bottom w:val="nil"/>
              <w:right w:val="nil"/>
            </w:tcBorders>
          </w:tcPr>
          <w:p w14:paraId="520C9F5E" w14:textId="77777777" w:rsidR="00400314" w:rsidRPr="008D5993" w:rsidRDefault="00400314" w:rsidP="00392AFD">
            <w:pPr>
              <w:pStyle w:val="Normal6a"/>
            </w:pPr>
          </w:p>
        </w:tc>
        <w:tc>
          <w:tcPr>
            <w:tcW w:w="4876" w:type="dxa"/>
            <w:tcBorders>
              <w:top w:val="nil"/>
              <w:left w:val="nil"/>
              <w:bottom w:val="nil"/>
              <w:right w:val="nil"/>
            </w:tcBorders>
            <w:hideMark/>
          </w:tcPr>
          <w:p w14:paraId="494ABCE1" w14:textId="77777777" w:rsidR="00400314" w:rsidRPr="008D5993" w:rsidRDefault="00400314" w:rsidP="00392AFD">
            <w:pPr>
              <w:pStyle w:val="Normal6a"/>
            </w:pPr>
            <w:r w:rsidRPr="008D5993">
              <w:rPr>
                <w:b/>
                <w:i/>
              </w:rPr>
              <w:t>"3. Ud over anmeldelsen i henhold til artikel 13 foretager den ansvarlige person ad elektronisk vej anmeldelse til Kommissionen af kosmetiske produkter, der indeholder nanomaterialer, inden de bringes i omsætning. Første afsnit finder ikke anvendelse på kosmetiske produkter, der indeholder nanomaterialer, som opfylder kravene i bilag III. Anmeldelsen til Kommissionen skal mindst omfatte følgende oplysninger:</w:t>
            </w:r>
          </w:p>
        </w:tc>
      </w:tr>
      <w:tr w:rsidR="00400314" w:rsidRPr="008D5993" w14:paraId="056346F6" w14:textId="77777777" w:rsidTr="00392AFD">
        <w:trPr>
          <w:jc w:val="center"/>
        </w:trPr>
        <w:tc>
          <w:tcPr>
            <w:tcW w:w="4876" w:type="dxa"/>
            <w:tcBorders>
              <w:top w:val="nil"/>
              <w:left w:val="nil"/>
              <w:bottom w:val="nil"/>
              <w:right w:val="nil"/>
            </w:tcBorders>
          </w:tcPr>
          <w:p w14:paraId="5FB17816" w14:textId="77777777" w:rsidR="00400314" w:rsidRPr="008D5993" w:rsidRDefault="00400314" w:rsidP="00392AFD">
            <w:pPr>
              <w:pStyle w:val="Normal6a"/>
            </w:pPr>
          </w:p>
        </w:tc>
        <w:tc>
          <w:tcPr>
            <w:tcW w:w="4876" w:type="dxa"/>
            <w:tcBorders>
              <w:top w:val="nil"/>
              <w:left w:val="nil"/>
              <w:bottom w:val="nil"/>
              <w:right w:val="nil"/>
            </w:tcBorders>
            <w:hideMark/>
          </w:tcPr>
          <w:p w14:paraId="3658BD4F" w14:textId="77777777" w:rsidR="00400314" w:rsidRPr="008D5993" w:rsidRDefault="00400314" w:rsidP="00392AFD">
            <w:pPr>
              <w:pStyle w:val="Normal6a"/>
            </w:pPr>
            <w:r w:rsidRPr="008D5993">
              <w:rPr>
                <w:b/>
                <w:i/>
              </w:rPr>
              <w:t>a) identifikation af nanomaterialet, herunder det kemiske navn (IUPAC) og andre deskriptorer som præciseret i punkt 2 i præamblen til bilag II-VI</w:t>
            </w:r>
          </w:p>
        </w:tc>
      </w:tr>
      <w:tr w:rsidR="00400314" w:rsidRPr="008D5993" w14:paraId="21E21903" w14:textId="77777777" w:rsidTr="00392AFD">
        <w:trPr>
          <w:jc w:val="center"/>
        </w:trPr>
        <w:tc>
          <w:tcPr>
            <w:tcW w:w="4876" w:type="dxa"/>
            <w:tcBorders>
              <w:top w:val="nil"/>
              <w:left w:val="nil"/>
              <w:bottom w:val="nil"/>
              <w:right w:val="nil"/>
            </w:tcBorders>
          </w:tcPr>
          <w:p w14:paraId="4CA5F4E1" w14:textId="77777777" w:rsidR="00400314" w:rsidRPr="008D5993" w:rsidRDefault="00400314" w:rsidP="00392AFD">
            <w:pPr>
              <w:pStyle w:val="Normal6a"/>
            </w:pPr>
          </w:p>
        </w:tc>
        <w:tc>
          <w:tcPr>
            <w:tcW w:w="4876" w:type="dxa"/>
            <w:tcBorders>
              <w:top w:val="nil"/>
              <w:left w:val="nil"/>
              <w:bottom w:val="nil"/>
              <w:right w:val="nil"/>
            </w:tcBorders>
            <w:hideMark/>
          </w:tcPr>
          <w:p w14:paraId="15B02758" w14:textId="77777777" w:rsidR="00400314" w:rsidRPr="008D5993" w:rsidRDefault="00400314" w:rsidP="00392AFD">
            <w:pPr>
              <w:pStyle w:val="Normal6a"/>
            </w:pPr>
            <w:r w:rsidRPr="008D5993">
              <w:rPr>
                <w:b/>
                <w:i/>
              </w:rPr>
              <w:t>b) specifikation af nanomaterialet, herunder partikelstørrelse, fysiske og kemiske egenskaber.</w:t>
            </w:r>
          </w:p>
        </w:tc>
      </w:tr>
      <w:tr w:rsidR="00400314" w:rsidRPr="008D5993" w14:paraId="2BDEC091" w14:textId="77777777" w:rsidTr="00392AFD">
        <w:trPr>
          <w:jc w:val="center"/>
        </w:trPr>
        <w:tc>
          <w:tcPr>
            <w:tcW w:w="4876" w:type="dxa"/>
            <w:tcBorders>
              <w:top w:val="nil"/>
              <w:left w:val="nil"/>
              <w:bottom w:val="nil"/>
              <w:right w:val="nil"/>
            </w:tcBorders>
          </w:tcPr>
          <w:p w14:paraId="79E64AD9" w14:textId="77777777" w:rsidR="00400314" w:rsidRPr="008D5993" w:rsidRDefault="00400314" w:rsidP="00392AFD">
            <w:pPr>
              <w:pStyle w:val="Normal6a"/>
            </w:pPr>
          </w:p>
        </w:tc>
        <w:tc>
          <w:tcPr>
            <w:tcW w:w="4876" w:type="dxa"/>
            <w:tcBorders>
              <w:top w:val="nil"/>
              <w:left w:val="nil"/>
              <w:bottom w:val="nil"/>
              <w:right w:val="nil"/>
            </w:tcBorders>
            <w:hideMark/>
          </w:tcPr>
          <w:p w14:paraId="12D260F8" w14:textId="77777777" w:rsidR="00400314" w:rsidRPr="008D5993" w:rsidRDefault="00400314" w:rsidP="00392AFD">
            <w:pPr>
              <w:pStyle w:val="Normal6a"/>
            </w:pPr>
            <w:r w:rsidRPr="008D5993">
              <w:rPr>
                <w:b/>
                <w:i/>
              </w:rPr>
              <w:t>Den ansvarlige person kan ved skriftlig fuldmagt udpege en anden juridisk eller fysisk person med henblik på anmeldelse af nanomaterialer og informerer Kommissionen herom. Kommissionen tildeler et løbenummer for anmeldelsen, som kan træde i stedet for de oplysninger, der skal anmeldes, hvis det samme nanomateriale anvendes i forskellige produkter."</w:t>
            </w:r>
          </w:p>
        </w:tc>
      </w:tr>
    </w:tbl>
    <w:p w14:paraId="1B8E568A" w14:textId="77777777" w:rsidR="00400314" w:rsidRPr="008D5993" w:rsidRDefault="00400314" w:rsidP="00400314"/>
    <w:p w14:paraId="3E9ABA22" w14:textId="1407EA05" w:rsidR="00400314" w:rsidRPr="008D5993" w:rsidRDefault="002173B7" w:rsidP="00400314">
      <w:pPr>
        <w:pStyle w:val="AmNumberTabs"/>
      </w:pPr>
      <w:r>
        <w:t>Ændring</w:t>
      </w:r>
      <w:r w:rsidR="00400314" w:rsidRPr="008D5993">
        <w:tab/>
      </w:r>
      <w:r w:rsidR="00400314" w:rsidRPr="008D5993">
        <w:tab/>
        <w:t>63</w:t>
      </w:r>
    </w:p>
    <w:p w14:paraId="50E38790" w14:textId="77777777" w:rsidR="00400314" w:rsidRPr="008D5993" w:rsidRDefault="00400314" w:rsidP="00400314">
      <w:pPr>
        <w:pStyle w:val="NormalBold"/>
      </w:pPr>
      <w:r w:rsidRPr="008D5993">
        <w:t>Forslag til forordning</w:t>
      </w:r>
    </w:p>
    <w:p w14:paraId="43D477A7" w14:textId="77777777" w:rsidR="00400314" w:rsidRPr="008D5993" w:rsidRDefault="00400314" w:rsidP="00400314">
      <w:pPr>
        <w:pStyle w:val="NormalBold"/>
      </w:pPr>
      <w:r w:rsidRPr="008D5993">
        <w:t>Artikel 2 – stk. 1 – nr. 4 a (nyt)</w:t>
      </w:r>
    </w:p>
    <w:p w14:paraId="48FF216D" w14:textId="77777777" w:rsidR="00400314" w:rsidRPr="008D5993" w:rsidRDefault="00400314" w:rsidP="00400314">
      <w:r w:rsidRPr="008D5993">
        <w:t>Forordning (EF) nr. 1223/2009.</w:t>
      </w:r>
    </w:p>
    <w:p w14:paraId="7EB231AE" w14:textId="77777777" w:rsidR="00400314" w:rsidRPr="008D5993" w:rsidRDefault="00400314" w:rsidP="00400314">
      <w:r w:rsidRPr="008D5993">
        <w:t>Artikel 19 – stk. 6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9591528" w14:textId="77777777" w:rsidTr="00392AFD">
        <w:trPr>
          <w:trHeight w:val="240"/>
          <w:jc w:val="center"/>
        </w:trPr>
        <w:tc>
          <w:tcPr>
            <w:tcW w:w="9752" w:type="dxa"/>
            <w:gridSpan w:val="2"/>
            <w:tcBorders>
              <w:top w:val="nil"/>
              <w:left w:val="nil"/>
              <w:bottom w:val="nil"/>
              <w:right w:val="nil"/>
            </w:tcBorders>
          </w:tcPr>
          <w:p w14:paraId="1528CD4F" w14:textId="77777777" w:rsidR="00400314" w:rsidRPr="008D5993" w:rsidRDefault="00400314" w:rsidP="00392AFD"/>
        </w:tc>
      </w:tr>
      <w:tr w:rsidR="00400314" w:rsidRPr="008D5993" w14:paraId="7107A424" w14:textId="77777777" w:rsidTr="00392AFD">
        <w:trPr>
          <w:trHeight w:val="240"/>
          <w:jc w:val="center"/>
        </w:trPr>
        <w:tc>
          <w:tcPr>
            <w:tcW w:w="4876" w:type="dxa"/>
            <w:tcBorders>
              <w:top w:val="nil"/>
              <w:left w:val="nil"/>
              <w:bottom w:val="nil"/>
              <w:right w:val="nil"/>
            </w:tcBorders>
            <w:hideMark/>
          </w:tcPr>
          <w:p w14:paraId="498D87FB"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5A689F7" w14:textId="0EA981F5" w:rsidR="00400314" w:rsidRPr="008D5993" w:rsidRDefault="002173B7" w:rsidP="00392AFD">
            <w:pPr>
              <w:pStyle w:val="AmColumnHeading"/>
            </w:pPr>
            <w:r>
              <w:t>Ændring</w:t>
            </w:r>
          </w:p>
        </w:tc>
      </w:tr>
      <w:tr w:rsidR="00400314" w:rsidRPr="008D5993" w14:paraId="1DF0EC95" w14:textId="77777777" w:rsidTr="00392AFD">
        <w:trPr>
          <w:jc w:val="center"/>
        </w:trPr>
        <w:tc>
          <w:tcPr>
            <w:tcW w:w="4876" w:type="dxa"/>
            <w:tcBorders>
              <w:top w:val="nil"/>
              <w:left w:val="nil"/>
              <w:bottom w:val="nil"/>
              <w:right w:val="nil"/>
            </w:tcBorders>
          </w:tcPr>
          <w:p w14:paraId="4D30E9FF" w14:textId="77777777" w:rsidR="00400314" w:rsidRPr="008D5993" w:rsidRDefault="00400314" w:rsidP="00392AFD">
            <w:pPr>
              <w:pStyle w:val="Normal6a"/>
            </w:pPr>
          </w:p>
        </w:tc>
        <w:tc>
          <w:tcPr>
            <w:tcW w:w="4876" w:type="dxa"/>
            <w:tcBorders>
              <w:top w:val="nil"/>
              <w:left w:val="nil"/>
              <w:bottom w:val="nil"/>
              <w:right w:val="nil"/>
            </w:tcBorders>
            <w:hideMark/>
          </w:tcPr>
          <w:p w14:paraId="688DAB49" w14:textId="77777777" w:rsidR="00400314" w:rsidRPr="008D5993" w:rsidRDefault="00400314" w:rsidP="00392AFD">
            <w:pPr>
              <w:pStyle w:val="Normal6a"/>
            </w:pPr>
            <w:r w:rsidRPr="008D5993">
              <w:rPr>
                <w:b/>
                <w:i/>
              </w:rPr>
              <w:t>4a)</w:t>
            </w:r>
            <w:r w:rsidRPr="008D5993">
              <w:tab/>
            </w:r>
            <w:r w:rsidRPr="008D5993">
              <w:rPr>
                <w:b/>
                <w:i/>
              </w:rPr>
              <w:t>I artikel 19 tilføjes følgende stykke:</w:t>
            </w:r>
          </w:p>
        </w:tc>
      </w:tr>
      <w:tr w:rsidR="00400314" w:rsidRPr="008D5993" w14:paraId="56D7231D" w14:textId="77777777" w:rsidTr="00392AFD">
        <w:trPr>
          <w:jc w:val="center"/>
        </w:trPr>
        <w:tc>
          <w:tcPr>
            <w:tcW w:w="4876" w:type="dxa"/>
            <w:tcBorders>
              <w:top w:val="nil"/>
              <w:left w:val="nil"/>
              <w:bottom w:val="nil"/>
              <w:right w:val="nil"/>
            </w:tcBorders>
          </w:tcPr>
          <w:p w14:paraId="3EB0DA88" w14:textId="77777777" w:rsidR="00400314" w:rsidRPr="008D5993" w:rsidRDefault="00400314" w:rsidP="00392AFD">
            <w:pPr>
              <w:pStyle w:val="Normal6a"/>
            </w:pPr>
          </w:p>
        </w:tc>
        <w:tc>
          <w:tcPr>
            <w:tcW w:w="4876" w:type="dxa"/>
            <w:tcBorders>
              <w:top w:val="nil"/>
              <w:left w:val="nil"/>
              <w:bottom w:val="nil"/>
              <w:right w:val="nil"/>
            </w:tcBorders>
            <w:hideMark/>
          </w:tcPr>
          <w:p w14:paraId="21BC7B69" w14:textId="77777777" w:rsidR="00400314" w:rsidRPr="008D5993" w:rsidRDefault="00400314" w:rsidP="00392AFD">
            <w:pPr>
              <w:pStyle w:val="Normal6a"/>
            </w:pPr>
            <w:r w:rsidRPr="008D5993">
              <w:rPr>
                <w:b/>
                <w:i/>
              </w:rPr>
              <w:t>"6a. Når kosmetiske produkter gøres tilgængelige på markedet gennem fjernsalg, skal tilbuddet tydeligt og synligt angive de i artikel 1 omhandlede oplysninger."</w:t>
            </w:r>
          </w:p>
        </w:tc>
      </w:tr>
    </w:tbl>
    <w:p w14:paraId="166B03AD" w14:textId="77777777" w:rsidR="00400314" w:rsidRPr="008D5993" w:rsidRDefault="00400314" w:rsidP="00400314"/>
    <w:p w14:paraId="2278CC28" w14:textId="17EB5A11" w:rsidR="00400314" w:rsidRPr="008D5993" w:rsidRDefault="002173B7" w:rsidP="00400314">
      <w:pPr>
        <w:pStyle w:val="AmNumberTabs"/>
      </w:pPr>
      <w:r>
        <w:t>Ændring</w:t>
      </w:r>
      <w:r w:rsidR="00400314" w:rsidRPr="008D5993">
        <w:tab/>
      </w:r>
      <w:r w:rsidR="00400314" w:rsidRPr="008D5993">
        <w:tab/>
        <w:t>64</w:t>
      </w:r>
    </w:p>
    <w:p w14:paraId="0F3CD8E0" w14:textId="77777777" w:rsidR="00400314" w:rsidRPr="008D5993" w:rsidRDefault="00400314" w:rsidP="00400314">
      <w:pPr>
        <w:pStyle w:val="NormalBold"/>
      </w:pPr>
      <w:r w:rsidRPr="008D5993">
        <w:t>Forslag til forordning</w:t>
      </w:r>
    </w:p>
    <w:p w14:paraId="2C58C1A6" w14:textId="77777777" w:rsidR="00400314" w:rsidRPr="008D5993" w:rsidRDefault="00400314" w:rsidP="00400314">
      <w:pPr>
        <w:pStyle w:val="NormalBold"/>
      </w:pPr>
      <w:r w:rsidRPr="008D5993">
        <w:t>Artikel 2 – stk. 1 – nr.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52E3F0A" w14:textId="77777777" w:rsidTr="00392AFD">
        <w:trPr>
          <w:trHeight w:val="240"/>
          <w:jc w:val="center"/>
        </w:trPr>
        <w:tc>
          <w:tcPr>
            <w:tcW w:w="9752" w:type="dxa"/>
            <w:gridSpan w:val="2"/>
            <w:tcBorders>
              <w:top w:val="nil"/>
              <w:left w:val="nil"/>
              <w:bottom w:val="nil"/>
              <w:right w:val="nil"/>
            </w:tcBorders>
          </w:tcPr>
          <w:p w14:paraId="6409C097" w14:textId="77777777" w:rsidR="00400314" w:rsidRPr="008D5993" w:rsidRDefault="00400314" w:rsidP="00392AFD"/>
        </w:tc>
      </w:tr>
      <w:tr w:rsidR="00400314" w:rsidRPr="008D5993" w14:paraId="65EF9CD6" w14:textId="77777777" w:rsidTr="00392AFD">
        <w:trPr>
          <w:trHeight w:val="240"/>
          <w:jc w:val="center"/>
        </w:trPr>
        <w:tc>
          <w:tcPr>
            <w:tcW w:w="4876" w:type="dxa"/>
            <w:tcBorders>
              <w:top w:val="nil"/>
              <w:left w:val="nil"/>
              <w:bottom w:val="nil"/>
              <w:right w:val="nil"/>
            </w:tcBorders>
            <w:hideMark/>
          </w:tcPr>
          <w:p w14:paraId="3A3548D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9380A4B" w14:textId="3AEAEB49" w:rsidR="00400314" w:rsidRPr="008D5993" w:rsidRDefault="002173B7" w:rsidP="00392AFD">
            <w:pPr>
              <w:pStyle w:val="AmColumnHeading"/>
            </w:pPr>
            <w:r>
              <w:t>Ændring</w:t>
            </w:r>
          </w:p>
        </w:tc>
      </w:tr>
      <w:tr w:rsidR="00400314" w:rsidRPr="008D5993" w14:paraId="5634EC96" w14:textId="77777777" w:rsidTr="00392AFD">
        <w:trPr>
          <w:jc w:val="center"/>
        </w:trPr>
        <w:tc>
          <w:tcPr>
            <w:tcW w:w="4876" w:type="dxa"/>
            <w:tcBorders>
              <w:top w:val="nil"/>
              <w:left w:val="nil"/>
              <w:bottom w:val="nil"/>
              <w:right w:val="nil"/>
            </w:tcBorders>
            <w:hideMark/>
          </w:tcPr>
          <w:p w14:paraId="3460A36C" w14:textId="77777777" w:rsidR="00400314" w:rsidRPr="008D5993" w:rsidRDefault="00400314" w:rsidP="00392AFD">
            <w:pPr>
              <w:pStyle w:val="Normal6a"/>
            </w:pPr>
            <w:r w:rsidRPr="008D5993">
              <w:rPr>
                <w:b/>
                <w:i/>
              </w:rPr>
              <w:t>8)</w:t>
            </w:r>
            <w:r w:rsidRPr="008D5993">
              <w:tab/>
            </w:r>
            <w:r w:rsidRPr="008D5993">
              <w:rPr>
                <w:b/>
                <w:i/>
              </w:rPr>
              <w:t>Bilag II-VI ændres som angivet i bilag III til denne forordning.</w:t>
            </w:r>
          </w:p>
        </w:tc>
        <w:tc>
          <w:tcPr>
            <w:tcW w:w="4876" w:type="dxa"/>
            <w:tcBorders>
              <w:top w:val="nil"/>
              <w:left w:val="nil"/>
              <w:bottom w:val="nil"/>
              <w:right w:val="nil"/>
            </w:tcBorders>
            <w:hideMark/>
          </w:tcPr>
          <w:p w14:paraId="7A6A2C5D" w14:textId="77777777" w:rsidR="00400314" w:rsidRPr="008D5993" w:rsidRDefault="00400314" w:rsidP="00392AFD">
            <w:pPr>
              <w:pStyle w:val="Normal6a"/>
            </w:pPr>
            <w:r w:rsidRPr="008D5993">
              <w:rPr>
                <w:b/>
                <w:i/>
              </w:rPr>
              <w:t>udgår</w:t>
            </w:r>
          </w:p>
        </w:tc>
      </w:tr>
    </w:tbl>
    <w:p w14:paraId="4765199F" w14:textId="77777777" w:rsidR="00400314" w:rsidRPr="008D5993" w:rsidRDefault="00400314" w:rsidP="00400314"/>
    <w:p w14:paraId="0C94CE85" w14:textId="61511055" w:rsidR="00400314" w:rsidRPr="008D5993" w:rsidRDefault="002173B7" w:rsidP="00400314">
      <w:pPr>
        <w:pStyle w:val="AmNumberTabs"/>
      </w:pPr>
      <w:r>
        <w:t>Ændring</w:t>
      </w:r>
      <w:r w:rsidR="00400314" w:rsidRPr="008D5993">
        <w:tab/>
      </w:r>
      <w:r w:rsidR="00400314" w:rsidRPr="008D5993">
        <w:tab/>
        <w:t>65</w:t>
      </w:r>
    </w:p>
    <w:p w14:paraId="43C36B0E" w14:textId="77777777" w:rsidR="00400314" w:rsidRPr="008D5993" w:rsidRDefault="00400314" w:rsidP="00400314">
      <w:pPr>
        <w:pStyle w:val="NormalBold"/>
      </w:pPr>
      <w:r w:rsidRPr="008D5993">
        <w:t>Forslag til forordning</w:t>
      </w:r>
    </w:p>
    <w:p w14:paraId="3AEECE67" w14:textId="77777777" w:rsidR="00400314" w:rsidRPr="008D5993" w:rsidRDefault="00400314" w:rsidP="00400314">
      <w:pPr>
        <w:pStyle w:val="NormalBold"/>
      </w:pPr>
      <w:r w:rsidRPr="008D5993">
        <w:t>Artikel 3 – stk. 1 – nr. 1</w:t>
      </w:r>
    </w:p>
    <w:p w14:paraId="767128D8" w14:textId="77777777" w:rsidR="00400314" w:rsidRPr="008D5993" w:rsidRDefault="00400314" w:rsidP="00400314">
      <w:r w:rsidRPr="008D5993">
        <w:t>Forordning (EU) nr. 2019/1009</w:t>
      </w:r>
    </w:p>
    <w:p w14:paraId="6E38E818" w14:textId="77777777" w:rsidR="00400314" w:rsidRPr="008D5993" w:rsidRDefault="00400314" w:rsidP="00400314">
      <w:r w:rsidRPr="008D5993">
        <w:t>Artikel 2 – stk. 1 – nr.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86241AA" w14:textId="77777777" w:rsidTr="00392AFD">
        <w:trPr>
          <w:trHeight w:val="240"/>
          <w:jc w:val="center"/>
        </w:trPr>
        <w:tc>
          <w:tcPr>
            <w:tcW w:w="9752" w:type="dxa"/>
            <w:gridSpan w:val="2"/>
            <w:tcBorders>
              <w:top w:val="nil"/>
              <w:left w:val="nil"/>
              <w:bottom w:val="nil"/>
              <w:right w:val="nil"/>
            </w:tcBorders>
          </w:tcPr>
          <w:p w14:paraId="182CC3DA" w14:textId="77777777" w:rsidR="00400314" w:rsidRPr="008D5993" w:rsidRDefault="00400314" w:rsidP="00392AFD"/>
        </w:tc>
      </w:tr>
      <w:tr w:rsidR="00400314" w:rsidRPr="008D5993" w14:paraId="167CC868" w14:textId="77777777" w:rsidTr="00392AFD">
        <w:trPr>
          <w:trHeight w:val="240"/>
          <w:jc w:val="center"/>
        </w:trPr>
        <w:tc>
          <w:tcPr>
            <w:tcW w:w="4876" w:type="dxa"/>
            <w:tcBorders>
              <w:top w:val="nil"/>
              <w:left w:val="nil"/>
              <w:bottom w:val="nil"/>
              <w:right w:val="nil"/>
            </w:tcBorders>
            <w:hideMark/>
          </w:tcPr>
          <w:p w14:paraId="3C7DC47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3FE6DB6D" w14:textId="7DEC6B49" w:rsidR="00400314" w:rsidRPr="008D5993" w:rsidRDefault="002173B7" w:rsidP="00392AFD">
            <w:pPr>
              <w:pStyle w:val="AmColumnHeading"/>
            </w:pPr>
            <w:r>
              <w:t>Ændring</w:t>
            </w:r>
          </w:p>
        </w:tc>
      </w:tr>
      <w:tr w:rsidR="00400314" w:rsidRPr="008D5993" w14:paraId="285A1EC2" w14:textId="77777777" w:rsidTr="00392AFD">
        <w:trPr>
          <w:jc w:val="center"/>
        </w:trPr>
        <w:tc>
          <w:tcPr>
            <w:tcW w:w="4876" w:type="dxa"/>
            <w:tcBorders>
              <w:top w:val="nil"/>
              <w:left w:val="nil"/>
              <w:bottom w:val="nil"/>
              <w:right w:val="nil"/>
            </w:tcBorders>
            <w:hideMark/>
          </w:tcPr>
          <w:p w14:paraId="4C20EF29" w14:textId="77777777" w:rsidR="00400314" w:rsidRPr="008D5993" w:rsidRDefault="00400314" w:rsidP="00392AFD">
            <w:pPr>
              <w:pStyle w:val="Normal6a"/>
            </w:pPr>
            <w:r w:rsidRPr="008D5993">
              <w:t xml:space="preserve">"digitalt kontaktpunkt": enhver ajourført og tilgængelig onlinekommunikationskanal, hvorigennem erhvervsdrivende kan kontaktes, uden at det er nødvendigt at lade sig registrere eller downloade </w:t>
            </w:r>
            <w:r w:rsidRPr="008D5993">
              <w:rPr>
                <w:b/>
                <w:bCs/>
                <w:i/>
                <w:iCs/>
              </w:rPr>
              <w:t>en applikation</w:t>
            </w:r>
            <w:r w:rsidRPr="008D5993">
              <w:t>"</w:t>
            </w:r>
          </w:p>
        </w:tc>
        <w:tc>
          <w:tcPr>
            <w:tcW w:w="4876" w:type="dxa"/>
            <w:tcBorders>
              <w:top w:val="nil"/>
              <w:left w:val="nil"/>
              <w:bottom w:val="nil"/>
              <w:right w:val="nil"/>
            </w:tcBorders>
            <w:hideMark/>
          </w:tcPr>
          <w:p w14:paraId="2683C645" w14:textId="77777777" w:rsidR="00400314" w:rsidRPr="008D5993" w:rsidRDefault="00400314" w:rsidP="00392AFD">
            <w:pPr>
              <w:pStyle w:val="Normal6a"/>
            </w:pPr>
            <w:r w:rsidRPr="008D5993">
              <w:t xml:space="preserve">"digitalt kontaktpunkt": enhver ajourført og </w:t>
            </w:r>
            <w:r w:rsidRPr="008D5993">
              <w:rPr>
                <w:b/>
                <w:bCs/>
                <w:i/>
                <w:iCs/>
              </w:rPr>
              <w:t>gratis</w:t>
            </w:r>
            <w:r w:rsidRPr="008D5993">
              <w:t xml:space="preserve"> tilgængelig onlinekommunikationskanal, hvorigennem </w:t>
            </w:r>
            <w:r w:rsidRPr="008D5993">
              <w:rPr>
                <w:b/>
                <w:bCs/>
                <w:i/>
                <w:iCs/>
              </w:rPr>
              <w:t>en</w:t>
            </w:r>
            <w:r w:rsidRPr="008D5993">
              <w:t xml:space="preserve"> erhvervsdrivende kan kontaktes, uden at det er nødvendigt at lade sig registrere eller downloade </w:t>
            </w:r>
            <w:r w:rsidRPr="008D5993">
              <w:rPr>
                <w:b/>
                <w:bCs/>
                <w:i/>
                <w:iCs/>
              </w:rPr>
              <w:t>eller anvende yderligere applikationer, der er specifikke for den erhvervsdrivende</w:t>
            </w:r>
            <w:r w:rsidRPr="008D5993">
              <w:t>"</w:t>
            </w:r>
          </w:p>
        </w:tc>
      </w:tr>
    </w:tbl>
    <w:p w14:paraId="245ABC37" w14:textId="77777777" w:rsidR="00400314" w:rsidRPr="008D5993" w:rsidRDefault="00400314" w:rsidP="00400314"/>
    <w:p w14:paraId="47F34540" w14:textId="71DCCAA0" w:rsidR="00400314" w:rsidRPr="008D5993" w:rsidRDefault="002173B7" w:rsidP="00400314">
      <w:pPr>
        <w:pStyle w:val="AmNumberTabs"/>
      </w:pPr>
      <w:r>
        <w:t>Ændring</w:t>
      </w:r>
      <w:r w:rsidR="00400314" w:rsidRPr="008D5993">
        <w:tab/>
      </w:r>
      <w:r w:rsidR="00400314" w:rsidRPr="008D5993">
        <w:tab/>
        <w:t>66</w:t>
      </w:r>
    </w:p>
    <w:p w14:paraId="5AB475B9" w14:textId="77777777" w:rsidR="00400314" w:rsidRPr="008D5993" w:rsidRDefault="00400314" w:rsidP="00400314">
      <w:pPr>
        <w:pStyle w:val="NormalBold"/>
      </w:pPr>
      <w:r w:rsidRPr="008D5993">
        <w:t>Forslag til forordning</w:t>
      </w:r>
    </w:p>
    <w:p w14:paraId="5815335D" w14:textId="77777777" w:rsidR="00400314" w:rsidRPr="008D5993" w:rsidRDefault="00400314" w:rsidP="00400314">
      <w:pPr>
        <w:pStyle w:val="NormalBold"/>
      </w:pPr>
      <w:r w:rsidRPr="008D5993">
        <w:t>Artikel 3 – stk. 1 – punkt 2 – litra a – nr. ii</w:t>
      </w:r>
    </w:p>
    <w:p w14:paraId="40606BF9" w14:textId="77777777" w:rsidR="00400314" w:rsidRPr="008D5993" w:rsidRDefault="00400314" w:rsidP="00400314">
      <w:r w:rsidRPr="008D5993">
        <w:t>Forordning (EU) nr. 2019/1009</w:t>
      </w:r>
    </w:p>
    <w:p w14:paraId="4E1B0C98" w14:textId="77777777" w:rsidR="00400314" w:rsidRPr="008D5993" w:rsidRDefault="00400314" w:rsidP="00400314">
      <w:r w:rsidRPr="008D5993">
        <w:t>Artikel 6 – stk. 2 – afsnit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EBA28BB" w14:textId="77777777" w:rsidTr="00392AFD">
        <w:trPr>
          <w:trHeight w:val="240"/>
          <w:jc w:val="center"/>
        </w:trPr>
        <w:tc>
          <w:tcPr>
            <w:tcW w:w="9752" w:type="dxa"/>
            <w:gridSpan w:val="2"/>
            <w:tcBorders>
              <w:top w:val="nil"/>
              <w:left w:val="nil"/>
              <w:bottom w:val="nil"/>
              <w:right w:val="nil"/>
            </w:tcBorders>
          </w:tcPr>
          <w:p w14:paraId="7EBEF496" w14:textId="77777777" w:rsidR="00400314" w:rsidRPr="008D5993" w:rsidRDefault="00400314" w:rsidP="00392AFD"/>
        </w:tc>
      </w:tr>
      <w:tr w:rsidR="00400314" w:rsidRPr="008D5993" w14:paraId="04BC2A03" w14:textId="77777777" w:rsidTr="00392AFD">
        <w:trPr>
          <w:trHeight w:val="240"/>
          <w:jc w:val="center"/>
        </w:trPr>
        <w:tc>
          <w:tcPr>
            <w:tcW w:w="4876" w:type="dxa"/>
            <w:tcBorders>
              <w:top w:val="nil"/>
              <w:left w:val="nil"/>
              <w:bottom w:val="nil"/>
              <w:right w:val="nil"/>
            </w:tcBorders>
            <w:hideMark/>
          </w:tcPr>
          <w:p w14:paraId="46B99315"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84C5DED" w14:textId="3E5646C0" w:rsidR="00400314" w:rsidRPr="008D5993" w:rsidRDefault="002173B7" w:rsidP="00392AFD">
            <w:pPr>
              <w:pStyle w:val="AmColumnHeading"/>
            </w:pPr>
            <w:r>
              <w:t>Ændring</w:t>
            </w:r>
          </w:p>
        </w:tc>
      </w:tr>
      <w:tr w:rsidR="00400314" w:rsidRPr="008D5993" w14:paraId="4B4E569A" w14:textId="77777777" w:rsidTr="00392AFD">
        <w:trPr>
          <w:jc w:val="center"/>
        </w:trPr>
        <w:tc>
          <w:tcPr>
            <w:tcW w:w="4876" w:type="dxa"/>
            <w:tcBorders>
              <w:top w:val="nil"/>
              <w:left w:val="nil"/>
              <w:bottom w:val="nil"/>
              <w:right w:val="nil"/>
            </w:tcBorders>
            <w:hideMark/>
          </w:tcPr>
          <w:p w14:paraId="41A4718F" w14:textId="77777777" w:rsidR="00400314" w:rsidRPr="008D5993" w:rsidRDefault="00400314" w:rsidP="00392AFD">
            <w:pPr>
              <w:pStyle w:val="Normal6a"/>
            </w:pPr>
            <w:r w:rsidRPr="008D5993">
              <w:t>"Fabrikanter skal sikre, at EU-gødningsproduktet ledsages af den internetadresse eller databærer, hvorigennem der kan opnås adgang til EU-overensstemmelseserklæringen."</w:t>
            </w:r>
          </w:p>
        </w:tc>
        <w:tc>
          <w:tcPr>
            <w:tcW w:w="4876" w:type="dxa"/>
            <w:tcBorders>
              <w:top w:val="nil"/>
              <w:left w:val="nil"/>
              <w:bottom w:val="nil"/>
              <w:right w:val="nil"/>
            </w:tcBorders>
            <w:hideMark/>
          </w:tcPr>
          <w:p w14:paraId="5CA544D4" w14:textId="77777777" w:rsidR="00400314" w:rsidRPr="008D5993" w:rsidRDefault="00400314" w:rsidP="00392AFD">
            <w:pPr>
              <w:pStyle w:val="Normal6a"/>
            </w:pPr>
            <w:r w:rsidRPr="008D5993">
              <w:t xml:space="preserve">"Fabrikanter skal sikre, at EU-gødningsproduktet ledsages af den internetadresse eller databærer, hvorigennem der kan opnås </w:t>
            </w:r>
            <w:r w:rsidRPr="008D5993">
              <w:rPr>
                <w:b/>
                <w:bCs/>
                <w:i/>
                <w:iCs/>
              </w:rPr>
              <w:t xml:space="preserve">direkte </w:t>
            </w:r>
            <w:r w:rsidRPr="008D5993">
              <w:t>adgang til EU-overensstemmelseserklæringen."</w:t>
            </w:r>
          </w:p>
        </w:tc>
      </w:tr>
    </w:tbl>
    <w:p w14:paraId="175D26C4" w14:textId="77777777" w:rsidR="00400314" w:rsidRPr="008D5993" w:rsidRDefault="00400314" w:rsidP="00400314"/>
    <w:p w14:paraId="6BA4F85B" w14:textId="0EE4F983" w:rsidR="00400314" w:rsidRPr="008D5993" w:rsidRDefault="002173B7" w:rsidP="00400314">
      <w:pPr>
        <w:pStyle w:val="AmNumberTabs"/>
      </w:pPr>
      <w:r>
        <w:lastRenderedPageBreak/>
        <w:t>Ændring</w:t>
      </w:r>
      <w:r w:rsidR="00400314" w:rsidRPr="008D5993">
        <w:tab/>
      </w:r>
      <w:r w:rsidR="00400314" w:rsidRPr="008D5993">
        <w:tab/>
        <w:t>67</w:t>
      </w:r>
    </w:p>
    <w:p w14:paraId="32D89C04" w14:textId="77777777" w:rsidR="00400314" w:rsidRPr="008D5993" w:rsidRDefault="00400314" w:rsidP="00400314">
      <w:pPr>
        <w:pStyle w:val="NormalBold"/>
      </w:pPr>
      <w:r w:rsidRPr="008D5993">
        <w:t>Forslag til forordning</w:t>
      </w:r>
    </w:p>
    <w:p w14:paraId="3AE62117" w14:textId="77777777" w:rsidR="00400314" w:rsidRPr="008D5993" w:rsidRDefault="00400314" w:rsidP="00400314">
      <w:pPr>
        <w:pStyle w:val="NormalBold"/>
      </w:pPr>
      <w:r w:rsidRPr="008D5993">
        <w:t>Artikel 3 – stk. 1 – nr. 2 – litra c</w:t>
      </w:r>
    </w:p>
    <w:p w14:paraId="29904ED1" w14:textId="77777777" w:rsidR="00400314" w:rsidRPr="008D5993" w:rsidRDefault="00400314" w:rsidP="00400314">
      <w:r w:rsidRPr="008D5993">
        <w:t>Forordning (EU) nr. 2019/1009</w:t>
      </w:r>
    </w:p>
    <w:p w14:paraId="202C6B24" w14:textId="77777777" w:rsidR="00400314" w:rsidRPr="008D5993" w:rsidRDefault="00400314" w:rsidP="00400314">
      <w:r w:rsidRPr="008D5993">
        <w:t>Artikel 6 – stk. 6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2BF38CA" w14:textId="77777777" w:rsidTr="00392AFD">
        <w:trPr>
          <w:trHeight w:val="240"/>
          <w:jc w:val="center"/>
        </w:trPr>
        <w:tc>
          <w:tcPr>
            <w:tcW w:w="9752" w:type="dxa"/>
            <w:gridSpan w:val="2"/>
            <w:tcBorders>
              <w:top w:val="nil"/>
              <w:left w:val="nil"/>
              <w:bottom w:val="nil"/>
              <w:right w:val="nil"/>
            </w:tcBorders>
          </w:tcPr>
          <w:p w14:paraId="6316F4EE" w14:textId="77777777" w:rsidR="00400314" w:rsidRPr="008D5993" w:rsidRDefault="00400314" w:rsidP="00392AFD"/>
        </w:tc>
      </w:tr>
      <w:tr w:rsidR="00400314" w:rsidRPr="008D5993" w14:paraId="647130B7" w14:textId="77777777" w:rsidTr="00392AFD">
        <w:trPr>
          <w:trHeight w:val="240"/>
          <w:jc w:val="center"/>
        </w:trPr>
        <w:tc>
          <w:tcPr>
            <w:tcW w:w="4876" w:type="dxa"/>
            <w:tcBorders>
              <w:top w:val="nil"/>
              <w:left w:val="nil"/>
              <w:bottom w:val="nil"/>
              <w:right w:val="nil"/>
            </w:tcBorders>
            <w:hideMark/>
          </w:tcPr>
          <w:p w14:paraId="7CF24730"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5A20A47" w14:textId="0144CE31" w:rsidR="00400314" w:rsidRPr="008D5993" w:rsidRDefault="002173B7" w:rsidP="00392AFD">
            <w:pPr>
              <w:pStyle w:val="AmColumnHeading"/>
            </w:pPr>
            <w:r>
              <w:t>Ændring</w:t>
            </w:r>
          </w:p>
        </w:tc>
      </w:tr>
      <w:tr w:rsidR="00400314" w:rsidRPr="008D5993" w14:paraId="35DD41E3" w14:textId="77777777" w:rsidTr="00392AFD">
        <w:trPr>
          <w:jc w:val="center"/>
        </w:trPr>
        <w:tc>
          <w:tcPr>
            <w:tcW w:w="4876" w:type="dxa"/>
            <w:tcBorders>
              <w:top w:val="nil"/>
              <w:left w:val="nil"/>
              <w:bottom w:val="nil"/>
              <w:right w:val="nil"/>
            </w:tcBorders>
            <w:hideMark/>
          </w:tcPr>
          <w:p w14:paraId="6566BE1C" w14:textId="77777777" w:rsidR="00400314" w:rsidRPr="008D5993" w:rsidRDefault="00400314" w:rsidP="00392AFD">
            <w:pPr>
              <w:pStyle w:val="Normal6a"/>
            </w:pPr>
            <w:r w:rsidRPr="008D5993">
              <w:t>"Fabrikantens navn, registrerede firmanavn eller registrerede varemærke samt postadresse og digitale kontaktpunkt skal fremgå af EU-gødningsproduktets emballage, eller, hvis EU-gødningsproduktet leveres uden emballage, af et dokument, der ledsager EU-gødningsproduktet. Postadressen og det digitale kontaktpunkt skal angive ét enkelt sted, hvor fabrikanten kan kontaktes."</w:t>
            </w:r>
          </w:p>
        </w:tc>
        <w:tc>
          <w:tcPr>
            <w:tcW w:w="4876" w:type="dxa"/>
            <w:tcBorders>
              <w:top w:val="nil"/>
              <w:left w:val="nil"/>
              <w:bottom w:val="nil"/>
              <w:right w:val="nil"/>
            </w:tcBorders>
            <w:hideMark/>
          </w:tcPr>
          <w:p w14:paraId="31982C03" w14:textId="77777777" w:rsidR="00400314" w:rsidRPr="008D5993" w:rsidRDefault="00400314" w:rsidP="00392AFD">
            <w:pPr>
              <w:pStyle w:val="Normal6a"/>
            </w:pPr>
            <w:r w:rsidRPr="008D5993">
              <w:t xml:space="preserve">"Fabrikantens navn, registrerede firmanavn eller registrerede varemærke samt postadresse og digitale kontaktpunkt skal fremgå af EU-gødningsproduktets emballage, eller, hvis EU-gødningsproduktet leveres uden emballage, af et dokument, der ledsager EU-gødningsproduktet. Postadressen og det digitale kontaktpunkt skal angive ét enkelt sted, hvor fabrikanten kan kontaktes </w:t>
            </w:r>
            <w:r w:rsidRPr="008D5993">
              <w:rPr>
                <w:b/>
                <w:bCs/>
                <w:i/>
                <w:iCs/>
              </w:rPr>
              <w:t>på en hurtig måde</w:t>
            </w:r>
            <w:r w:rsidRPr="008D5993">
              <w:t>."</w:t>
            </w:r>
          </w:p>
        </w:tc>
      </w:tr>
    </w:tbl>
    <w:p w14:paraId="0435704B" w14:textId="77777777" w:rsidR="00400314" w:rsidRPr="008D5993" w:rsidRDefault="00400314" w:rsidP="00400314"/>
    <w:p w14:paraId="1121A406" w14:textId="47A6D8BC" w:rsidR="00400314" w:rsidRPr="008D5993" w:rsidRDefault="002173B7" w:rsidP="00400314">
      <w:pPr>
        <w:pStyle w:val="AmNumberTabs"/>
      </w:pPr>
      <w:r>
        <w:t>Ændring</w:t>
      </w:r>
      <w:r w:rsidR="00400314" w:rsidRPr="008D5993">
        <w:tab/>
      </w:r>
      <w:r w:rsidR="00400314" w:rsidRPr="008D5993">
        <w:tab/>
        <w:t>68</w:t>
      </w:r>
    </w:p>
    <w:p w14:paraId="529E2530" w14:textId="77777777" w:rsidR="00400314" w:rsidRPr="008D5993" w:rsidRDefault="00400314" w:rsidP="00400314">
      <w:pPr>
        <w:pStyle w:val="NormalBold"/>
      </w:pPr>
      <w:r w:rsidRPr="008D5993">
        <w:t>Forslag til forordning</w:t>
      </w:r>
    </w:p>
    <w:p w14:paraId="18058652" w14:textId="77777777" w:rsidR="00400314" w:rsidRPr="008D5993" w:rsidRDefault="00400314" w:rsidP="00400314">
      <w:pPr>
        <w:pStyle w:val="NormalBold"/>
      </w:pPr>
      <w:r w:rsidRPr="008D5993">
        <w:t>Artikel 3 – stk. 1 – nr. 4 – litra a</w:t>
      </w:r>
    </w:p>
    <w:p w14:paraId="26FEB023" w14:textId="77777777" w:rsidR="00400314" w:rsidRPr="008D5993" w:rsidRDefault="00400314" w:rsidP="00400314">
      <w:r w:rsidRPr="008D5993">
        <w:t>Forordning (EU) nr. 2019/1009</w:t>
      </w:r>
    </w:p>
    <w:p w14:paraId="13B7F8F9" w14:textId="77777777" w:rsidR="00400314" w:rsidRPr="008D5993" w:rsidRDefault="00400314" w:rsidP="00400314">
      <w:r w:rsidRPr="008D5993">
        <w:t>Artikel 8 – stk. 2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3E60111C" w14:textId="77777777" w:rsidTr="00392AFD">
        <w:trPr>
          <w:trHeight w:val="240"/>
          <w:jc w:val="center"/>
        </w:trPr>
        <w:tc>
          <w:tcPr>
            <w:tcW w:w="9752" w:type="dxa"/>
            <w:gridSpan w:val="2"/>
            <w:tcBorders>
              <w:top w:val="nil"/>
              <w:left w:val="nil"/>
              <w:bottom w:val="nil"/>
              <w:right w:val="nil"/>
            </w:tcBorders>
          </w:tcPr>
          <w:p w14:paraId="13D71C29" w14:textId="77777777" w:rsidR="00400314" w:rsidRPr="008D5993" w:rsidRDefault="00400314" w:rsidP="00392AFD"/>
        </w:tc>
      </w:tr>
      <w:tr w:rsidR="00400314" w:rsidRPr="008D5993" w14:paraId="5071CBED" w14:textId="77777777" w:rsidTr="00392AFD">
        <w:trPr>
          <w:trHeight w:val="240"/>
          <w:jc w:val="center"/>
        </w:trPr>
        <w:tc>
          <w:tcPr>
            <w:tcW w:w="4876" w:type="dxa"/>
            <w:tcBorders>
              <w:top w:val="nil"/>
              <w:left w:val="nil"/>
              <w:bottom w:val="nil"/>
              <w:right w:val="nil"/>
            </w:tcBorders>
            <w:hideMark/>
          </w:tcPr>
          <w:p w14:paraId="067D2C3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0B156FE1" w14:textId="66D58135" w:rsidR="00400314" w:rsidRPr="008D5993" w:rsidRDefault="002173B7" w:rsidP="00392AFD">
            <w:pPr>
              <w:pStyle w:val="AmColumnHeading"/>
            </w:pPr>
            <w:r>
              <w:t>Ændring</w:t>
            </w:r>
          </w:p>
        </w:tc>
      </w:tr>
      <w:tr w:rsidR="00400314" w:rsidRPr="008D5993" w14:paraId="7BE33FC7" w14:textId="77777777" w:rsidTr="00392AFD">
        <w:trPr>
          <w:jc w:val="center"/>
        </w:trPr>
        <w:tc>
          <w:tcPr>
            <w:tcW w:w="4876" w:type="dxa"/>
            <w:tcBorders>
              <w:top w:val="nil"/>
              <w:left w:val="nil"/>
              <w:bottom w:val="nil"/>
              <w:right w:val="nil"/>
            </w:tcBorders>
            <w:hideMark/>
          </w:tcPr>
          <w:p w14:paraId="38A91DFD" w14:textId="77777777" w:rsidR="00400314" w:rsidRPr="008D5993" w:rsidRDefault="00400314" w:rsidP="00392AFD">
            <w:pPr>
              <w:pStyle w:val="Normal6a"/>
            </w:pPr>
            <w:r w:rsidRPr="008D5993">
              <w:t>"De skal sikre, at fabrikanten har udarbejdet den tekniske dokumentation, at EU-gødningsproduktet ledsages af den internetadresse eller databærer, hvorigennem der kan opnås adgang til EU-overensstemmelseserklæringen, og, hvis det er relevant, af andre krævede dokumenter, og at fabrikanten har opfyldt kravene i artikel 6, stk. 5 og 6."</w:t>
            </w:r>
          </w:p>
        </w:tc>
        <w:tc>
          <w:tcPr>
            <w:tcW w:w="4876" w:type="dxa"/>
            <w:tcBorders>
              <w:top w:val="nil"/>
              <w:left w:val="nil"/>
              <w:bottom w:val="nil"/>
              <w:right w:val="nil"/>
            </w:tcBorders>
            <w:hideMark/>
          </w:tcPr>
          <w:p w14:paraId="4AF0330C" w14:textId="77777777" w:rsidR="00400314" w:rsidRPr="008D5993" w:rsidRDefault="00400314" w:rsidP="00392AFD">
            <w:pPr>
              <w:pStyle w:val="Normal6a"/>
            </w:pPr>
            <w:r w:rsidRPr="008D5993">
              <w:t xml:space="preserve">"De skal sikre, at fabrikanten har udarbejdet den tekniske dokumentation, at EU-gødningsproduktet ledsages af den internetadresse eller databærer, hvorigennem der kan opnås </w:t>
            </w:r>
            <w:r w:rsidRPr="008D5993">
              <w:rPr>
                <w:b/>
                <w:bCs/>
                <w:i/>
                <w:iCs/>
              </w:rPr>
              <w:t>direkte</w:t>
            </w:r>
            <w:r w:rsidRPr="008D5993">
              <w:t xml:space="preserve"> adgang til EU-overensstemmelseserklæringen, og, hvis det er relevant, af andre krævede dokumenter, og at fabrikanten har opfyldt kravene i artikel 6, stk. 5 og 6."</w:t>
            </w:r>
          </w:p>
        </w:tc>
      </w:tr>
    </w:tbl>
    <w:p w14:paraId="5812AF20" w14:textId="77777777" w:rsidR="00400314" w:rsidRPr="008D5993" w:rsidRDefault="00400314" w:rsidP="00400314"/>
    <w:p w14:paraId="5FD545F3" w14:textId="27CABC8D" w:rsidR="00400314" w:rsidRPr="008D5993" w:rsidRDefault="002173B7" w:rsidP="00400314">
      <w:pPr>
        <w:pStyle w:val="AmNumberTabs"/>
      </w:pPr>
      <w:r>
        <w:t>Ændring</w:t>
      </w:r>
      <w:r w:rsidR="00400314" w:rsidRPr="008D5993">
        <w:tab/>
      </w:r>
      <w:r w:rsidR="00400314" w:rsidRPr="008D5993">
        <w:tab/>
        <w:t>69</w:t>
      </w:r>
    </w:p>
    <w:p w14:paraId="13E967A0" w14:textId="77777777" w:rsidR="00400314" w:rsidRPr="008D5993" w:rsidRDefault="00400314" w:rsidP="00400314">
      <w:pPr>
        <w:pStyle w:val="NormalBold"/>
      </w:pPr>
      <w:r w:rsidRPr="008D5993">
        <w:t>Forslag til forordning</w:t>
      </w:r>
    </w:p>
    <w:p w14:paraId="7C3931A0" w14:textId="77777777" w:rsidR="00400314" w:rsidRPr="008D5993" w:rsidRDefault="00400314" w:rsidP="00400314">
      <w:pPr>
        <w:pStyle w:val="NormalBold"/>
      </w:pPr>
      <w:r w:rsidRPr="008D5993">
        <w:t>Artikel 3 – stk. 1 – nr. 4 – litra c</w:t>
      </w:r>
    </w:p>
    <w:p w14:paraId="3931B26C" w14:textId="77777777" w:rsidR="00400314" w:rsidRPr="008D5993" w:rsidRDefault="00400314" w:rsidP="00400314">
      <w:r w:rsidRPr="008D5993">
        <w:t>Forordning (EU) nr. 2019/1009</w:t>
      </w:r>
    </w:p>
    <w:p w14:paraId="4296B745" w14:textId="77777777" w:rsidR="00400314" w:rsidRPr="008D5993" w:rsidRDefault="00400314" w:rsidP="00400314">
      <w:r w:rsidRPr="008D5993">
        <w:t>Artikel 8 – stk. 8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9F057AA" w14:textId="77777777" w:rsidTr="00392AFD">
        <w:trPr>
          <w:trHeight w:val="240"/>
          <w:jc w:val="center"/>
        </w:trPr>
        <w:tc>
          <w:tcPr>
            <w:tcW w:w="9752" w:type="dxa"/>
            <w:gridSpan w:val="2"/>
            <w:tcBorders>
              <w:top w:val="nil"/>
              <w:left w:val="nil"/>
              <w:bottom w:val="nil"/>
              <w:right w:val="nil"/>
            </w:tcBorders>
          </w:tcPr>
          <w:p w14:paraId="2B01AA55" w14:textId="77777777" w:rsidR="00400314" w:rsidRPr="008D5993" w:rsidRDefault="00400314" w:rsidP="00392AFD"/>
        </w:tc>
      </w:tr>
      <w:tr w:rsidR="00400314" w:rsidRPr="008D5993" w14:paraId="0EAA545C" w14:textId="77777777" w:rsidTr="00392AFD">
        <w:trPr>
          <w:trHeight w:val="240"/>
          <w:jc w:val="center"/>
        </w:trPr>
        <w:tc>
          <w:tcPr>
            <w:tcW w:w="4876" w:type="dxa"/>
            <w:tcBorders>
              <w:top w:val="nil"/>
              <w:left w:val="nil"/>
              <w:bottom w:val="nil"/>
              <w:right w:val="nil"/>
            </w:tcBorders>
            <w:hideMark/>
          </w:tcPr>
          <w:p w14:paraId="14601E5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67842E0" w14:textId="27B02F16" w:rsidR="00400314" w:rsidRPr="008D5993" w:rsidRDefault="002173B7" w:rsidP="00392AFD">
            <w:pPr>
              <w:pStyle w:val="AmColumnHeading"/>
            </w:pPr>
            <w:r>
              <w:t>Ændring</w:t>
            </w:r>
          </w:p>
        </w:tc>
      </w:tr>
      <w:tr w:rsidR="00400314" w:rsidRPr="008D5993" w14:paraId="58D6B00D" w14:textId="77777777" w:rsidTr="00392AFD">
        <w:trPr>
          <w:jc w:val="center"/>
        </w:trPr>
        <w:tc>
          <w:tcPr>
            <w:tcW w:w="4876" w:type="dxa"/>
            <w:tcBorders>
              <w:top w:val="nil"/>
              <w:left w:val="nil"/>
              <w:bottom w:val="nil"/>
              <w:right w:val="nil"/>
            </w:tcBorders>
            <w:hideMark/>
          </w:tcPr>
          <w:p w14:paraId="3772FDC0" w14:textId="77777777" w:rsidR="00400314" w:rsidRPr="008D5993" w:rsidRDefault="00400314" w:rsidP="00392AFD">
            <w:pPr>
              <w:pStyle w:val="Normal6a"/>
            </w:pPr>
            <w:r w:rsidRPr="008D5993">
              <w:t>Importøren skal i fem år, efter at EU-gødningsproduktet er bragt i omsætning, opbevare EU-</w:t>
            </w:r>
            <w:r w:rsidRPr="008D5993">
              <w:lastRenderedPageBreak/>
              <w:t>overensstemmelseserklæringen, så den står til rådighed for markedsovervågningsmyndighederne, og sikre, at den tekniske dokumentation kan stilles til rådighed for disse myndigheder, hvis de anmoder herom.</w:t>
            </w:r>
          </w:p>
        </w:tc>
        <w:tc>
          <w:tcPr>
            <w:tcW w:w="4876" w:type="dxa"/>
            <w:tcBorders>
              <w:top w:val="nil"/>
              <w:left w:val="nil"/>
              <w:bottom w:val="nil"/>
              <w:right w:val="nil"/>
            </w:tcBorders>
            <w:hideMark/>
          </w:tcPr>
          <w:p w14:paraId="517D8EA8" w14:textId="77777777" w:rsidR="00400314" w:rsidRPr="008D5993" w:rsidRDefault="00400314" w:rsidP="00392AFD">
            <w:pPr>
              <w:pStyle w:val="Normal6a"/>
            </w:pPr>
            <w:r w:rsidRPr="008D5993">
              <w:lastRenderedPageBreak/>
              <w:t>Importøren skal i fem år, efter at EU-gødningsproduktet er bragt i omsætning, opbevare EU-</w:t>
            </w:r>
            <w:r w:rsidRPr="008D5993">
              <w:lastRenderedPageBreak/>
              <w:t xml:space="preserve">overensstemmelseserklæringen, så den står til rådighed for markedsovervågningsmyndighederne, og sikre, at den tekniske dokumentation </w:t>
            </w:r>
            <w:r w:rsidRPr="008D5993">
              <w:rPr>
                <w:b/>
                <w:bCs/>
                <w:i/>
                <w:iCs/>
              </w:rPr>
              <w:t>hurtigt</w:t>
            </w:r>
            <w:r w:rsidRPr="008D5993">
              <w:t xml:space="preserve"> kan stilles til rådighed for disse myndigheder, hvis de anmoder herom.</w:t>
            </w:r>
          </w:p>
        </w:tc>
      </w:tr>
    </w:tbl>
    <w:p w14:paraId="3F2CC794" w14:textId="77777777" w:rsidR="00400314" w:rsidRPr="008D5993" w:rsidRDefault="00400314" w:rsidP="00400314"/>
    <w:p w14:paraId="33F13EF9" w14:textId="2D0B2BDF" w:rsidR="00400314" w:rsidRPr="008D5993" w:rsidRDefault="002173B7" w:rsidP="00400314">
      <w:pPr>
        <w:pStyle w:val="AmNumberTabs"/>
      </w:pPr>
      <w:r>
        <w:t>Ændring</w:t>
      </w:r>
      <w:r w:rsidR="00400314" w:rsidRPr="008D5993">
        <w:tab/>
      </w:r>
      <w:r w:rsidR="00400314" w:rsidRPr="008D5993">
        <w:tab/>
        <w:t>70</w:t>
      </w:r>
    </w:p>
    <w:p w14:paraId="4909B7DD" w14:textId="77777777" w:rsidR="00400314" w:rsidRPr="008D5993" w:rsidRDefault="00400314" w:rsidP="00400314">
      <w:pPr>
        <w:pStyle w:val="NormalBold"/>
      </w:pPr>
      <w:r w:rsidRPr="008D5993">
        <w:t>Forslag til forordning</w:t>
      </w:r>
    </w:p>
    <w:p w14:paraId="14DF7839" w14:textId="77777777" w:rsidR="00400314" w:rsidRPr="008D5993" w:rsidRDefault="00400314" w:rsidP="00400314">
      <w:pPr>
        <w:pStyle w:val="NormalBold"/>
      </w:pPr>
      <w:r w:rsidRPr="008D5993">
        <w:t>Artikel 3 – stk. 1 – nr. 4 – litra c</w:t>
      </w:r>
    </w:p>
    <w:p w14:paraId="5C13DB80" w14:textId="77777777" w:rsidR="00400314" w:rsidRPr="008D5993" w:rsidRDefault="00400314" w:rsidP="00400314">
      <w:r w:rsidRPr="008D5993">
        <w:t>Forordning (EU) nr. 2019/1009</w:t>
      </w:r>
    </w:p>
    <w:p w14:paraId="00D8B191" w14:textId="77777777" w:rsidR="00400314" w:rsidRPr="008D5993" w:rsidRDefault="00400314" w:rsidP="00400314">
      <w:r w:rsidRPr="008D5993">
        <w:t>Artikel 8 – stk. 8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8CC60EA" w14:textId="77777777" w:rsidTr="00392AFD">
        <w:trPr>
          <w:trHeight w:val="240"/>
          <w:jc w:val="center"/>
        </w:trPr>
        <w:tc>
          <w:tcPr>
            <w:tcW w:w="9752" w:type="dxa"/>
            <w:gridSpan w:val="2"/>
            <w:tcBorders>
              <w:top w:val="nil"/>
              <w:left w:val="nil"/>
              <w:bottom w:val="nil"/>
              <w:right w:val="nil"/>
            </w:tcBorders>
          </w:tcPr>
          <w:p w14:paraId="1420C904" w14:textId="77777777" w:rsidR="00400314" w:rsidRPr="008D5993" w:rsidRDefault="00400314" w:rsidP="00392AFD"/>
        </w:tc>
      </w:tr>
      <w:tr w:rsidR="00400314" w:rsidRPr="008D5993" w14:paraId="442C7C15" w14:textId="77777777" w:rsidTr="00392AFD">
        <w:trPr>
          <w:trHeight w:val="240"/>
          <w:jc w:val="center"/>
        </w:trPr>
        <w:tc>
          <w:tcPr>
            <w:tcW w:w="4876" w:type="dxa"/>
            <w:tcBorders>
              <w:top w:val="nil"/>
              <w:left w:val="nil"/>
              <w:bottom w:val="nil"/>
              <w:right w:val="nil"/>
            </w:tcBorders>
            <w:hideMark/>
          </w:tcPr>
          <w:p w14:paraId="63AEDAC4"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60B8CFC" w14:textId="209ECB6D" w:rsidR="00400314" w:rsidRPr="008D5993" w:rsidRDefault="002173B7" w:rsidP="00392AFD">
            <w:pPr>
              <w:pStyle w:val="AmColumnHeading"/>
            </w:pPr>
            <w:r>
              <w:t>Ændring</w:t>
            </w:r>
          </w:p>
        </w:tc>
      </w:tr>
      <w:tr w:rsidR="00400314" w:rsidRPr="008D5993" w14:paraId="113539E9" w14:textId="77777777" w:rsidTr="00392AFD">
        <w:trPr>
          <w:jc w:val="center"/>
        </w:trPr>
        <w:tc>
          <w:tcPr>
            <w:tcW w:w="4876" w:type="dxa"/>
            <w:tcBorders>
              <w:top w:val="nil"/>
              <w:left w:val="nil"/>
              <w:bottom w:val="nil"/>
              <w:right w:val="nil"/>
            </w:tcBorders>
            <w:hideMark/>
          </w:tcPr>
          <w:p w14:paraId="79A117FA" w14:textId="77777777" w:rsidR="00400314" w:rsidRPr="008D5993" w:rsidRDefault="00400314" w:rsidP="00392AFD">
            <w:pPr>
              <w:pStyle w:val="Normal6a"/>
            </w:pPr>
            <w:r w:rsidRPr="008D5993">
              <w:t>Importøren stiller på anmodning EU-overensstemmelseserklæringen til rådighed for andre erhvervsdrivende i elektronisk form."</w:t>
            </w:r>
          </w:p>
        </w:tc>
        <w:tc>
          <w:tcPr>
            <w:tcW w:w="4876" w:type="dxa"/>
            <w:tcBorders>
              <w:top w:val="nil"/>
              <w:left w:val="nil"/>
              <w:bottom w:val="nil"/>
              <w:right w:val="nil"/>
            </w:tcBorders>
            <w:hideMark/>
          </w:tcPr>
          <w:p w14:paraId="3421D6AB" w14:textId="77777777" w:rsidR="00400314" w:rsidRPr="008D5993" w:rsidRDefault="00400314" w:rsidP="00392AFD">
            <w:pPr>
              <w:pStyle w:val="Normal6a"/>
            </w:pPr>
            <w:r w:rsidRPr="008D5993">
              <w:t xml:space="preserve">Importøren stiller på anmodning </w:t>
            </w:r>
            <w:r w:rsidRPr="008D5993">
              <w:rPr>
                <w:b/>
                <w:bCs/>
                <w:i/>
                <w:iCs/>
              </w:rPr>
              <w:t>hurtigt</w:t>
            </w:r>
            <w:r w:rsidRPr="008D5993">
              <w:t xml:space="preserve"> EU-overensstemmelseserklæringen til rådighed for andre erhvervsdrivende i elektronisk form."</w:t>
            </w:r>
          </w:p>
        </w:tc>
      </w:tr>
    </w:tbl>
    <w:p w14:paraId="41FB66AD" w14:textId="77777777" w:rsidR="00400314" w:rsidRPr="008D5993" w:rsidRDefault="00400314" w:rsidP="00400314"/>
    <w:p w14:paraId="649EDC2D" w14:textId="06EEDE08" w:rsidR="00400314" w:rsidRPr="008D5993" w:rsidRDefault="002173B7" w:rsidP="00400314">
      <w:pPr>
        <w:pStyle w:val="AmNumberTabs"/>
      </w:pPr>
      <w:r>
        <w:t>Ændring</w:t>
      </w:r>
      <w:r w:rsidR="00400314" w:rsidRPr="008D5993">
        <w:tab/>
      </w:r>
      <w:r w:rsidR="00400314" w:rsidRPr="008D5993">
        <w:tab/>
        <w:t>71</w:t>
      </w:r>
    </w:p>
    <w:p w14:paraId="3D71A8AD" w14:textId="77777777" w:rsidR="00400314" w:rsidRPr="008D5993" w:rsidRDefault="00400314" w:rsidP="00400314">
      <w:pPr>
        <w:pStyle w:val="NormalBold"/>
      </w:pPr>
      <w:r w:rsidRPr="008D5993">
        <w:t>Forslag til forordning</w:t>
      </w:r>
    </w:p>
    <w:p w14:paraId="4C60D821" w14:textId="77777777" w:rsidR="00400314" w:rsidRPr="008D5993" w:rsidRDefault="00400314" w:rsidP="00400314">
      <w:pPr>
        <w:pStyle w:val="NormalBold"/>
      </w:pPr>
      <w:r w:rsidRPr="008D5993">
        <w:t>Artikel 3 – stk. 1 – nr. 5 – litra a</w:t>
      </w:r>
    </w:p>
    <w:p w14:paraId="3A503751" w14:textId="77777777" w:rsidR="00400314" w:rsidRPr="008D5993" w:rsidRDefault="00400314" w:rsidP="00400314">
      <w:r w:rsidRPr="008D5993">
        <w:t>Forordning (EU) nr. 2019/1009</w:t>
      </w:r>
    </w:p>
    <w:p w14:paraId="3266E349" w14:textId="77777777" w:rsidR="00400314" w:rsidRPr="008D5993" w:rsidRDefault="00400314" w:rsidP="00400314">
      <w:r w:rsidRPr="008D5993">
        <w:t>Artikel 9 – stk. 2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FAFDCE1" w14:textId="77777777" w:rsidTr="00392AFD">
        <w:trPr>
          <w:trHeight w:val="240"/>
          <w:jc w:val="center"/>
        </w:trPr>
        <w:tc>
          <w:tcPr>
            <w:tcW w:w="9752" w:type="dxa"/>
            <w:gridSpan w:val="2"/>
            <w:tcBorders>
              <w:top w:val="nil"/>
              <w:left w:val="nil"/>
              <w:bottom w:val="nil"/>
              <w:right w:val="nil"/>
            </w:tcBorders>
          </w:tcPr>
          <w:p w14:paraId="302A3E96" w14:textId="77777777" w:rsidR="00400314" w:rsidRPr="008D5993" w:rsidRDefault="00400314" w:rsidP="00392AFD"/>
        </w:tc>
      </w:tr>
      <w:tr w:rsidR="00400314" w:rsidRPr="008D5993" w14:paraId="77608E3A" w14:textId="77777777" w:rsidTr="00392AFD">
        <w:trPr>
          <w:trHeight w:val="240"/>
          <w:jc w:val="center"/>
        </w:trPr>
        <w:tc>
          <w:tcPr>
            <w:tcW w:w="4876" w:type="dxa"/>
            <w:tcBorders>
              <w:top w:val="nil"/>
              <w:left w:val="nil"/>
              <w:bottom w:val="nil"/>
              <w:right w:val="nil"/>
            </w:tcBorders>
            <w:hideMark/>
          </w:tcPr>
          <w:p w14:paraId="78B97C2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EDCCAE4" w14:textId="14C88CAF" w:rsidR="00400314" w:rsidRPr="008D5993" w:rsidRDefault="002173B7" w:rsidP="00392AFD">
            <w:pPr>
              <w:pStyle w:val="AmColumnHeading"/>
            </w:pPr>
            <w:r>
              <w:t>Ændring</w:t>
            </w:r>
          </w:p>
        </w:tc>
      </w:tr>
      <w:tr w:rsidR="00400314" w:rsidRPr="008D5993" w14:paraId="59E489C3" w14:textId="77777777" w:rsidTr="00392AFD">
        <w:trPr>
          <w:jc w:val="center"/>
        </w:trPr>
        <w:tc>
          <w:tcPr>
            <w:tcW w:w="4876" w:type="dxa"/>
            <w:tcBorders>
              <w:top w:val="nil"/>
              <w:left w:val="nil"/>
              <w:bottom w:val="nil"/>
              <w:right w:val="nil"/>
            </w:tcBorders>
            <w:hideMark/>
          </w:tcPr>
          <w:p w14:paraId="4E3D3B95" w14:textId="77777777" w:rsidR="00400314" w:rsidRPr="008D5993" w:rsidRDefault="00400314" w:rsidP="00392AFD">
            <w:pPr>
              <w:pStyle w:val="Normal6a"/>
            </w:pPr>
            <w:r w:rsidRPr="008D5993">
              <w:t>"Distributøren skal, før denne gør et EU-gødningsprodukt tilgængeligt på markedet, kontrollere, at det er ledsaget af den internetadresse eller databærer, hvorigennem der kan opnås adgang til EU-overensstemmelseserklæringen, og, hvis det er relevant, af anden krævet dokumentation, herunder de oplysninger, som er omhandlet i artikel 6, stk. 7, eller artikel 8, stk. 4, der fremgår på en måde anført deri, på et sprog, der er let forståeligt for slutbrugerne i den medlemsstat, hvor EU-gødningsproduktet gøres tilgængeligt på markedet, og at fabrikanten og importøren har opfyldt kravene i henholdsvis artikel 6, stk. 5 og 6, og artikel 8, stk. 3."</w:t>
            </w:r>
          </w:p>
        </w:tc>
        <w:tc>
          <w:tcPr>
            <w:tcW w:w="4876" w:type="dxa"/>
            <w:tcBorders>
              <w:top w:val="nil"/>
              <w:left w:val="nil"/>
              <w:bottom w:val="nil"/>
              <w:right w:val="nil"/>
            </w:tcBorders>
            <w:hideMark/>
          </w:tcPr>
          <w:p w14:paraId="1E23AE5B" w14:textId="77777777" w:rsidR="00400314" w:rsidRPr="008D5993" w:rsidRDefault="00400314" w:rsidP="00392AFD">
            <w:pPr>
              <w:pStyle w:val="Normal6a"/>
            </w:pPr>
            <w:r w:rsidRPr="008D5993">
              <w:t xml:space="preserve">"Distributøren skal, før denne gør et EU-gødningsprodukt tilgængeligt på markedet, kontrollere, at det er ledsaget af den internetadresse eller databærer, hvorigennem der kan opnås </w:t>
            </w:r>
            <w:r w:rsidRPr="008D5993">
              <w:rPr>
                <w:b/>
                <w:bCs/>
                <w:i/>
                <w:iCs/>
              </w:rPr>
              <w:t>direkte</w:t>
            </w:r>
            <w:r w:rsidRPr="008D5993">
              <w:t xml:space="preserve"> adgang til EU-overensstemmelseserklæringen, og, hvis det er relevant, af anden krævet dokumentation, herunder de oplysninger, som er omhandlet i artikel 6, stk. 7, eller artikel 8, stk. 4, der fremgår på en måde anført deri, på et sprog, der er let forståeligt for slutbrugerne i den medlemsstat, hvor EU-gødningsproduktet gøres tilgængeligt på markedet, og at fabrikanten og importøren har opfyldt kravene i henholdsvis artikel 6, stk. 5 og 6, og artikel 8, stk. 3."</w:t>
            </w:r>
          </w:p>
        </w:tc>
      </w:tr>
    </w:tbl>
    <w:p w14:paraId="2F85DA3A" w14:textId="77777777" w:rsidR="00400314" w:rsidRPr="008D5993" w:rsidRDefault="00400314" w:rsidP="00400314"/>
    <w:p w14:paraId="3D11BB7C" w14:textId="6CC9DCC1" w:rsidR="00400314" w:rsidRPr="008D5993" w:rsidRDefault="002173B7" w:rsidP="00400314">
      <w:pPr>
        <w:pStyle w:val="AmNumberTabs"/>
      </w:pPr>
      <w:r>
        <w:t>Ændring</w:t>
      </w:r>
      <w:r w:rsidR="00400314" w:rsidRPr="008D5993">
        <w:tab/>
      </w:r>
      <w:r w:rsidR="00400314" w:rsidRPr="008D5993">
        <w:tab/>
        <w:t>72</w:t>
      </w:r>
    </w:p>
    <w:p w14:paraId="6C526AC5" w14:textId="77777777" w:rsidR="00400314" w:rsidRPr="008D5993" w:rsidRDefault="00400314" w:rsidP="00400314">
      <w:pPr>
        <w:pStyle w:val="NormalBold"/>
      </w:pPr>
      <w:r w:rsidRPr="008D5993">
        <w:t>Forslag til forordning</w:t>
      </w:r>
    </w:p>
    <w:p w14:paraId="30D708E5" w14:textId="77777777" w:rsidR="00400314" w:rsidRPr="008D5993" w:rsidRDefault="00400314" w:rsidP="00400314">
      <w:pPr>
        <w:pStyle w:val="NormalBold"/>
      </w:pPr>
      <w:r w:rsidRPr="008D5993">
        <w:lastRenderedPageBreak/>
        <w:t>Artikel 3 – stk. 1 – nr. 7</w:t>
      </w:r>
    </w:p>
    <w:p w14:paraId="447D0073" w14:textId="77777777" w:rsidR="00400314" w:rsidRPr="008D5993" w:rsidRDefault="00400314" w:rsidP="00400314">
      <w:r w:rsidRPr="008D5993">
        <w:t>Forordning (EU) nr. 2019/1009</w:t>
      </w:r>
    </w:p>
    <w:p w14:paraId="0A870BA8" w14:textId="77777777" w:rsidR="00400314" w:rsidRPr="008D5993" w:rsidRDefault="00400314" w:rsidP="00400314">
      <w:r w:rsidRPr="008D5993">
        <w:t>Artikel 16 – stk. 5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1272878" w14:textId="77777777" w:rsidTr="00392AFD">
        <w:trPr>
          <w:trHeight w:val="240"/>
          <w:jc w:val="center"/>
        </w:trPr>
        <w:tc>
          <w:tcPr>
            <w:tcW w:w="9752" w:type="dxa"/>
            <w:gridSpan w:val="2"/>
            <w:tcBorders>
              <w:top w:val="nil"/>
              <w:left w:val="nil"/>
              <w:bottom w:val="nil"/>
              <w:right w:val="nil"/>
            </w:tcBorders>
          </w:tcPr>
          <w:p w14:paraId="79D6D144" w14:textId="77777777" w:rsidR="00400314" w:rsidRPr="008D5993" w:rsidRDefault="00400314" w:rsidP="00392AFD"/>
        </w:tc>
      </w:tr>
      <w:tr w:rsidR="00400314" w:rsidRPr="008D5993" w14:paraId="028E3DBA" w14:textId="77777777" w:rsidTr="00392AFD">
        <w:trPr>
          <w:trHeight w:val="240"/>
          <w:jc w:val="center"/>
        </w:trPr>
        <w:tc>
          <w:tcPr>
            <w:tcW w:w="4876" w:type="dxa"/>
            <w:tcBorders>
              <w:top w:val="nil"/>
              <w:left w:val="nil"/>
              <w:bottom w:val="nil"/>
              <w:right w:val="nil"/>
            </w:tcBorders>
            <w:hideMark/>
          </w:tcPr>
          <w:p w14:paraId="16486CB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37FA29C" w14:textId="1726C762" w:rsidR="00400314" w:rsidRPr="008D5993" w:rsidRDefault="002173B7" w:rsidP="00392AFD">
            <w:pPr>
              <w:pStyle w:val="AmColumnHeading"/>
            </w:pPr>
            <w:r>
              <w:t>Ændring</w:t>
            </w:r>
          </w:p>
        </w:tc>
      </w:tr>
      <w:tr w:rsidR="00400314" w:rsidRPr="008D5993" w14:paraId="732DCA92" w14:textId="77777777" w:rsidTr="00392AFD">
        <w:trPr>
          <w:jc w:val="center"/>
        </w:trPr>
        <w:tc>
          <w:tcPr>
            <w:tcW w:w="4876" w:type="dxa"/>
            <w:tcBorders>
              <w:top w:val="nil"/>
              <w:left w:val="nil"/>
              <w:bottom w:val="nil"/>
              <w:right w:val="nil"/>
            </w:tcBorders>
            <w:hideMark/>
          </w:tcPr>
          <w:p w14:paraId="25E2B036" w14:textId="77777777" w:rsidR="00400314" w:rsidRPr="008D5993" w:rsidRDefault="00400314" w:rsidP="00392AFD">
            <w:pPr>
              <w:pStyle w:val="Normal6a"/>
            </w:pPr>
            <w:r w:rsidRPr="008D5993">
              <w:t xml:space="preserve">EU-overensstemmelseserklæringen skal stilles til rådighed i et maskinlæsbart </w:t>
            </w:r>
            <w:r w:rsidRPr="008D5993">
              <w:rPr>
                <w:b/>
                <w:bCs/>
                <w:i/>
                <w:iCs/>
              </w:rPr>
              <w:t>og åbent</w:t>
            </w:r>
            <w:r w:rsidRPr="008D5993">
              <w:t xml:space="preserve"> format</w:t>
            </w:r>
            <w:r w:rsidRPr="008D5993">
              <w:rPr>
                <w:b/>
                <w:bCs/>
                <w:i/>
                <w:iCs/>
              </w:rPr>
              <w:t xml:space="preserve"> som defineret i artikel 2, nr. 13) og 14), i Europa-Parlamentets og Rådets direktiv (EU) 2019/1024* og opfylde kravene til digitale etiketter i artikel 11b, stk. 4, litra </w:t>
            </w:r>
            <w:proofErr w:type="gramStart"/>
            <w:r w:rsidRPr="008D5993">
              <w:rPr>
                <w:b/>
                <w:bCs/>
                <w:i/>
                <w:iCs/>
              </w:rPr>
              <w:t>a)-</w:t>
            </w:r>
            <w:proofErr w:type="gramEnd"/>
            <w:r w:rsidRPr="008D5993">
              <w:rPr>
                <w:b/>
                <w:bCs/>
                <w:i/>
                <w:iCs/>
              </w:rPr>
              <w:t>d)</w:t>
            </w:r>
            <w:r w:rsidRPr="008D5993">
              <w:t>.</w:t>
            </w:r>
          </w:p>
        </w:tc>
        <w:tc>
          <w:tcPr>
            <w:tcW w:w="4876" w:type="dxa"/>
            <w:tcBorders>
              <w:top w:val="nil"/>
              <w:left w:val="nil"/>
              <w:bottom w:val="nil"/>
              <w:right w:val="nil"/>
            </w:tcBorders>
            <w:hideMark/>
          </w:tcPr>
          <w:p w14:paraId="048EBE79" w14:textId="77777777" w:rsidR="00400314" w:rsidRPr="008D5993" w:rsidRDefault="00400314" w:rsidP="00392AFD">
            <w:pPr>
              <w:pStyle w:val="Normal6a"/>
            </w:pPr>
            <w:r w:rsidRPr="008D5993">
              <w:t>EU-overensstemmelseserklæringen skal stilles til rådighed i et maskinlæsbart format</w:t>
            </w:r>
            <w:r w:rsidRPr="008D5993">
              <w:rPr>
                <w:b/>
                <w:bCs/>
                <w:i/>
                <w:iCs/>
              </w:rPr>
              <w:t>, hvorigennem der kan opnås direkte adgang til den</w:t>
            </w:r>
            <w:r w:rsidRPr="008D5993">
              <w:t>.</w:t>
            </w:r>
          </w:p>
        </w:tc>
      </w:tr>
    </w:tbl>
    <w:p w14:paraId="3EC14018" w14:textId="77777777" w:rsidR="00400314" w:rsidRPr="008D5993" w:rsidRDefault="00400314" w:rsidP="00400314"/>
    <w:p w14:paraId="16C4B8B4" w14:textId="45BBCA66" w:rsidR="00400314" w:rsidRPr="008D5993" w:rsidRDefault="002173B7" w:rsidP="00400314">
      <w:pPr>
        <w:pStyle w:val="AmNumberTabs"/>
      </w:pPr>
      <w:r>
        <w:t>Ændring</w:t>
      </w:r>
      <w:r w:rsidR="00400314" w:rsidRPr="008D5993">
        <w:tab/>
      </w:r>
      <w:r w:rsidR="00400314" w:rsidRPr="008D5993">
        <w:tab/>
        <w:t>73</w:t>
      </w:r>
    </w:p>
    <w:p w14:paraId="13EE9F05" w14:textId="77777777" w:rsidR="00400314" w:rsidRPr="008D5993" w:rsidRDefault="00400314" w:rsidP="00400314">
      <w:pPr>
        <w:pStyle w:val="NormalBold"/>
      </w:pPr>
      <w:r w:rsidRPr="008D5993">
        <w:t>Forslag til forordning</w:t>
      </w:r>
    </w:p>
    <w:p w14:paraId="44573D30" w14:textId="77777777" w:rsidR="00400314" w:rsidRPr="008D5993" w:rsidRDefault="00400314" w:rsidP="00400314">
      <w:pPr>
        <w:pStyle w:val="NormalBold"/>
      </w:pPr>
      <w:r w:rsidRPr="008D5993">
        <w:t>Artikel 3 – stk. 1 – nr. 9 – litra b</w:t>
      </w:r>
    </w:p>
    <w:p w14:paraId="61D32105" w14:textId="77777777" w:rsidR="00400314" w:rsidRPr="008D5993" w:rsidRDefault="00400314" w:rsidP="00400314">
      <w:r w:rsidRPr="008D5993">
        <w:t>Forordning (EU) nr. 2019/1009</w:t>
      </w:r>
    </w:p>
    <w:p w14:paraId="7BA69AB3" w14:textId="77777777" w:rsidR="00400314" w:rsidRPr="008D5993" w:rsidRDefault="00400314" w:rsidP="00400314">
      <w:r w:rsidRPr="008D5993">
        <w:t>Artikel 42 – stk. 4a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B0D34E0" w14:textId="77777777" w:rsidTr="00392AFD">
        <w:trPr>
          <w:trHeight w:val="240"/>
          <w:jc w:val="center"/>
        </w:trPr>
        <w:tc>
          <w:tcPr>
            <w:tcW w:w="9752" w:type="dxa"/>
            <w:gridSpan w:val="2"/>
            <w:tcBorders>
              <w:top w:val="nil"/>
              <w:left w:val="nil"/>
              <w:bottom w:val="nil"/>
              <w:right w:val="nil"/>
            </w:tcBorders>
          </w:tcPr>
          <w:p w14:paraId="4189B5B8" w14:textId="77777777" w:rsidR="00400314" w:rsidRPr="008D5993" w:rsidRDefault="00400314" w:rsidP="00392AFD"/>
        </w:tc>
      </w:tr>
      <w:tr w:rsidR="00400314" w:rsidRPr="008D5993" w14:paraId="00FAEB7D" w14:textId="77777777" w:rsidTr="00392AFD">
        <w:trPr>
          <w:trHeight w:val="240"/>
          <w:jc w:val="center"/>
        </w:trPr>
        <w:tc>
          <w:tcPr>
            <w:tcW w:w="4876" w:type="dxa"/>
            <w:tcBorders>
              <w:top w:val="nil"/>
              <w:left w:val="nil"/>
              <w:bottom w:val="nil"/>
              <w:right w:val="nil"/>
            </w:tcBorders>
            <w:hideMark/>
          </w:tcPr>
          <w:p w14:paraId="24B257D5"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8E053C7" w14:textId="5050960D" w:rsidR="00400314" w:rsidRPr="008D5993" w:rsidRDefault="002173B7" w:rsidP="00392AFD">
            <w:pPr>
              <w:pStyle w:val="AmColumnHeading"/>
            </w:pPr>
            <w:r>
              <w:t>Ændring</w:t>
            </w:r>
          </w:p>
        </w:tc>
      </w:tr>
      <w:tr w:rsidR="00400314" w:rsidRPr="008D5993" w14:paraId="1CEDC8AB" w14:textId="77777777" w:rsidTr="00392AFD">
        <w:trPr>
          <w:jc w:val="center"/>
        </w:trPr>
        <w:tc>
          <w:tcPr>
            <w:tcW w:w="4876" w:type="dxa"/>
            <w:tcBorders>
              <w:top w:val="nil"/>
              <w:left w:val="nil"/>
              <w:bottom w:val="nil"/>
              <w:right w:val="nil"/>
            </w:tcBorders>
            <w:hideMark/>
          </w:tcPr>
          <w:p w14:paraId="3528C6FE" w14:textId="77777777" w:rsidR="00400314" w:rsidRPr="008D5993" w:rsidRDefault="00400314" w:rsidP="00392AFD">
            <w:pPr>
              <w:pStyle w:val="Normal6a"/>
            </w:pPr>
            <w:r w:rsidRPr="008D5993">
              <w:t xml:space="preserve">Kommissionen kan også vedtage delegerede retsakter i henhold til stk. 1 om ændring af bilag II for at fastsætte kriterier og en metode til vurdering af andre mikroorganismer end dem, der er opført i bilag II, som, hvis det </w:t>
            </w:r>
            <w:r w:rsidRPr="008D5993">
              <w:rPr>
                <w:b/>
                <w:bCs/>
                <w:i/>
                <w:iCs/>
              </w:rPr>
              <w:t>påvises</w:t>
            </w:r>
            <w:r w:rsidRPr="008D5993">
              <w:t xml:space="preserve"> i overensstemmelsesvurderingen af EU-gødningsproduktet, at disse kriterier er opfyldt i overensstemmelse med denne metode, kan anvendes som komponentmateriale i EU-gødningsprodukter. Kriterierne og metoden skal </w:t>
            </w:r>
            <w:r w:rsidRPr="008D5993">
              <w:rPr>
                <w:b/>
                <w:bCs/>
                <w:i/>
                <w:iCs/>
              </w:rPr>
              <w:t>muliggøre verifikation af</w:t>
            </w:r>
            <w:r w:rsidRPr="008D5993">
              <w:t>, at mikroorganismerne opfylder kriterierne i stk. 1, litra b), og skal som minimum omfatte følgende elementer:</w:t>
            </w:r>
          </w:p>
        </w:tc>
        <w:tc>
          <w:tcPr>
            <w:tcW w:w="4876" w:type="dxa"/>
            <w:tcBorders>
              <w:top w:val="nil"/>
              <w:left w:val="nil"/>
              <w:bottom w:val="nil"/>
              <w:right w:val="nil"/>
            </w:tcBorders>
            <w:hideMark/>
          </w:tcPr>
          <w:p w14:paraId="7866DB08" w14:textId="77777777" w:rsidR="00400314" w:rsidRPr="008D5993" w:rsidRDefault="00400314" w:rsidP="00392AFD">
            <w:pPr>
              <w:pStyle w:val="Normal6a"/>
            </w:pPr>
            <w:r w:rsidRPr="008D5993">
              <w:t xml:space="preserve">Kommissionen kan også vedtage delegerede retsakter i henhold til stk. 1 om ændring af bilag II for at fastsætte kriterier og en metode til vurdering af andre mikroorganismer end dem, der er opført i bilag II, som, hvis det i overensstemmelsesvurderingen af EU-gødningsproduktet </w:t>
            </w:r>
            <w:r w:rsidRPr="008D5993">
              <w:rPr>
                <w:b/>
                <w:bCs/>
                <w:i/>
                <w:iCs/>
              </w:rPr>
              <w:t>påvises af en fabrikant og verificeres af de bemyndigede organer</w:t>
            </w:r>
            <w:r w:rsidRPr="008D5993">
              <w:t xml:space="preserve">, at disse kriterier er opfyldt i overensstemmelse med denne metode, kan anvendes som komponentmateriale i EU-gødningsprodukter. Kriterierne og metoden skal </w:t>
            </w:r>
            <w:r w:rsidRPr="008D5993">
              <w:rPr>
                <w:b/>
                <w:bCs/>
                <w:i/>
                <w:iCs/>
              </w:rPr>
              <w:t>gøre det muligt for et bemyndiget organ at verificere</w:t>
            </w:r>
            <w:r w:rsidRPr="008D5993">
              <w:t>, at mikroorganismerne opfylder kriterierne i stk. 1, litra b), og skal som minimum omfatte følgende elementer:</w:t>
            </w:r>
          </w:p>
        </w:tc>
      </w:tr>
    </w:tbl>
    <w:p w14:paraId="693802A3" w14:textId="77777777" w:rsidR="00400314" w:rsidRPr="008D5993" w:rsidRDefault="00400314" w:rsidP="00400314"/>
    <w:p w14:paraId="24CA2219" w14:textId="3E99593F" w:rsidR="00400314" w:rsidRPr="008D5993" w:rsidRDefault="002173B7" w:rsidP="00400314">
      <w:pPr>
        <w:pStyle w:val="AmNumberTabs"/>
      </w:pPr>
      <w:r>
        <w:t>Ændring</w:t>
      </w:r>
      <w:r w:rsidR="00400314" w:rsidRPr="008D5993">
        <w:tab/>
      </w:r>
      <w:r w:rsidR="00400314" w:rsidRPr="008D5993">
        <w:tab/>
        <w:t>74</w:t>
      </w:r>
    </w:p>
    <w:p w14:paraId="798AEEB9" w14:textId="77777777" w:rsidR="00400314" w:rsidRPr="008D5993" w:rsidRDefault="00400314" w:rsidP="00400314">
      <w:pPr>
        <w:pStyle w:val="NormalBold"/>
      </w:pPr>
      <w:r w:rsidRPr="008D5993">
        <w:t>Forslag til forordning</w:t>
      </w:r>
    </w:p>
    <w:p w14:paraId="61F520A6" w14:textId="77777777" w:rsidR="00400314" w:rsidRPr="008D5993" w:rsidRDefault="00400314" w:rsidP="00400314">
      <w:pPr>
        <w:pStyle w:val="NormalBold"/>
      </w:pPr>
      <w:r w:rsidRPr="008D5993">
        <w:t>Artikel 3 – stk. 1 – nr. 9 – litra b</w:t>
      </w:r>
    </w:p>
    <w:p w14:paraId="13F25A72" w14:textId="77777777" w:rsidR="00400314" w:rsidRPr="008D5993" w:rsidRDefault="00400314" w:rsidP="00400314">
      <w:r w:rsidRPr="008D5993">
        <w:t>Forordning (EU) nr. 2019/1009</w:t>
      </w:r>
    </w:p>
    <w:p w14:paraId="53848E98" w14:textId="77777777" w:rsidR="00400314" w:rsidRPr="008D5993" w:rsidRDefault="00400314" w:rsidP="00400314">
      <w:r w:rsidRPr="008D5993">
        <w:t xml:space="preserve">Artikel 42 – stk. 4 </w:t>
      </w:r>
      <w:proofErr w:type="spellStart"/>
      <w:r w:rsidRPr="008D5993">
        <w:t>aa</w:t>
      </w:r>
      <w:proofErr w:type="spellEnd"/>
      <w:r w:rsidRPr="008D5993">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6062723" w14:textId="77777777" w:rsidTr="00392AFD">
        <w:trPr>
          <w:trHeight w:val="240"/>
          <w:jc w:val="center"/>
        </w:trPr>
        <w:tc>
          <w:tcPr>
            <w:tcW w:w="9752" w:type="dxa"/>
            <w:gridSpan w:val="2"/>
            <w:tcBorders>
              <w:top w:val="nil"/>
              <w:left w:val="nil"/>
              <w:bottom w:val="nil"/>
              <w:right w:val="nil"/>
            </w:tcBorders>
          </w:tcPr>
          <w:p w14:paraId="1F5F4C7D" w14:textId="77777777" w:rsidR="00400314" w:rsidRPr="008D5993" w:rsidRDefault="00400314" w:rsidP="00392AFD"/>
        </w:tc>
      </w:tr>
      <w:tr w:rsidR="00400314" w:rsidRPr="008D5993" w14:paraId="4547E67A" w14:textId="77777777" w:rsidTr="00392AFD">
        <w:trPr>
          <w:trHeight w:val="240"/>
          <w:jc w:val="center"/>
        </w:trPr>
        <w:tc>
          <w:tcPr>
            <w:tcW w:w="4876" w:type="dxa"/>
            <w:tcBorders>
              <w:top w:val="nil"/>
              <w:left w:val="nil"/>
              <w:bottom w:val="nil"/>
              <w:right w:val="nil"/>
            </w:tcBorders>
            <w:hideMark/>
          </w:tcPr>
          <w:p w14:paraId="5518276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1AABA0E3" w14:textId="1C01AEA4" w:rsidR="00400314" w:rsidRPr="008D5993" w:rsidRDefault="002173B7" w:rsidP="00392AFD">
            <w:pPr>
              <w:pStyle w:val="AmColumnHeading"/>
            </w:pPr>
            <w:r>
              <w:t>Ændring</w:t>
            </w:r>
          </w:p>
        </w:tc>
      </w:tr>
      <w:tr w:rsidR="00400314" w:rsidRPr="008D5993" w14:paraId="18C082B9" w14:textId="77777777" w:rsidTr="00392AFD">
        <w:trPr>
          <w:jc w:val="center"/>
        </w:trPr>
        <w:tc>
          <w:tcPr>
            <w:tcW w:w="4876" w:type="dxa"/>
            <w:tcBorders>
              <w:top w:val="nil"/>
              <w:left w:val="nil"/>
              <w:bottom w:val="nil"/>
              <w:right w:val="nil"/>
            </w:tcBorders>
          </w:tcPr>
          <w:p w14:paraId="7261B121" w14:textId="77777777" w:rsidR="00400314" w:rsidRPr="008D5993" w:rsidRDefault="00400314" w:rsidP="00392AFD">
            <w:pPr>
              <w:pStyle w:val="Normal6a"/>
            </w:pPr>
          </w:p>
        </w:tc>
        <w:tc>
          <w:tcPr>
            <w:tcW w:w="4876" w:type="dxa"/>
            <w:tcBorders>
              <w:top w:val="nil"/>
              <w:left w:val="nil"/>
              <w:bottom w:val="nil"/>
              <w:right w:val="nil"/>
            </w:tcBorders>
            <w:hideMark/>
          </w:tcPr>
          <w:p w14:paraId="28D544E3" w14:textId="77777777" w:rsidR="00400314" w:rsidRPr="008D5993" w:rsidRDefault="00400314" w:rsidP="00392AFD">
            <w:pPr>
              <w:pStyle w:val="Normal6a"/>
            </w:pPr>
            <w:r w:rsidRPr="008D5993">
              <w:rPr>
                <w:b/>
                <w:i/>
              </w:rPr>
              <w:t>Følgende indsættes som punkt 4aa:</w:t>
            </w:r>
          </w:p>
        </w:tc>
      </w:tr>
      <w:tr w:rsidR="00400314" w:rsidRPr="008D5993" w14:paraId="5485DCF2" w14:textId="77777777" w:rsidTr="00392AFD">
        <w:trPr>
          <w:jc w:val="center"/>
        </w:trPr>
        <w:tc>
          <w:tcPr>
            <w:tcW w:w="4876" w:type="dxa"/>
            <w:tcBorders>
              <w:top w:val="nil"/>
              <w:left w:val="nil"/>
              <w:bottom w:val="nil"/>
              <w:right w:val="nil"/>
            </w:tcBorders>
          </w:tcPr>
          <w:p w14:paraId="2C63A6E9" w14:textId="77777777" w:rsidR="00400314" w:rsidRPr="008D5993" w:rsidRDefault="00400314" w:rsidP="00392AFD">
            <w:pPr>
              <w:pStyle w:val="Normal6a"/>
            </w:pPr>
          </w:p>
        </w:tc>
        <w:tc>
          <w:tcPr>
            <w:tcW w:w="4876" w:type="dxa"/>
            <w:tcBorders>
              <w:top w:val="nil"/>
              <w:left w:val="nil"/>
              <w:bottom w:val="nil"/>
              <w:right w:val="nil"/>
            </w:tcBorders>
            <w:hideMark/>
          </w:tcPr>
          <w:p w14:paraId="0606F8DD" w14:textId="77777777" w:rsidR="00400314" w:rsidRPr="008D5993" w:rsidRDefault="00400314" w:rsidP="00392AFD">
            <w:pPr>
              <w:pStyle w:val="Normal6a"/>
            </w:pPr>
            <w:r w:rsidRPr="008D5993">
              <w:rPr>
                <w:b/>
                <w:i/>
              </w:rPr>
              <w:t>"4aa. Kommissionen kan også vedtage delegerede retsakter i henhold til stk. 1 om ændring af bilag II for at fastsætte generelle kriterier og en metode til vurdering af andre materialer og forarbejdningsmetoder end dem, der allerede er opført i bilag II, undtagen mikroorganismer, som kan anvendes som komponentmaterialer i EU-gødningsprodukter, hvis det ved overensstemmelsesvurderingen er dokumenteret, at disse kriterier er opfyldt. Kriterierne og metoden skal, som minimum, tage hensyn til videnskabelige og tekniske oplysninger, der støtter sikker tilvejebringelse, forarbejdning og brug of materialet."</w:t>
            </w:r>
          </w:p>
        </w:tc>
      </w:tr>
    </w:tbl>
    <w:p w14:paraId="2E7A25A1" w14:textId="77777777" w:rsidR="00400314" w:rsidRPr="008D5993" w:rsidRDefault="00400314" w:rsidP="00400314"/>
    <w:p w14:paraId="1F0252AE" w14:textId="07957A83" w:rsidR="00400314" w:rsidRPr="008D5993" w:rsidRDefault="002173B7" w:rsidP="00400314">
      <w:pPr>
        <w:pStyle w:val="AmNumberTabs"/>
      </w:pPr>
      <w:r>
        <w:t>Ændring</w:t>
      </w:r>
      <w:r w:rsidR="00400314" w:rsidRPr="008D5993">
        <w:tab/>
      </w:r>
      <w:r w:rsidR="00400314" w:rsidRPr="008D5993">
        <w:tab/>
        <w:t>75</w:t>
      </w:r>
    </w:p>
    <w:p w14:paraId="372A91BD" w14:textId="77777777" w:rsidR="00400314" w:rsidRPr="008D5993" w:rsidRDefault="00400314" w:rsidP="00400314">
      <w:pPr>
        <w:pStyle w:val="NormalBold"/>
      </w:pPr>
      <w:r w:rsidRPr="008D5993">
        <w:t>Forslag til forordning</w:t>
      </w:r>
    </w:p>
    <w:p w14:paraId="7725BFCC" w14:textId="77777777" w:rsidR="00400314" w:rsidRPr="008D5993" w:rsidRDefault="00400314" w:rsidP="00400314">
      <w:pPr>
        <w:pStyle w:val="NormalBold"/>
      </w:pPr>
      <w:r w:rsidRPr="008D5993">
        <w:t>Artikel 3 – stk. 1 – nr. 9 – litra b</w:t>
      </w:r>
    </w:p>
    <w:p w14:paraId="7E3BE187" w14:textId="77777777" w:rsidR="00400314" w:rsidRPr="008D5993" w:rsidRDefault="00400314" w:rsidP="00400314">
      <w:r w:rsidRPr="008D5993">
        <w:t>Forordning (EU) nr. 2019/1009</w:t>
      </w:r>
    </w:p>
    <w:p w14:paraId="5A47F1F3" w14:textId="77777777" w:rsidR="00400314" w:rsidRPr="008D5993" w:rsidRDefault="00400314" w:rsidP="00400314">
      <w:r w:rsidRPr="008D5993">
        <w:t>Artikel 42 – stk. 4 ab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D861A65" w14:textId="77777777" w:rsidTr="00392AFD">
        <w:trPr>
          <w:trHeight w:val="240"/>
          <w:jc w:val="center"/>
        </w:trPr>
        <w:tc>
          <w:tcPr>
            <w:tcW w:w="9752" w:type="dxa"/>
            <w:gridSpan w:val="2"/>
            <w:tcBorders>
              <w:top w:val="nil"/>
              <w:left w:val="nil"/>
              <w:bottom w:val="nil"/>
              <w:right w:val="nil"/>
            </w:tcBorders>
          </w:tcPr>
          <w:p w14:paraId="1519E580" w14:textId="77777777" w:rsidR="00400314" w:rsidRPr="008D5993" w:rsidRDefault="00400314" w:rsidP="00392AFD"/>
        </w:tc>
      </w:tr>
      <w:tr w:rsidR="00400314" w:rsidRPr="008D5993" w14:paraId="4B2FEE8E" w14:textId="77777777" w:rsidTr="00392AFD">
        <w:trPr>
          <w:trHeight w:val="240"/>
          <w:jc w:val="center"/>
        </w:trPr>
        <w:tc>
          <w:tcPr>
            <w:tcW w:w="4876" w:type="dxa"/>
            <w:tcBorders>
              <w:top w:val="nil"/>
              <w:left w:val="nil"/>
              <w:bottom w:val="nil"/>
              <w:right w:val="nil"/>
            </w:tcBorders>
            <w:hideMark/>
          </w:tcPr>
          <w:p w14:paraId="3CAF65B0"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FDCF857" w14:textId="0C899829" w:rsidR="00400314" w:rsidRPr="008D5993" w:rsidRDefault="002173B7" w:rsidP="00392AFD">
            <w:pPr>
              <w:pStyle w:val="AmColumnHeading"/>
            </w:pPr>
            <w:r>
              <w:t>Ændring</w:t>
            </w:r>
          </w:p>
        </w:tc>
      </w:tr>
      <w:tr w:rsidR="00400314" w:rsidRPr="008D5993" w14:paraId="2A3E51F4" w14:textId="77777777" w:rsidTr="00392AFD">
        <w:trPr>
          <w:jc w:val="center"/>
        </w:trPr>
        <w:tc>
          <w:tcPr>
            <w:tcW w:w="4876" w:type="dxa"/>
            <w:tcBorders>
              <w:top w:val="nil"/>
              <w:left w:val="nil"/>
              <w:bottom w:val="nil"/>
              <w:right w:val="nil"/>
            </w:tcBorders>
          </w:tcPr>
          <w:p w14:paraId="08DFAC55" w14:textId="77777777" w:rsidR="00400314" w:rsidRPr="008D5993" w:rsidRDefault="00400314" w:rsidP="00392AFD">
            <w:pPr>
              <w:pStyle w:val="Normal6a"/>
            </w:pPr>
          </w:p>
        </w:tc>
        <w:tc>
          <w:tcPr>
            <w:tcW w:w="4876" w:type="dxa"/>
            <w:tcBorders>
              <w:top w:val="nil"/>
              <w:left w:val="nil"/>
              <w:bottom w:val="nil"/>
              <w:right w:val="nil"/>
            </w:tcBorders>
            <w:hideMark/>
          </w:tcPr>
          <w:p w14:paraId="07E2FE31" w14:textId="77777777" w:rsidR="00400314" w:rsidRPr="008D5993" w:rsidRDefault="00400314" w:rsidP="00392AFD">
            <w:pPr>
              <w:pStyle w:val="Normal6a"/>
            </w:pPr>
            <w:r w:rsidRPr="008D5993">
              <w:rPr>
                <w:b/>
                <w:i/>
              </w:rPr>
              <w:t>Som stk. 4ab indsættes:</w:t>
            </w:r>
          </w:p>
        </w:tc>
      </w:tr>
      <w:tr w:rsidR="00400314" w:rsidRPr="008D5993" w14:paraId="48181BD0" w14:textId="77777777" w:rsidTr="00392AFD">
        <w:trPr>
          <w:jc w:val="center"/>
        </w:trPr>
        <w:tc>
          <w:tcPr>
            <w:tcW w:w="4876" w:type="dxa"/>
            <w:tcBorders>
              <w:top w:val="nil"/>
              <w:left w:val="nil"/>
              <w:bottom w:val="nil"/>
              <w:right w:val="nil"/>
            </w:tcBorders>
          </w:tcPr>
          <w:p w14:paraId="33DAC14D" w14:textId="77777777" w:rsidR="00400314" w:rsidRPr="008D5993" w:rsidRDefault="00400314" w:rsidP="00392AFD">
            <w:pPr>
              <w:pStyle w:val="Normal6a"/>
            </w:pPr>
          </w:p>
        </w:tc>
        <w:tc>
          <w:tcPr>
            <w:tcW w:w="4876" w:type="dxa"/>
            <w:tcBorders>
              <w:top w:val="nil"/>
              <w:left w:val="nil"/>
              <w:bottom w:val="nil"/>
              <w:right w:val="nil"/>
            </w:tcBorders>
            <w:hideMark/>
          </w:tcPr>
          <w:p w14:paraId="6A3681A2" w14:textId="77777777" w:rsidR="00400314" w:rsidRPr="008D5993" w:rsidRDefault="00400314" w:rsidP="00392AFD">
            <w:pPr>
              <w:pStyle w:val="Normal6a"/>
            </w:pPr>
            <w:r w:rsidRPr="008D5993">
              <w:rPr>
                <w:b/>
                <w:i/>
              </w:rPr>
              <w:t xml:space="preserve">"4ab. Senest den [12 måneder efter datoen for denne ændringsforordnings ikrafttræden] vedtager Kommissionen en delegeret retsakt for at fastsætte kriterier og en metode og efter en vurdering at oprette en tilsvarende ny kategori for andre materialer og forarbejdningsmetoder end dem, der allerede er opført i bilag II, undtagen mikroorganismer, som kan anvendes som komponentmaterialer i EU-gødningsprodukter, </w:t>
            </w:r>
            <w:proofErr w:type="gramStart"/>
            <w:r w:rsidRPr="008D5993">
              <w:rPr>
                <w:b/>
                <w:i/>
              </w:rPr>
              <w:t>såfremt</w:t>
            </w:r>
            <w:proofErr w:type="gramEnd"/>
            <w:r w:rsidRPr="008D5993">
              <w:rPr>
                <w:b/>
                <w:i/>
              </w:rPr>
              <w:t xml:space="preserve"> det ved overensstemmelsesvurderingen er dokumenteret, at disse kriterier er opfyldt. Kriterierne og metoden skal sigte mod at sikre sikker tilvejebringelse, forarbejdning og brug af materialet. Denne nye kategori skal oprettes med forbehold af anvendelsen af andre komponentmaterialekategorier som fastsat i bilag II."</w:t>
            </w:r>
          </w:p>
        </w:tc>
      </w:tr>
    </w:tbl>
    <w:p w14:paraId="5FEFCCFB" w14:textId="77777777" w:rsidR="00400314" w:rsidRPr="008D5993" w:rsidRDefault="00400314" w:rsidP="00400314"/>
    <w:p w14:paraId="0D97B1E5" w14:textId="159F0296" w:rsidR="00400314" w:rsidRPr="008D5993" w:rsidRDefault="002173B7" w:rsidP="00400314">
      <w:pPr>
        <w:pStyle w:val="AmNumberTabs"/>
      </w:pPr>
      <w:r>
        <w:lastRenderedPageBreak/>
        <w:t>Ændring</w:t>
      </w:r>
      <w:r w:rsidR="00400314" w:rsidRPr="008D5993">
        <w:tab/>
      </w:r>
      <w:r w:rsidR="00400314" w:rsidRPr="008D5993">
        <w:tab/>
        <w:t>76</w:t>
      </w:r>
    </w:p>
    <w:p w14:paraId="0F906993" w14:textId="77777777" w:rsidR="00400314" w:rsidRPr="008D5993" w:rsidRDefault="00400314" w:rsidP="00400314">
      <w:pPr>
        <w:pStyle w:val="NormalBold"/>
      </w:pPr>
      <w:r w:rsidRPr="008D5993">
        <w:t>Forslag til forordning</w:t>
      </w:r>
    </w:p>
    <w:p w14:paraId="322ED58A" w14:textId="77777777" w:rsidR="00400314" w:rsidRPr="008D5993" w:rsidRDefault="00400314" w:rsidP="00400314">
      <w:pPr>
        <w:pStyle w:val="NormalBold"/>
      </w:pPr>
      <w:r w:rsidRPr="008D5993">
        <w:t>Artikel 3 – stk. 1 – nr. 9 – litra b a (nyt)</w:t>
      </w:r>
    </w:p>
    <w:p w14:paraId="49C2DE42" w14:textId="77777777" w:rsidR="00400314" w:rsidRPr="008D5993" w:rsidRDefault="00400314" w:rsidP="00400314">
      <w:r w:rsidRPr="008D5993">
        <w:t>Forordning (EU) nr. 2019/1009</w:t>
      </w:r>
    </w:p>
    <w:p w14:paraId="53D55C9F" w14:textId="77777777" w:rsidR="00400314" w:rsidRPr="008D5993" w:rsidRDefault="00400314" w:rsidP="00400314">
      <w:r w:rsidRPr="008D5993">
        <w:t>Artikel 42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6988377" w14:textId="77777777" w:rsidTr="00392AFD">
        <w:trPr>
          <w:trHeight w:val="240"/>
          <w:jc w:val="center"/>
        </w:trPr>
        <w:tc>
          <w:tcPr>
            <w:tcW w:w="9752" w:type="dxa"/>
            <w:gridSpan w:val="2"/>
            <w:tcBorders>
              <w:top w:val="nil"/>
              <w:left w:val="nil"/>
              <w:bottom w:val="nil"/>
              <w:right w:val="nil"/>
            </w:tcBorders>
          </w:tcPr>
          <w:p w14:paraId="3B4F2703" w14:textId="77777777" w:rsidR="00400314" w:rsidRPr="008D5993" w:rsidRDefault="00400314" w:rsidP="00392AFD"/>
        </w:tc>
      </w:tr>
      <w:tr w:rsidR="00400314" w:rsidRPr="008D5993" w14:paraId="71EBC279" w14:textId="77777777" w:rsidTr="00392AFD">
        <w:trPr>
          <w:trHeight w:val="240"/>
          <w:jc w:val="center"/>
        </w:trPr>
        <w:tc>
          <w:tcPr>
            <w:tcW w:w="4876" w:type="dxa"/>
            <w:tcBorders>
              <w:top w:val="nil"/>
              <w:left w:val="nil"/>
              <w:bottom w:val="nil"/>
              <w:right w:val="nil"/>
            </w:tcBorders>
            <w:hideMark/>
          </w:tcPr>
          <w:p w14:paraId="03F86338"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B031FE7" w14:textId="1032F5FC" w:rsidR="00400314" w:rsidRPr="008D5993" w:rsidRDefault="002173B7" w:rsidP="00392AFD">
            <w:pPr>
              <w:pStyle w:val="AmColumnHeading"/>
            </w:pPr>
            <w:r>
              <w:t>Ændring</w:t>
            </w:r>
          </w:p>
        </w:tc>
      </w:tr>
      <w:tr w:rsidR="00400314" w:rsidRPr="008D5993" w14:paraId="6FD96A00" w14:textId="77777777" w:rsidTr="00392AFD">
        <w:trPr>
          <w:jc w:val="center"/>
        </w:trPr>
        <w:tc>
          <w:tcPr>
            <w:tcW w:w="4876" w:type="dxa"/>
            <w:tcBorders>
              <w:top w:val="nil"/>
              <w:left w:val="nil"/>
              <w:bottom w:val="nil"/>
              <w:right w:val="nil"/>
            </w:tcBorders>
          </w:tcPr>
          <w:p w14:paraId="7C9088F9" w14:textId="77777777" w:rsidR="00400314" w:rsidRPr="008D5993" w:rsidRDefault="00400314" w:rsidP="00392AFD">
            <w:pPr>
              <w:pStyle w:val="Normal6a"/>
            </w:pPr>
          </w:p>
        </w:tc>
        <w:tc>
          <w:tcPr>
            <w:tcW w:w="4876" w:type="dxa"/>
            <w:tcBorders>
              <w:top w:val="nil"/>
              <w:left w:val="nil"/>
              <w:bottom w:val="nil"/>
              <w:right w:val="nil"/>
            </w:tcBorders>
            <w:hideMark/>
          </w:tcPr>
          <w:p w14:paraId="4FE3C3C0" w14:textId="77777777" w:rsidR="00400314" w:rsidRPr="008D5993" w:rsidRDefault="00400314" w:rsidP="00392AFD">
            <w:pPr>
              <w:pStyle w:val="Normal6a"/>
            </w:pPr>
            <w:proofErr w:type="spellStart"/>
            <w:r w:rsidRPr="008D5993">
              <w:rPr>
                <w:b/>
                <w:i/>
              </w:rPr>
              <w:t>ba</w:t>
            </w:r>
            <w:proofErr w:type="spellEnd"/>
            <w:r w:rsidRPr="008D5993">
              <w:rPr>
                <w:b/>
                <w:i/>
              </w:rPr>
              <w:t>)</w:t>
            </w:r>
            <w:r w:rsidRPr="008D5993">
              <w:tab/>
            </w:r>
            <w:r w:rsidRPr="008D5993">
              <w:rPr>
                <w:b/>
                <w:i/>
              </w:rPr>
              <w:t>Følgende stykke indsættes:</w:t>
            </w:r>
          </w:p>
        </w:tc>
      </w:tr>
      <w:tr w:rsidR="00400314" w:rsidRPr="008D5993" w14:paraId="1278A23B" w14:textId="77777777" w:rsidTr="00392AFD">
        <w:trPr>
          <w:jc w:val="center"/>
        </w:trPr>
        <w:tc>
          <w:tcPr>
            <w:tcW w:w="4876" w:type="dxa"/>
            <w:tcBorders>
              <w:top w:val="nil"/>
              <w:left w:val="nil"/>
              <w:bottom w:val="nil"/>
              <w:right w:val="nil"/>
            </w:tcBorders>
          </w:tcPr>
          <w:p w14:paraId="02C46642" w14:textId="77777777" w:rsidR="00400314" w:rsidRPr="008D5993" w:rsidRDefault="00400314" w:rsidP="00392AFD">
            <w:pPr>
              <w:pStyle w:val="Normal6a"/>
            </w:pPr>
          </w:p>
        </w:tc>
        <w:tc>
          <w:tcPr>
            <w:tcW w:w="4876" w:type="dxa"/>
            <w:tcBorders>
              <w:top w:val="nil"/>
              <w:left w:val="nil"/>
              <w:bottom w:val="nil"/>
              <w:right w:val="nil"/>
            </w:tcBorders>
            <w:hideMark/>
          </w:tcPr>
          <w:p w14:paraId="4393A6F3" w14:textId="77777777" w:rsidR="00400314" w:rsidRPr="008D5993" w:rsidRDefault="00400314" w:rsidP="00392AFD">
            <w:pPr>
              <w:pStyle w:val="Normal6a"/>
            </w:pPr>
            <w:r w:rsidRPr="008D5993">
              <w:rPr>
                <w:b/>
                <w:i/>
              </w:rPr>
              <w:t xml:space="preserve">"5a. Med henblik på denne forordning må produkter afledt af animalske biprodukter, der udelukkende anvendes som komponentmaterialer i EU-gødningsprodukter, kun gøres tilgængelige på markedet, hvis de hidrører fra animalske biprodukter eller afledte produkter, der har nået et slutpunkt i fremstillingskæden i overensstemmelse med artikel 5, stk. 2, i forordning (EF) nr. 1069/2009. Ved fastsættelsen af sådanne slutpunkter for afledte produkter, der er bestemt til anvendelse i EU-gødningsprodukter, sikrer Kommissionen, at: a) forarbejdnings- og sikkerhedskriterierne samt eventuelle nødvendige risikobegrænsende foranstaltninger er forholdsmæssige og tilstrækkelige til at sikre et højt beskyttelsesniveau for menneskers sundhed og miljøet, specifikt relevante for gødningsanvendelser, b) disse kriterier og foranstaltninger er passende i forhold til de risici, der er forbundet med anvendelsen af gødningsprodukter i jord og vand, og c) disse kriterier og foranstaltninger er i overensstemmelse med kravene i denne forordnings artikel 42, stk. 5. Hvis eksisterende delegerede retsakter eller gennemførelsesretsakter, der er vedtaget i henhold til forordning (EF) nr. 1069/2009, ikke opfylder disse betingelser, skal Kommissionen, hvor det er relevant og i overensstemmelse med procedurerne i nævnte forordning, revidere dem og om nødvendigt ændre dem for at sikre en sådan overensstemmelse. Med henblik herpå anmoder Kommissionen, hvor det er relevant, Den Europæiske Fødevaresikkerhedsautoritet om at fremsætte videnskabelige udtalelser for at </w:t>
            </w:r>
            <w:r w:rsidRPr="008D5993">
              <w:rPr>
                <w:b/>
                <w:i/>
              </w:rPr>
              <w:lastRenderedPageBreak/>
              <w:t>vurdere risici, der er specifikke for gødningsanvendelser, under hensyntagen til eksponeringsveje, der adskiller sig fra dem, der er forbundet med foder eller andre anvendelser."</w:t>
            </w:r>
          </w:p>
        </w:tc>
      </w:tr>
    </w:tbl>
    <w:p w14:paraId="38F475C5" w14:textId="77777777" w:rsidR="00400314" w:rsidRPr="008D5993" w:rsidRDefault="00400314" w:rsidP="00400314"/>
    <w:p w14:paraId="1556D339" w14:textId="0E136E96" w:rsidR="00400314" w:rsidRPr="008D5993" w:rsidRDefault="002173B7" w:rsidP="00400314">
      <w:pPr>
        <w:pStyle w:val="AmNumberTabs"/>
      </w:pPr>
      <w:r>
        <w:t>Ændring</w:t>
      </w:r>
      <w:r w:rsidR="00400314" w:rsidRPr="008D5993">
        <w:tab/>
      </w:r>
      <w:r w:rsidR="00400314" w:rsidRPr="008D5993">
        <w:tab/>
        <w:t>77</w:t>
      </w:r>
    </w:p>
    <w:p w14:paraId="3EF1DE37" w14:textId="77777777" w:rsidR="00400314" w:rsidRPr="008D5993" w:rsidRDefault="00400314" w:rsidP="00400314">
      <w:pPr>
        <w:pStyle w:val="NormalBold"/>
      </w:pPr>
      <w:r w:rsidRPr="008D5993">
        <w:t>Forslag til forordning</w:t>
      </w:r>
    </w:p>
    <w:p w14:paraId="5FE6B9C6" w14:textId="77777777" w:rsidR="00400314" w:rsidRPr="008D5993" w:rsidRDefault="00400314" w:rsidP="00400314">
      <w:pPr>
        <w:pStyle w:val="NormalBold"/>
      </w:pPr>
      <w:r w:rsidRPr="008D5993">
        <w:t xml:space="preserve">Artikel 3 – stk. 1 – nr. 9 – litra b </w:t>
      </w:r>
      <w:proofErr w:type="spellStart"/>
      <w:r w:rsidRPr="008D5993">
        <w:t>b</w:t>
      </w:r>
      <w:proofErr w:type="spellEnd"/>
      <w:r w:rsidRPr="008D5993">
        <w:t xml:space="preserve"> (nyt)</w:t>
      </w:r>
    </w:p>
    <w:p w14:paraId="3171B9F2" w14:textId="77777777" w:rsidR="00400314" w:rsidRPr="008D5993" w:rsidRDefault="00400314" w:rsidP="00400314">
      <w:r w:rsidRPr="008D5993">
        <w:t>Forordning (EU) nr. 2019/1009</w:t>
      </w:r>
    </w:p>
    <w:p w14:paraId="72F74AA8" w14:textId="77777777" w:rsidR="00400314" w:rsidRPr="008D5993" w:rsidRDefault="00400314" w:rsidP="00400314">
      <w:r w:rsidRPr="008D5993">
        <w:t>Artikel 42 – stk. 8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F67575E" w14:textId="77777777" w:rsidTr="00392AFD">
        <w:trPr>
          <w:trHeight w:val="240"/>
          <w:jc w:val="center"/>
        </w:trPr>
        <w:tc>
          <w:tcPr>
            <w:tcW w:w="9752" w:type="dxa"/>
            <w:gridSpan w:val="2"/>
            <w:tcBorders>
              <w:top w:val="nil"/>
              <w:left w:val="nil"/>
              <w:bottom w:val="nil"/>
              <w:right w:val="nil"/>
            </w:tcBorders>
          </w:tcPr>
          <w:p w14:paraId="13F815C1" w14:textId="77777777" w:rsidR="00400314" w:rsidRPr="008D5993" w:rsidRDefault="00400314" w:rsidP="00392AFD"/>
        </w:tc>
      </w:tr>
      <w:tr w:rsidR="00400314" w:rsidRPr="008D5993" w14:paraId="28BBB431" w14:textId="77777777" w:rsidTr="00392AFD">
        <w:trPr>
          <w:trHeight w:val="240"/>
          <w:jc w:val="center"/>
        </w:trPr>
        <w:tc>
          <w:tcPr>
            <w:tcW w:w="4876" w:type="dxa"/>
            <w:tcBorders>
              <w:top w:val="nil"/>
              <w:left w:val="nil"/>
              <w:bottom w:val="nil"/>
              <w:right w:val="nil"/>
            </w:tcBorders>
            <w:hideMark/>
          </w:tcPr>
          <w:p w14:paraId="2A8F8B37"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FDC7D31" w14:textId="1A862026" w:rsidR="00400314" w:rsidRPr="008D5993" w:rsidRDefault="002173B7" w:rsidP="00392AFD">
            <w:pPr>
              <w:pStyle w:val="AmColumnHeading"/>
            </w:pPr>
            <w:r>
              <w:t>Ændring</w:t>
            </w:r>
          </w:p>
        </w:tc>
      </w:tr>
      <w:tr w:rsidR="00400314" w:rsidRPr="008D5993" w14:paraId="3C7A35F2" w14:textId="77777777" w:rsidTr="00392AFD">
        <w:trPr>
          <w:jc w:val="center"/>
        </w:trPr>
        <w:tc>
          <w:tcPr>
            <w:tcW w:w="4876" w:type="dxa"/>
            <w:tcBorders>
              <w:top w:val="nil"/>
              <w:left w:val="nil"/>
              <w:bottom w:val="nil"/>
              <w:right w:val="nil"/>
            </w:tcBorders>
          </w:tcPr>
          <w:p w14:paraId="43FC8B26" w14:textId="77777777" w:rsidR="00400314" w:rsidRPr="008D5993" w:rsidRDefault="00400314" w:rsidP="00392AFD">
            <w:pPr>
              <w:pStyle w:val="Normal6a"/>
            </w:pPr>
          </w:p>
        </w:tc>
        <w:tc>
          <w:tcPr>
            <w:tcW w:w="4876" w:type="dxa"/>
            <w:tcBorders>
              <w:top w:val="nil"/>
              <w:left w:val="nil"/>
              <w:bottom w:val="nil"/>
              <w:right w:val="nil"/>
            </w:tcBorders>
            <w:hideMark/>
          </w:tcPr>
          <w:p w14:paraId="4A73185B" w14:textId="77777777" w:rsidR="00400314" w:rsidRPr="008D5993" w:rsidRDefault="00400314" w:rsidP="00392AFD">
            <w:pPr>
              <w:pStyle w:val="Normal6a"/>
            </w:pPr>
            <w:proofErr w:type="spellStart"/>
            <w:r w:rsidRPr="008D5993">
              <w:rPr>
                <w:b/>
                <w:i/>
              </w:rPr>
              <w:t>bb</w:t>
            </w:r>
            <w:proofErr w:type="spellEnd"/>
            <w:r w:rsidRPr="008D5993">
              <w:rPr>
                <w:b/>
                <w:i/>
              </w:rPr>
              <w:t>)</w:t>
            </w:r>
            <w:r w:rsidRPr="008D5993">
              <w:tab/>
            </w:r>
            <w:r w:rsidRPr="008D5993">
              <w:rPr>
                <w:b/>
                <w:i/>
              </w:rPr>
              <w:t>Følgende stykke tilføjes: "8a. Kommissionen vedtager den første delegerede retsakt i henhold til stk. 4a senest den ... [18 måneder efter datoen for denne forordnings ikrafttræden]."</w:t>
            </w:r>
          </w:p>
        </w:tc>
      </w:tr>
    </w:tbl>
    <w:p w14:paraId="37746B6B" w14:textId="77777777" w:rsidR="00400314" w:rsidRPr="008D5993" w:rsidRDefault="00400314" w:rsidP="00400314"/>
    <w:p w14:paraId="0849ADEF" w14:textId="268C195D" w:rsidR="00400314" w:rsidRPr="008D5993" w:rsidRDefault="002173B7" w:rsidP="00400314">
      <w:pPr>
        <w:pStyle w:val="AmNumberTabs"/>
      </w:pPr>
      <w:r>
        <w:t>Ændring</w:t>
      </w:r>
      <w:r w:rsidR="00400314" w:rsidRPr="008D5993">
        <w:tab/>
      </w:r>
      <w:r w:rsidR="00400314" w:rsidRPr="008D5993">
        <w:tab/>
        <w:t>78</w:t>
      </w:r>
    </w:p>
    <w:p w14:paraId="0DA256EF" w14:textId="77777777" w:rsidR="00400314" w:rsidRPr="008D5993" w:rsidRDefault="00400314" w:rsidP="00400314">
      <w:pPr>
        <w:pStyle w:val="NormalBold"/>
      </w:pPr>
      <w:r w:rsidRPr="008D5993">
        <w:t>Forslag til forordning</w:t>
      </w:r>
    </w:p>
    <w:p w14:paraId="27EDCFA4" w14:textId="77777777" w:rsidR="00400314" w:rsidRPr="008D5993" w:rsidRDefault="00400314" w:rsidP="00400314">
      <w:pPr>
        <w:pStyle w:val="NormalBold"/>
      </w:pPr>
      <w:r w:rsidRPr="008D5993">
        <w:t>Artikel 3 – stk. 1 – nr. 9 – litra b c (nyt)</w:t>
      </w:r>
    </w:p>
    <w:p w14:paraId="69437E9F" w14:textId="77777777" w:rsidR="00400314" w:rsidRPr="008D5993" w:rsidRDefault="00400314" w:rsidP="00400314">
      <w:r w:rsidRPr="008D5993">
        <w:t>Forordning (EU) nr. 2019/1009</w:t>
      </w:r>
    </w:p>
    <w:p w14:paraId="5D5D94DE" w14:textId="77777777" w:rsidR="00400314" w:rsidRPr="008D5993" w:rsidRDefault="00400314" w:rsidP="00400314">
      <w:r w:rsidRPr="008D5993">
        <w:t>Artikel 49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692AA3F" w14:textId="77777777" w:rsidTr="00392AFD">
        <w:trPr>
          <w:trHeight w:val="240"/>
          <w:jc w:val="center"/>
        </w:trPr>
        <w:tc>
          <w:tcPr>
            <w:tcW w:w="9752" w:type="dxa"/>
            <w:gridSpan w:val="2"/>
            <w:tcBorders>
              <w:top w:val="nil"/>
              <w:left w:val="nil"/>
              <w:bottom w:val="nil"/>
              <w:right w:val="nil"/>
            </w:tcBorders>
          </w:tcPr>
          <w:p w14:paraId="6A24F332" w14:textId="77777777" w:rsidR="00400314" w:rsidRPr="008D5993" w:rsidRDefault="00400314" w:rsidP="00392AFD"/>
        </w:tc>
      </w:tr>
      <w:tr w:rsidR="00400314" w:rsidRPr="008D5993" w14:paraId="2BCD1D09" w14:textId="77777777" w:rsidTr="00392AFD">
        <w:trPr>
          <w:trHeight w:val="240"/>
          <w:jc w:val="center"/>
        </w:trPr>
        <w:tc>
          <w:tcPr>
            <w:tcW w:w="4876" w:type="dxa"/>
            <w:tcBorders>
              <w:top w:val="nil"/>
              <w:left w:val="nil"/>
              <w:bottom w:val="nil"/>
              <w:right w:val="nil"/>
            </w:tcBorders>
            <w:hideMark/>
          </w:tcPr>
          <w:p w14:paraId="6399E7A2"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2582D43" w14:textId="67B5CA2B" w:rsidR="00400314" w:rsidRPr="008D5993" w:rsidRDefault="002173B7" w:rsidP="00392AFD">
            <w:pPr>
              <w:pStyle w:val="AmColumnHeading"/>
            </w:pPr>
            <w:r>
              <w:t>Ændring</w:t>
            </w:r>
          </w:p>
        </w:tc>
      </w:tr>
      <w:tr w:rsidR="00400314" w:rsidRPr="008D5993" w14:paraId="1702F684" w14:textId="77777777" w:rsidTr="00392AFD">
        <w:trPr>
          <w:jc w:val="center"/>
        </w:trPr>
        <w:tc>
          <w:tcPr>
            <w:tcW w:w="4876" w:type="dxa"/>
            <w:tcBorders>
              <w:top w:val="nil"/>
              <w:left w:val="nil"/>
              <w:bottom w:val="nil"/>
              <w:right w:val="nil"/>
            </w:tcBorders>
          </w:tcPr>
          <w:p w14:paraId="76DFB6DC" w14:textId="77777777" w:rsidR="00400314" w:rsidRPr="008D5993" w:rsidRDefault="00400314" w:rsidP="00392AFD">
            <w:pPr>
              <w:pStyle w:val="Normal6a"/>
            </w:pPr>
          </w:p>
        </w:tc>
        <w:tc>
          <w:tcPr>
            <w:tcW w:w="4876" w:type="dxa"/>
            <w:tcBorders>
              <w:top w:val="nil"/>
              <w:left w:val="nil"/>
              <w:bottom w:val="nil"/>
              <w:right w:val="nil"/>
            </w:tcBorders>
            <w:hideMark/>
          </w:tcPr>
          <w:p w14:paraId="7F7718E5" w14:textId="77777777" w:rsidR="00400314" w:rsidRPr="008D5993" w:rsidRDefault="00400314" w:rsidP="00392AFD">
            <w:pPr>
              <w:pStyle w:val="Normal6a"/>
            </w:pPr>
            <w:proofErr w:type="spellStart"/>
            <w:r w:rsidRPr="008D5993">
              <w:rPr>
                <w:b/>
                <w:i/>
              </w:rPr>
              <w:t>bc</w:t>
            </w:r>
            <w:proofErr w:type="spellEnd"/>
            <w:r w:rsidRPr="008D5993">
              <w:rPr>
                <w:b/>
                <w:i/>
              </w:rPr>
              <w:t>)</w:t>
            </w:r>
            <w:r w:rsidRPr="008D5993">
              <w:tab/>
            </w:r>
            <w:r w:rsidRPr="008D5993">
              <w:rPr>
                <w:b/>
                <w:i/>
              </w:rPr>
              <w:t>"Artikel 49a</w:t>
            </w:r>
          </w:p>
        </w:tc>
      </w:tr>
      <w:tr w:rsidR="00400314" w:rsidRPr="008D5993" w14:paraId="51F9C95E" w14:textId="77777777" w:rsidTr="00392AFD">
        <w:trPr>
          <w:jc w:val="center"/>
        </w:trPr>
        <w:tc>
          <w:tcPr>
            <w:tcW w:w="4876" w:type="dxa"/>
            <w:tcBorders>
              <w:top w:val="nil"/>
              <w:left w:val="nil"/>
              <w:bottom w:val="nil"/>
              <w:right w:val="nil"/>
            </w:tcBorders>
          </w:tcPr>
          <w:p w14:paraId="67B7DA07" w14:textId="77777777" w:rsidR="00400314" w:rsidRPr="008D5993" w:rsidRDefault="00400314" w:rsidP="00392AFD">
            <w:pPr>
              <w:pStyle w:val="Normal6a"/>
            </w:pPr>
          </w:p>
        </w:tc>
        <w:tc>
          <w:tcPr>
            <w:tcW w:w="4876" w:type="dxa"/>
            <w:tcBorders>
              <w:top w:val="nil"/>
              <w:left w:val="nil"/>
              <w:bottom w:val="nil"/>
              <w:right w:val="nil"/>
            </w:tcBorders>
            <w:hideMark/>
          </w:tcPr>
          <w:p w14:paraId="1334219A" w14:textId="77777777" w:rsidR="00400314" w:rsidRPr="008D5993" w:rsidRDefault="00400314" w:rsidP="00392AFD">
            <w:pPr>
              <w:pStyle w:val="Normal6a"/>
            </w:pPr>
            <w:r w:rsidRPr="008D5993">
              <w:rPr>
                <w:b/>
                <w:i/>
              </w:rPr>
              <w:t>Revision</w:t>
            </w:r>
          </w:p>
        </w:tc>
      </w:tr>
      <w:tr w:rsidR="00400314" w:rsidRPr="008D5993" w14:paraId="60331F2A" w14:textId="77777777" w:rsidTr="00392AFD">
        <w:trPr>
          <w:jc w:val="center"/>
        </w:trPr>
        <w:tc>
          <w:tcPr>
            <w:tcW w:w="4876" w:type="dxa"/>
            <w:tcBorders>
              <w:top w:val="nil"/>
              <w:left w:val="nil"/>
              <w:bottom w:val="nil"/>
              <w:right w:val="nil"/>
            </w:tcBorders>
          </w:tcPr>
          <w:p w14:paraId="76AEEC5E" w14:textId="77777777" w:rsidR="00400314" w:rsidRPr="008D5993" w:rsidRDefault="00400314" w:rsidP="00392AFD">
            <w:pPr>
              <w:pStyle w:val="Normal6a"/>
            </w:pPr>
          </w:p>
        </w:tc>
        <w:tc>
          <w:tcPr>
            <w:tcW w:w="4876" w:type="dxa"/>
            <w:tcBorders>
              <w:top w:val="nil"/>
              <w:left w:val="nil"/>
              <w:bottom w:val="nil"/>
              <w:right w:val="nil"/>
            </w:tcBorders>
            <w:hideMark/>
          </w:tcPr>
          <w:p w14:paraId="2FAECE75" w14:textId="77777777" w:rsidR="00400314" w:rsidRPr="008D5993" w:rsidRDefault="00400314" w:rsidP="00392AFD">
            <w:pPr>
              <w:pStyle w:val="Normal6a"/>
            </w:pPr>
            <w:r w:rsidRPr="008D5993">
              <w:rPr>
                <w:b/>
                <w:i/>
              </w:rPr>
              <w:t>Kommissionen vurderer regelmæssigt, om kravene til behandling af materialer bestemt til anvendelse i gødningsprodukter fortsat er hensigtsmæssige, og tilpasser dem om nødvendigt på baggrund af videnskabelige og tekniske fremskridt under hensyntagen til national praksis og målene i forordning (EU) 2019/1009. Denne revision foretages første gang senest to år efter den dato, fra hvilken denne ændringsforordning finder anvendelse."</w:t>
            </w:r>
          </w:p>
        </w:tc>
      </w:tr>
    </w:tbl>
    <w:p w14:paraId="243F8519" w14:textId="77777777" w:rsidR="00400314" w:rsidRPr="008D5993" w:rsidRDefault="00400314" w:rsidP="00400314"/>
    <w:p w14:paraId="33E1C6B5" w14:textId="4419B51A" w:rsidR="00400314" w:rsidRPr="008D5993" w:rsidRDefault="002173B7" w:rsidP="00400314">
      <w:pPr>
        <w:pStyle w:val="AmNumberTabs"/>
      </w:pPr>
      <w:r>
        <w:t>Ændring</w:t>
      </w:r>
      <w:r w:rsidR="00400314" w:rsidRPr="008D5993">
        <w:tab/>
      </w:r>
      <w:r w:rsidR="00400314" w:rsidRPr="008D5993">
        <w:tab/>
        <w:t>79</w:t>
      </w:r>
    </w:p>
    <w:p w14:paraId="7790D130" w14:textId="77777777" w:rsidR="00400314" w:rsidRPr="008D5993" w:rsidRDefault="00400314" w:rsidP="00400314">
      <w:pPr>
        <w:pStyle w:val="NormalBold"/>
      </w:pPr>
      <w:r w:rsidRPr="008D5993">
        <w:t>Forslag til forordning</w:t>
      </w:r>
    </w:p>
    <w:p w14:paraId="09B60A90" w14:textId="77777777" w:rsidR="00400314" w:rsidRPr="008D5993" w:rsidRDefault="00400314" w:rsidP="00400314">
      <w:pPr>
        <w:pStyle w:val="NormalBold"/>
      </w:pPr>
      <w:r w:rsidRPr="008D5993">
        <w:t>Artikel 3 – stk. 1 – nr. 9 – litra b d (nyt)</w:t>
      </w:r>
    </w:p>
    <w:p w14:paraId="27BFEDFC" w14:textId="77777777" w:rsidR="00400314" w:rsidRPr="008D5993" w:rsidRDefault="00400314" w:rsidP="00400314">
      <w:r w:rsidRPr="008D5993">
        <w:t>Forordning (EU) nr. 2019/1009</w:t>
      </w:r>
    </w:p>
    <w:p w14:paraId="0919B4D1" w14:textId="77777777" w:rsidR="00400314" w:rsidRPr="008D5993" w:rsidRDefault="00400314" w:rsidP="00400314">
      <w:r w:rsidRPr="008D5993">
        <w:lastRenderedPageBreak/>
        <w:t xml:space="preserve">Artikel 49 </w:t>
      </w:r>
      <w:proofErr w:type="spellStart"/>
      <w:r w:rsidRPr="008D5993">
        <w:t>aa</w:t>
      </w:r>
      <w:proofErr w:type="spellEnd"/>
      <w:r w:rsidRPr="008D5993">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6DC227E6" w14:textId="77777777" w:rsidTr="00392AFD">
        <w:trPr>
          <w:trHeight w:val="240"/>
          <w:jc w:val="center"/>
        </w:trPr>
        <w:tc>
          <w:tcPr>
            <w:tcW w:w="9752" w:type="dxa"/>
            <w:gridSpan w:val="2"/>
            <w:tcBorders>
              <w:top w:val="nil"/>
              <w:left w:val="nil"/>
              <w:bottom w:val="nil"/>
              <w:right w:val="nil"/>
            </w:tcBorders>
          </w:tcPr>
          <w:p w14:paraId="3A3A685A" w14:textId="77777777" w:rsidR="00400314" w:rsidRPr="008D5993" w:rsidRDefault="00400314" w:rsidP="00392AFD"/>
        </w:tc>
      </w:tr>
      <w:tr w:rsidR="00400314" w:rsidRPr="008D5993" w14:paraId="5603E57E" w14:textId="77777777" w:rsidTr="00392AFD">
        <w:trPr>
          <w:trHeight w:val="240"/>
          <w:jc w:val="center"/>
        </w:trPr>
        <w:tc>
          <w:tcPr>
            <w:tcW w:w="4876" w:type="dxa"/>
            <w:tcBorders>
              <w:top w:val="nil"/>
              <w:left w:val="nil"/>
              <w:bottom w:val="nil"/>
              <w:right w:val="nil"/>
            </w:tcBorders>
            <w:hideMark/>
          </w:tcPr>
          <w:p w14:paraId="4C818F4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1625FDA" w14:textId="29458C59" w:rsidR="00400314" w:rsidRPr="008D5993" w:rsidRDefault="002173B7" w:rsidP="00392AFD">
            <w:pPr>
              <w:pStyle w:val="AmColumnHeading"/>
            </w:pPr>
            <w:r>
              <w:t>Ændring</w:t>
            </w:r>
          </w:p>
        </w:tc>
      </w:tr>
      <w:tr w:rsidR="00400314" w:rsidRPr="008D5993" w14:paraId="4586FE4D" w14:textId="77777777" w:rsidTr="00392AFD">
        <w:trPr>
          <w:jc w:val="center"/>
        </w:trPr>
        <w:tc>
          <w:tcPr>
            <w:tcW w:w="4876" w:type="dxa"/>
            <w:tcBorders>
              <w:top w:val="nil"/>
              <w:left w:val="nil"/>
              <w:bottom w:val="nil"/>
              <w:right w:val="nil"/>
            </w:tcBorders>
          </w:tcPr>
          <w:p w14:paraId="6E87EE8F" w14:textId="77777777" w:rsidR="00400314" w:rsidRPr="008D5993" w:rsidRDefault="00400314" w:rsidP="00392AFD">
            <w:pPr>
              <w:pStyle w:val="Normal6a"/>
            </w:pPr>
          </w:p>
        </w:tc>
        <w:tc>
          <w:tcPr>
            <w:tcW w:w="4876" w:type="dxa"/>
            <w:tcBorders>
              <w:top w:val="nil"/>
              <w:left w:val="nil"/>
              <w:bottom w:val="nil"/>
              <w:right w:val="nil"/>
            </w:tcBorders>
            <w:hideMark/>
          </w:tcPr>
          <w:p w14:paraId="6FD7D158" w14:textId="77777777" w:rsidR="00400314" w:rsidRPr="008D5993" w:rsidRDefault="00400314" w:rsidP="00392AFD">
            <w:pPr>
              <w:pStyle w:val="Normal6a"/>
            </w:pPr>
            <w:proofErr w:type="spellStart"/>
            <w:r w:rsidRPr="008D5993">
              <w:rPr>
                <w:b/>
                <w:i/>
              </w:rPr>
              <w:t>bd</w:t>
            </w:r>
            <w:proofErr w:type="spellEnd"/>
            <w:r w:rsidRPr="008D5993">
              <w:rPr>
                <w:b/>
                <w:i/>
              </w:rPr>
              <w:t>)</w:t>
            </w:r>
            <w:r w:rsidRPr="008D5993">
              <w:tab/>
            </w:r>
            <w:r w:rsidRPr="008D5993">
              <w:rPr>
                <w:b/>
                <w:i/>
              </w:rPr>
              <w:t>Senest den [indsæt dato: 12 måneder efter ikrafttrædelsesdatoen] forelægger Kommissionen en rapport for Europa-Parlamentet og Rådet med en vurdering af kravene til gødningsproduktblandinger, hvor den primære komponent er et eller flere vækstmedier, der henhører til PFC 4.</w:t>
            </w:r>
          </w:p>
        </w:tc>
      </w:tr>
      <w:tr w:rsidR="00400314" w:rsidRPr="008D5993" w14:paraId="7B5483CF" w14:textId="77777777" w:rsidTr="00392AFD">
        <w:trPr>
          <w:jc w:val="center"/>
        </w:trPr>
        <w:tc>
          <w:tcPr>
            <w:tcW w:w="4876" w:type="dxa"/>
            <w:tcBorders>
              <w:top w:val="nil"/>
              <w:left w:val="nil"/>
              <w:bottom w:val="nil"/>
              <w:right w:val="nil"/>
            </w:tcBorders>
          </w:tcPr>
          <w:p w14:paraId="66D6A803" w14:textId="77777777" w:rsidR="00400314" w:rsidRPr="008D5993" w:rsidRDefault="00400314" w:rsidP="00392AFD">
            <w:pPr>
              <w:pStyle w:val="Normal6a"/>
            </w:pPr>
          </w:p>
        </w:tc>
        <w:tc>
          <w:tcPr>
            <w:tcW w:w="4876" w:type="dxa"/>
            <w:tcBorders>
              <w:top w:val="nil"/>
              <w:left w:val="nil"/>
              <w:bottom w:val="nil"/>
              <w:right w:val="nil"/>
            </w:tcBorders>
            <w:hideMark/>
          </w:tcPr>
          <w:p w14:paraId="53F86556" w14:textId="77777777" w:rsidR="00400314" w:rsidRPr="008D5993" w:rsidRDefault="00400314" w:rsidP="00392AFD">
            <w:pPr>
              <w:pStyle w:val="Normal6a"/>
            </w:pPr>
            <w:r w:rsidRPr="008D5993">
              <w:rPr>
                <w:b/>
                <w:i/>
              </w:rPr>
              <w:t>Rapporten skal navnlig indeholde en evaluering af betingelserne for tilpasning af næringsstofindholdet, pH-værdien eller den biologiske aktivitet, ajourførte mærkningskrav og passende overensstemmelsesvurderingsprocedurer for sådanne blandinger, og den kan, hvor det er relevant, ledsage ændringer af denne forordning.</w:t>
            </w:r>
          </w:p>
        </w:tc>
      </w:tr>
    </w:tbl>
    <w:p w14:paraId="745187CB" w14:textId="77777777" w:rsidR="00400314" w:rsidRPr="008D5993" w:rsidRDefault="00400314" w:rsidP="00400314"/>
    <w:p w14:paraId="76D370A7" w14:textId="6C260D5E" w:rsidR="00400314" w:rsidRPr="008D5993" w:rsidRDefault="002173B7" w:rsidP="00400314">
      <w:pPr>
        <w:pStyle w:val="AmNumberTabs"/>
      </w:pPr>
      <w:r>
        <w:t>Ændring</w:t>
      </w:r>
      <w:r w:rsidR="00400314" w:rsidRPr="008D5993">
        <w:tab/>
      </w:r>
      <w:r w:rsidR="00400314" w:rsidRPr="008D5993">
        <w:tab/>
        <w:t>80</w:t>
      </w:r>
    </w:p>
    <w:p w14:paraId="2895A4E4" w14:textId="77777777" w:rsidR="00400314" w:rsidRPr="008D5993" w:rsidRDefault="00400314" w:rsidP="00400314">
      <w:pPr>
        <w:pStyle w:val="NormalBold"/>
      </w:pPr>
      <w:r w:rsidRPr="008D5993">
        <w:t>Forslag til forordning</w:t>
      </w:r>
    </w:p>
    <w:p w14:paraId="0FE379CD" w14:textId="77777777" w:rsidR="00400314" w:rsidRPr="008D5993" w:rsidRDefault="00400314" w:rsidP="00400314">
      <w:pPr>
        <w:pStyle w:val="NormalBold"/>
      </w:pPr>
      <w:r w:rsidRPr="008D5993">
        <w:t>Bilag I – stk. 1 – nr. 2</w:t>
      </w:r>
    </w:p>
    <w:p w14:paraId="24C45F14" w14:textId="77777777" w:rsidR="00400314" w:rsidRPr="008D5993" w:rsidRDefault="00400314" w:rsidP="00400314">
      <w:r w:rsidRPr="008D5993">
        <w:t>Forordning (EF) nr. 1272/2008</w:t>
      </w:r>
    </w:p>
    <w:p w14:paraId="1C803F2F" w14:textId="77777777" w:rsidR="00400314" w:rsidRPr="008D5993" w:rsidRDefault="00400314" w:rsidP="00400314">
      <w:r w:rsidRPr="008D5993">
        <w:t>Bilag I – punkt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3962346" w14:textId="77777777" w:rsidTr="00392AFD">
        <w:trPr>
          <w:trHeight w:val="240"/>
          <w:jc w:val="center"/>
        </w:trPr>
        <w:tc>
          <w:tcPr>
            <w:tcW w:w="9752" w:type="dxa"/>
            <w:gridSpan w:val="2"/>
            <w:tcBorders>
              <w:top w:val="nil"/>
              <w:left w:val="nil"/>
              <w:bottom w:val="nil"/>
              <w:right w:val="nil"/>
            </w:tcBorders>
          </w:tcPr>
          <w:p w14:paraId="7F04BB66" w14:textId="77777777" w:rsidR="00400314" w:rsidRPr="008D5993" w:rsidRDefault="00400314" w:rsidP="00392AFD"/>
        </w:tc>
      </w:tr>
      <w:tr w:rsidR="00400314" w:rsidRPr="008D5993" w14:paraId="3D4775E0" w14:textId="77777777" w:rsidTr="00392AFD">
        <w:trPr>
          <w:trHeight w:val="240"/>
          <w:jc w:val="center"/>
        </w:trPr>
        <w:tc>
          <w:tcPr>
            <w:tcW w:w="4876" w:type="dxa"/>
            <w:tcBorders>
              <w:top w:val="nil"/>
              <w:left w:val="nil"/>
              <w:bottom w:val="nil"/>
              <w:right w:val="nil"/>
            </w:tcBorders>
            <w:hideMark/>
          </w:tcPr>
          <w:p w14:paraId="61D431EF"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48C8142" w14:textId="0ADBC397" w:rsidR="00400314" w:rsidRPr="008D5993" w:rsidRDefault="002173B7" w:rsidP="00392AFD">
            <w:pPr>
              <w:pStyle w:val="AmColumnHeading"/>
            </w:pPr>
            <w:r>
              <w:t>Ændring</w:t>
            </w:r>
          </w:p>
        </w:tc>
      </w:tr>
      <w:tr w:rsidR="00400314" w:rsidRPr="008D5993" w14:paraId="05D315B9" w14:textId="77777777" w:rsidTr="00392AFD">
        <w:trPr>
          <w:jc w:val="center"/>
        </w:trPr>
        <w:tc>
          <w:tcPr>
            <w:tcW w:w="4876" w:type="dxa"/>
            <w:tcBorders>
              <w:top w:val="nil"/>
              <w:left w:val="nil"/>
              <w:bottom w:val="nil"/>
              <w:right w:val="nil"/>
            </w:tcBorders>
            <w:hideMark/>
          </w:tcPr>
          <w:p w14:paraId="7981F55A" w14:textId="77777777" w:rsidR="00400314" w:rsidRPr="008D5993" w:rsidRDefault="00400314" w:rsidP="00392AFD">
            <w:pPr>
              <w:pStyle w:val="Normal6a"/>
            </w:pPr>
            <w:r w:rsidRPr="008D5993">
              <w:t>2)</w:t>
            </w:r>
            <w:r w:rsidRPr="008D5993">
              <w:tab/>
              <w:t xml:space="preserve">I bilag I </w:t>
            </w:r>
            <w:r w:rsidRPr="008D5993">
              <w:rPr>
                <w:b/>
                <w:bCs/>
                <w:i/>
                <w:iCs/>
              </w:rPr>
              <w:t>udgår</w:t>
            </w:r>
            <w:r w:rsidRPr="008D5993">
              <w:t xml:space="preserve"> punkt 1.2.1.5</w:t>
            </w:r>
          </w:p>
        </w:tc>
        <w:tc>
          <w:tcPr>
            <w:tcW w:w="4876" w:type="dxa"/>
            <w:tcBorders>
              <w:top w:val="nil"/>
              <w:left w:val="nil"/>
              <w:bottom w:val="nil"/>
              <w:right w:val="nil"/>
            </w:tcBorders>
            <w:hideMark/>
          </w:tcPr>
          <w:p w14:paraId="09AE7BE1" w14:textId="77777777" w:rsidR="00400314" w:rsidRPr="008D5993" w:rsidRDefault="00400314" w:rsidP="00392AFD">
            <w:pPr>
              <w:pStyle w:val="Normal6a"/>
            </w:pPr>
            <w:r w:rsidRPr="008D5993">
              <w:t>2)</w:t>
            </w:r>
            <w:r w:rsidRPr="008D5993">
              <w:tab/>
              <w:t xml:space="preserve">I bilag I </w:t>
            </w:r>
            <w:r w:rsidRPr="008D5993">
              <w:rPr>
                <w:b/>
                <w:bCs/>
                <w:i/>
                <w:iCs/>
              </w:rPr>
              <w:t>affattes</w:t>
            </w:r>
            <w:r w:rsidRPr="008D5993">
              <w:t xml:space="preserve"> punkt 1.2.1.5 </w:t>
            </w:r>
            <w:r w:rsidRPr="008D5993">
              <w:rPr>
                <w:b/>
                <w:bCs/>
                <w:i/>
                <w:iCs/>
              </w:rPr>
              <w:t>således:</w:t>
            </w:r>
            <w:r w:rsidRPr="008D5993">
              <w:rPr>
                <w:b/>
                <w:i/>
              </w:rPr>
              <w:t xml:space="preserve"> Teksten på etiketten skal være læselig. Med henblik på dette punkt betragtes en etiket som læselig, hvis informationens fysiske fremtræden, som gør informationen visuelt tilgængelig, og som er bestemt af forskellige faktorer, bl.a. skriftstørrelsen, afstanden mellem bogstaverne, linjeafstanden, skriftvidden, skriftfarven, skrifttypen, forholdet mellem bogstavernes bredde og højde, materialets overflade og kontrasten mellem skrift og baggrund. Den skal som minimum have følgende karakteristika: </w:t>
            </w:r>
            <w:r w:rsidRPr="008D5993">
              <w:rPr>
                <w:b/>
                <w:bCs/>
                <w:i/>
                <w:iCs/>
              </w:rPr>
              <w:t>a) den skal være trykt i en kontrastfarve i forhold til baggrunden,</w:t>
            </w:r>
            <w:r w:rsidRPr="008D5993">
              <w:t xml:space="preserve"> </w:t>
            </w:r>
            <w:r w:rsidRPr="008D5993">
              <w:rPr>
                <w:b/>
                <w:i/>
              </w:rPr>
              <w:t xml:space="preserve">b) der skal anvendes én enkelt skrifttype uden </w:t>
            </w:r>
            <w:proofErr w:type="spellStart"/>
            <w:r w:rsidRPr="008D5993">
              <w:rPr>
                <w:b/>
                <w:i/>
              </w:rPr>
              <w:t>seriffer</w:t>
            </w:r>
            <w:proofErr w:type="spellEnd"/>
            <w:r w:rsidRPr="008D5993">
              <w:rPr>
                <w:b/>
                <w:i/>
              </w:rPr>
              <w:t xml:space="preserve">, som er let at læse, c) der skal være en rimelig afstand mellem bogstaverne, så det er let at læse den valgte skrifttype, d) </w:t>
            </w:r>
            <w:r w:rsidRPr="008D5993">
              <w:rPr>
                <w:b/>
                <w:i/>
              </w:rPr>
              <w:lastRenderedPageBreak/>
              <w:t xml:space="preserve">linjeafstanden skal være passende for den valgte skrifttype, så den er letlæselig, og så tekstlinjerne ikke overlapper hinanden, og e) der skal være en passende skriftstørrelse i forhold til etikettens størrelse og de obligatoriske mærkningselementer og den tilsigtede bruger. For stoffer eller blandinger, der gøres tilgængelige på markedet for den brede offentlighed, skal de mærkningselementer, der er omhandlet i artikel 17, stk. 1, anvende en skriftstørrelse, hvor x-højden er lig med eller større end 1,2 mm. Hvis emballagens indhold ikke overstiger 125 ml, kan de mærkningselementer, der er omhandlet i artikel 17, stk. 1, dog anvende en skriftstørrelse, hvor x-højden er lig med eller større end 0,9 mm. Disse karakteristika skal præciseres yderligere i </w:t>
            </w:r>
            <w:proofErr w:type="spellStart"/>
            <w:r w:rsidRPr="008D5993">
              <w:rPr>
                <w:b/>
                <w:i/>
              </w:rPr>
              <w:t>ECHA's</w:t>
            </w:r>
            <w:proofErr w:type="spellEnd"/>
            <w:r w:rsidRPr="008D5993">
              <w:rPr>
                <w:b/>
                <w:i/>
              </w:rPr>
              <w:t xml:space="preserve"> vejledning om læsbarhed og etiketpræsentation, der skal udarbejdes i henhold til denne forordning. Overholdelsen af dette punkt vurderes på grundlag af etikettens overordnede læsbarhed og anvendes på en måde, der er forenelig med emballagens fysiske egenskaber og tekniske begrænsninger, herunder størrelse og den tilsigtede bruger.</w:t>
            </w:r>
          </w:p>
        </w:tc>
      </w:tr>
    </w:tbl>
    <w:p w14:paraId="0DF5096A" w14:textId="77777777" w:rsidR="00400314" w:rsidRPr="008D5993" w:rsidRDefault="00400314" w:rsidP="00400314"/>
    <w:p w14:paraId="0C76EB9F" w14:textId="2BEB35D3" w:rsidR="00400314" w:rsidRPr="008D5993" w:rsidRDefault="002173B7" w:rsidP="00400314">
      <w:pPr>
        <w:pStyle w:val="AmNumberTabs"/>
      </w:pPr>
      <w:r>
        <w:t>Ændring</w:t>
      </w:r>
      <w:r w:rsidR="00400314" w:rsidRPr="008D5993">
        <w:tab/>
      </w:r>
      <w:r w:rsidR="00400314" w:rsidRPr="008D5993">
        <w:tab/>
        <w:t>81</w:t>
      </w:r>
    </w:p>
    <w:p w14:paraId="4939EA82" w14:textId="77777777" w:rsidR="00400314" w:rsidRPr="008D5993" w:rsidRDefault="00400314" w:rsidP="00400314">
      <w:pPr>
        <w:pStyle w:val="NormalBold"/>
      </w:pPr>
      <w:r w:rsidRPr="008D5993">
        <w:t>Forslag til forordning</w:t>
      </w:r>
    </w:p>
    <w:p w14:paraId="4DE65C76" w14:textId="77777777" w:rsidR="00400314" w:rsidRPr="008D5993" w:rsidRDefault="00400314" w:rsidP="00400314">
      <w:pPr>
        <w:pStyle w:val="NormalBold"/>
      </w:pPr>
      <w:r w:rsidRPr="008D5993">
        <w:t>Bilag I – stk. 1 – nr. 3</w:t>
      </w:r>
    </w:p>
    <w:p w14:paraId="1975EF8A" w14:textId="77777777" w:rsidR="00400314" w:rsidRPr="008D5993" w:rsidRDefault="00400314" w:rsidP="00400314">
      <w:r w:rsidRPr="008D5993">
        <w:t>Forordning (EF) nr. 1272/2008</w:t>
      </w:r>
    </w:p>
    <w:p w14:paraId="5C733E59" w14:textId="77777777" w:rsidR="00400314" w:rsidRPr="008D5993" w:rsidRDefault="00400314" w:rsidP="00400314">
      <w:r w:rsidRPr="008D5993">
        <w:t>Bilag I – punkt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4645CD25" w14:textId="77777777" w:rsidTr="00392AFD">
        <w:trPr>
          <w:trHeight w:val="240"/>
          <w:jc w:val="center"/>
        </w:trPr>
        <w:tc>
          <w:tcPr>
            <w:tcW w:w="9752" w:type="dxa"/>
            <w:gridSpan w:val="2"/>
            <w:tcBorders>
              <w:top w:val="nil"/>
              <w:left w:val="nil"/>
              <w:bottom w:val="nil"/>
              <w:right w:val="nil"/>
            </w:tcBorders>
          </w:tcPr>
          <w:p w14:paraId="4C2BC588" w14:textId="77777777" w:rsidR="00400314" w:rsidRPr="008D5993" w:rsidRDefault="00400314" w:rsidP="00392AFD"/>
        </w:tc>
      </w:tr>
      <w:tr w:rsidR="00400314" w:rsidRPr="008D5993" w14:paraId="309C3357" w14:textId="77777777" w:rsidTr="00392AFD">
        <w:trPr>
          <w:trHeight w:val="240"/>
          <w:jc w:val="center"/>
        </w:trPr>
        <w:tc>
          <w:tcPr>
            <w:tcW w:w="4876" w:type="dxa"/>
            <w:tcBorders>
              <w:top w:val="nil"/>
              <w:left w:val="nil"/>
              <w:bottom w:val="nil"/>
              <w:right w:val="nil"/>
            </w:tcBorders>
            <w:hideMark/>
          </w:tcPr>
          <w:p w14:paraId="7EDBDD0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3BA6407" w14:textId="797C9B71" w:rsidR="00400314" w:rsidRPr="008D5993" w:rsidRDefault="002173B7" w:rsidP="00392AFD">
            <w:pPr>
              <w:pStyle w:val="AmColumnHeading"/>
            </w:pPr>
            <w:r>
              <w:t>Ændring</w:t>
            </w:r>
          </w:p>
        </w:tc>
      </w:tr>
      <w:tr w:rsidR="00400314" w:rsidRPr="008D5993" w14:paraId="57977C87" w14:textId="77777777" w:rsidTr="00392AFD">
        <w:trPr>
          <w:jc w:val="center"/>
        </w:trPr>
        <w:tc>
          <w:tcPr>
            <w:tcW w:w="4876" w:type="dxa"/>
            <w:tcBorders>
              <w:top w:val="nil"/>
              <w:left w:val="nil"/>
              <w:bottom w:val="nil"/>
              <w:right w:val="nil"/>
            </w:tcBorders>
            <w:hideMark/>
          </w:tcPr>
          <w:p w14:paraId="736A5F6D" w14:textId="77777777" w:rsidR="00400314" w:rsidRPr="008D5993" w:rsidRDefault="00400314" w:rsidP="00392AFD">
            <w:pPr>
              <w:pStyle w:val="Normal6a"/>
            </w:pPr>
            <w:r w:rsidRPr="008D5993">
              <w:t>"1.5.1.2.</w:t>
            </w:r>
            <w:r w:rsidRPr="008D5993">
              <w:tab/>
              <w:t xml:space="preserve">Når punkt 1.5.1.1 finder anvendelse, skal etiketten på en eventuel indre emballage mindst omfatte farepiktogrammerne, signalordene, produktidentifikatoren, der er omhandlet i artikel 18, stk. 2, for stoffer eller handelsnavnet eller betegnelsen jf. artikel 18, stk. 3, litra a), for blandinger samt navn </w:t>
            </w:r>
            <w:r w:rsidRPr="008D5993">
              <w:rPr>
                <w:b/>
                <w:bCs/>
                <w:i/>
                <w:iCs/>
              </w:rPr>
              <w:t>og</w:t>
            </w:r>
            <w:r w:rsidRPr="008D5993">
              <w:t xml:space="preserve"> digitale kontaktpunkt på leverandørerne af stoffet eller blandingen."</w:t>
            </w:r>
          </w:p>
        </w:tc>
        <w:tc>
          <w:tcPr>
            <w:tcW w:w="4876" w:type="dxa"/>
            <w:tcBorders>
              <w:top w:val="nil"/>
              <w:left w:val="nil"/>
              <w:bottom w:val="nil"/>
              <w:right w:val="nil"/>
            </w:tcBorders>
            <w:hideMark/>
          </w:tcPr>
          <w:p w14:paraId="52DBDC19" w14:textId="77777777" w:rsidR="00400314" w:rsidRPr="008D5993" w:rsidRDefault="00400314" w:rsidP="00392AFD">
            <w:pPr>
              <w:pStyle w:val="Normal6a"/>
            </w:pPr>
            <w:r w:rsidRPr="008D5993">
              <w:t>"1.5.1.2.</w:t>
            </w:r>
            <w:r w:rsidRPr="008D5993">
              <w:tab/>
              <w:t>Når punkt 1.5.1.1 finder anvendelse, skal etiketten på en eventuel indre emballage mindst omfatte farepiktogrammerne, signalordene, produktidentifikatoren, der er omhandlet i artikel 18, stk. 2, for stoffer eller handelsnavnet eller betegnelsen</w:t>
            </w:r>
            <w:r w:rsidRPr="008D5993">
              <w:rPr>
                <w:b/>
                <w:bCs/>
                <w:i/>
                <w:iCs/>
              </w:rPr>
              <w:t>,</w:t>
            </w:r>
            <w:r w:rsidRPr="008D5993">
              <w:t xml:space="preserve"> jf. artikel 18, stk. 3, litra a), for blandinger samt navn</w:t>
            </w:r>
            <w:r w:rsidRPr="008D5993">
              <w:rPr>
                <w:b/>
                <w:bCs/>
                <w:i/>
                <w:iCs/>
              </w:rPr>
              <w:t>,</w:t>
            </w:r>
            <w:r w:rsidRPr="008D5993">
              <w:t xml:space="preserve"> digitale kontaktpunkt </w:t>
            </w:r>
            <w:r w:rsidRPr="008D5993">
              <w:rPr>
                <w:b/>
                <w:bCs/>
                <w:i/>
                <w:iCs/>
              </w:rPr>
              <w:t>og telefonnummer</w:t>
            </w:r>
            <w:r w:rsidRPr="008D5993">
              <w:t xml:space="preserve"> på leverandørerne af stoffet eller blandingen</w:t>
            </w:r>
            <w:r w:rsidRPr="008D5993">
              <w:rPr>
                <w:b/>
                <w:bCs/>
                <w:i/>
                <w:iCs/>
              </w:rPr>
              <w:t xml:space="preserve">, medmindre dette </w:t>
            </w:r>
            <w:r w:rsidRPr="008D5993">
              <w:rPr>
                <w:b/>
                <w:bCs/>
                <w:i/>
                <w:iCs/>
              </w:rPr>
              <w:lastRenderedPageBreak/>
              <w:t>telefonnummer er umiddelbart tilgængeligt gennem det digitale kontaktpunkt</w:t>
            </w:r>
            <w:r w:rsidRPr="008D5993">
              <w:t>."</w:t>
            </w:r>
          </w:p>
        </w:tc>
      </w:tr>
    </w:tbl>
    <w:p w14:paraId="699131E3" w14:textId="77777777" w:rsidR="00400314" w:rsidRPr="008D5993" w:rsidRDefault="00400314" w:rsidP="00400314"/>
    <w:p w14:paraId="0233D26C" w14:textId="3C643C4E" w:rsidR="00400314" w:rsidRPr="008D5993" w:rsidRDefault="002173B7" w:rsidP="00400314">
      <w:pPr>
        <w:pStyle w:val="AmNumberTabs"/>
      </w:pPr>
      <w:r>
        <w:t>Ændring</w:t>
      </w:r>
      <w:r w:rsidR="00400314" w:rsidRPr="008D5993">
        <w:tab/>
      </w:r>
      <w:r w:rsidR="00400314" w:rsidRPr="008D5993">
        <w:tab/>
        <w:t>82</w:t>
      </w:r>
    </w:p>
    <w:p w14:paraId="191C1D81" w14:textId="77777777" w:rsidR="00400314" w:rsidRPr="008D5993" w:rsidRDefault="00400314" w:rsidP="00400314">
      <w:pPr>
        <w:pStyle w:val="NormalBold"/>
      </w:pPr>
      <w:r w:rsidRPr="008D5993">
        <w:t>Forslag til forordning</w:t>
      </w:r>
    </w:p>
    <w:p w14:paraId="66A48E0B" w14:textId="77777777" w:rsidR="00400314" w:rsidRPr="008D5993" w:rsidRDefault="00400314" w:rsidP="00400314">
      <w:pPr>
        <w:pStyle w:val="NormalBold"/>
      </w:pPr>
      <w:r w:rsidRPr="008D5993">
        <w:t>Bilag I – stk. 1 – nr. 5</w:t>
      </w:r>
    </w:p>
    <w:p w14:paraId="51EA24F8" w14:textId="77777777" w:rsidR="00400314" w:rsidRPr="008D5993" w:rsidRDefault="00400314" w:rsidP="00400314">
      <w:r w:rsidRPr="008D5993">
        <w:t>Forordning (EF) nr. 1272/2008</w:t>
      </w:r>
    </w:p>
    <w:p w14:paraId="1E992A4B" w14:textId="77777777" w:rsidR="00400314" w:rsidRPr="008D5993" w:rsidRDefault="00400314" w:rsidP="00400314">
      <w:r w:rsidRPr="008D5993">
        <w:t>Bilag I – sektion 1.5.2.4.1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26821BC" w14:textId="77777777" w:rsidTr="00392AFD">
        <w:trPr>
          <w:trHeight w:val="240"/>
          <w:jc w:val="center"/>
        </w:trPr>
        <w:tc>
          <w:tcPr>
            <w:tcW w:w="9752" w:type="dxa"/>
            <w:gridSpan w:val="2"/>
            <w:tcBorders>
              <w:top w:val="nil"/>
              <w:left w:val="nil"/>
              <w:bottom w:val="nil"/>
              <w:right w:val="nil"/>
            </w:tcBorders>
          </w:tcPr>
          <w:p w14:paraId="74F83DCF" w14:textId="77777777" w:rsidR="00400314" w:rsidRPr="008D5993" w:rsidRDefault="00400314" w:rsidP="00392AFD"/>
        </w:tc>
      </w:tr>
      <w:tr w:rsidR="00400314" w:rsidRPr="008D5993" w14:paraId="388A5CFF" w14:textId="77777777" w:rsidTr="00392AFD">
        <w:trPr>
          <w:trHeight w:val="240"/>
          <w:jc w:val="center"/>
        </w:trPr>
        <w:tc>
          <w:tcPr>
            <w:tcW w:w="4876" w:type="dxa"/>
            <w:tcBorders>
              <w:top w:val="nil"/>
              <w:left w:val="nil"/>
              <w:bottom w:val="nil"/>
              <w:right w:val="nil"/>
            </w:tcBorders>
            <w:hideMark/>
          </w:tcPr>
          <w:p w14:paraId="1FE32D19"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945DF09" w14:textId="6C6A58B8" w:rsidR="00400314" w:rsidRPr="008D5993" w:rsidRDefault="002173B7" w:rsidP="00392AFD">
            <w:pPr>
              <w:pStyle w:val="AmColumnHeading"/>
            </w:pPr>
            <w:r>
              <w:t>Ændring</w:t>
            </w:r>
          </w:p>
        </w:tc>
      </w:tr>
      <w:tr w:rsidR="00400314" w:rsidRPr="008D5993" w14:paraId="03F0C363" w14:textId="77777777" w:rsidTr="00392AFD">
        <w:trPr>
          <w:jc w:val="center"/>
        </w:trPr>
        <w:tc>
          <w:tcPr>
            <w:tcW w:w="4876" w:type="dxa"/>
            <w:tcBorders>
              <w:top w:val="nil"/>
              <w:left w:val="nil"/>
              <w:bottom w:val="nil"/>
              <w:right w:val="nil"/>
            </w:tcBorders>
            <w:hideMark/>
          </w:tcPr>
          <w:p w14:paraId="2F1E7EBA" w14:textId="77777777" w:rsidR="00400314" w:rsidRPr="008D5993" w:rsidRDefault="00400314" w:rsidP="00392AFD">
            <w:pPr>
              <w:pStyle w:val="Normal6a"/>
            </w:pPr>
            <w:r w:rsidRPr="008D5993">
              <w:t>b)</w:t>
            </w:r>
            <w:r w:rsidRPr="008D5993">
              <w:tab/>
              <w:t>stoffet eller blandingen kræver mærkning i overensstemmelse med bilag II, del 1 eller 2</w:t>
            </w:r>
            <w:r w:rsidRPr="008D5993">
              <w:rPr>
                <w:b/>
                <w:bCs/>
                <w:i/>
                <w:iCs/>
              </w:rPr>
              <w:t>, bortset fra del 2, punkt 2.8 i bilag II</w:t>
            </w:r>
            <w:r w:rsidRPr="008D5993">
              <w:t>, og er ikke klassificeret i nogen af følgende fareklasser og -kategorier:</w:t>
            </w:r>
          </w:p>
        </w:tc>
        <w:tc>
          <w:tcPr>
            <w:tcW w:w="4876" w:type="dxa"/>
            <w:tcBorders>
              <w:top w:val="nil"/>
              <w:left w:val="nil"/>
              <w:bottom w:val="nil"/>
              <w:right w:val="nil"/>
            </w:tcBorders>
            <w:hideMark/>
          </w:tcPr>
          <w:p w14:paraId="3FF0621D" w14:textId="77777777" w:rsidR="00400314" w:rsidRPr="008D5993" w:rsidRDefault="00400314" w:rsidP="00392AFD">
            <w:pPr>
              <w:pStyle w:val="Normal6a"/>
            </w:pPr>
            <w:r w:rsidRPr="008D5993">
              <w:t>b)</w:t>
            </w:r>
            <w:r w:rsidRPr="008D5993">
              <w:tab/>
              <w:t>stoffet eller blandingen kræver mærkning i overensstemmelse med bilag II, del 1 eller 2, og er ikke klassificeret i nogen af følgende fareklasser og -kategorier:</w:t>
            </w:r>
          </w:p>
        </w:tc>
      </w:tr>
    </w:tbl>
    <w:p w14:paraId="46846011" w14:textId="77777777" w:rsidR="00400314" w:rsidRPr="008D5993" w:rsidRDefault="00400314" w:rsidP="00400314"/>
    <w:p w14:paraId="5F66415E" w14:textId="46DA899F" w:rsidR="00400314" w:rsidRPr="008D5993" w:rsidRDefault="002173B7" w:rsidP="00400314">
      <w:pPr>
        <w:pStyle w:val="AmNumberTabs"/>
      </w:pPr>
      <w:r>
        <w:t>Ændring</w:t>
      </w:r>
      <w:r w:rsidR="00400314" w:rsidRPr="008D5993">
        <w:tab/>
      </w:r>
      <w:r w:rsidR="00400314" w:rsidRPr="008D5993">
        <w:tab/>
        <w:t>83</w:t>
      </w:r>
    </w:p>
    <w:p w14:paraId="70E6A124" w14:textId="77777777" w:rsidR="00400314" w:rsidRPr="008D5993" w:rsidRDefault="00400314" w:rsidP="00400314">
      <w:pPr>
        <w:pStyle w:val="NormalBold"/>
      </w:pPr>
      <w:r w:rsidRPr="008D5993">
        <w:t>Forslag til forordning</w:t>
      </w:r>
    </w:p>
    <w:p w14:paraId="5AC0D4CB" w14:textId="77777777" w:rsidR="00400314" w:rsidRPr="008D5993" w:rsidRDefault="00400314" w:rsidP="00400314">
      <w:pPr>
        <w:pStyle w:val="NormalBold"/>
      </w:pPr>
      <w:r w:rsidRPr="008D5993">
        <w:t>Bilag I – stk. 1 – nr. 7</w:t>
      </w:r>
    </w:p>
    <w:p w14:paraId="32B04D2F" w14:textId="77777777" w:rsidR="00400314" w:rsidRPr="008D5993" w:rsidRDefault="00400314" w:rsidP="00400314">
      <w:r w:rsidRPr="008D5993">
        <w:t>Forordning (EF) nr. 1272/2008</w:t>
      </w:r>
    </w:p>
    <w:p w14:paraId="308DCAF5" w14:textId="77777777" w:rsidR="00400314" w:rsidRPr="008D5993" w:rsidRDefault="00400314" w:rsidP="00400314">
      <w:r w:rsidRPr="008D5993">
        <w:t>Bilag I – sektion 1.5.2.4.3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5A0CE543" w14:textId="77777777" w:rsidTr="00392AFD">
        <w:trPr>
          <w:trHeight w:val="240"/>
          <w:jc w:val="center"/>
        </w:trPr>
        <w:tc>
          <w:tcPr>
            <w:tcW w:w="9752" w:type="dxa"/>
            <w:gridSpan w:val="2"/>
            <w:tcBorders>
              <w:top w:val="nil"/>
              <w:left w:val="nil"/>
              <w:bottom w:val="nil"/>
              <w:right w:val="nil"/>
            </w:tcBorders>
          </w:tcPr>
          <w:p w14:paraId="4AAFEC66" w14:textId="77777777" w:rsidR="00400314" w:rsidRPr="008D5993" w:rsidRDefault="00400314" w:rsidP="00392AFD"/>
        </w:tc>
      </w:tr>
      <w:tr w:rsidR="00400314" w:rsidRPr="008D5993" w14:paraId="31A61F4F" w14:textId="77777777" w:rsidTr="00392AFD">
        <w:trPr>
          <w:trHeight w:val="240"/>
          <w:jc w:val="center"/>
        </w:trPr>
        <w:tc>
          <w:tcPr>
            <w:tcW w:w="4876" w:type="dxa"/>
            <w:tcBorders>
              <w:top w:val="nil"/>
              <w:left w:val="nil"/>
              <w:bottom w:val="nil"/>
              <w:right w:val="nil"/>
            </w:tcBorders>
            <w:hideMark/>
          </w:tcPr>
          <w:p w14:paraId="3BC41DDF"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6DBAC861" w14:textId="48DE7F7D" w:rsidR="00400314" w:rsidRPr="008D5993" w:rsidRDefault="002173B7" w:rsidP="00392AFD">
            <w:pPr>
              <w:pStyle w:val="AmColumnHeading"/>
            </w:pPr>
            <w:r>
              <w:t>Ændring</w:t>
            </w:r>
          </w:p>
        </w:tc>
      </w:tr>
      <w:tr w:rsidR="00400314" w:rsidRPr="008D5993" w14:paraId="015213A2" w14:textId="77777777" w:rsidTr="00392AFD">
        <w:trPr>
          <w:jc w:val="center"/>
        </w:trPr>
        <w:tc>
          <w:tcPr>
            <w:tcW w:w="4876" w:type="dxa"/>
            <w:tcBorders>
              <w:top w:val="nil"/>
              <w:left w:val="nil"/>
              <w:bottom w:val="nil"/>
              <w:right w:val="nil"/>
            </w:tcBorders>
            <w:hideMark/>
          </w:tcPr>
          <w:p w14:paraId="4D0BED18" w14:textId="77777777" w:rsidR="00400314" w:rsidRPr="008D5993" w:rsidRDefault="00400314" w:rsidP="00392AFD">
            <w:pPr>
              <w:pStyle w:val="Normal6a"/>
            </w:pPr>
            <w:r w:rsidRPr="008D5993">
              <w:t>b)</w:t>
            </w:r>
            <w:r w:rsidRPr="008D5993">
              <w:tab/>
              <w:t>stoffet eller blandingen skal ikke mærkes i overensstemmelse med bilag II, del 1 eller 2</w:t>
            </w:r>
            <w:r w:rsidRPr="008D5993">
              <w:rPr>
                <w:b/>
                <w:bCs/>
                <w:i/>
                <w:iCs/>
              </w:rPr>
              <w:t>, bortset fra bilag II, del 2, punkt 2.8</w:t>
            </w:r>
          </w:p>
        </w:tc>
        <w:tc>
          <w:tcPr>
            <w:tcW w:w="4876" w:type="dxa"/>
            <w:tcBorders>
              <w:top w:val="nil"/>
              <w:left w:val="nil"/>
              <w:bottom w:val="nil"/>
              <w:right w:val="nil"/>
            </w:tcBorders>
            <w:hideMark/>
          </w:tcPr>
          <w:p w14:paraId="5D9391ED" w14:textId="77777777" w:rsidR="00400314" w:rsidRPr="008D5993" w:rsidRDefault="00400314" w:rsidP="00392AFD">
            <w:pPr>
              <w:pStyle w:val="Normal6a"/>
            </w:pPr>
            <w:r w:rsidRPr="008D5993">
              <w:t>b)</w:t>
            </w:r>
            <w:r w:rsidRPr="008D5993">
              <w:tab/>
              <w:t>stoffet eller blandingen skal ikke mærkes i overensstemmelse med bilag II, del 1 eller 2</w:t>
            </w:r>
          </w:p>
        </w:tc>
      </w:tr>
    </w:tbl>
    <w:p w14:paraId="44C7DBDC" w14:textId="77777777" w:rsidR="00400314" w:rsidRPr="008D5993" w:rsidRDefault="00400314" w:rsidP="00400314"/>
    <w:p w14:paraId="424A4EA1" w14:textId="1ACDB960" w:rsidR="00400314" w:rsidRPr="008D5993" w:rsidRDefault="002173B7" w:rsidP="00400314">
      <w:pPr>
        <w:pStyle w:val="AmNumberTabs"/>
      </w:pPr>
      <w:r>
        <w:t>Ændring</w:t>
      </w:r>
      <w:r w:rsidR="00400314" w:rsidRPr="008D5993">
        <w:tab/>
      </w:r>
      <w:r w:rsidR="00400314" w:rsidRPr="008D5993">
        <w:tab/>
        <w:t>84</w:t>
      </w:r>
    </w:p>
    <w:p w14:paraId="37B75546" w14:textId="77777777" w:rsidR="00400314" w:rsidRPr="008D5993" w:rsidRDefault="00400314" w:rsidP="00400314">
      <w:pPr>
        <w:pStyle w:val="NormalBold"/>
      </w:pPr>
      <w:r w:rsidRPr="008D5993">
        <w:t>Forslag til forordning</w:t>
      </w:r>
    </w:p>
    <w:p w14:paraId="0F4F2FA8" w14:textId="77777777" w:rsidR="00400314" w:rsidRPr="008D5993" w:rsidRDefault="00400314" w:rsidP="00400314">
      <w:pPr>
        <w:pStyle w:val="NormalBold"/>
      </w:pPr>
      <w:r w:rsidRPr="008D5993">
        <w:t>Bilag I – stk. 1 – nr. 7 a (nyt)</w:t>
      </w:r>
    </w:p>
    <w:p w14:paraId="6BE3EF9C" w14:textId="77777777" w:rsidR="00400314" w:rsidRPr="008D5993" w:rsidRDefault="00400314" w:rsidP="00400314">
      <w:r w:rsidRPr="008D5993">
        <w:t>Forordning (EF) nr. 1272/2008</w:t>
      </w:r>
    </w:p>
    <w:p w14:paraId="226C1AA0" w14:textId="77777777" w:rsidR="00400314" w:rsidRPr="008D5993" w:rsidRDefault="00400314" w:rsidP="00400314">
      <w:r w:rsidRPr="008D5993">
        <w:t>Bilag I – sektion 1.5.2.4.3a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288A0257" w14:textId="77777777" w:rsidTr="00392AFD">
        <w:trPr>
          <w:trHeight w:val="240"/>
          <w:jc w:val="center"/>
        </w:trPr>
        <w:tc>
          <w:tcPr>
            <w:tcW w:w="9752" w:type="dxa"/>
            <w:gridSpan w:val="2"/>
            <w:tcBorders>
              <w:top w:val="nil"/>
              <w:left w:val="nil"/>
              <w:bottom w:val="nil"/>
              <w:right w:val="nil"/>
            </w:tcBorders>
          </w:tcPr>
          <w:p w14:paraId="284635C8" w14:textId="77777777" w:rsidR="00400314" w:rsidRPr="008D5993" w:rsidRDefault="00400314" w:rsidP="00392AFD"/>
        </w:tc>
      </w:tr>
      <w:tr w:rsidR="00400314" w:rsidRPr="008D5993" w14:paraId="128416A6" w14:textId="77777777" w:rsidTr="00392AFD">
        <w:trPr>
          <w:trHeight w:val="240"/>
          <w:jc w:val="center"/>
        </w:trPr>
        <w:tc>
          <w:tcPr>
            <w:tcW w:w="4876" w:type="dxa"/>
            <w:tcBorders>
              <w:top w:val="nil"/>
              <w:left w:val="nil"/>
              <w:bottom w:val="nil"/>
              <w:right w:val="nil"/>
            </w:tcBorders>
            <w:hideMark/>
          </w:tcPr>
          <w:p w14:paraId="51887E6C"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7C66E5A0" w14:textId="614D5EFB" w:rsidR="00400314" w:rsidRPr="008D5993" w:rsidRDefault="002173B7" w:rsidP="00392AFD">
            <w:pPr>
              <w:pStyle w:val="AmColumnHeading"/>
            </w:pPr>
            <w:r>
              <w:t>Ændring</w:t>
            </w:r>
          </w:p>
        </w:tc>
      </w:tr>
      <w:tr w:rsidR="00400314" w:rsidRPr="008D5993" w14:paraId="7AD7A651" w14:textId="77777777" w:rsidTr="00392AFD">
        <w:trPr>
          <w:jc w:val="center"/>
        </w:trPr>
        <w:tc>
          <w:tcPr>
            <w:tcW w:w="4876" w:type="dxa"/>
            <w:tcBorders>
              <w:top w:val="nil"/>
              <w:left w:val="nil"/>
              <w:bottom w:val="nil"/>
              <w:right w:val="nil"/>
            </w:tcBorders>
          </w:tcPr>
          <w:p w14:paraId="7065AAF4" w14:textId="77777777" w:rsidR="00400314" w:rsidRPr="008D5993" w:rsidRDefault="00400314" w:rsidP="00392AFD">
            <w:pPr>
              <w:pStyle w:val="Normal6a"/>
            </w:pPr>
          </w:p>
        </w:tc>
        <w:tc>
          <w:tcPr>
            <w:tcW w:w="4876" w:type="dxa"/>
            <w:tcBorders>
              <w:top w:val="nil"/>
              <w:left w:val="nil"/>
              <w:bottom w:val="nil"/>
              <w:right w:val="nil"/>
            </w:tcBorders>
            <w:hideMark/>
          </w:tcPr>
          <w:p w14:paraId="075C4BE1" w14:textId="77777777" w:rsidR="00400314" w:rsidRPr="008D5993" w:rsidRDefault="00400314" w:rsidP="00392AFD">
            <w:pPr>
              <w:pStyle w:val="Normal6a"/>
            </w:pPr>
            <w:r w:rsidRPr="008D5993">
              <w:rPr>
                <w:b/>
                <w:i/>
              </w:rPr>
              <w:t>7a)</w:t>
            </w:r>
            <w:r w:rsidRPr="008D5993">
              <w:tab/>
            </w:r>
            <w:r w:rsidRPr="008D5993">
              <w:rPr>
                <w:b/>
                <w:i/>
              </w:rPr>
              <w:t xml:space="preserve">I bilag I tilføjes følgende som punkt 1.5.2.4.3a: "Når punkt 1.5.2.4.3 finder anvendelse, skal etiketten på emballagen indeholde den i artikel 18, stk. 2, omhandlede produktidentifikator for stoffer eller handelsnavnet eller betegnelsen, jf. artikel 18, stk. 3, litra a), for blandinger samt, hvis det er relevant, farepiktogrammerne "GHS01"eller </w:t>
            </w:r>
            <w:r w:rsidRPr="008D5993">
              <w:rPr>
                <w:b/>
                <w:i/>
              </w:rPr>
              <w:lastRenderedPageBreak/>
              <w:t>"GHS05"."</w:t>
            </w:r>
          </w:p>
        </w:tc>
      </w:tr>
    </w:tbl>
    <w:p w14:paraId="3E145861" w14:textId="77777777" w:rsidR="00400314" w:rsidRPr="008D5993" w:rsidRDefault="00400314" w:rsidP="00400314"/>
    <w:p w14:paraId="2D8F4AE5" w14:textId="7041AB7B" w:rsidR="00400314" w:rsidRPr="008D5993" w:rsidRDefault="002173B7" w:rsidP="00400314">
      <w:pPr>
        <w:pStyle w:val="AmNumberTabs"/>
      </w:pPr>
      <w:r>
        <w:t>Ændring</w:t>
      </w:r>
      <w:r w:rsidR="00400314" w:rsidRPr="008D5993">
        <w:tab/>
      </w:r>
      <w:r w:rsidR="00400314" w:rsidRPr="008D5993">
        <w:tab/>
        <w:t>85</w:t>
      </w:r>
    </w:p>
    <w:p w14:paraId="6D38FBDF" w14:textId="77777777" w:rsidR="00400314" w:rsidRPr="008D5993" w:rsidRDefault="00400314" w:rsidP="00400314">
      <w:pPr>
        <w:pStyle w:val="NormalBold"/>
      </w:pPr>
      <w:r w:rsidRPr="008D5993">
        <w:t>Forslag til forordning</w:t>
      </w:r>
    </w:p>
    <w:p w14:paraId="3E237B32" w14:textId="77777777" w:rsidR="00400314" w:rsidRPr="008D5993" w:rsidRDefault="00400314" w:rsidP="00400314">
      <w:pPr>
        <w:pStyle w:val="NormalBold"/>
      </w:pPr>
      <w:r w:rsidRPr="008D5993">
        <w:t>Bilag I – afsnit 1 – nr. 7 b (nyt)</w:t>
      </w:r>
    </w:p>
    <w:p w14:paraId="7239F744" w14:textId="77777777" w:rsidR="00400314" w:rsidRPr="008D5993" w:rsidRDefault="00400314" w:rsidP="00400314">
      <w:r w:rsidRPr="008D5993">
        <w:t>Forordning (EF) nr. 1272/2008</w:t>
      </w:r>
    </w:p>
    <w:p w14:paraId="34CFDE32" w14:textId="77777777" w:rsidR="00400314" w:rsidRPr="008D5993" w:rsidRDefault="00400314" w:rsidP="00400314">
      <w:r w:rsidRPr="008D5993">
        <w:t>Bilag I – punkt 1.5.2.5.a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4015C0B" w14:textId="77777777" w:rsidTr="00392AFD">
        <w:trPr>
          <w:trHeight w:val="240"/>
          <w:jc w:val="center"/>
        </w:trPr>
        <w:tc>
          <w:tcPr>
            <w:tcW w:w="9752" w:type="dxa"/>
            <w:gridSpan w:val="2"/>
            <w:tcBorders>
              <w:top w:val="nil"/>
              <w:left w:val="nil"/>
              <w:bottom w:val="nil"/>
              <w:right w:val="nil"/>
            </w:tcBorders>
          </w:tcPr>
          <w:p w14:paraId="258BEC9F" w14:textId="77777777" w:rsidR="00400314" w:rsidRPr="008D5993" w:rsidRDefault="00400314" w:rsidP="00392AFD"/>
        </w:tc>
      </w:tr>
      <w:tr w:rsidR="00400314" w:rsidRPr="008D5993" w14:paraId="71ADE6E8" w14:textId="77777777" w:rsidTr="00392AFD">
        <w:trPr>
          <w:trHeight w:val="240"/>
          <w:jc w:val="center"/>
        </w:trPr>
        <w:tc>
          <w:tcPr>
            <w:tcW w:w="4876" w:type="dxa"/>
            <w:tcBorders>
              <w:top w:val="nil"/>
              <w:left w:val="nil"/>
              <w:bottom w:val="nil"/>
              <w:right w:val="nil"/>
            </w:tcBorders>
            <w:hideMark/>
          </w:tcPr>
          <w:p w14:paraId="4334C206"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A044A94" w14:textId="225C87E5" w:rsidR="00400314" w:rsidRPr="008D5993" w:rsidRDefault="002173B7" w:rsidP="00392AFD">
            <w:pPr>
              <w:pStyle w:val="AmColumnHeading"/>
            </w:pPr>
            <w:r>
              <w:t>Ændring</w:t>
            </w:r>
          </w:p>
        </w:tc>
      </w:tr>
      <w:tr w:rsidR="00400314" w:rsidRPr="008D5993" w14:paraId="451F5C12" w14:textId="77777777" w:rsidTr="00392AFD">
        <w:trPr>
          <w:jc w:val="center"/>
        </w:trPr>
        <w:tc>
          <w:tcPr>
            <w:tcW w:w="4876" w:type="dxa"/>
            <w:tcBorders>
              <w:top w:val="nil"/>
              <w:left w:val="nil"/>
              <w:bottom w:val="nil"/>
              <w:right w:val="nil"/>
            </w:tcBorders>
          </w:tcPr>
          <w:p w14:paraId="378035A3" w14:textId="77777777" w:rsidR="00400314" w:rsidRPr="008D5993" w:rsidRDefault="00400314" w:rsidP="00392AFD">
            <w:pPr>
              <w:pStyle w:val="Normal6a"/>
            </w:pPr>
          </w:p>
        </w:tc>
        <w:tc>
          <w:tcPr>
            <w:tcW w:w="4876" w:type="dxa"/>
            <w:tcBorders>
              <w:top w:val="nil"/>
              <w:left w:val="nil"/>
              <w:bottom w:val="nil"/>
              <w:right w:val="nil"/>
            </w:tcBorders>
            <w:hideMark/>
          </w:tcPr>
          <w:p w14:paraId="4C9682A9" w14:textId="77777777" w:rsidR="00400314" w:rsidRPr="008D5993" w:rsidRDefault="00400314" w:rsidP="00392AFD">
            <w:pPr>
              <w:pStyle w:val="Normal6a"/>
            </w:pPr>
            <w:r w:rsidRPr="008D5993">
              <w:rPr>
                <w:b/>
                <w:i/>
              </w:rPr>
              <w:t>7b)</w:t>
            </w:r>
            <w:r w:rsidRPr="008D5993">
              <w:tab/>
            </w:r>
            <w:r w:rsidRPr="008D5993">
              <w:rPr>
                <w:b/>
                <w:i/>
              </w:rPr>
              <w:t>I bilag I tilføjes følgende som punkt 1.5.2.5a: Mærkning af blækpatroner ved et indhold på højst 150 ml.</w:t>
            </w:r>
          </w:p>
        </w:tc>
      </w:tr>
      <w:tr w:rsidR="00400314" w:rsidRPr="008D5993" w14:paraId="337A7190" w14:textId="77777777" w:rsidTr="00392AFD">
        <w:trPr>
          <w:jc w:val="center"/>
        </w:trPr>
        <w:tc>
          <w:tcPr>
            <w:tcW w:w="4876" w:type="dxa"/>
            <w:tcBorders>
              <w:top w:val="nil"/>
              <w:left w:val="nil"/>
              <w:bottom w:val="nil"/>
              <w:right w:val="nil"/>
            </w:tcBorders>
          </w:tcPr>
          <w:p w14:paraId="5F1BEDBD" w14:textId="77777777" w:rsidR="00400314" w:rsidRPr="008D5993" w:rsidRDefault="00400314" w:rsidP="00392AFD">
            <w:pPr>
              <w:pStyle w:val="Normal6a"/>
            </w:pPr>
          </w:p>
        </w:tc>
        <w:tc>
          <w:tcPr>
            <w:tcW w:w="4876" w:type="dxa"/>
            <w:tcBorders>
              <w:top w:val="nil"/>
              <w:left w:val="nil"/>
              <w:bottom w:val="nil"/>
              <w:right w:val="nil"/>
            </w:tcBorders>
            <w:hideMark/>
          </w:tcPr>
          <w:p w14:paraId="4D7C4546" w14:textId="77777777" w:rsidR="00400314" w:rsidRPr="008D5993" w:rsidRDefault="00400314" w:rsidP="00392AFD">
            <w:pPr>
              <w:pStyle w:val="Normal6a"/>
            </w:pPr>
            <w:r w:rsidRPr="008D5993">
              <w:rPr>
                <w:b/>
                <w:i/>
              </w:rPr>
              <w:t>1.5.2.5a1: De mærkningselementer, der kræves i henhold til artikel 17, kan reduceres i overensstemmelse med 1.5.2.5a.2 og 1.5.2.5a.3, hvis:</w:t>
            </w:r>
          </w:p>
        </w:tc>
      </w:tr>
      <w:tr w:rsidR="00400314" w:rsidRPr="008D5993" w14:paraId="3EDD062B" w14:textId="77777777" w:rsidTr="00392AFD">
        <w:trPr>
          <w:jc w:val="center"/>
        </w:trPr>
        <w:tc>
          <w:tcPr>
            <w:tcW w:w="4876" w:type="dxa"/>
            <w:tcBorders>
              <w:top w:val="nil"/>
              <w:left w:val="nil"/>
              <w:bottom w:val="nil"/>
              <w:right w:val="nil"/>
            </w:tcBorders>
          </w:tcPr>
          <w:p w14:paraId="7B6360B3" w14:textId="77777777" w:rsidR="00400314" w:rsidRPr="008D5993" w:rsidRDefault="00400314" w:rsidP="00392AFD">
            <w:pPr>
              <w:pStyle w:val="Normal6a"/>
            </w:pPr>
          </w:p>
        </w:tc>
        <w:tc>
          <w:tcPr>
            <w:tcW w:w="4876" w:type="dxa"/>
            <w:tcBorders>
              <w:top w:val="nil"/>
              <w:left w:val="nil"/>
              <w:bottom w:val="nil"/>
              <w:right w:val="nil"/>
            </w:tcBorders>
            <w:hideMark/>
          </w:tcPr>
          <w:p w14:paraId="2E81A67E" w14:textId="77777777" w:rsidR="00400314" w:rsidRPr="008D5993" w:rsidRDefault="00400314" w:rsidP="00392AFD">
            <w:pPr>
              <w:pStyle w:val="Normal6a"/>
            </w:pPr>
            <w:r w:rsidRPr="008D5993">
              <w:rPr>
                <w:b/>
                <w:i/>
              </w:rPr>
              <w:t>a) indholdet af blækpatronen ikke overstiger 150 ml</w:t>
            </w:r>
          </w:p>
        </w:tc>
      </w:tr>
      <w:tr w:rsidR="00400314" w:rsidRPr="008D5993" w14:paraId="70B1AA56" w14:textId="77777777" w:rsidTr="00392AFD">
        <w:trPr>
          <w:jc w:val="center"/>
        </w:trPr>
        <w:tc>
          <w:tcPr>
            <w:tcW w:w="4876" w:type="dxa"/>
            <w:tcBorders>
              <w:top w:val="nil"/>
              <w:left w:val="nil"/>
              <w:bottom w:val="nil"/>
              <w:right w:val="nil"/>
            </w:tcBorders>
          </w:tcPr>
          <w:p w14:paraId="404263A8" w14:textId="77777777" w:rsidR="00400314" w:rsidRPr="008D5993" w:rsidRDefault="00400314" w:rsidP="00392AFD">
            <w:pPr>
              <w:pStyle w:val="Normal6a"/>
            </w:pPr>
          </w:p>
        </w:tc>
        <w:tc>
          <w:tcPr>
            <w:tcW w:w="4876" w:type="dxa"/>
            <w:tcBorders>
              <w:top w:val="nil"/>
              <w:left w:val="nil"/>
              <w:bottom w:val="nil"/>
              <w:right w:val="nil"/>
            </w:tcBorders>
            <w:hideMark/>
          </w:tcPr>
          <w:p w14:paraId="4DF5FB2C" w14:textId="77777777" w:rsidR="00400314" w:rsidRPr="008D5993" w:rsidRDefault="00400314" w:rsidP="00392AFD">
            <w:pPr>
              <w:pStyle w:val="Normal6a"/>
            </w:pPr>
            <w:r w:rsidRPr="008D5993">
              <w:rPr>
                <w:b/>
                <w:i/>
              </w:rPr>
              <w:t>b) den ydre emballage opfylder bestemmelserne i artikel 17, og</w:t>
            </w:r>
          </w:p>
        </w:tc>
      </w:tr>
      <w:tr w:rsidR="00400314" w:rsidRPr="008D5993" w14:paraId="6411E16B" w14:textId="77777777" w:rsidTr="00392AFD">
        <w:trPr>
          <w:jc w:val="center"/>
        </w:trPr>
        <w:tc>
          <w:tcPr>
            <w:tcW w:w="4876" w:type="dxa"/>
            <w:tcBorders>
              <w:top w:val="nil"/>
              <w:left w:val="nil"/>
              <w:bottom w:val="nil"/>
              <w:right w:val="nil"/>
            </w:tcBorders>
          </w:tcPr>
          <w:p w14:paraId="6AE09FE6" w14:textId="77777777" w:rsidR="00400314" w:rsidRPr="008D5993" w:rsidRDefault="00400314" w:rsidP="00392AFD">
            <w:pPr>
              <w:pStyle w:val="Normal6a"/>
            </w:pPr>
          </w:p>
        </w:tc>
        <w:tc>
          <w:tcPr>
            <w:tcW w:w="4876" w:type="dxa"/>
            <w:tcBorders>
              <w:top w:val="nil"/>
              <w:left w:val="nil"/>
              <w:bottom w:val="nil"/>
              <w:right w:val="nil"/>
            </w:tcBorders>
            <w:hideMark/>
          </w:tcPr>
          <w:p w14:paraId="466321BB" w14:textId="77777777" w:rsidR="00400314" w:rsidRPr="008D5993" w:rsidRDefault="00400314" w:rsidP="00392AFD">
            <w:pPr>
              <w:pStyle w:val="Normal6a"/>
            </w:pPr>
            <w:r w:rsidRPr="008D5993">
              <w:rPr>
                <w:b/>
                <w:i/>
              </w:rPr>
              <w:t>c) fareoplysningerne på den ydre emballage bevares sammen med printeren.</w:t>
            </w:r>
          </w:p>
        </w:tc>
      </w:tr>
      <w:tr w:rsidR="00400314" w:rsidRPr="008D5993" w14:paraId="4AAEA80A" w14:textId="77777777" w:rsidTr="00392AFD">
        <w:trPr>
          <w:jc w:val="center"/>
        </w:trPr>
        <w:tc>
          <w:tcPr>
            <w:tcW w:w="4876" w:type="dxa"/>
            <w:tcBorders>
              <w:top w:val="nil"/>
              <w:left w:val="nil"/>
              <w:bottom w:val="nil"/>
              <w:right w:val="nil"/>
            </w:tcBorders>
          </w:tcPr>
          <w:p w14:paraId="1D01A196" w14:textId="77777777" w:rsidR="00400314" w:rsidRPr="008D5993" w:rsidRDefault="00400314" w:rsidP="00392AFD">
            <w:pPr>
              <w:pStyle w:val="Normal6a"/>
            </w:pPr>
          </w:p>
        </w:tc>
        <w:tc>
          <w:tcPr>
            <w:tcW w:w="4876" w:type="dxa"/>
            <w:tcBorders>
              <w:top w:val="nil"/>
              <w:left w:val="nil"/>
              <w:bottom w:val="nil"/>
              <w:right w:val="nil"/>
            </w:tcBorders>
            <w:hideMark/>
          </w:tcPr>
          <w:p w14:paraId="62A0B78E" w14:textId="77777777" w:rsidR="00400314" w:rsidRPr="008D5993" w:rsidRDefault="00400314" w:rsidP="00392AFD">
            <w:pPr>
              <w:pStyle w:val="Normal6a"/>
            </w:pPr>
            <w:r w:rsidRPr="008D5993">
              <w:rPr>
                <w:b/>
                <w:i/>
              </w:rPr>
              <w:t>1.5.2.5a.2: Hvis 1.5.2.5a.1 finder anvendelse, skal etiketten på blækpatronen og eventuel mellememballage mindst indeholde:</w:t>
            </w:r>
          </w:p>
        </w:tc>
      </w:tr>
      <w:tr w:rsidR="00400314" w:rsidRPr="008D5993" w14:paraId="3ED70129" w14:textId="77777777" w:rsidTr="00392AFD">
        <w:trPr>
          <w:jc w:val="center"/>
        </w:trPr>
        <w:tc>
          <w:tcPr>
            <w:tcW w:w="4876" w:type="dxa"/>
            <w:tcBorders>
              <w:top w:val="nil"/>
              <w:left w:val="nil"/>
              <w:bottom w:val="nil"/>
              <w:right w:val="nil"/>
            </w:tcBorders>
          </w:tcPr>
          <w:p w14:paraId="29715F3A" w14:textId="77777777" w:rsidR="00400314" w:rsidRPr="008D5993" w:rsidRDefault="00400314" w:rsidP="00392AFD">
            <w:pPr>
              <w:pStyle w:val="Normal6a"/>
            </w:pPr>
          </w:p>
        </w:tc>
        <w:tc>
          <w:tcPr>
            <w:tcW w:w="4876" w:type="dxa"/>
            <w:tcBorders>
              <w:top w:val="nil"/>
              <w:left w:val="nil"/>
              <w:bottom w:val="nil"/>
              <w:right w:val="nil"/>
            </w:tcBorders>
            <w:hideMark/>
          </w:tcPr>
          <w:p w14:paraId="7D5EF481" w14:textId="77777777" w:rsidR="00400314" w:rsidRPr="008D5993" w:rsidRDefault="00400314" w:rsidP="00392AFD">
            <w:pPr>
              <w:pStyle w:val="Normal6a"/>
            </w:pPr>
            <w:r w:rsidRPr="008D5993">
              <w:rPr>
                <w:b/>
                <w:i/>
              </w:rPr>
              <w:t>a) produktidentifikatoren i overensstemmelse med artikel 18, stk. 2, for stoffer og artikel 18, stk. 3, for blandinger</w:t>
            </w:r>
          </w:p>
        </w:tc>
      </w:tr>
      <w:tr w:rsidR="00400314" w:rsidRPr="008D5993" w14:paraId="6A70A0B8" w14:textId="77777777" w:rsidTr="00392AFD">
        <w:trPr>
          <w:jc w:val="center"/>
        </w:trPr>
        <w:tc>
          <w:tcPr>
            <w:tcW w:w="4876" w:type="dxa"/>
            <w:tcBorders>
              <w:top w:val="nil"/>
              <w:left w:val="nil"/>
              <w:bottom w:val="nil"/>
              <w:right w:val="nil"/>
            </w:tcBorders>
          </w:tcPr>
          <w:p w14:paraId="595444F4" w14:textId="77777777" w:rsidR="00400314" w:rsidRPr="008D5993" w:rsidRDefault="00400314" w:rsidP="00392AFD">
            <w:pPr>
              <w:pStyle w:val="Normal6a"/>
            </w:pPr>
          </w:p>
        </w:tc>
        <w:tc>
          <w:tcPr>
            <w:tcW w:w="4876" w:type="dxa"/>
            <w:tcBorders>
              <w:top w:val="nil"/>
              <w:left w:val="nil"/>
              <w:bottom w:val="nil"/>
              <w:right w:val="nil"/>
            </w:tcBorders>
            <w:hideMark/>
          </w:tcPr>
          <w:p w14:paraId="10E63449" w14:textId="77777777" w:rsidR="00400314" w:rsidRPr="008D5993" w:rsidRDefault="00400314" w:rsidP="00392AFD">
            <w:pPr>
              <w:pStyle w:val="Normal6a"/>
            </w:pPr>
            <w:r w:rsidRPr="008D5993">
              <w:rPr>
                <w:b/>
                <w:i/>
              </w:rPr>
              <w:t>b) hvis det er relevant, piktogrammerne</w:t>
            </w:r>
          </w:p>
        </w:tc>
      </w:tr>
      <w:tr w:rsidR="00400314" w:rsidRPr="008D5993" w14:paraId="202B7E92" w14:textId="77777777" w:rsidTr="00392AFD">
        <w:trPr>
          <w:jc w:val="center"/>
        </w:trPr>
        <w:tc>
          <w:tcPr>
            <w:tcW w:w="4876" w:type="dxa"/>
            <w:tcBorders>
              <w:top w:val="nil"/>
              <w:left w:val="nil"/>
              <w:bottom w:val="nil"/>
              <w:right w:val="nil"/>
            </w:tcBorders>
          </w:tcPr>
          <w:p w14:paraId="7DD2A8A1" w14:textId="77777777" w:rsidR="00400314" w:rsidRPr="008D5993" w:rsidRDefault="00400314" w:rsidP="00392AFD">
            <w:pPr>
              <w:pStyle w:val="Normal6a"/>
            </w:pPr>
          </w:p>
        </w:tc>
        <w:tc>
          <w:tcPr>
            <w:tcW w:w="4876" w:type="dxa"/>
            <w:tcBorders>
              <w:top w:val="nil"/>
              <w:left w:val="nil"/>
              <w:bottom w:val="nil"/>
              <w:right w:val="nil"/>
            </w:tcBorders>
            <w:hideMark/>
          </w:tcPr>
          <w:p w14:paraId="159C1703" w14:textId="77777777" w:rsidR="00400314" w:rsidRPr="008D5993" w:rsidRDefault="00400314" w:rsidP="00392AFD">
            <w:pPr>
              <w:pStyle w:val="Normal6a"/>
            </w:pPr>
            <w:r w:rsidRPr="008D5993">
              <w:rPr>
                <w:b/>
                <w:i/>
              </w:rPr>
              <w:t>c) hvis det er relevant, den unikke formelidentifikator</w:t>
            </w:r>
          </w:p>
        </w:tc>
      </w:tr>
      <w:tr w:rsidR="00400314" w:rsidRPr="008D5993" w14:paraId="06D68353" w14:textId="77777777" w:rsidTr="00392AFD">
        <w:trPr>
          <w:jc w:val="center"/>
        </w:trPr>
        <w:tc>
          <w:tcPr>
            <w:tcW w:w="4876" w:type="dxa"/>
            <w:tcBorders>
              <w:top w:val="nil"/>
              <w:left w:val="nil"/>
              <w:bottom w:val="nil"/>
              <w:right w:val="nil"/>
            </w:tcBorders>
          </w:tcPr>
          <w:p w14:paraId="3FA36E85" w14:textId="77777777" w:rsidR="00400314" w:rsidRPr="008D5993" w:rsidRDefault="00400314" w:rsidP="00392AFD">
            <w:pPr>
              <w:pStyle w:val="Normal6a"/>
            </w:pPr>
          </w:p>
        </w:tc>
        <w:tc>
          <w:tcPr>
            <w:tcW w:w="4876" w:type="dxa"/>
            <w:tcBorders>
              <w:top w:val="nil"/>
              <w:left w:val="nil"/>
              <w:bottom w:val="nil"/>
              <w:right w:val="nil"/>
            </w:tcBorders>
            <w:hideMark/>
          </w:tcPr>
          <w:p w14:paraId="7BD3C917" w14:textId="77777777" w:rsidR="00400314" w:rsidRPr="008D5993" w:rsidRDefault="00400314" w:rsidP="00392AFD">
            <w:pPr>
              <w:pStyle w:val="Normal6a"/>
            </w:pPr>
            <w:r w:rsidRPr="008D5993">
              <w:rPr>
                <w:b/>
                <w:i/>
              </w:rPr>
              <w:t>d) leverandørens navn, registrerede navn eller varemærke og</w:t>
            </w:r>
          </w:p>
        </w:tc>
      </w:tr>
      <w:tr w:rsidR="00400314" w:rsidRPr="008D5993" w14:paraId="4A6F7961" w14:textId="77777777" w:rsidTr="00392AFD">
        <w:trPr>
          <w:jc w:val="center"/>
        </w:trPr>
        <w:tc>
          <w:tcPr>
            <w:tcW w:w="4876" w:type="dxa"/>
            <w:tcBorders>
              <w:top w:val="nil"/>
              <w:left w:val="nil"/>
              <w:bottom w:val="nil"/>
              <w:right w:val="nil"/>
            </w:tcBorders>
          </w:tcPr>
          <w:p w14:paraId="6E78C650" w14:textId="77777777" w:rsidR="00400314" w:rsidRPr="008D5993" w:rsidRDefault="00400314" w:rsidP="00392AFD">
            <w:pPr>
              <w:pStyle w:val="Normal6a"/>
            </w:pPr>
          </w:p>
        </w:tc>
        <w:tc>
          <w:tcPr>
            <w:tcW w:w="4876" w:type="dxa"/>
            <w:tcBorders>
              <w:top w:val="nil"/>
              <w:left w:val="nil"/>
              <w:bottom w:val="nil"/>
              <w:right w:val="nil"/>
            </w:tcBorders>
            <w:hideMark/>
          </w:tcPr>
          <w:p w14:paraId="2A5CEFFD" w14:textId="77777777" w:rsidR="00400314" w:rsidRPr="008D5993" w:rsidRDefault="00400314" w:rsidP="00392AFD">
            <w:pPr>
              <w:pStyle w:val="Normal6a"/>
            </w:pPr>
            <w:r w:rsidRPr="008D5993">
              <w:rPr>
                <w:b/>
                <w:i/>
              </w:rPr>
              <w:t>e) telefonnummer eller digitalt kontaktpunkt.</w:t>
            </w:r>
          </w:p>
        </w:tc>
      </w:tr>
      <w:tr w:rsidR="00400314" w:rsidRPr="008D5993" w14:paraId="2B865DDE" w14:textId="77777777" w:rsidTr="00392AFD">
        <w:trPr>
          <w:jc w:val="center"/>
        </w:trPr>
        <w:tc>
          <w:tcPr>
            <w:tcW w:w="4876" w:type="dxa"/>
            <w:tcBorders>
              <w:top w:val="nil"/>
              <w:left w:val="nil"/>
              <w:bottom w:val="nil"/>
              <w:right w:val="nil"/>
            </w:tcBorders>
          </w:tcPr>
          <w:p w14:paraId="3190481E" w14:textId="77777777" w:rsidR="00400314" w:rsidRPr="008D5993" w:rsidRDefault="00400314" w:rsidP="00392AFD">
            <w:pPr>
              <w:pStyle w:val="Normal6a"/>
            </w:pPr>
          </w:p>
        </w:tc>
        <w:tc>
          <w:tcPr>
            <w:tcW w:w="4876" w:type="dxa"/>
            <w:tcBorders>
              <w:top w:val="nil"/>
              <w:left w:val="nil"/>
              <w:bottom w:val="nil"/>
              <w:right w:val="nil"/>
            </w:tcBorders>
            <w:hideMark/>
          </w:tcPr>
          <w:p w14:paraId="072B847D" w14:textId="77777777" w:rsidR="00400314" w:rsidRPr="008D5993" w:rsidRDefault="00400314" w:rsidP="00392AFD">
            <w:pPr>
              <w:pStyle w:val="Normal6a"/>
            </w:pPr>
            <w:r w:rsidRPr="008D5993">
              <w:rPr>
                <w:b/>
                <w:i/>
              </w:rPr>
              <w:t xml:space="preserve">1.5.2.5a.3: Hvis 1.5.2.5a.1 finder anvendelse, og indholdet af blækpatronen ikke overstiger 30 ml, kan de oplysninger, der kræves i henhold til 1.5.2.5a.1, reduceres yderligere, </w:t>
            </w:r>
            <w:proofErr w:type="gramStart"/>
            <w:r w:rsidRPr="008D5993">
              <w:rPr>
                <w:b/>
                <w:i/>
              </w:rPr>
              <w:t>således at</w:t>
            </w:r>
            <w:proofErr w:type="gramEnd"/>
            <w:r w:rsidRPr="008D5993">
              <w:rPr>
                <w:b/>
                <w:i/>
              </w:rPr>
              <w:t xml:space="preserve"> etiketten </w:t>
            </w:r>
            <w:r w:rsidRPr="008D5993">
              <w:rPr>
                <w:b/>
                <w:i/>
              </w:rPr>
              <w:lastRenderedPageBreak/>
              <w:t>på blækpatronen mindst skal indeholde:</w:t>
            </w:r>
          </w:p>
        </w:tc>
      </w:tr>
      <w:tr w:rsidR="00400314" w:rsidRPr="008D5993" w14:paraId="752E8472" w14:textId="77777777" w:rsidTr="00392AFD">
        <w:trPr>
          <w:jc w:val="center"/>
        </w:trPr>
        <w:tc>
          <w:tcPr>
            <w:tcW w:w="4876" w:type="dxa"/>
            <w:tcBorders>
              <w:top w:val="nil"/>
              <w:left w:val="nil"/>
              <w:bottom w:val="nil"/>
              <w:right w:val="nil"/>
            </w:tcBorders>
          </w:tcPr>
          <w:p w14:paraId="5CCBD8CD" w14:textId="77777777" w:rsidR="00400314" w:rsidRPr="008D5993" w:rsidRDefault="00400314" w:rsidP="00392AFD">
            <w:pPr>
              <w:pStyle w:val="Normal6a"/>
            </w:pPr>
          </w:p>
        </w:tc>
        <w:tc>
          <w:tcPr>
            <w:tcW w:w="4876" w:type="dxa"/>
            <w:tcBorders>
              <w:top w:val="nil"/>
              <w:left w:val="nil"/>
              <w:bottom w:val="nil"/>
              <w:right w:val="nil"/>
            </w:tcBorders>
            <w:hideMark/>
          </w:tcPr>
          <w:p w14:paraId="1349116F" w14:textId="77777777" w:rsidR="00400314" w:rsidRPr="008D5993" w:rsidRDefault="00400314" w:rsidP="00392AFD">
            <w:pPr>
              <w:pStyle w:val="Normal6a"/>
            </w:pPr>
            <w:r w:rsidRPr="008D5993">
              <w:rPr>
                <w:b/>
                <w:i/>
              </w:rPr>
              <w:t>a) produktidentifikatoren i overensstemmelse med artikel 18, stk. 2, for stoffer og artikel 18, stk. 3, for blandinger og</w:t>
            </w:r>
          </w:p>
        </w:tc>
      </w:tr>
      <w:tr w:rsidR="00400314" w:rsidRPr="008D5993" w14:paraId="29CBD611" w14:textId="77777777" w:rsidTr="00392AFD">
        <w:trPr>
          <w:jc w:val="center"/>
        </w:trPr>
        <w:tc>
          <w:tcPr>
            <w:tcW w:w="4876" w:type="dxa"/>
            <w:tcBorders>
              <w:top w:val="nil"/>
              <w:left w:val="nil"/>
              <w:bottom w:val="nil"/>
              <w:right w:val="nil"/>
            </w:tcBorders>
          </w:tcPr>
          <w:p w14:paraId="149C014D" w14:textId="77777777" w:rsidR="00400314" w:rsidRPr="008D5993" w:rsidRDefault="00400314" w:rsidP="00392AFD">
            <w:pPr>
              <w:pStyle w:val="Normal6a"/>
            </w:pPr>
          </w:p>
        </w:tc>
        <w:tc>
          <w:tcPr>
            <w:tcW w:w="4876" w:type="dxa"/>
            <w:tcBorders>
              <w:top w:val="nil"/>
              <w:left w:val="nil"/>
              <w:bottom w:val="nil"/>
              <w:right w:val="nil"/>
            </w:tcBorders>
            <w:hideMark/>
          </w:tcPr>
          <w:p w14:paraId="3FEAB26D" w14:textId="77777777" w:rsidR="00400314" w:rsidRPr="008D5993" w:rsidRDefault="00400314" w:rsidP="00392AFD">
            <w:pPr>
              <w:pStyle w:val="Normal6a"/>
            </w:pPr>
            <w:r w:rsidRPr="008D5993">
              <w:rPr>
                <w:b/>
                <w:i/>
              </w:rPr>
              <w:t>b) hvis det er relevant, følgende piktogrammer: GHS01, GHS05, GHS06, GHS08. GHS07 og GHS09; hvis der skal anføres flere end to piktogrammer, har GHS06 og GHS08 forrang frem for GHS01 og GHS05.</w:t>
            </w:r>
          </w:p>
        </w:tc>
      </w:tr>
    </w:tbl>
    <w:p w14:paraId="0BE0152F" w14:textId="77777777" w:rsidR="00400314" w:rsidRPr="008D5993" w:rsidRDefault="00400314" w:rsidP="00400314"/>
    <w:p w14:paraId="2E9958BC" w14:textId="52D6198F" w:rsidR="00400314" w:rsidRPr="008D5993" w:rsidRDefault="002173B7" w:rsidP="00400314">
      <w:pPr>
        <w:pStyle w:val="AmNumberTabs"/>
      </w:pPr>
      <w:r>
        <w:t>Ændring</w:t>
      </w:r>
      <w:r w:rsidR="00400314" w:rsidRPr="008D5993">
        <w:tab/>
      </w:r>
      <w:r w:rsidR="00400314" w:rsidRPr="008D5993">
        <w:tab/>
        <w:t>86</w:t>
      </w:r>
    </w:p>
    <w:p w14:paraId="4BEDE1AA" w14:textId="77777777" w:rsidR="00400314" w:rsidRPr="008D5993" w:rsidRDefault="00400314" w:rsidP="00400314">
      <w:pPr>
        <w:pStyle w:val="NormalBold"/>
      </w:pPr>
      <w:r w:rsidRPr="008D5993">
        <w:t>Forslag til forordning</w:t>
      </w:r>
    </w:p>
    <w:p w14:paraId="7FF70787" w14:textId="77777777" w:rsidR="00400314" w:rsidRPr="008D5993" w:rsidRDefault="00400314" w:rsidP="00400314">
      <w:pPr>
        <w:pStyle w:val="NormalBold"/>
      </w:pPr>
      <w:r w:rsidRPr="008D5993">
        <w:t>Bilag I – stk. 1 – nr. 8</w:t>
      </w:r>
    </w:p>
    <w:p w14:paraId="42E8BEE7" w14:textId="77777777" w:rsidR="00400314" w:rsidRPr="008D5993" w:rsidRDefault="00400314" w:rsidP="00400314">
      <w:r w:rsidRPr="008D5993">
        <w:t>Forordning (EF) nr. 1272/2008</w:t>
      </w:r>
    </w:p>
    <w:p w14:paraId="75F07D4E" w14:textId="77777777" w:rsidR="00400314" w:rsidRPr="008D5993" w:rsidRDefault="00400314" w:rsidP="00400314">
      <w:r w:rsidRPr="008D5993">
        <w:t>Bilag I – sektion 1.6 – litra b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49708DB" w14:textId="77777777" w:rsidTr="00392AFD">
        <w:trPr>
          <w:trHeight w:val="240"/>
          <w:jc w:val="center"/>
        </w:trPr>
        <w:tc>
          <w:tcPr>
            <w:tcW w:w="9752" w:type="dxa"/>
            <w:gridSpan w:val="2"/>
            <w:tcBorders>
              <w:top w:val="nil"/>
              <w:left w:val="nil"/>
              <w:bottom w:val="nil"/>
              <w:right w:val="nil"/>
            </w:tcBorders>
          </w:tcPr>
          <w:p w14:paraId="26040DED" w14:textId="77777777" w:rsidR="00400314" w:rsidRPr="008D5993" w:rsidRDefault="00400314" w:rsidP="00392AFD"/>
        </w:tc>
      </w:tr>
      <w:tr w:rsidR="00400314" w:rsidRPr="008D5993" w14:paraId="32D1482B" w14:textId="77777777" w:rsidTr="00392AFD">
        <w:trPr>
          <w:trHeight w:val="240"/>
          <w:jc w:val="center"/>
        </w:trPr>
        <w:tc>
          <w:tcPr>
            <w:tcW w:w="4876" w:type="dxa"/>
            <w:tcBorders>
              <w:top w:val="nil"/>
              <w:left w:val="nil"/>
              <w:bottom w:val="nil"/>
              <w:right w:val="nil"/>
            </w:tcBorders>
            <w:hideMark/>
          </w:tcPr>
          <w:p w14:paraId="313B5F2D"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DBEFBDE" w14:textId="7A9F53B8" w:rsidR="00400314" w:rsidRPr="008D5993" w:rsidRDefault="002173B7" w:rsidP="00392AFD">
            <w:pPr>
              <w:pStyle w:val="AmColumnHeading"/>
            </w:pPr>
            <w:r>
              <w:t>Ændring</w:t>
            </w:r>
          </w:p>
        </w:tc>
      </w:tr>
      <w:tr w:rsidR="00400314" w:rsidRPr="008D5993" w14:paraId="28AA28A6" w14:textId="77777777" w:rsidTr="00392AFD">
        <w:trPr>
          <w:jc w:val="center"/>
        </w:trPr>
        <w:tc>
          <w:tcPr>
            <w:tcW w:w="4876" w:type="dxa"/>
            <w:tcBorders>
              <w:top w:val="nil"/>
              <w:left w:val="nil"/>
              <w:bottom w:val="nil"/>
              <w:right w:val="nil"/>
            </w:tcBorders>
          </w:tcPr>
          <w:p w14:paraId="21CA6F44" w14:textId="77777777" w:rsidR="00400314" w:rsidRPr="008D5993" w:rsidRDefault="00400314" w:rsidP="00392AFD">
            <w:pPr>
              <w:pStyle w:val="Normal6a"/>
            </w:pPr>
          </w:p>
        </w:tc>
        <w:tc>
          <w:tcPr>
            <w:tcW w:w="4876" w:type="dxa"/>
            <w:tcBorders>
              <w:top w:val="nil"/>
              <w:left w:val="nil"/>
              <w:bottom w:val="nil"/>
              <w:right w:val="nil"/>
            </w:tcBorders>
            <w:hideMark/>
          </w:tcPr>
          <w:p w14:paraId="6E1B4EC7" w14:textId="77777777" w:rsidR="00400314" w:rsidRPr="008D5993" w:rsidRDefault="00400314" w:rsidP="00392AFD">
            <w:pPr>
              <w:pStyle w:val="Normal6a"/>
            </w:pPr>
            <w:proofErr w:type="spellStart"/>
            <w:r w:rsidRPr="008D5993">
              <w:rPr>
                <w:b/>
                <w:i/>
              </w:rPr>
              <w:t>ba</w:t>
            </w:r>
            <w:proofErr w:type="spellEnd"/>
            <w:r w:rsidRPr="008D5993">
              <w:rPr>
                <w:b/>
                <w:i/>
              </w:rPr>
              <w:t>)</w:t>
            </w:r>
            <w:r w:rsidRPr="008D5993">
              <w:tab/>
            </w:r>
            <w:r w:rsidRPr="008D5993">
              <w:rPr>
                <w:b/>
                <w:i/>
              </w:rPr>
              <w:t>Telefonnummer på leverandøren/leverandørerne som krævet i henhold til artikel 17, stk. 1, litra a), og, hvor det er relevant, artikel 25, stk. 6, tredje afsnit, og bilag I, punkt 1.5.1.2."</w:t>
            </w:r>
          </w:p>
        </w:tc>
      </w:tr>
    </w:tbl>
    <w:p w14:paraId="22E621A0" w14:textId="77777777" w:rsidR="00400314" w:rsidRPr="008D5993" w:rsidRDefault="00400314" w:rsidP="00400314"/>
    <w:p w14:paraId="71A4CF3D" w14:textId="4D5BB2B4" w:rsidR="00400314" w:rsidRPr="008D5993" w:rsidRDefault="002173B7" w:rsidP="00400314">
      <w:pPr>
        <w:pStyle w:val="AmNumberTabs"/>
      </w:pPr>
      <w:r>
        <w:t>Ændring</w:t>
      </w:r>
      <w:r w:rsidR="00400314" w:rsidRPr="008D5993">
        <w:tab/>
      </w:r>
      <w:r w:rsidR="00400314" w:rsidRPr="008D5993">
        <w:tab/>
        <w:t>87</w:t>
      </w:r>
    </w:p>
    <w:p w14:paraId="5AAF4860" w14:textId="77777777" w:rsidR="00400314" w:rsidRPr="008D5993" w:rsidRDefault="00400314" w:rsidP="00400314">
      <w:pPr>
        <w:pStyle w:val="NormalBold"/>
      </w:pPr>
      <w:r w:rsidRPr="008D5993">
        <w:t>Forslag til forordning</w:t>
      </w:r>
    </w:p>
    <w:p w14:paraId="11787666" w14:textId="77777777" w:rsidR="00400314" w:rsidRPr="008D5993" w:rsidRDefault="00400314" w:rsidP="00400314">
      <w:pPr>
        <w:pStyle w:val="NormalBold"/>
      </w:pPr>
      <w:r w:rsidRPr="008D5993">
        <w:t>Bilag I – stk. 1 – nr. 9</w:t>
      </w:r>
    </w:p>
    <w:p w14:paraId="5562F3A1" w14:textId="77777777" w:rsidR="00400314" w:rsidRPr="008D5993" w:rsidRDefault="00400314" w:rsidP="00400314">
      <w:r w:rsidRPr="008D5993">
        <w:t>Forordning (EF) nr. 1272/2008</w:t>
      </w:r>
    </w:p>
    <w:p w14:paraId="502959C1" w14:textId="77777777" w:rsidR="00400314" w:rsidRPr="008D5993" w:rsidRDefault="00400314" w:rsidP="00400314">
      <w:r w:rsidRPr="008D5993">
        <w:t>Bilag I – del 5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0ACAB430" w14:textId="77777777" w:rsidTr="00392AFD">
        <w:trPr>
          <w:trHeight w:val="240"/>
          <w:jc w:val="center"/>
        </w:trPr>
        <w:tc>
          <w:tcPr>
            <w:tcW w:w="9752" w:type="dxa"/>
            <w:gridSpan w:val="2"/>
            <w:tcBorders>
              <w:top w:val="nil"/>
              <w:left w:val="nil"/>
              <w:bottom w:val="nil"/>
              <w:right w:val="nil"/>
            </w:tcBorders>
          </w:tcPr>
          <w:p w14:paraId="5D651B07" w14:textId="77777777" w:rsidR="00400314" w:rsidRPr="008D5993" w:rsidRDefault="00400314" w:rsidP="00392AFD"/>
        </w:tc>
      </w:tr>
      <w:tr w:rsidR="00400314" w:rsidRPr="008D5993" w14:paraId="4CD85345" w14:textId="77777777" w:rsidTr="00392AFD">
        <w:trPr>
          <w:trHeight w:val="240"/>
          <w:jc w:val="center"/>
        </w:trPr>
        <w:tc>
          <w:tcPr>
            <w:tcW w:w="4876" w:type="dxa"/>
            <w:tcBorders>
              <w:top w:val="nil"/>
              <w:left w:val="nil"/>
              <w:bottom w:val="nil"/>
              <w:right w:val="nil"/>
            </w:tcBorders>
            <w:hideMark/>
          </w:tcPr>
          <w:p w14:paraId="1D6F4458"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509DB291" w14:textId="51E37CC8" w:rsidR="00400314" w:rsidRPr="008D5993" w:rsidRDefault="002173B7" w:rsidP="00392AFD">
            <w:pPr>
              <w:pStyle w:val="AmColumnHeading"/>
            </w:pPr>
            <w:r>
              <w:t>Ændring</w:t>
            </w:r>
          </w:p>
        </w:tc>
      </w:tr>
      <w:tr w:rsidR="00400314" w:rsidRPr="008D5993" w14:paraId="0F9C5C59" w14:textId="77777777" w:rsidTr="00392AFD">
        <w:trPr>
          <w:jc w:val="center"/>
        </w:trPr>
        <w:tc>
          <w:tcPr>
            <w:tcW w:w="4876" w:type="dxa"/>
            <w:tcBorders>
              <w:top w:val="nil"/>
              <w:left w:val="nil"/>
              <w:bottom w:val="nil"/>
              <w:right w:val="nil"/>
            </w:tcBorders>
            <w:hideMark/>
          </w:tcPr>
          <w:p w14:paraId="21FF5BCE" w14:textId="77777777" w:rsidR="00400314" w:rsidRPr="008D5993" w:rsidRDefault="00400314" w:rsidP="00392AFD">
            <w:pPr>
              <w:pStyle w:val="Normal6a"/>
            </w:pPr>
            <w:r w:rsidRPr="008D5993">
              <w:t>b)</w:t>
            </w:r>
            <w:r w:rsidRPr="008D5993">
              <w:tab/>
              <w:t>For et stof eller en blanding, der leveres på en tankstation</w:t>
            </w:r>
            <w:r w:rsidRPr="008D5993">
              <w:rPr>
                <w:b/>
                <w:bCs/>
                <w:i/>
                <w:iCs/>
              </w:rPr>
              <w:t xml:space="preserve"> og pumpes direkte ind i en beholder, der udgør en integreret del af et køretøj, og hvorfra stoffet eller blandingen normalt ikke skal fjernes</w:t>
            </w:r>
            <w:r w:rsidRPr="008D5993">
              <w:t xml:space="preserve">, skal kopien af </w:t>
            </w:r>
            <w:r w:rsidRPr="008D5993">
              <w:rPr>
                <w:b/>
                <w:bCs/>
                <w:i/>
                <w:iCs/>
              </w:rPr>
              <w:t>de</w:t>
            </w:r>
            <w:r w:rsidRPr="008D5993">
              <w:t xml:space="preserve"> i artikel 17, litra </w:t>
            </w:r>
            <w:proofErr w:type="gramStart"/>
            <w:r w:rsidRPr="008D5993">
              <w:t>c)-</w:t>
            </w:r>
            <w:proofErr w:type="gramEnd"/>
            <w:r w:rsidRPr="008D5993">
              <w:t>h), omhandlede mærkningselementer, være angives på et synligt sted på den pågældende pumpe. Det er ikke nødvendigt at anføre den i artikel 25, stk. 7, omhandlede unikke formelidentifikator.</w:t>
            </w:r>
          </w:p>
        </w:tc>
        <w:tc>
          <w:tcPr>
            <w:tcW w:w="4876" w:type="dxa"/>
            <w:tcBorders>
              <w:top w:val="nil"/>
              <w:left w:val="nil"/>
              <w:bottom w:val="nil"/>
              <w:right w:val="nil"/>
            </w:tcBorders>
            <w:hideMark/>
          </w:tcPr>
          <w:p w14:paraId="5C71AA3A" w14:textId="77777777" w:rsidR="00400314" w:rsidRPr="008D5993" w:rsidRDefault="00400314" w:rsidP="00392AFD">
            <w:pPr>
              <w:pStyle w:val="Normal6a"/>
            </w:pPr>
            <w:r w:rsidRPr="008D5993">
              <w:t>b)</w:t>
            </w:r>
            <w:r w:rsidRPr="008D5993">
              <w:tab/>
              <w:t xml:space="preserve">For et stof eller en blanding, der leveres på en tankstation, skal kopien af </w:t>
            </w:r>
            <w:r w:rsidRPr="008D5993">
              <w:rPr>
                <w:b/>
                <w:bCs/>
                <w:i/>
                <w:iCs/>
              </w:rPr>
              <w:t>følgende</w:t>
            </w:r>
            <w:r w:rsidRPr="008D5993">
              <w:t xml:space="preserve"> i artikel 17, </w:t>
            </w:r>
            <w:r w:rsidRPr="008D5993">
              <w:rPr>
                <w:b/>
                <w:bCs/>
                <w:i/>
                <w:iCs/>
              </w:rPr>
              <w:t>stk. 1,</w:t>
            </w:r>
            <w:r w:rsidRPr="008D5993">
              <w:t xml:space="preserve"> litra </w:t>
            </w:r>
            <w:proofErr w:type="gramStart"/>
            <w:r w:rsidRPr="008D5993">
              <w:t>c)-</w:t>
            </w:r>
            <w:proofErr w:type="gramEnd"/>
            <w:r w:rsidRPr="008D5993">
              <w:t xml:space="preserve">h), omhandlede mærkningselementer, være angivet på et synligt sted på </w:t>
            </w:r>
            <w:r w:rsidRPr="008D5993">
              <w:rPr>
                <w:b/>
                <w:bCs/>
                <w:i/>
                <w:iCs/>
              </w:rPr>
              <w:t xml:space="preserve">eller ved siden af </w:t>
            </w:r>
            <w:r w:rsidRPr="008D5993">
              <w:t>den pågældende pumpe. Det er ikke nødvendigt at anføre den i artikel 25, stk. 7, omhandlede unikke formelidentifikator.</w:t>
            </w:r>
          </w:p>
        </w:tc>
      </w:tr>
    </w:tbl>
    <w:p w14:paraId="7C8F7DAC" w14:textId="77777777" w:rsidR="00400314" w:rsidRPr="008D5993" w:rsidRDefault="00400314" w:rsidP="00400314"/>
    <w:p w14:paraId="27D52A4B" w14:textId="1F36D2E2" w:rsidR="00400314" w:rsidRPr="008D5993" w:rsidRDefault="002173B7" w:rsidP="00400314">
      <w:pPr>
        <w:pStyle w:val="AmNumberTabs"/>
      </w:pPr>
      <w:r>
        <w:t>Ændring</w:t>
      </w:r>
      <w:r w:rsidR="00400314" w:rsidRPr="008D5993">
        <w:tab/>
      </w:r>
      <w:r w:rsidR="00400314" w:rsidRPr="008D5993">
        <w:tab/>
        <w:t>88</w:t>
      </w:r>
    </w:p>
    <w:p w14:paraId="37C44DFF" w14:textId="77777777" w:rsidR="00400314" w:rsidRPr="008D5993" w:rsidRDefault="00400314" w:rsidP="00400314">
      <w:pPr>
        <w:pStyle w:val="NormalBold"/>
      </w:pPr>
      <w:r w:rsidRPr="008D5993">
        <w:lastRenderedPageBreak/>
        <w:t>Forslag til forordning</w:t>
      </w:r>
    </w:p>
    <w:p w14:paraId="00F105CF" w14:textId="77777777" w:rsidR="00400314" w:rsidRPr="008D5993" w:rsidRDefault="00400314" w:rsidP="00400314">
      <w:pPr>
        <w:pStyle w:val="NormalBold"/>
      </w:pPr>
      <w:r w:rsidRPr="008D5993">
        <w:t>Bilag IV – afsnit 1 – nr. 2 – litra a</w:t>
      </w:r>
    </w:p>
    <w:p w14:paraId="39788554" w14:textId="77777777" w:rsidR="00400314" w:rsidRPr="008D5993" w:rsidRDefault="00400314" w:rsidP="00400314">
      <w:r w:rsidRPr="008D5993">
        <w:t>Forordning (EU) nr. 2019/1009</w:t>
      </w:r>
    </w:p>
    <w:p w14:paraId="5F9FCB05" w14:textId="1544F3DB" w:rsidR="00400314" w:rsidRPr="008D5993" w:rsidRDefault="00400314" w:rsidP="00400314">
      <w:r w:rsidRPr="008D5993">
        <w:t>Bilag II – Del II – STOFFER OG BLANDINGER AF JOMFRUELIGE MATERIALER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791BB46E" w14:textId="77777777" w:rsidTr="00392AFD">
        <w:trPr>
          <w:trHeight w:val="240"/>
          <w:jc w:val="center"/>
        </w:trPr>
        <w:tc>
          <w:tcPr>
            <w:tcW w:w="9752" w:type="dxa"/>
            <w:gridSpan w:val="2"/>
            <w:tcBorders>
              <w:top w:val="nil"/>
              <w:left w:val="nil"/>
              <w:bottom w:val="nil"/>
              <w:right w:val="nil"/>
            </w:tcBorders>
          </w:tcPr>
          <w:p w14:paraId="103C6C84" w14:textId="77777777" w:rsidR="00400314" w:rsidRPr="008D5993" w:rsidRDefault="00400314" w:rsidP="00392AFD"/>
        </w:tc>
      </w:tr>
      <w:tr w:rsidR="00400314" w:rsidRPr="008D5993" w14:paraId="2EC8F861" w14:textId="77777777" w:rsidTr="00392AFD">
        <w:trPr>
          <w:trHeight w:val="240"/>
          <w:jc w:val="center"/>
        </w:trPr>
        <w:tc>
          <w:tcPr>
            <w:tcW w:w="4876" w:type="dxa"/>
            <w:tcBorders>
              <w:top w:val="nil"/>
              <w:left w:val="nil"/>
              <w:bottom w:val="nil"/>
              <w:right w:val="nil"/>
            </w:tcBorders>
            <w:hideMark/>
          </w:tcPr>
          <w:p w14:paraId="36E5CDCF"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29153CC4" w14:textId="114BE48A" w:rsidR="00400314" w:rsidRPr="008D5993" w:rsidRDefault="002173B7" w:rsidP="00392AFD">
            <w:pPr>
              <w:pStyle w:val="AmColumnHeading"/>
            </w:pPr>
            <w:r>
              <w:t>Ændring</w:t>
            </w:r>
          </w:p>
        </w:tc>
      </w:tr>
      <w:tr w:rsidR="00400314" w:rsidRPr="008D5993" w14:paraId="4ABAFA8C" w14:textId="77777777" w:rsidTr="00392AFD">
        <w:trPr>
          <w:jc w:val="center"/>
        </w:trPr>
        <w:tc>
          <w:tcPr>
            <w:tcW w:w="4876" w:type="dxa"/>
            <w:tcBorders>
              <w:top w:val="nil"/>
              <w:left w:val="nil"/>
              <w:bottom w:val="nil"/>
              <w:right w:val="nil"/>
            </w:tcBorders>
            <w:hideMark/>
          </w:tcPr>
          <w:p w14:paraId="6EED7E85" w14:textId="77777777" w:rsidR="00400314" w:rsidRPr="008D5993" w:rsidRDefault="00400314" w:rsidP="00392AFD">
            <w:pPr>
              <w:pStyle w:val="Normal6a"/>
            </w:pPr>
            <w:r w:rsidRPr="008D5993">
              <w:t>a)</w:t>
            </w:r>
            <w:r w:rsidRPr="008D5993">
              <w:tab/>
              <w:t xml:space="preserve">i CMC 1: STOFFER OG BLANDINGER AF JOMFRUELIGE MATERIALER </w:t>
            </w:r>
            <w:r w:rsidRPr="008D5993">
              <w:rPr>
                <w:b/>
                <w:bCs/>
                <w:i/>
                <w:iCs/>
              </w:rPr>
              <w:t>udgår</w:t>
            </w:r>
            <w:r w:rsidRPr="008D5993">
              <w:t xml:space="preserve"> punkt 2</w:t>
            </w:r>
          </w:p>
        </w:tc>
        <w:tc>
          <w:tcPr>
            <w:tcW w:w="4876" w:type="dxa"/>
            <w:tcBorders>
              <w:top w:val="nil"/>
              <w:left w:val="nil"/>
              <w:bottom w:val="nil"/>
              <w:right w:val="nil"/>
            </w:tcBorders>
            <w:hideMark/>
          </w:tcPr>
          <w:p w14:paraId="281BB9FE" w14:textId="77777777" w:rsidR="00400314" w:rsidRPr="008D5993" w:rsidRDefault="00400314" w:rsidP="00392AFD">
            <w:pPr>
              <w:pStyle w:val="Normal6a"/>
            </w:pPr>
            <w:r w:rsidRPr="008D5993">
              <w:t>a)</w:t>
            </w:r>
            <w:r w:rsidRPr="008D5993">
              <w:tab/>
              <w:t xml:space="preserve">i CMC 1: STOFFER OG BLANDINGER AF JOMFRUELIGE MATERIALER </w:t>
            </w:r>
            <w:r w:rsidRPr="008D5993">
              <w:rPr>
                <w:b/>
                <w:bCs/>
                <w:i/>
                <w:iCs/>
              </w:rPr>
              <w:t>affattes</w:t>
            </w:r>
            <w:r w:rsidRPr="008D5993">
              <w:t xml:space="preserve"> punkt 2 </w:t>
            </w:r>
            <w:r w:rsidRPr="008D5993">
              <w:rPr>
                <w:b/>
                <w:bCs/>
                <w:i/>
                <w:iCs/>
              </w:rPr>
              <w:t>således:</w:t>
            </w:r>
          </w:p>
        </w:tc>
      </w:tr>
      <w:tr w:rsidR="00400314" w:rsidRPr="008D5993" w14:paraId="33919C38" w14:textId="77777777" w:rsidTr="00392AFD">
        <w:trPr>
          <w:jc w:val="center"/>
        </w:trPr>
        <w:tc>
          <w:tcPr>
            <w:tcW w:w="4876" w:type="dxa"/>
            <w:tcBorders>
              <w:top w:val="nil"/>
              <w:left w:val="nil"/>
              <w:bottom w:val="nil"/>
              <w:right w:val="nil"/>
            </w:tcBorders>
          </w:tcPr>
          <w:p w14:paraId="022AAC52" w14:textId="77777777" w:rsidR="00400314" w:rsidRPr="008D5993" w:rsidRDefault="00400314" w:rsidP="00392AFD">
            <w:pPr>
              <w:pStyle w:val="Normal6a"/>
            </w:pPr>
          </w:p>
        </w:tc>
        <w:tc>
          <w:tcPr>
            <w:tcW w:w="4876" w:type="dxa"/>
            <w:tcBorders>
              <w:top w:val="nil"/>
              <w:left w:val="nil"/>
              <w:bottom w:val="nil"/>
              <w:right w:val="nil"/>
            </w:tcBorders>
            <w:hideMark/>
          </w:tcPr>
          <w:p w14:paraId="3A218900" w14:textId="77777777" w:rsidR="00400314" w:rsidRPr="008D5993" w:rsidRDefault="00400314" w:rsidP="00392AFD">
            <w:pPr>
              <w:pStyle w:val="Normal6a"/>
            </w:pPr>
            <w:r w:rsidRPr="008D5993">
              <w:rPr>
                <w:b/>
                <w:i/>
              </w:rPr>
              <w:t>"a) Stoffer, der er klassificeret i bilag VI, del 3, til forordning (EF) nr. 1272/2008 i en af følgende fareklasser eller -kategorier:</w:t>
            </w:r>
          </w:p>
        </w:tc>
      </w:tr>
      <w:tr w:rsidR="00400314" w:rsidRPr="008D5993" w14:paraId="66545336" w14:textId="77777777" w:rsidTr="00392AFD">
        <w:trPr>
          <w:jc w:val="center"/>
        </w:trPr>
        <w:tc>
          <w:tcPr>
            <w:tcW w:w="4876" w:type="dxa"/>
            <w:tcBorders>
              <w:top w:val="nil"/>
              <w:left w:val="nil"/>
              <w:bottom w:val="nil"/>
              <w:right w:val="nil"/>
            </w:tcBorders>
          </w:tcPr>
          <w:p w14:paraId="7422EB4E" w14:textId="77777777" w:rsidR="00400314" w:rsidRPr="008D5993" w:rsidRDefault="00400314" w:rsidP="00392AFD">
            <w:pPr>
              <w:pStyle w:val="Normal6a"/>
            </w:pPr>
          </w:p>
        </w:tc>
        <w:tc>
          <w:tcPr>
            <w:tcW w:w="4876" w:type="dxa"/>
            <w:tcBorders>
              <w:top w:val="nil"/>
              <w:left w:val="nil"/>
              <w:bottom w:val="nil"/>
              <w:right w:val="nil"/>
            </w:tcBorders>
            <w:hideMark/>
          </w:tcPr>
          <w:p w14:paraId="7AA9FCCE" w14:textId="77777777" w:rsidR="00400314" w:rsidRPr="008D5993" w:rsidRDefault="00400314" w:rsidP="00392AFD">
            <w:pPr>
              <w:pStyle w:val="Normal6a"/>
            </w:pPr>
            <w:r w:rsidRPr="008D5993">
              <w:rPr>
                <w:b/>
                <w:bCs/>
                <w:i/>
                <w:iCs/>
              </w:rPr>
              <w:t xml:space="preserve">– </w:t>
            </w:r>
            <w:proofErr w:type="spellStart"/>
            <w:r w:rsidRPr="008D5993">
              <w:rPr>
                <w:b/>
                <w:bCs/>
                <w:i/>
                <w:iCs/>
              </w:rPr>
              <w:t>kimcellemutaginicitet</w:t>
            </w:r>
            <w:proofErr w:type="spellEnd"/>
            <w:r w:rsidRPr="008D5993">
              <w:rPr>
                <w:b/>
                <w:bCs/>
                <w:i/>
                <w:iCs/>
              </w:rPr>
              <w:t>, kategori 1A eller 1B</w:t>
            </w:r>
          </w:p>
        </w:tc>
      </w:tr>
      <w:tr w:rsidR="00400314" w:rsidRPr="008D5993" w14:paraId="502BEC35" w14:textId="77777777" w:rsidTr="00392AFD">
        <w:trPr>
          <w:jc w:val="center"/>
        </w:trPr>
        <w:tc>
          <w:tcPr>
            <w:tcW w:w="4876" w:type="dxa"/>
            <w:tcBorders>
              <w:top w:val="nil"/>
              <w:left w:val="nil"/>
              <w:bottom w:val="nil"/>
              <w:right w:val="nil"/>
            </w:tcBorders>
          </w:tcPr>
          <w:p w14:paraId="4C091981" w14:textId="77777777" w:rsidR="00400314" w:rsidRPr="008D5993" w:rsidRDefault="00400314" w:rsidP="00392AFD">
            <w:pPr>
              <w:pStyle w:val="Normal6a"/>
            </w:pPr>
          </w:p>
        </w:tc>
        <w:tc>
          <w:tcPr>
            <w:tcW w:w="4876" w:type="dxa"/>
            <w:tcBorders>
              <w:top w:val="nil"/>
              <w:left w:val="nil"/>
              <w:bottom w:val="nil"/>
              <w:right w:val="nil"/>
            </w:tcBorders>
            <w:hideMark/>
          </w:tcPr>
          <w:p w14:paraId="1424505E" w14:textId="77777777" w:rsidR="00400314" w:rsidRPr="008D5993" w:rsidRDefault="00400314" w:rsidP="00392AFD">
            <w:pPr>
              <w:pStyle w:val="Normal6a"/>
            </w:pPr>
            <w:r w:rsidRPr="008D5993">
              <w:rPr>
                <w:b/>
                <w:i/>
              </w:rPr>
              <w:t xml:space="preserve">– </w:t>
            </w:r>
            <w:proofErr w:type="spellStart"/>
            <w:r w:rsidRPr="008D5993">
              <w:rPr>
                <w:b/>
                <w:i/>
              </w:rPr>
              <w:t>carcinogenicitet</w:t>
            </w:r>
            <w:proofErr w:type="spellEnd"/>
            <w:r w:rsidRPr="008D5993">
              <w:rPr>
                <w:b/>
                <w:i/>
              </w:rPr>
              <w:t>, kategori 1A eller 1B</w:t>
            </w:r>
          </w:p>
        </w:tc>
      </w:tr>
      <w:tr w:rsidR="00400314" w:rsidRPr="008D5993" w14:paraId="39DB2E03" w14:textId="77777777" w:rsidTr="00392AFD">
        <w:trPr>
          <w:jc w:val="center"/>
        </w:trPr>
        <w:tc>
          <w:tcPr>
            <w:tcW w:w="4876" w:type="dxa"/>
            <w:tcBorders>
              <w:top w:val="nil"/>
              <w:left w:val="nil"/>
              <w:bottom w:val="nil"/>
              <w:right w:val="nil"/>
            </w:tcBorders>
          </w:tcPr>
          <w:p w14:paraId="401180B9" w14:textId="77777777" w:rsidR="00400314" w:rsidRPr="008D5993" w:rsidRDefault="00400314" w:rsidP="00392AFD">
            <w:pPr>
              <w:pStyle w:val="Normal6a"/>
            </w:pPr>
          </w:p>
        </w:tc>
        <w:tc>
          <w:tcPr>
            <w:tcW w:w="4876" w:type="dxa"/>
            <w:tcBorders>
              <w:top w:val="nil"/>
              <w:left w:val="nil"/>
              <w:bottom w:val="nil"/>
              <w:right w:val="nil"/>
            </w:tcBorders>
            <w:hideMark/>
          </w:tcPr>
          <w:p w14:paraId="7A842061" w14:textId="77777777" w:rsidR="00400314" w:rsidRPr="008D5993" w:rsidRDefault="00400314" w:rsidP="00392AFD">
            <w:pPr>
              <w:pStyle w:val="Normal6a"/>
            </w:pPr>
            <w:r w:rsidRPr="008D5993">
              <w:rPr>
                <w:b/>
                <w:i/>
              </w:rPr>
              <w:t>– reproduktionstoksicitet, kategori 1A eller 1B</w:t>
            </w:r>
          </w:p>
        </w:tc>
      </w:tr>
      <w:tr w:rsidR="00400314" w:rsidRPr="008D5993" w14:paraId="6D276F2C" w14:textId="77777777" w:rsidTr="00392AFD">
        <w:trPr>
          <w:jc w:val="center"/>
        </w:trPr>
        <w:tc>
          <w:tcPr>
            <w:tcW w:w="4876" w:type="dxa"/>
            <w:tcBorders>
              <w:top w:val="nil"/>
              <w:left w:val="nil"/>
              <w:bottom w:val="nil"/>
              <w:right w:val="nil"/>
            </w:tcBorders>
          </w:tcPr>
          <w:p w14:paraId="2880FDD6" w14:textId="77777777" w:rsidR="00400314" w:rsidRPr="008D5993" w:rsidRDefault="00400314" w:rsidP="00392AFD">
            <w:pPr>
              <w:pStyle w:val="Normal6a"/>
            </w:pPr>
          </w:p>
        </w:tc>
        <w:tc>
          <w:tcPr>
            <w:tcW w:w="4876" w:type="dxa"/>
            <w:tcBorders>
              <w:top w:val="nil"/>
              <w:left w:val="nil"/>
              <w:bottom w:val="nil"/>
              <w:right w:val="nil"/>
            </w:tcBorders>
            <w:hideMark/>
          </w:tcPr>
          <w:p w14:paraId="7796BEED" w14:textId="77777777" w:rsidR="00400314" w:rsidRPr="008D5993" w:rsidRDefault="00400314" w:rsidP="00392AFD">
            <w:pPr>
              <w:pStyle w:val="Normal6a"/>
            </w:pPr>
            <w:r w:rsidRPr="008D5993">
              <w:rPr>
                <w:b/>
                <w:i/>
              </w:rPr>
              <w:t>– specifik målorgantoksicitet, gentagen eksponering, kategori 1</w:t>
            </w:r>
          </w:p>
        </w:tc>
      </w:tr>
      <w:tr w:rsidR="00400314" w:rsidRPr="008D5993" w14:paraId="39D5F777" w14:textId="77777777" w:rsidTr="00392AFD">
        <w:trPr>
          <w:jc w:val="center"/>
        </w:trPr>
        <w:tc>
          <w:tcPr>
            <w:tcW w:w="4876" w:type="dxa"/>
            <w:tcBorders>
              <w:top w:val="nil"/>
              <w:left w:val="nil"/>
              <w:bottom w:val="nil"/>
              <w:right w:val="nil"/>
            </w:tcBorders>
          </w:tcPr>
          <w:p w14:paraId="1CE0EC8A" w14:textId="77777777" w:rsidR="00400314" w:rsidRPr="008D5993" w:rsidRDefault="00400314" w:rsidP="00392AFD">
            <w:pPr>
              <w:pStyle w:val="Normal6a"/>
            </w:pPr>
          </w:p>
        </w:tc>
        <w:tc>
          <w:tcPr>
            <w:tcW w:w="4876" w:type="dxa"/>
            <w:tcBorders>
              <w:top w:val="nil"/>
              <w:left w:val="nil"/>
              <w:bottom w:val="nil"/>
              <w:right w:val="nil"/>
            </w:tcBorders>
            <w:hideMark/>
          </w:tcPr>
          <w:p w14:paraId="7BDF1FDA" w14:textId="77777777" w:rsidR="00400314" w:rsidRPr="008D5993" w:rsidRDefault="00400314" w:rsidP="00392AFD">
            <w:pPr>
              <w:pStyle w:val="Normal6a"/>
            </w:pPr>
            <w:r w:rsidRPr="008D5993">
              <w:rPr>
                <w:b/>
                <w:i/>
              </w:rPr>
              <w:t>– stoffer med hormonforstyrrende virkning på menneskers sundhed, kategori 1</w:t>
            </w:r>
          </w:p>
        </w:tc>
      </w:tr>
      <w:tr w:rsidR="00400314" w:rsidRPr="008D5993" w14:paraId="6EBE7C20" w14:textId="77777777" w:rsidTr="00392AFD">
        <w:trPr>
          <w:jc w:val="center"/>
        </w:trPr>
        <w:tc>
          <w:tcPr>
            <w:tcW w:w="4876" w:type="dxa"/>
            <w:tcBorders>
              <w:top w:val="nil"/>
              <w:left w:val="nil"/>
              <w:bottom w:val="nil"/>
              <w:right w:val="nil"/>
            </w:tcBorders>
          </w:tcPr>
          <w:p w14:paraId="60836114" w14:textId="77777777" w:rsidR="00400314" w:rsidRPr="008D5993" w:rsidRDefault="00400314" w:rsidP="00392AFD">
            <w:pPr>
              <w:pStyle w:val="Normal6a"/>
            </w:pPr>
          </w:p>
        </w:tc>
        <w:tc>
          <w:tcPr>
            <w:tcW w:w="4876" w:type="dxa"/>
            <w:tcBorders>
              <w:top w:val="nil"/>
              <w:left w:val="nil"/>
              <w:bottom w:val="nil"/>
              <w:right w:val="nil"/>
            </w:tcBorders>
            <w:hideMark/>
          </w:tcPr>
          <w:p w14:paraId="2B3015BB" w14:textId="77777777" w:rsidR="00400314" w:rsidRPr="008D5993" w:rsidRDefault="00400314" w:rsidP="00392AFD">
            <w:pPr>
              <w:pStyle w:val="Normal6a"/>
            </w:pPr>
            <w:r w:rsidRPr="008D5993">
              <w:rPr>
                <w:b/>
                <w:i/>
              </w:rPr>
              <w:t>– stoffer med hormonforstyrrende virkning på miljøet, kategori 1 og</w:t>
            </w:r>
          </w:p>
        </w:tc>
      </w:tr>
      <w:tr w:rsidR="00400314" w:rsidRPr="008D5993" w14:paraId="733702E5" w14:textId="77777777" w:rsidTr="00392AFD">
        <w:trPr>
          <w:jc w:val="center"/>
        </w:trPr>
        <w:tc>
          <w:tcPr>
            <w:tcW w:w="4876" w:type="dxa"/>
            <w:tcBorders>
              <w:top w:val="nil"/>
              <w:left w:val="nil"/>
              <w:bottom w:val="nil"/>
              <w:right w:val="nil"/>
            </w:tcBorders>
          </w:tcPr>
          <w:p w14:paraId="1CACC59F" w14:textId="77777777" w:rsidR="00400314" w:rsidRPr="008D5993" w:rsidRDefault="00400314" w:rsidP="00392AFD">
            <w:pPr>
              <w:pStyle w:val="Normal6a"/>
            </w:pPr>
          </w:p>
        </w:tc>
        <w:tc>
          <w:tcPr>
            <w:tcW w:w="4876" w:type="dxa"/>
            <w:tcBorders>
              <w:top w:val="nil"/>
              <w:left w:val="nil"/>
              <w:bottom w:val="nil"/>
              <w:right w:val="nil"/>
            </w:tcBorders>
            <w:hideMark/>
          </w:tcPr>
          <w:p w14:paraId="2B26311E" w14:textId="77777777" w:rsidR="00400314" w:rsidRPr="008D5993" w:rsidRDefault="00400314" w:rsidP="00392AFD">
            <w:pPr>
              <w:pStyle w:val="Normal6a"/>
            </w:pPr>
            <w:r w:rsidRPr="008D5993">
              <w:rPr>
                <w:b/>
                <w:i/>
              </w:rPr>
              <w:t xml:space="preserve">– </w:t>
            </w:r>
            <w:proofErr w:type="spellStart"/>
            <w:r w:rsidRPr="008D5993">
              <w:rPr>
                <w:b/>
                <w:i/>
              </w:rPr>
              <w:t>persistente</w:t>
            </w:r>
            <w:proofErr w:type="spellEnd"/>
            <w:r w:rsidRPr="008D5993">
              <w:rPr>
                <w:b/>
                <w:i/>
              </w:rPr>
              <w:t xml:space="preserve">, bioakkumulerende og toksiske eller meget </w:t>
            </w:r>
            <w:proofErr w:type="spellStart"/>
            <w:r w:rsidRPr="008D5993">
              <w:rPr>
                <w:b/>
                <w:i/>
              </w:rPr>
              <w:t>persistente</w:t>
            </w:r>
            <w:proofErr w:type="spellEnd"/>
            <w:r w:rsidRPr="008D5993">
              <w:rPr>
                <w:b/>
                <w:i/>
              </w:rPr>
              <w:t xml:space="preserve"> og meget bioakkumulerende egenskaber,</w:t>
            </w:r>
          </w:p>
        </w:tc>
      </w:tr>
      <w:tr w:rsidR="00400314" w:rsidRPr="008D5993" w14:paraId="24E8D1E1" w14:textId="77777777" w:rsidTr="00392AFD">
        <w:trPr>
          <w:jc w:val="center"/>
        </w:trPr>
        <w:tc>
          <w:tcPr>
            <w:tcW w:w="4876" w:type="dxa"/>
            <w:tcBorders>
              <w:top w:val="nil"/>
              <w:left w:val="nil"/>
              <w:bottom w:val="nil"/>
              <w:right w:val="nil"/>
            </w:tcBorders>
          </w:tcPr>
          <w:p w14:paraId="2076F179" w14:textId="77777777" w:rsidR="00400314" w:rsidRPr="008D5993" w:rsidRDefault="00400314" w:rsidP="00392AFD">
            <w:pPr>
              <w:pStyle w:val="Normal6a"/>
            </w:pPr>
          </w:p>
        </w:tc>
        <w:tc>
          <w:tcPr>
            <w:tcW w:w="4876" w:type="dxa"/>
            <w:tcBorders>
              <w:top w:val="nil"/>
              <w:left w:val="nil"/>
              <w:bottom w:val="nil"/>
              <w:right w:val="nil"/>
            </w:tcBorders>
            <w:hideMark/>
          </w:tcPr>
          <w:p w14:paraId="0E1A6030" w14:textId="77777777" w:rsidR="00400314" w:rsidRPr="008D5993" w:rsidRDefault="00400314" w:rsidP="00392AFD">
            <w:pPr>
              <w:pStyle w:val="Normal6a"/>
            </w:pPr>
            <w:r w:rsidRPr="008D5993">
              <w:rPr>
                <w:b/>
                <w:i/>
              </w:rPr>
              <w:t>hvis faktiske mængder, der bringes i omsætning, er på under 10 ton pr. år, og som tilsigtet indgår i EU-gødningsproduktet, enten alene eller i en blanding, i koncentrationer, som er lig med eller lavere end de generiske afskæringsværdier, der er fastsat i artikel 11, stk. 3, i forordning (EF) nr. 1272/2008. skal være registreret i henhold til forordning (EF) nr. 1907/2006 med et dossier, der indeholder:</w:t>
            </w:r>
          </w:p>
        </w:tc>
      </w:tr>
      <w:tr w:rsidR="00400314" w:rsidRPr="008D5993" w14:paraId="6800173F" w14:textId="77777777" w:rsidTr="00392AFD">
        <w:trPr>
          <w:jc w:val="center"/>
        </w:trPr>
        <w:tc>
          <w:tcPr>
            <w:tcW w:w="4876" w:type="dxa"/>
            <w:tcBorders>
              <w:top w:val="nil"/>
              <w:left w:val="nil"/>
              <w:bottom w:val="nil"/>
              <w:right w:val="nil"/>
            </w:tcBorders>
          </w:tcPr>
          <w:p w14:paraId="12C8604F" w14:textId="77777777" w:rsidR="00400314" w:rsidRPr="008D5993" w:rsidRDefault="00400314" w:rsidP="00392AFD">
            <w:pPr>
              <w:pStyle w:val="Normal6a"/>
            </w:pPr>
          </w:p>
        </w:tc>
        <w:tc>
          <w:tcPr>
            <w:tcW w:w="4876" w:type="dxa"/>
            <w:tcBorders>
              <w:top w:val="nil"/>
              <w:left w:val="nil"/>
              <w:bottom w:val="nil"/>
              <w:right w:val="nil"/>
            </w:tcBorders>
            <w:hideMark/>
          </w:tcPr>
          <w:p w14:paraId="2C2379B0" w14:textId="77777777" w:rsidR="00400314" w:rsidRPr="008D5993" w:rsidRDefault="00400314" w:rsidP="00392AFD">
            <w:pPr>
              <w:pStyle w:val="Normal6a"/>
            </w:pPr>
            <w:r w:rsidRPr="008D5993">
              <w:rPr>
                <w:b/>
                <w:i/>
              </w:rPr>
              <w:t xml:space="preserve">i) de oplysninger, der kræves i henhold til bilag VI og VII og, i det omfang det er relevant og muligt, bilag VIII til forordning (EF) nr. 1907/2006, på grundlag af tilgængelige data, alternative metoder i henhold til artikel 13 og tilpasninger i henhold til bilag XI og kun </w:t>
            </w:r>
            <w:r w:rsidRPr="008D5993">
              <w:rPr>
                <w:b/>
                <w:i/>
              </w:rPr>
              <w:lastRenderedPageBreak/>
              <w:t>som en sidste udvej, og hvor det er relevant, udførelse af nye forsøg med hvirveldyr, og</w:t>
            </w:r>
          </w:p>
        </w:tc>
      </w:tr>
      <w:tr w:rsidR="00400314" w:rsidRPr="008D5993" w14:paraId="59243DD1" w14:textId="77777777" w:rsidTr="00392AFD">
        <w:trPr>
          <w:jc w:val="center"/>
        </w:trPr>
        <w:tc>
          <w:tcPr>
            <w:tcW w:w="4876" w:type="dxa"/>
            <w:tcBorders>
              <w:top w:val="nil"/>
              <w:left w:val="nil"/>
              <w:bottom w:val="nil"/>
              <w:right w:val="nil"/>
            </w:tcBorders>
          </w:tcPr>
          <w:p w14:paraId="6688C292" w14:textId="77777777" w:rsidR="00400314" w:rsidRPr="008D5993" w:rsidRDefault="00400314" w:rsidP="00392AFD">
            <w:pPr>
              <w:pStyle w:val="Normal6a"/>
            </w:pPr>
          </w:p>
        </w:tc>
        <w:tc>
          <w:tcPr>
            <w:tcW w:w="4876" w:type="dxa"/>
            <w:tcBorders>
              <w:top w:val="nil"/>
              <w:left w:val="nil"/>
              <w:bottom w:val="nil"/>
              <w:right w:val="nil"/>
            </w:tcBorders>
            <w:hideMark/>
          </w:tcPr>
          <w:p w14:paraId="279D5074" w14:textId="77777777" w:rsidR="00400314" w:rsidRPr="008D5993" w:rsidRDefault="00400314" w:rsidP="00392AFD">
            <w:pPr>
              <w:pStyle w:val="Normal6a"/>
            </w:pPr>
            <w:r w:rsidRPr="008D5993">
              <w:rPr>
                <w:b/>
                <w:i/>
              </w:rPr>
              <w:t>ii) en kemikaliesikkerhedsrapport i henhold til artikel 14 i forordning (EF) nr. 1907/2006, som er strengt begrænset til de eksponeringsscenarier, der er forbundet med den agronomiske anvendelse og miljøet, medmindre det udtrykkeligt er omfattet af en af de undtagelser fra registreringspligten, der er omhandlet i artikel 9 (PPORD) i forordning (EF) nr. 1907/2006, som udelukkende anvendes til videnskabelig forskning og udvikling, bilag IV til forordning (EF) nr. 1907/2006 eller i punkt 6, 7, 8, 9 eller 10 (kun for magnesia) i bilag V til nævnte forordning.</w:t>
            </w:r>
          </w:p>
        </w:tc>
      </w:tr>
      <w:tr w:rsidR="00400314" w:rsidRPr="008D5993" w14:paraId="63C8992E" w14:textId="77777777" w:rsidTr="00392AFD">
        <w:trPr>
          <w:jc w:val="center"/>
        </w:trPr>
        <w:tc>
          <w:tcPr>
            <w:tcW w:w="4876" w:type="dxa"/>
            <w:tcBorders>
              <w:top w:val="nil"/>
              <w:left w:val="nil"/>
              <w:bottom w:val="nil"/>
              <w:right w:val="nil"/>
            </w:tcBorders>
          </w:tcPr>
          <w:p w14:paraId="5E64664C" w14:textId="77777777" w:rsidR="00400314" w:rsidRPr="008D5993" w:rsidRDefault="00400314" w:rsidP="00392AFD">
            <w:pPr>
              <w:pStyle w:val="Normal6a"/>
            </w:pPr>
          </w:p>
        </w:tc>
        <w:tc>
          <w:tcPr>
            <w:tcW w:w="4876" w:type="dxa"/>
            <w:tcBorders>
              <w:top w:val="nil"/>
              <w:left w:val="nil"/>
              <w:bottom w:val="nil"/>
              <w:right w:val="nil"/>
            </w:tcBorders>
            <w:hideMark/>
          </w:tcPr>
          <w:p w14:paraId="4CB5569D" w14:textId="77777777" w:rsidR="00400314" w:rsidRPr="008D5993" w:rsidRDefault="00400314" w:rsidP="00392AFD">
            <w:pPr>
              <w:pStyle w:val="Normal6a"/>
            </w:pPr>
            <w:r w:rsidRPr="008D5993">
              <w:rPr>
                <w:b/>
                <w:i/>
              </w:rPr>
              <w:t>b) Polymerer er undtaget fra punkt a)."</w:t>
            </w:r>
          </w:p>
        </w:tc>
      </w:tr>
    </w:tbl>
    <w:p w14:paraId="21A952E1" w14:textId="77777777" w:rsidR="00400314" w:rsidRPr="008D5993" w:rsidRDefault="00400314" w:rsidP="00400314"/>
    <w:p w14:paraId="77DD3B0E" w14:textId="278B3CA7" w:rsidR="00400314" w:rsidRPr="008D5993" w:rsidRDefault="002173B7" w:rsidP="00400314">
      <w:pPr>
        <w:pStyle w:val="AmNumberTabs"/>
      </w:pPr>
      <w:r>
        <w:t>Ændring</w:t>
      </w:r>
      <w:r w:rsidR="00400314" w:rsidRPr="008D5993">
        <w:tab/>
      </w:r>
      <w:r w:rsidR="00400314" w:rsidRPr="008D5993">
        <w:tab/>
        <w:t>89</w:t>
      </w:r>
    </w:p>
    <w:p w14:paraId="7D2F8690" w14:textId="77777777" w:rsidR="00400314" w:rsidRPr="008D5993" w:rsidRDefault="00400314" w:rsidP="00400314">
      <w:pPr>
        <w:pStyle w:val="NormalBold"/>
      </w:pPr>
      <w:r w:rsidRPr="008D5993">
        <w:t>Forslag til forordning</w:t>
      </w:r>
    </w:p>
    <w:p w14:paraId="234A3388" w14:textId="77777777" w:rsidR="00400314" w:rsidRPr="008D5993" w:rsidRDefault="00400314" w:rsidP="00400314">
      <w:pPr>
        <w:pStyle w:val="NormalBold"/>
      </w:pPr>
      <w:r w:rsidRPr="008D5993">
        <w:t>Bilag IV – stk. 1 – nr. 2 – litra f</w:t>
      </w:r>
    </w:p>
    <w:p w14:paraId="70A7AD90" w14:textId="77777777" w:rsidR="00400314" w:rsidRPr="008D5993" w:rsidRDefault="00400314" w:rsidP="00400314">
      <w:r w:rsidRPr="008D5993">
        <w:t>Forordning (EU) nr. 2019/1009</w:t>
      </w:r>
    </w:p>
    <w:p w14:paraId="6BBA6040" w14:textId="77777777" w:rsidR="00400314" w:rsidRPr="008D5993" w:rsidRDefault="00400314" w:rsidP="00400314">
      <w:r w:rsidRPr="008D5993">
        <w:t>Bilag II – Del II – CMC 8: NÆRINGSPOLYMERER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314" w:rsidRPr="008D5993" w14:paraId="18E186B0" w14:textId="77777777" w:rsidTr="00392AFD">
        <w:trPr>
          <w:trHeight w:val="240"/>
          <w:jc w:val="center"/>
        </w:trPr>
        <w:tc>
          <w:tcPr>
            <w:tcW w:w="9752" w:type="dxa"/>
            <w:gridSpan w:val="2"/>
            <w:tcBorders>
              <w:top w:val="nil"/>
              <w:left w:val="nil"/>
              <w:bottom w:val="nil"/>
              <w:right w:val="nil"/>
            </w:tcBorders>
          </w:tcPr>
          <w:p w14:paraId="680B69AA" w14:textId="77777777" w:rsidR="00400314" w:rsidRPr="008D5993" w:rsidRDefault="00400314" w:rsidP="00392AFD"/>
        </w:tc>
      </w:tr>
      <w:tr w:rsidR="00400314" w:rsidRPr="008D5993" w14:paraId="76F204B5" w14:textId="77777777" w:rsidTr="00392AFD">
        <w:trPr>
          <w:trHeight w:val="240"/>
          <w:jc w:val="center"/>
        </w:trPr>
        <w:tc>
          <w:tcPr>
            <w:tcW w:w="4876" w:type="dxa"/>
            <w:tcBorders>
              <w:top w:val="nil"/>
              <w:left w:val="nil"/>
              <w:bottom w:val="nil"/>
              <w:right w:val="nil"/>
            </w:tcBorders>
            <w:hideMark/>
          </w:tcPr>
          <w:p w14:paraId="1EF8BEF1" w14:textId="77777777" w:rsidR="00400314" w:rsidRPr="008D5993" w:rsidRDefault="00400314" w:rsidP="00392AFD">
            <w:pPr>
              <w:pStyle w:val="AmColumnHeading"/>
            </w:pPr>
            <w:r w:rsidRPr="008D5993">
              <w:t>Kommissionens forslag</w:t>
            </w:r>
          </w:p>
        </w:tc>
        <w:tc>
          <w:tcPr>
            <w:tcW w:w="4876" w:type="dxa"/>
            <w:tcBorders>
              <w:top w:val="nil"/>
              <w:left w:val="nil"/>
              <w:bottom w:val="nil"/>
              <w:right w:val="nil"/>
            </w:tcBorders>
            <w:hideMark/>
          </w:tcPr>
          <w:p w14:paraId="47C1F572" w14:textId="23A2A730" w:rsidR="00400314" w:rsidRPr="008D5993" w:rsidRDefault="002173B7" w:rsidP="00392AFD">
            <w:pPr>
              <w:pStyle w:val="AmColumnHeading"/>
            </w:pPr>
            <w:r>
              <w:t>Ændring</w:t>
            </w:r>
          </w:p>
        </w:tc>
      </w:tr>
      <w:tr w:rsidR="00400314" w:rsidRPr="008D5993" w14:paraId="42911C19" w14:textId="77777777" w:rsidTr="00392AFD">
        <w:trPr>
          <w:jc w:val="center"/>
        </w:trPr>
        <w:tc>
          <w:tcPr>
            <w:tcW w:w="4876" w:type="dxa"/>
            <w:tcBorders>
              <w:top w:val="nil"/>
              <w:left w:val="nil"/>
              <w:bottom w:val="nil"/>
              <w:right w:val="nil"/>
            </w:tcBorders>
            <w:hideMark/>
          </w:tcPr>
          <w:p w14:paraId="3DAB7BFB" w14:textId="77777777" w:rsidR="00400314" w:rsidRPr="008D5993" w:rsidRDefault="00400314" w:rsidP="00392AFD">
            <w:pPr>
              <w:pStyle w:val="Normal6a"/>
            </w:pPr>
            <w:r w:rsidRPr="008D5993">
              <w:t>1.</w:t>
            </w:r>
            <w:r w:rsidRPr="008D5993">
              <w:tab/>
              <w:t>Et EU-gødningsprodukt kan indeholde polymerer udelukkende bestående af monomere stoffer, der opfylder kriterierne i CMC 1, punkt 1, hvis formålet med polymerisationen er at kontrollere frigivelsen af næringsstoffer fra et eller flere af de monomere stoffer.</w:t>
            </w:r>
          </w:p>
        </w:tc>
        <w:tc>
          <w:tcPr>
            <w:tcW w:w="4876" w:type="dxa"/>
            <w:tcBorders>
              <w:top w:val="nil"/>
              <w:left w:val="nil"/>
              <w:bottom w:val="nil"/>
              <w:right w:val="nil"/>
            </w:tcBorders>
            <w:hideMark/>
          </w:tcPr>
          <w:p w14:paraId="76C01922" w14:textId="77777777" w:rsidR="00400314" w:rsidRPr="008D5993" w:rsidRDefault="00400314" w:rsidP="00392AFD">
            <w:pPr>
              <w:pStyle w:val="Normal6a"/>
            </w:pPr>
            <w:r w:rsidRPr="008D5993">
              <w:t>1.</w:t>
            </w:r>
            <w:r w:rsidRPr="008D5993">
              <w:tab/>
              <w:t xml:space="preserve">Et EU-gødningsprodukt kan indeholde polymerer udelukkende bestående af monomere stoffer, der opfylder kriterierne i CMC 1, punkt 1, hvis formålet med polymerisationen er at kontrollere frigivelsen af næringsstoffer fra et eller flere af de monomere stoffer. </w:t>
            </w:r>
            <w:r w:rsidRPr="008D5993">
              <w:rPr>
                <w:b/>
                <w:bCs/>
                <w:i/>
                <w:iCs/>
              </w:rPr>
              <w:t>Polymeren kan desuden udføre andre funktioner, forudsat at dette ikke ændrer produktets sikkerhedsegenskaber eller kompromitterer funktionen med langsom frigivelse.</w:t>
            </w:r>
          </w:p>
        </w:tc>
      </w:tr>
    </w:tbl>
    <w:p w14:paraId="1A40C717" w14:textId="5BCFC3C8" w:rsidR="00E365E1" w:rsidRPr="008D5993" w:rsidRDefault="00E365E1" w:rsidP="00732AF4"/>
    <w:sectPr w:rsidR="00E365E1" w:rsidRPr="008D5993" w:rsidSect="008D59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500B" w14:textId="77777777" w:rsidR="00732AF4" w:rsidRPr="008D5993" w:rsidRDefault="00732AF4">
      <w:r w:rsidRPr="008D5993">
        <w:separator/>
      </w:r>
    </w:p>
  </w:endnote>
  <w:endnote w:type="continuationSeparator" w:id="0">
    <w:p w14:paraId="2FC53098" w14:textId="77777777" w:rsidR="00732AF4" w:rsidRPr="008D5993" w:rsidRDefault="00732AF4">
      <w:r w:rsidRPr="008D59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766E" w14:textId="77777777" w:rsidR="00732AF4" w:rsidRPr="008D5993" w:rsidRDefault="00732AF4">
      <w:r w:rsidRPr="008D5993">
        <w:separator/>
      </w:r>
    </w:p>
  </w:footnote>
  <w:footnote w:type="continuationSeparator" w:id="0">
    <w:p w14:paraId="781F76C2" w14:textId="77777777" w:rsidR="00732AF4" w:rsidRPr="008D5993" w:rsidRDefault="00732AF4">
      <w:r w:rsidRPr="008D5993">
        <w:continuationSeparator/>
      </w:r>
    </w:p>
  </w:footnote>
  <w:footnote w:id="1">
    <w:p w14:paraId="170AFD3F" w14:textId="2A01DA7D" w:rsidR="002B1173" w:rsidRPr="009C5A13" w:rsidRDefault="002B1173">
      <w:pPr>
        <w:pStyle w:val="FootnoteText"/>
        <w:rPr>
          <w:sz w:val="24"/>
          <w:szCs w:val="24"/>
          <w:lang w:val="fr-BE"/>
        </w:rPr>
      </w:pPr>
      <w:r w:rsidRPr="009C5A13">
        <w:rPr>
          <w:rStyle w:val="FootnoteReference"/>
          <w:sz w:val="24"/>
          <w:szCs w:val="24"/>
        </w:rPr>
        <w:footnoteRef/>
      </w:r>
      <w:r w:rsidRPr="009C5A13">
        <w:rPr>
          <w:sz w:val="24"/>
          <w:szCs w:val="24"/>
        </w:rPr>
        <w:t xml:space="preserve"> </w:t>
      </w:r>
      <w:r w:rsidRPr="009C5A13">
        <w:rPr>
          <w:sz w:val="24"/>
          <w:szCs w:val="24"/>
          <w:lang w:val="fr-BE"/>
        </w:rPr>
        <w:tab/>
      </w:r>
      <w:r w:rsidRPr="002B1173">
        <w:rPr>
          <w:sz w:val="24"/>
          <w:szCs w:val="24"/>
          <w:lang w:val="da-DK"/>
        </w:rPr>
        <w:t xml:space="preserve">Sagen blev henvist til fornyet behandling i de kompetente udvalg med henblik på </w:t>
      </w:r>
      <w:proofErr w:type="spellStart"/>
      <w:r w:rsidRPr="002B1173">
        <w:rPr>
          <w:sz w:val="24"/>
          <w:szCs w:val="24"/>
          <w:lang w:val="da-DK"/>
        </w:rPr>
        <w:t>interinstitutionelle</w:t>
      </w:r>
      <w:proofErr w:type="spellEnd"/>
      <w:r w:rsidRPr="002B1173">
        <w:rPr>
          <w:sz w:val="24"/>
          <w:szCs w:val="24"/>
          <w:lang w:val="da-DK"/>
        </w:rPr>
        <w:t xml:space="preserve"> forhandlinger, jf. forretningsordenens artikel 60, stk. 4, fjerde afsnit (A10-0</w:t>
      </w:r>
      <w:r>
        <w:rPr>
          <w:sz w:val="24"/>
          <w:szCs w:val="24"/>
          <w:lang w:val="da-DK"/>
        </w:rPr>
        <w:t>104</w:t>
      </w:r>
      <w:r w:rsidRPr="002B1173">
        <w:rPr>
          <w:sz w:val="24"/>
          <w:szCs w:val="24"/>
          <w:lang w:val="da-DK"/>
        </w:rPr>
        <w:t>/202</w:t>
      </w:r>
      <w:r>
        <w:rPr>
          <w:sz w:val="24"/>
          <w:szCs w:val="24"/>
          <w:lang w:val="da-DK"/>
        </w:rPr>
        <w:t>6</w:t>
      </w:r>
      <w:r w:rsidRPr="002B1173">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1845330">
    <w:abstractNumId w:val="9"/>
  </w:num>
  <w:num w:numId="2" w16cid:durableId="710349610">
    <w:abstractNumId w:val="9"/>
  </w:num>
  <w:num w:numId="3" w16cid:durableId="1298031952">
    <w:abstractNumId w:val="7"/>
  </w:num>
  <w:num w:numId="4" w16cid:durableId="2089695286">
    <w:abstractNumId w:val="7"/>
  </w:num>
  <w:num w:numId="5" w16cid:durableId="106508676">
    <w:abstractNumId w:val="6"/>
  </w:num>
  <w:num w:numId="6" w16cid:durableId="2030713708">
    <w:abstractNumId w:val="6"/>
  </w:num>
  <w:num w:numId="7" w16cid:durableId="1800996276">
    <w:abstractNumId w:val="5"/>
  </w:num>
  <w:num w:numId="8" w16cid:durableId="530187459">
    <w:abstractNumId w:val="5"/>
  </w:num>
  <w:num w:numId="9" w16cid:durableId="256643075">
    <w:abstractNumId w:val="4"/>
  </w:num>
  <w:num w:numId="10" w16cid:durableId="1446387012">
    <w:abstractNumId w:val="4"/>
  </w:num>
  <w:num w:numId="11" w16cid:durableId="587811333">
    <w:abstractNumId w:val="8"/>
  </w:num>
  <w:num w:numId="12" w16cid:durableId="1358773203">
    <w:abstractNumId w:val="8"/>
  </w:num>
  <w:num w:numId="13" w16cid:durableId="1664696665">
    <w:abstractNumId w:val="3"/>
  </w:num>
  <w:num w:numId="14" w16cid:durableId="26612532">
    <w:abstractNumId w:val="3"/>
  </w:num>
  <w:num w:numId="15" w16cid:durableId="518081267">
    <w:abstractNumId w:val="2"/>
  </w:num>
  <w:num w:numId="16" w16cid:durableId="892814786">
    <w:abstractNumId w:val="2"/>
  </w:num>
  <w:num w:numId="17" w16cid:durableId="339088098">
    <w:abstractNumId w:val="1"/>
  </w:num>
  <w:num w:numId="18" w16cid:durableId="1783108227">
    <w:abstractNumId w:val="1"/>
  </w:num>
  <w:num w:numId="19" w16cid:durableId="657613701">
    <w:abstractNumId w:val="0"/>
  </w:num>
  <w:num w:numId="20" w16cid:durableId="1065488889">
    <w:abstractNumId w:val="0"/>
  </w:num>
  <w:num w:numId="21" w16cid:durableId="1692605001">
    <w:abstractNumId w:val="9"/>
  </w:num>
  <w:num w:numId="22" w16cid:durableId="859975571">
    <w:abstractNumId w:val="7"/>
  </w:num>
  <w:num w:numId="23" w16cid:durableId="1174296342">
    <w:abstractNumId w:val="6"/>
  </w:num>
  <w:num w:numId="24" w16cid:durableId="1359815605">
    <w:abstractNumId w:val="5"/>
  </w:num>
  <w:num w:numId="25" w16cid:durableId="1094476055">
    <w:abstractNumId w:val="4"/>
  </w:num>
  <w:num w:numId="26" w16cid:durableId="1782455282">
    <w:abstractNumId w:val="8"/>
  </w:num>
  <w:num w:numId="27" w16cid:durableId="1391075441">
    <w:abstractNumId w:val="3"/>
  </w:num>
  <w:num w:numId="28" w16cid:durableId="257177536">
    <w:abstractNumId w:val="2"/>
  </w:num>
  <w:num w:numId="29" w16cid:durableId="2038121807">
    <w:abstractNumId w:val="1"/>
  </w:num>
  <w:num w:numId="30" w16cid:durableId="1368946469">
    <w:abstractNumId w:val="0"/>
  </w:num>
  <w:num w:numId="31" w16cid:durableId="996222790">
    <w:abstractNumId w:val="9"/>
  </w:num>
  <w:num w:numId="32" w16cid:durableId="1559627521">
    <w:abstractNumId w:val="7"/>
  </w:num>
  <w:num w:numId="33" w16cid:durableId="1419601345">
    <w:abstractNumId w:val="6"/>
  </w:num>
  <w:num w:numId="34" w16cid:durableId="402877226">
    <w:abstractNumId w:val="5"/>
  </w:num>
  <w:num w:numId="35" w16cid:durableId="2113627919">
    <w:abstractNumId w:val="4"/>
  </w:num>
  <w:num w:numId="36" w16cid:durableId="71900436">
    <w:abstractNumId w:val="8"/>
  </w:num>
  <w:num w:numId="37" w16cid:durableId="974483800">
    <w:abstractNumId w:val="3"/>
  </w:num>
  <w:num w:numId="38" w16cid:durableId="878859984">
    <w:abstractNumId w:val="2"/>
  </w:num>
  <w:num w:numId="39" w16cid:durableId="717124615">
    <w:abstractNumId w:val="1"/>
  </w:num>
  <w:num w:numId="40" w16cid:durableId="76488568">
    <w:abstractNumId w:val="0"/>
  </w:num>
  <w:num w:numId="41" w16cid:durableId="112872435">
    <w:abstractNumId w:val="10"/>
  </w:num>
  <w:num w:numId="42" w16cid:durableId="1288514780">
    <w:abstractNumId w:val="10"/>
  </w:num>
  <w:num w:numId="43" w16cid:durableId="176818671">
    <w:abstractNumId w:val="10"/>
  </w:num>
  <w:num w:numId="44" w16cid:durableId="945651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DA"/>
    <w:docVar w:name="dvnumam" w:val="103"/>
    <w:docVar w:name="dvpe" w:val="782.180"/>
    <w:docVar w:name="dvrapporteur" w:val="Ordfører: "/>
    <w:docVar w:name="dvstar" w:val="***I"/>
    <w:docVar w:name="dvtitre" w:val="Europa-Parlamentets lovgivningsmæssige beslutning af xx. april 2026 om forslag til Europa-Parlamentets og Rådets forordning om ændring af forordning (EF) nr. 1272/2008, (EF) nr. 1223/2009 og (EU) 2019/1009 for så vidt angår forenkling af visse krav og procedurer for kemiske produkter(COM(2025)0531 – C10-0143/2025 – 2025/0531(COD))"/>
  </w:docVars>
  <w:rsids>
    <w:rsidRoot w:val="00732AF4"/>
    <w:rsid w:val="00002272"/>
    <w:rsid w:val="00021EB6"/>
    <w:rsid w:val="00064002"/>
    <w:rsid w:val="000677B9"/>
    <w:rsid w:val="000831BA"/>
    <w:rsid w:val="000A42CC"/>
    <w:rsid w:val="000E7DD9"/>
    <w:rsid w:val="0010095E"/>
    <w:rsid w:val="00125B37"/>
    <w:rsid w:val="00187494"/>
    <w:rsid w:val="001F32AE"/>
    <w:rsid w:val="002173B7"/>
    <w:rsid w:val="002767FF"/>
    <w:rsid w:val="002B1173"/>
    <w:rsid w:val="002B18FE"/>
    <w:rsid w:val="002B5493"/>
    <w:rsid w:val="002D060D"/>
    <w:rsid w:val="00343214"/>
    <w:rsid w:val="00361C00"/>
    <w:rsid w:val="00395FA1"/>
    <w:rsid w:val="003E15D4"/>
    <w:rsid w:val="00400314"/>
    <w:rsid w:val="00407226"/>
    <w:rsid w:val="00411CCE"/>
    <w:rsid w:val="0041666E"/>
    <w:rsid w:val="00421060"/>
    <w:rsid w:val="00471C19"/>
    <w:rsid w:val="00477C06"/>
    <w:rsid w:val="004867E3"/>
    <w:rsid w:val="00494A28"/>
    <w:rsid w:val="004C0004"/>
    <w:rsid w:val="004C5D52"/>
    <w:rsid w:val="0050519A"/>
    <w:rsid w:val="005072A1"/>
    <w:rsid w:val="00514517"/>
    <w:rsid w:val="00545827"/>
    <w:rsid w:val="00560270"/>
    <w:rsid w:val="005C2568"/>
    <w:rsid w:val="005D61C1"/>
    <w:rsid w:val="005F1B17"/>
    <w:rsid w:val="006037C0"/>
    <w:rsid w:val="006631B6"/>
    <w:rsid w:val="00680577"/>
    <w:rsid w:val="006F74FA"/>
    <w:rsid w:val="00731ADD"/>
    <w:rsid w:val="00732AF4"/>
    <w:rsid w:val="00734777"/>
    <w:rsid w:val="00747932"/>
    <w:rsid w:val="00751A4A"/>
    <w:rsid w:val="00756632"/>
    <w:rsid w:val="00762C74"/>
    <w:rsid w:val="00786EC0"/>
    <w:rsid w:val="007C461E"/>
    <w:rsid w:val="007D1690"/>
    <w:rsid w:val="007E22AD"/>
    <w:rsid w:val="00817416"/>
    <w:rsid w:val="00842779"/>
    <w:rsid w:val="00865F67"/>
    <w:rsid w:val="00881A7B"/>
    <w:rsid w:val="008840E5"/>
    <w:rsid w:val="00887B3E"/>
    <w:rsid w:val="008C2AC6"/>
    <w:rsid w:val="008D5993"/>
    <w:rsid w:val="00930C23"/>
    <w:rsid w:val="0093193B"/>
    <w:rsid w:val="00946B0F"/>
    <w:rsid w:val="009509D8"/>
    <w:rsid w:val="00950B64"/>
    <w:rsid w:val="00965762"/>
    <w:rsid w:val="00981893"/>
    <w:rsid w:val="009C5A13"/>
    <w:rsid w:val="00A1687D"/>
    <w:rsid w:val="00A43E52"/>
    <w:rsid w:val="00A4678D"/>
    <w:rsid w:val="00A778C7"/>
    <w:rsid w:val="00AB441E"/>
    <w:rsid w:val="00AB6293"/>
    <w:rsid w:val="00AE0928"/>
    <w:rsid w:val="00AF2B24"/>
    <w:rsid w:val="00AF3B82"/>
    <w:rsid w:val="00B12E95"/>
    <w:rsid w:val="00B22876"/>
    <w:rsid w:val="00B558F0"/>
    <w:rsid w:val="00BD48FE"/>
    <w:rsid w:val="00BD7BD8"/>
    <w:rsid w:val="00BE6ADC"/>
    <w:rsid w:val="00C05BFE"/>
    <w:rsid w:val="00C23CD4"/>
    <w:rsid w:val="00C57640"/>
    <w:rsid w:val="00C61C0C"/>
    <w:rsid w:val="00C941CB"/>
    <w:rsid w:val="00CC2357"/>
    <w:rsid w:val="00CF071A"/>
    <w:rsid w:val="00D039D3"/>
    <w:rsid w:val="00D058B8"/>
    <w:rsid w:val="00D56C11"/>
    <w:rsid w:val="00D834A0"/>
    <w:rsid w:val="00D872DF"/>
    <w:rsid w:val="00D91E21"/>
    <w:rsid w:val="00DA7FCD"/>
    <w:rsid w:val="00E365E1"/>
    <w:rsid w:val="00E820A4"/>
    <w:rsid w:val="00EA6E48"/>
    <w:rsid w:val="00EB006A"/>
    <w:rsid w:val="00EB4772"/>
    <w:rsid w:val="00EB79F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25B81"/>
  <w15:chartTrackingRefBased/>
  <w15:docId w15:val="{412C8810-7DA7-4F96-A404-89018409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0314"/>
    <w:rPr>
      <w:b/>
      <w:kern w:val="28"/>
      <w:sz w:val="28"/>
      <w:lang w:val="fr-FR" w:eastAsia="fr-FR"/>
    </w:rPr>
  </w:style>
  <w:style w:type="character" w:customStyle="1" w:styleId="Heading2Char">
    <w:name w:val="Heading 2 Char"/>
    <w:basedOn w:val="DefaultParagraphFont"/>
    <w:link w:val="Heading2"/>
    <w:semiHidden/>
    <w:rsid w:val="00400314"/>
    <w:rPr>
      <w:sz w:val="24"/>
      <w:lang w:val="fr-FR" w:eastAsia="fr-FR"/>
    </w:rPr>
  </w:style>
  <w:style w:type="character" w:customStyle="1" w:styleId="Heading3Char">
    <w:name w:val="Heading 3 Char"/>
    <w:basedOn w:val="DefaultParagraphFont"/>
    <w:link w:val="Heading3"/>
    <w:semiHidden/>
    <w:rsid w:val="00400314"/>
    <w:rPr>
      <w:rFonts w:ascii="Arial" w:hAnsi="Arial"/>
      <w:sz w:val="24"/>
      <w:lang w:val="fr-FR" w:eastAsia="fr-FR"/>
    </w:rPr>
  </w:style>
  <w:style w:type="character" w:customStyle="1" w:styleId="Heading4Char">
    <w:name w:val="Heading 4 Char"/>
    <w:basedOn w:val="DefaultParagraphFont"/>
    <w:link w:val="Heading4"/>
    <w:semiHidden/>
    <w:rsid w:val="00400314"/>
    <w:rPr>
      <w:sz w:val="24"/>
      <w:lang w:val="en-US" w:eastAsia="fr-FR"/>
    </w:rPr>
  </w:style>
  <w:style w:type="character" w:customStyle="1" w:styleId="Heading5Char">
    <w:name w:val="Heading 5 Char"/>
    <w:basedOn w:val="DefaultParagraphFont"/>
    <w:link w:val="Heading5"/>
    <w:semiHidden/>
    <w:rsid w:val="00400314"/>
    <w:rPr>
      <w:sz w:val="24"/>
      <w:lang w:val="en-US" w:eastAsia="fr-FR"/>
    </w:rPr>
  </w:style>
  <w:style w:type="character" w:customStyle="1" w:styleId="Heading6Char">
    <w:name w:val="Heading 6 Char"/>
    <w:basedOn w:val="DefaultParagraphFont"/>
    <w:link w:val="Heading6"/>
    <w:semiHidden/>
    <w:rsid w:val="00400314"/>
    <w:rPr>
      <w:i/>
      <w:sz w:val="22"/>
      <w:lang w:val="da-DK"/>
    </w:rPr>
  </w:style>
  <w:style w:type="character" w:customStyle="1" w:styleId="Heading7Char">
    <w:name w:val="Heading 7 Char"/>
    <w:basedOn w:val="DefaultParagraphFont"/>
    <w:link w:val="Heading7"/>
    <w:semiHidden/>
    <w:rsid w:val="00400314"/>
    <w:rPr>
      <w:rFonts w:ascii="Arial" w:hAnsi="Arial"/>
      <w:sz w:val="24"/>
      <w:lang w:val="da-DK"/>
    </w:rPr>
  </w:style>
  <w:style w:type="character" w:customStyle="1" w:styleId="Heading8Char">
    <w:name w:val="Heading 8 Char"/>
    <w:basedOn w:val="DefaultParagraphFont"/>
    <w:link w:val="Heading8"/>
    <w:semiHidden/>
    <w:rsid w:val="00400314"/>
    <w:rPr>
      <w:rFonts w:ascii="Arial" w:hAnsi="Arial"/>
      <w:i/>
      <w:sz w:val="24"/>
      <w:lang w:val="da-DK"/>
    </w:rPr>
  </w:style>
  <w:style w:type="character" w:customStyle="1" w:styleId="Heading9Char">
    <w:name w:val="Heading 9 Char"/>
    <w:basedOn w:val="DefaultParagraphFont"/>
    <w:link w:val="Heading9"/>
    <w:semiHidden/>
    <w:rsid w:val="00400314"/>
    <w:rPr>
      <w:rFonts w:ascii="Arial" w:hAnsi="Arial"/>
      <w:b/>
      <w:i/>
      <w:sz w:val="18"/>
      <w:lang w:val="da-DK"/>
    </w:rPr>
  </w:style>
  <w:style w:type="paragraph" w:styleId="TOCHeading">
    <w:name w:val="TOC Heading"/>
    <w:basedOn w:val="Normal"/>
    <w:next w:val="Normal"/>
    <w:unhideWhenUsed/>
    <w:qFormat/>
    <w:rsid w:val="00400314"/>
    <w:pPr>
      <w:widowControl/>
      <w:spacing w:after="240"/>
    </w:pPr>
    <w:rPr>
      <w:lang w:val="en-GB"/>
    </w:rPr>
  </w:style>
  <w:style w:type="paragraph" w:customStyle="1" w:styleId="EPFooter2">
    <w:name w:val="EPFooter2"/>
    <w:basedOn w:val="Normal"/>
    <w:next w:val="Normal"/>
    <w:rsid w:val="0040031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0314"/>
    <w:pPr>
      <w:keepNext/>
      <w:spacing w:after="240"/>
      <w:jc w:val="right"/>
    </w:pPr>
    <w:rPr>
      <w:rFonts w:ascii="Arial" w:hAnsi="Arial"/>
      <w:b/>
    </w:rPr>
  </w:style>
  <w:style w:type="paragraph" w:customStyle="1" w:styleId="Normal6a">
    <w:name w:val="Normal6a"/>
    <w:basedOn w:val="Normal"/>
    <w:rsid w:val="00400314"/>
    <w:pPr>
      <w:spacing w:after="120"/>
    </w:pPr>
  </w:style>
  <w:style w:type="paragraph" w:customStyle="1" w:styleId="PageHeading">
    <w:name w:val="PageHeading"/>
    <w:basedOn w:val="Normal"/>
    <w:rsid w:val="00400314"/>
    <w:pPr>
      <w:keepNext/>
      <w:spacing w:after="480"/>
      <w:jc w:val="center"/>
    </w:pPr>
    <w:rPr>
      <w:rFonts w:ascii="Arial" w:hAnsi="Arial" w:cs="Arial"/>
      <w:b/>
    </w:rPr>
  </w:style>
  <w:style w:type="paragraph" w:customStyle="1" w:styleId="NormalBold">
    <w:name w:val="NormalBold"/>
    <w:basedOn w:val="Normal"/>
    <w:link w:val="NormalBoldChar"/>
    <w:rsid w:val="00400314"/>
    <w:rPr>
      <w:b/>
    </w:rPr>
  </w:style>
  <w:style w:type="paragraph" w:customStyle="1" w:styleId="NormalBold12a">
    <w:name w:val="NormalBold12a"/>
    <w:basedOn w:val="Normal"/>
    <w:rsid w:val="00400314"/>
    <w:pPr>
      <w:spacing w:after="240"/>
    </w:pPr>
    <w:rPr>
      <w:b/>
    </w:rPr>
  </w:style>
  <w:style w:type="paragraph" w:customStyle="1" w:styleId="AmJustText">
    <w:name w:val="AmJustText"/>
    <w:basedOn w:val="Normal"/>
    <w:rsid w:val="00400314"/>
    <w:pPr>
      <w:spacing w:after="240"/>
    </w:pPr>
    <w:rPr>
      <w:i/>
    </w:rPr>
  </w:style>
  <w:style w:type="paragraph" w:customStyle="1" w:styleId="NormalHanging12a">
    <w:name w:val="NormalHanging12a"/>
    <w:basedOn w:val="Normal"/>
    <w:rsid w:val="00400314"/>
    <w:pPr>
      <w:spacing w:after="240"/>
      <w:ind w:left="567" w:hanging="567"/>
    </w:pPr>
  </w:style>
  <w:style w:type="paragraph" w:customStyle="1" w:styleId="CoverNormal24a">
    <w:name w:val="CoverNormal24a"/>
    <w:basedOn w:val="Normal"/>
    <w:rsid w:val="00400314"/>
    <w:pPr>
      <w:spacing w:after="480"/>
      <w:ind w:left="1417"/>
    </w:pPr>
  </w:style>
  <w:style w:type="paragraph" w:customStyle="1" w:styleId="CoverNormal">
    <w:name w:val="CoverNormal"/>
    <w:basedOn w:val="Normal"/>
    <w:rsid w:val="00400314"/>
    <w:pPr>
      <w:ind w:left="1418"/>
    </w:pPr>
  </w:style>
  <w:style w:type="paragraph" w:customStyle="1" w:styleId="AmCrossRef">
    <w:name w:val="AmCrossRef"/>
    <w:basedOn w:val="Normal"/>
    <w:rsid w:val="00400314"/>
    <w:pPr>
      <w:spacing w:before="240" w:after="240"/>
      <w:jc w:val="center"/>
    </w:pPr>
    <w:rPr>
      <w:i/>
    </w:rPr>
  </w:style>
  <w:style w:type="paragraph" w:customStyle="1" w:styleId="AmJustTitle">
    <w:name w:val="AmJustTitle"/>
    <w:basedOn w:val="Normal"/>
    <w:next w:val="AmJustText"/>
    <w:rsid w:val="00400314"/>
    <w:pPr>
      <w:keepNext/>
      <w:spacing w:before="240" w:after="240"/>
      <w:jc w:val="center"/>
    </w:pPr>
    <w:rPr>
      <w:i/>
    </w:rPr>
  </w:style>
  <w:style w:type="paragraph" w:customStyle="1" w:styleId="CoverReference">
    <w:name w:val="CoverReference"/>
    <w:basedOn w:val="Normal"/>
    <w:rsid w:val="00400314"/>
    <w:pPr>
      <w:spacing w:before="1080"/>
      <w:jc w:val="right"/>
    </w:pPr>
    <w:rPr>
      <w:rFonts w:ascii="Arial" w:hAnsi="Arial" w:cs="Arial"/>
      <w:b/>
    </w:rPr>
  </w:style>
  <w:style w:type="paragraph" w:customStyle="1" w:styleId="CoverDocType">
    <w:name w:val="CoverDocType"/>
    <w:basedOn w:val="Normal"/>
    <w:rsid w:val="00400314"/>
    <w:pPr>
      <w:ind w:left="1418"/>
    </w:pPr>
    <w:rPr>
      <w:rFonts w:ascii="Arial" w:hAnsi="Arial"/>
      <w:b/>
      <w:sz w:val="48"/>
    </w:rPr>
  </w:style>
  <w:style w:type="paragraph" w:customStyle="1" w:styleId="CoverDocType24a">
    <w:name w:val="CoverDocType24a"/>
    <w:basedOn w:val="Normal"/>
    <w:rsid w:val="00400314"/>
    <w:pPr>
      <w:spacing w:after="480"/>
      <w:ind w:left="1418"/>
    </w:pPr>
    <w:rPr>
      <w:rFonts w:ascii="Arial" w:hAnsi="Arial"/>
      <w:b/>
      <w:sz w:val="48"/>
    </w:rPr>
  </w:style>
  <w:style w:type="paragraph" w:customStyle="1" w:styleId="CoverDate">
    <w:name w:val="CoverDate"/>
    <w:basedOn w:val="Normal"/>
    <w:rsid w:val="00400314"/>
    <w:pPr>
      <w:spacing w:before="240" w:after="1200"/>
    </w:pPr>
  </w:style>
  <w:style w:type="paragraph" w:styleId="Header">
    <w:name w:val="header"/>
    <w:basedOn w:val="Normal"/>
    <w:link w:val="HeaderChar"/>
    <w:rsid w:val="00400314"/>
    <w:pPr>
      <w:tabs>
        <w:tab w:val="center" w:pos="4513"/>
        <w:tab w:val="right" w:pos="9026"/>
      </w:tabs>
    </w:pPr>
  </w:style>
  <w:style w:type="character" w:customStyle="1" w:styleId="HeaderChar">
    <w:name w:val="Header Char"/>
    <w:basedOn w:val="DefaultParagraphFont"/>
    <w:link w:val="Header"/>
    <w:rsid w:val="00400314"/>
    <w:rPr>
      <w:sz w:val="24"/>
      <w:lang w:val="da-DK"/>
    </w:rPr>
  </w:style>
  <w:style w:type="paragraph" w:customStyle="1" w:styleId="AmOrLang">
    <w:name w:val="AmOrLang"/>
    <w:basedOn w:val="Normal"/>
    <w:rsid w:val="00400314"/>
    <w:pPr>
      <w:spacing w:before="240" w:after="240"/>
      <w:jc w:val="right"/>
    </w:pPr>
  </w:style>
  <w:style w:type="paragraph" w:customStyle="1" w:styleId="AmColumnHeading">
    <w:name w:val="AmColumnHeading"/>
    <w:basedOn w:val="Normal"/>
    <w:rsid w:val="00400314"/>
    <w:pPr>
      <w:spacing w:after="240"/>
      <w:jc w:val="center"/>
    </w:pPr>
    <w:rPr>
      <w:i/>
    </w:rPr>
  </w:style>
  <w:style w:type="paragraph" w:customStyle="1" w:styleId="AmNumberTabs">
    <w:name w:val="AmNumberTabs"/>
    <w:basedOn w:val="Normal"/>
    <w:rsid w:val="004003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00314"/>
    <w:pPr>
      <w:spacing w:before="240"/>
    </w:pPr>
    <w:rPr>
      <w:b/>
    </w:rPr>
  </w:style>
  <w:style w:type="paragraph" w:customStyle="1" w:styleId="EPBody">
    <w:name w:val="EPBody"/>
    <w:basedOn w:val="Normal"/>
    <w:rsid w:val="00400314"/>
    <w:pPr>
      <w:jc w:val="center"/>
    </w:pPr>
    <w:rPr>
      <w:rFonts w:ascii="Arial" w:hAnsi="Arial" w:cs="Arial"/>
      <w:i/>
      <w:sz w:val="22"/>
      <w:szCs w:val="22"/>
    </w:rPr>
  </w:style>
  <w:style w:type="paragraph" w:customStyle="1" w:styleId="EPFooter">
    <w:name w:val="EPFooter"/>
    <w:basedOn w:val="Normal"/>
    <w:rsid w:val="00400314"/>
    <w:pPr>
      <w:tabs>
        <w:tab w:val="center" w:pos="4535"/>
        <w:tab w:val="right" w:pos="9071"/>
      </w:tabs>
      <w:spacing w:before="240" w:after="240"/>
    </w:pPr>
    <w:rPr>
      <w:color w:val="010000"/>
      <w:sz w:val="22"/>
    </w:rPr>
  </w:style>
  <w:style w:type="paragraph" w:customStyle="1" w:styleId="EPComma">
    <w:name w:val="EPComma"/>
    <w:basedOn w:val="Normal"/>
    <w:rsid w:val="00400314"/>
    <w:pPr>
      <w:spacing w:before="480" w:after="240"/>
    </w:pPr>
  </w:style>
  <w:style w:type="paragraph" w:customStyle="1" w:styleId="Lgendesigne">
    <w:name w:val="Légende signe"/>
    <w:basedOn w:val="Normal"/>
    <w:rsid w:val="00400314"/>
    <w:pPr>
      <w:tabs>
        <w:tab w:val="right" w:pos="454"/>
        <w:tab w:val="left" w:pos="737"/>
      </w:tabs>
      <w:ind w:left="737" w:hanging="737"/>
    </w:pPr>
    <w:rPr>
      <w:snapToGrid w:val="0"/>
      <w:sz w:val="18"/>
      <w:lang w:eastAsia="en-US"/>
    </w:rPr>
  </w:style>
  <w:style w:type="paragraph" w:customStyle="1" w:styleId="Lgendetitre">
    <w:name w:val="Légende titre"/>
    <w:basedOn w:val="Normal"/>
    <w:rsid w:val="00400314"/>
    <w:pPr>
      <w:spacing w:before="240" w:after="240"/>
    </w:pPr>
    <w:rPr>
      <w:b/>
      <w:i/>
      <w:snapToGrid w:val="0"/>
      <w:lang w:eastAsia="en-US"/>
    </w:rPr>
  </w:style>
  <w:style w:type="paragraph" w:customStyle="1" w:styleId="Lgendestandard">
    <w:name w:val="Légende standard"/>
    <w:basedOn w:val="Normal"/>
    <w:rsid w:val="00400314"/>
    <w:rPr>
      <w:sz w:val="18"/>
    </w:rPr>
  </w:style>
  <w:style w:type="paragraph" w:customStyle="1" w:styleId="msonormal0">
    <w:name w:val="msonormal"/>
    <w:basedOn w:val="Normal"/>
    <w:rsid w:val="00400314"/>
    <w:pPr>
      <w:widowControl/>
      <w:spacing w:before="100" w:beforeAutospacing="1" w:after="100" w:afterAutospacing="1"/>
    </w:pPr>
    <w:rPr>
      <w:szCs w:val="24"/>
    </w:rPr>
  </w:style>
  <w:style w:type="character" w:customStyle="1" w:styleId="Normal12Char">
    <w:name w:val="Normal12 Char"/>
    <w:basedOn w:val="DefaultParagraphFont"/>
    <w:link w:val="Normal12"/>
    <w:locked/>
    <w:rsid w:val="00400314"/>
    <w:rPr>
      <w:noProof/>
      <w:sz w:val="24"/>
    </w:rPr>
  </w:style>
  <w:style w:type="paragraph" w:customStyle="1" w:styleId="Normal12">
    <w:name w:val="Normal12"/>
    <w:basedOn w:val="Normal"/>
    <w:link w:val="Normal12Char"/>
    <w:rsid w:val="00400314"/>
    <w:pPr>
      <w:spacing w:after="240"/>
    </w:pPr>
    <w:rPr>
      <w:noProof/>
      <w:lang w:val="en-GB"/>
    </w:rPr>
  </w:style>
  <w:style w:type="paragraph" w:customStyle="1" w:styleId="CommitteeAM">
    <w:name w:val="CommitteeAM"/>
    <w:basedOn w:val="Normal"/>
    <w:rsid w:val="00400314"/>
    <w:pPr>
      <w:spacing w:before="240" w:after="600"/>
      <w:jc w:val="center"/>
    </w:pPr>
    <w:rPr>
      <w:i/>
    </w:rPr>
  </w:style>
  <w:style w:type="paragraph" w:customStyle="1" w:styleId="ZDateAM">
    <w:name w:val="ZDateAM"/>
    <w:basedOn w:val="Normal"/>
    <w:rsid w:val="00400314"/>
    <w:pPr>
      <w:tabs>
        <w:tab w:val="right" w:pos="9356"/>
      </w:tabs>
      <w:spacing w:after="480"/>
    </w:pPr>
    <w:rPr>
      <w:noProof/>
    </w:rPr>
  </w:style>
  <w:style w:type="paragraph" w:customStyle="1" w:styleId="ProjRap">
    <w:name w:val="ProjRap"/>
    <w:basedOn w:val="Normal"/>
    <w:rsid w:val="00400314"/>
    <w:pPr>
      <w:tabs>
        <w:tab w:val="right" w:pos="9356"/>
      </w:tabs>
    </w:pPr>
    <w:rPr>
      <w:b/>
      <w:noProof/>
    </w:rPr>
  </w:style>
  <w:style w:type="paragraph" w:customStyle="1" w:styleId="PELeft">
    <w:name w:val="PELeft"/>
    <w:basedOn w:val="Normal"/>
    <w:rsid w:val="00400314"/>
    <w:pPr>
      <w:spacing w:before="40" w:after="40"/>
    </w:pPr>
    <w:rPr>
      <w:rFonts w:ascii="Arial" w:hAnsi="Arial" w:cs="Arial"/>
      <w:sz w:val="22"/>
      <w:szCs w:val="22"/>
    </w:rPr>
  </w:style>
  <w:style w:type="paragraph" w:customStyle="1" w:styleId="PERight">
    <w:name w:val="PERight"/>
    <w:basedOn w:val="Normal"/>
    <w:next w:val="Normal"/>
    <w:rsid w:val="00400314"/>
    <w:pPr>
      <w:jc w:val="right"/>
    </w:pPr>
    <w:rPr>
      <w:rFonts w:ascii="Arial" w:hAnsi="Arial" w:cs="Arial"/>
      <w:sz w:val="22"/>
      <w:szCs w:val="22"/>
    </w:rPr>
  </w:style>
  <w:style w:type="character" w:customStyle="1" w:styleId="Normal6Char">
    <w:name w:val="Normal6 Char"/>
    <w:basedOn w:val="DefaultParagraphFont"/>
    <w:link w:val="Normal6"/>
    <w:locked/>
    <w:rsid w:val="00400314"/>
    <w:rPr>
      <w:sz w:val="24"/>
      <w:lang w:val="da-DK"/>
    </w:rPr>
  </w:style>
  <w:style w:type="paragraph" w:customStyle="1" w:styleId="Normal6">
    <w:name w:val="Normal6"/>
    <w:basedOn w:val="Normal"/>
    <w:link w:val="Normal6Char"/>
    <w:rsid w:val="00400314"/>
    <w:pPr>
      <w:spacing w:after="120"/>
    </w:pPr>
  </w:style>
  <w:style w:type="character" w:customStyle="1" w:styleId="NormalBoldChar">
    <w:name w:val="NormalBold Char"/>
    <w:basedOn w:val="DefaultParagraphFont"/>
    <w:link w:val="NormalBold"/>
    <w:locked/>
    <w:rsid w:val="00400314"/>
    <w:rPr>
      <w:b/>
      <w:sz w:val="24"/>
      <w:lang w:val="da-DK"/>
    </w:rPr>
  </w:style>
  <w:style w:type="paragraph" w:customStyle="1" w:styleId="Normal12Italic">
    <w:name w:val="Normal12Italic"/>
    <w:basedOn w:val="Normal12"/>
    <w:rsid w:val="00400314"/>
    <w:rPr>
      <w:i/>
    </w:rPr>
  </w:style>
  <w:style w:type="paragraph" w:customStyle="1" w:styleId="JustificationTitle">
    <w:name w:val="JustificationTitle"/>
    <w:basedOn w:val="Normal"/>
    <w:next w:val="Normal12"/>
    <w:rsid w:val="00400314"/>
    <w:pPr>
      <w:keepNext/>
      <w:spacing w:before="240" w:after="240"/>
      <w:jc w:val="center"/>
    </w:pPr>
    <w:rPr>
      <w:i/>
      <w:noProof/>
    </w:rPr>
  </w:style>
  <w:style w:type="paragraph" w:customStyle="1" w:styleId="Olang">
    <w:name w:val="Olang"/>
    <w:basedOn w:val="Normal"/>
    <w:rsid w:val="00400314"/>
    <w:pPr>
      <w:spacing w:before="240" w:after="240"/>
      <w:jc w:val="right"/>
    </w:pPr>
    <w:rPr>
      <w:noProof/>
      <w:szCs w:val="24"/>
    </w:rPr>
  </w:style>
  <w:style w:type="paragraph" w:customStyle="1" w:styleId="ColumnHeading">
    <w:name w:val="ColumnHeading"/>
    <w:basedOn w:val="Normal"/>
    <w:rsid w:val="00400314"/>
    <w:pPr>
      <w:spacing w:after="240"/>
      <w:jc w:val="center"/>
    </w:pPr>
    <w:rPr>
      <w:i/>
    </w:rPr>
  </w:style>
  <w:style w:type="paragraph" w:customStyle="1" w:styleId="AMNumberTabs0">
    <w:name w:val="AMNumberTabs"/>
    <w:basedOn w:val="Normal"/>
    <w:rsid w:val="004003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00314"/>
    <w:pPr>
      <w:spacing w:before="240"/>
      <w:jc w:val="center"/>
    </w:pPr>
    <w:rPr>
      <w:i/>
    </w:rPr>
  </w:style>
  <w:style w:type="character" w:customStyle="1" w:styleId="Footer2Middle">
    <w:name w:val="Footer2Middle"/>
    <w:rsid w:val="00400314"/>
    <w:rPr>
      <w:rFonts w:ascii="Arial" w:hAnsi="Arial" w:cs="Arial" w:hint="default"/>
      <w:b w:val="0"/>
      <w:bCs w:val="0"/>
      <w:i/>
      <w:iCs w:val="0"/>
      <w:color w:val="C0C0C0"/>
      <w:sz w:val="22"/>
    </w:rPr>
  </w:style>
  <w:style w:type="paragraph" w:customStyle="1" w:styleId="EntPE">
    <w:name w:val="EntPE"/>
    <w:basedOn w:val="Normal12"/>
    <w:rsid w:val="00400314"/>
    <w:pPr>
      <w:jc w:val="center"/>
    </w:pPr>
    <w:rPr>
      <w:noProof w:val="0"/>
      <w:sz w:val="56"/>
    </w:rPr>
  </w:style>
  <w:style w:type="character" w:styleId="Hyperlink">
    <w:name w:val="Hyperlink"/>
    <w:basedOn w:val="DefaultParagraphFont"/>
    <w:uiPriority w:val="99"/>
    <w:rsid w:val="00400314"/>
    <w:rPr>
      <w:color w:val="0563C1" w:themeColor="hyperlink"/>
      <w:u w:val="single"/>
    </w:rPr>
  </w:style>
  <w:style w:type="character" w:styleId="UnresolvedMention">
    <w:name w:val="Unresolved Mention"/>
    <w:basedOn w:val="DefaultParagraphFont"/>
    <w:uiPriority w:val="99"/>
    <w:semiHidden/>
    <w:unhideWhenUsed/>
    <w:rsid w:val="00400314"/>
    <w:rPr>
      <w:color w:val="605E5C"/>
      <w:shd w:val="clear" w:color="auto" w:fill="E1DFDD"/>
    </w:rPr>
  </w:style>
  <w:style w:type="paragraph" w:customStyle="1" w:styleId="Normal24a">
    <w:name w:val="Normal24a"/>
    <w:basedOn w:val="Normal"/>
    <w:rsid w:val="00400314"/>
    <w:pPr>
      <w:spacing w:after="480"/>
    </w:pPr>
  </w:style>
  <w:style w:type="paragraph" w:customStyle="1" w:styleId="NormalBoldCenter">
    <w:name w:val="NormalBoldCenter"/>
    <w:basedOn w:val="Normal"/>
    <w:rsid w:val="00400314"/>
    <w:pPr>
      <w:jc w:val="center"/>
    </w:pPr>
    <w:rPr>
      <w:b/>
    </w:rPr>
  </w:style>
  <w:style w:type="paragraph" w:customStyle="1" w:styleId="Footprint12b">
    <w:name w:val="Footprint12b"/>
    <w:basedOn w:val="Normal"/>
    <w:rsid w:val="00400314"/>
    <w:pPr>
      <w:spacing w:before="240"/>
    </w:pPr>
    <w:rPr>
      <w:szCs w:val="24"/>
    </w:rPr>
  </w:style>
  <w:style w:type="paragraph" w:customStyle="1" w:styleId="NormalSingle">
    <w:name w:val="NormalSingle"/>
    <w:basedOn w:val="Normal"/>
    <w:qFormat/>
    <w:rsid w:val="00400314"/>
    <w:rPr>
      <w:szCs w:val="24"/>
    </w:rPr>
  </w:style>
  <w:style w:type="character" w:styleId="CommentReference">
    <w:name w:val="annotation reference"/>
    <w:basedOn w:val="DefaultParagraphFont"/>
    <w:rsid w:val="00400314"/>
    <w:rPr>
      <w:sz w:val="16"/>
      <w:szCs w:val="16"/>
    </w:rPr>
  </w:style>
  <w:style w:type="paragraph" w:styleId="CommentText">
    <w:name w:val="annotation text"/>
    <w:basedOn w:val="Normal"/>
    <w:link w:val="CommentTextChar"/>
    <w:rsid w:val="00400314"/>
    <w:rPr>
      <w:sz w:val="20"/>
    </w:rPr>
  </w:style>
  <w:style w:type="character" w:customStyle="1" w:styleId="CommentTextChar">
    <w:name w:val="Comment Text Char"/>
    <w:basedOn w:val="DefaultParagraphFont"/>
    <w:link w:val="CommentText"/>
    <w:rsid w:val="00400314"/>
    <w:rPr>
      <w:lang w:val="da-DK"/>
    </w:rPr>
  </w:style>
  <w:style w:type="paragraph" w:styleId="CommentSubject">
    <w:name w:val="annotation subject"/>
    <w:basedOn w:val="CommentText"/>
    <w:next w:val="CommentText"/>
    <w:link w:val="CommentSubjectChar"/>
    <w:unhideWhenUsed/>
    <w:rsid w:val="00400314"/>
    <w:rPr>
      <w:b/>
      <w:bCs/>
    </w:rPr>
  </w:style>
  <w:style w:type="character" w:customStyle="1" w:styleId="CommentSubjectChar">
    <w:name w:val="Comment Subject Char"/>
    <w:basedOn w:val="CommentTextChar"/>
    <w:link w:val="CommentSubject"/>
    <w:rsid w:val="00400314"/>
    <w:rPr>
      <w:b/>
      <w:bCs/>
      <w:lang w:val="da-DK"/>
    </w:rPr>
  </w:style>
  <w:style w:type="paragraph" w:styleId="Revision">
    <w:name w:val="Revision"/>
    <w:hidden/>
    <w:uiPriority w:val="99"/>
    <w:semiHidden/>
    <w:rsid w:val="00400314"/>
    <w:rPr>
      <w:sz w:val="24"/>
      <w:lang w:val="da-DK"/>
    </w:rPr>
  </w:style>
  <w:style w:type="paragraph" w:customStyle="1" w:styleId="Normal12a">
    <w:name w:val="Normal12a"/>
    <w:basedOn w:val="Normal"/>
    <w:rsid w:val="00400314"/>
    <w:pPr>
      <w:spacing w:after="240"/>
    </w:pPr>
  </w:style>
  <w:style w:type="paragraph" w:customStyle="1" w:styleId="RollCallVotes">
    <w:name w:val="RollCallVotes"/>
    <w:basedOn w:val="Normal"/>
    <w:rsid w:val="00400314"/>
    <w:pPr>
      <w:spacing w:before="120" w:after="120"/>
      <w:jc w:val="center"/>
    </w:pPr>
    <w:rPr>
      <w:b/>
      <w:bCs/>
      <w:snapToGrid w:val="0"/>
      <w:sz w:val="16"/>
      <w:lang w:eastAsia="en-US"/>
    </w:rPr>
  </w:style>
  <w:style w:type="paragraph" w:customStyle="1" w:styleId="RollCallTabs">
    <w:name w:val="RollCallTabs"/>
    <w:basedOn w:val="Normal"/>
    <w:qFormat/>
    <w:rsid w:val="00400314"/>
    <w:pPr>
      <w:tabs>
        <w:tab w:val="center" w:pos="284"/>
        <w:tab w:val="left" w:pos="426"/>
      </w:tabs>
    </w:pPr>
    <w:rPr>
      <w:snapToGrid w:val="0"/>
      <w:lang w:eastAsia="en-US"/>
    </w:rPr>
  </w:style>
  <w:style w:type="paragraph" w:customStyle="1" w:styleId="RollCallSymbols14pt">
    <w:name w:val="RollCallSymbols14pt"/>
    <w:basedOn w:val="Normal"/>
    <w:rsid w:val="00400314"/>
    <w:pPr>
      <w:spacing w:before="120" w:after="120"/>
      <w:jc w:val="center"/>
    </w:pPr>
    <w:rPr>
      <w:rFonts w:ascii="Arial" w:hAnsi="Arial"/>
      <w:b/>
      <w:bCs/>
      <w:snapToGrid w:val="0"/>
      <w:sz w:val="28"/>
      <w:lang w:eastAsia="en-US"/>
    </w:rPr>
  </w:style>
  <w:style w:type="paragraph" w:customStyle="1" w:styleId="RollCallTable">
    <w:name w:val="RollCallTable"/>
    <w:basedOn w:val="Normal"/>
    <w:rsid w:val="00400314"/>
    <w:pPr>
      <w:spacing w:before="120" w:after="120"/>
    </w:pPr>
    <w:rPr>
      <w:snapToGrid w:val="0"/>
      <w:sz w:val="16"/>
      <w:lang w:eastAsia="en-US"/>
    </w:rPr>
  </w:style>
  <w:style w:type="paragraph" w:customStyle="1" w:styleId="PageHeadingNotTOC">
    <w:name w:val="PageHeadingNotTOC"/>
    <w:basedOn w:val="Normal"/>
    <w:rsid w:val="00400314"/>
    <w:pPr>
      <w:keepNext/>
      <w:spacing w:after="480"/>
      <w:jc w:val="center"/>
    </w:pPr>
    <w:rPr>
      <w:rFonts w:ascii="Arial" w:hAnsi="Arial" w:cs="Arial"/>
      <w:b/>
    </w:rPr>
  </w:style>
  <w:style w:type="paragraph" w:customStyle="1" w:styleId="AmHeadingPA">
    <w:name w:val="AmHeadingPA"/>
    <w:basedOn w:val="Normal"/>
    <w:next w:val="Normal"/>
    <w:rsid w:val="00400314"/>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400314"/>
    <w:pPr>
      <w:ind w:left="720"/>
      <w:contextualSpacing/>
    </w:pPr>
  </w:style>
  <w:style w:type="paragraph" w:styleId="Footer">
    <w:name w:val="footer"/>
    <w:basedOn w:val="Normal"/>
    <w:link w:val="FooterChar"/>
    <w:rsid w:val="00400314"/>
    <w:pPr>
      <w:tabs>
        <w:tab w:val="center" w:pos="4513"/>
        <w:tab w:val="right" w:pos="9026"/>
      </w:tabs>
    </w:pPr>
  </w:style>
  <w:style w:type="character" w:customStyle="1" w:styleId="FooterChar">
    <w:name w:val="Footer Char"/>
    <w:basedOn w:val="DefaultParagraphFont"/>
    <w:link w:val="Footer"/>
    <w:rsid w:val="0040031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6/1907/o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15338</Words>
  <Characters>94897</Characters>
  <Application>Microsoft Office Word</Application>
  <DocSecurity>0</DocSecurity>
  <Lines>790</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2026-04-29T13:42:00Z</dcterms:created>
  <dcterms:modified xsi:type="dcterms:W3CDTF">2026-04-29T13:42:00Z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P10_TA-PROV(2026)0138_A10-0104_2026_</vt:lpwstr>
  </property>
  <property fmtid="{D5CDD505-2E9C-101B-9397-08002B2CF9AE}" pid="4" name="&lt;Type&gt;">
    <vt:lpwstr>RR</vt:lpwstr>
  </property>
</Properties>
</file>