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B7CDD" w14:paraId="042F5472" w14:textId="77777777" w:rsidTr="0010095E">
        <w:trPr>
          <w:trHeight w:hRule="exact" w:val="1418"/>
        </w:trPr>
        <w:tc>
          <w:tcPr>
            <w:tcW w:w="6804" w:type="dxa"/>
            <w:shd w:val="clear" w:color="auto" w:fill="auto"/>
            <w:vAlign w:val="center"/>
          </w:tcPr>
          <w:p w14:paraId="51746A9F" w14:textId="77777777" w:rsidR="00751A4A" w:rsidRPr="007B7CDD" w:rsidRDefault="00D740B9" w:rsidP="0010095E">
            <w:pPr>
              <w:pStyle w:val="EPName"/>
            </w:pPr>
            <w:r w:rsidRPr="007B7CDD">
              <w:t>Euroopa Parlament</w:t>
            </w:r>
          </w:p>
          <w:p w14:paraId="7A2B36CA" w14:textId="77777777" w:rsidR="00751A4A" w:rsidRPr="007B7CDD" w:rsidRDefault="005F1B17" w:rsidP="005F1B17">
            <w:pPr>
              <w:pStyle w:val="EPTerm"/>
              <w:rPr>
                <w:rStyle w:val="HideTWBExt"/>
                <w:noProof w:val="0"/>
                <w:vanish w:val="0"/>
                <w:color w:val="auto"/>
              </w:rPr>
            </w:pPr>
            <w:r w:rsidRPr="007B7CDD">
              <w:t>2024</w:t>
            </w:r>
            <w:r w:rsidR="00817416" w:rsidRPr="007B7CDD">
              <w:t>-202</w:t>
            </w:r>
            <w:r w:rsidRPr="007B7CDD">
              <w:t>9</w:t>
            </w:r>
          </w:p>
        </w:tc>
        <w:tc>
          <w:tcPr>
            <w:tcW w:w="2268" w:type="dxa"/>
            <w:shd w:val="clear" w:color="auto" w:fill="auto"/>
          </w:tcPr>
          <w:p w14:paraId="66E1EC33" w14:textId="77777777" w:rsidR="00751A4A" w:rsidRPr="007B7CDD" w:rsidRDefault="00187494" w:rsidP="0010095E">
            <w:pPr>
              <w:pStyle w:val="EPLogo"/>
            </w:pPr>
            <w:r w:rsidRPr="007B7CDD">
              <w:rPr>
                <w:noProof/>
                <w:lang w:eastAsia="ja-JP"/>
              </w:rPr>
              <w:drawing>
                <wp:inline distT="0" distB="0" distL="0" distR="0" wp14:anchorId="56C0BEDA" wp14:editId="3B66831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6C74CD1" w14:textId="77777777" w:rsidR="00D058B8" w:rsidRPr="007B7CDD" w:rsidRDefault="00D058B8" w:rsidP="004C5D52">
      <w:pPr>
        <w:pStyle w:val="LineTop"/>
      </w:pPr>
    </w:p>
    <w:p w14:paraId="46DAB8A1" w14:textId="77777777" w:rsidR="00680577" w:rsidRPr="007B7CDD" w:rsidRDefault="00D740B9" w:rsidP="00680577">
      <w:pPr>
        <w:pStyle w:val="EPBodyTA1"/>
      </w:pPr>
      <w:r w:rsidRPr="007B7CDD">
        <w:t>VASTUVÕETUD TEKSTID</w:t>
      </w:r>
    </w:p>
    <w:p w14:paraId="4FE9D600" w14:textId="77777777" w:rsidR="00D058B8" w:rsidRPr="007B7CDD" w:rsidRDefault="00D058B8" w:rsidP="00D058B8">
      <w:pPr>
        <w:pStyle w:val="LineBottom"/>
      </w:pPr>
    </w:p>
    <w:p w14:paraId="58C38BD9" w14:textId="552806A0" w:rsidR="00D740B9" w:rsidRPr="007B7CDD" w:rsidRDefault="00D740B9" w:rsidP="00D740B9">
      <w:pPr>
        <w:pStyle w:val="ATHeading1"/>
      </w:pPr>
      <w:bookmarkStart w:id="0" w:name="TANumber"/>
      <w:r w:rsidRPr="007B7CDD">
        <w:t>P10_TA(2026)0</w:t>
      </w:r>
      <w:bookmarkEnd w:id="0"/>
      <w:r w:rsidR="00AD0C28" w:rsidRPr="007B7CDD">
        <w:t>138</w:t>
      </w:r>
    </w:p>
    <w:p w14:paraId="60D8F978" w14:textId="77777777" w:rsidR="00D740B9" w:rsidRPr="007B7CDD" w:rsidRDefault="00D740B9" w:rsidP="00D740B9">
      <w:pPr>
        <w:pStyle w:val="ATHeading2"/>
      </w:pPr>
      <w:bookmarkStart w:id="1" w:name="title"/>
      <w:r w:rsidRPr="007B7CDD">
        <w:t>Kemikaalide suhtes kehtivate teatavate nõuete ja menetluste lihtsustamine</w:t>
      </w:r>
      <w:bookmarkEnd w:id="1"/>
    </w:p>
    <w:p w14:paraId="7EE7512C" w14:textId="1BF10076" w:rsidR="00D740B9" w:rsidRPr="007B7CDD" w:rsidRDefault="00D740B9" w:rsidP="00D740B9">
      <w:pPr>
        <w:rPr>
          <w:i/>
          <w:vanish/>
        </w:rPr>
      </w:pPr>
      <w:r w:rsidRPr="007B7CDD">
        <w:rPr>
          <w:i/>
        </w:rPr>
        <w:fldChar w:fldCharType="begin"/>
      </w:r>
      <w:r w:rsidRPr="007B7CDD">
        <w:rPr>
          <w:i/>
        </w:rPr>
        <w:instrText xml:space="preserve"> TC"(</w:instrText>
      </w:r>
      <w:bookmarkStart w:id="2" w:name="DocNumber"/>
      <w:r w:rsidRPr="007B7CDD">
        <w:rPr>
          <w:i/>
        </w:rPr>
        <w:instrText>A10-0104/2026</w:instrText>
      </w:r>
      <w:bookmarkEnd w:id="2"/>
      <w:r w:rsidRPr="007B7CDD">
        <w:rPr>
          <w:i/>
        </w:rPr>
        <w:instrText xml:space="preserve"> - Raportöör</w:instrText>
      </w:r>
      <w:r w:rsidR="008508B1" w:rsidRPr="007B7CDD">
        <w:rPr>
          <w:i/>
        </w:rPr>
        <w:instrText>id</w:instrText>
      </w:r>
      <w:r w:rsidRPr="007B7CDD">
        <w:rPr>
          <w:i/>
        </w:rPr>
        <w:instrText xml:space="preserve">: </w:instrText>
      </w:r>
      <w:proofErr w:type="spellStart"/>
      <w:r w:rsidRPr="007B7CDD">
        <w:rPr>
          <w:i/>
        </w:rPr>
        <w:instrText>Dimitris</w:instrText>
      </w:r>
      <w:proofErr w:type="spellEnd"/>
      <w:r w:rsidRPr="007B7CDD">
        <w:rPr>
          <w:i/>
        </w:rPr>
        <w:instrText xml:space="preserve"> </w:instrText>
      </w:r>
      <w:proofErr w:type="spellStart"/>
      <w:r w:rsidRPr="007B7CDD">
        <w:rPr>
          <w:i/>
        </w:rPr>
        <w:instrText>Tsiodras</w:instrText>
      </w:r>
      <w:proofErr w:type="spellEnd"/>
      <w:r w:rsidRPr="007B7CDD">
        <w:rPr>
          <w:i/>
        </w:rPr>
        <w:instrText xml:space="preserve">, </w:instrText>
      </w:r>
      <w:proofErr w:type="spellStart"/>
      <w:r w:rsidRPr="007B7CDD">
        <w:rPr>
          <w:i/>
        </w:rPr>
        <w:instrText>Piotr</w:instrText>
      </w:r>
      <w:proofErr w:type="spellEnd"/>
      <w:r w:rsidRPr="007B7CDD">
        <w:rPr>
          <w:i/>
        </w:rPr>
        <w:instrText xml:space="preserve"> Müller)"\l3 \n&gt; \* MERGEFORMAT </w:instrText>
      </w:r>
      <w:r w:rsidRPr="007B7CDD">
        <w:rPr>
          <w:i/>
        </w:rPr>
        <w:fldChar w:fldCharType="end"/>
      </w:r>
    </w:p>
    <w:p w14:paraId="0B220A5C" w14:textId="6081B33B" w:rsidR="00D740B9" w:rsidRPr="007B7CDD" w:rsidRDefault="00D740B9" w:rsidP="00D740B9">
      <w:pPr>
        <w:rPr>
          <w:vanish/>
        </w:rPr>
      </w:pPr>
      <w:bookmarkStart w:id="3" w:name="Commission"/>
      <w:r w:rsidRPr="007B7CDD">
        <w:rPr>
          <w:vanish/>
        </w:rPr>
        <w:t xml:space="preserve">Keskkonna-, kliima- ja toiduohutuse komisjon, </w:t>
      </w:r>
      <w:r w:rsidR="00DD22B5" w:rsidRPr="007B7CDD">
        <w:rPr>
          <w:vanish/>
        </w:rPr>
        <w:t>s</w:t>
      </w:r>
      <w:r w:rsidRPr="007B7CDD">
        <w:rPr>
          <w:vanish/>
        </w:rPr>
        <w:t>iseturu- ja tarbijakaitsekomisjon</w:t>
      </w:r>
      <w:bookmarkEnd w:id="3"/>
    </w:p>
    <w:p w14:paraId="33F42B30" w14:textId="3C839109" w:rsidR="00D740B9" w:rsidRPr="007B7CDD" w:rsidRDefault="00D740B9" w:rsidP="00D740B9">
      <w:pPr>
        <w:rPr>
          <w:vanish/>
        </w:rPr>
      </w:pPr>
      <w:bookmarkStart w:id="4" w:name="PE"/>
      <w:r w:rsidRPr="007B7CDD">
        <w:rPr>
          <w:vanish/>
        </w:rPr>
        <w:t>PE78</w:t>
      </w:r>
      <w:r w:rsidR="00DD22B5" w:rsidRPr="007B7CDD">
        <w:rPr>
          <w:vanish/>
        </w:rPr>
        <w:t>3</w:t>
      </w:r>
      <w:r w:rsidRPr="007B7CDD">
        <w:rPr>
          <w:vanish/>
        </w:rPr>
        <w:t>.</w:t>
      </w:r>
      <w:r w:rsidR="00DD22B5" w:rsidRPr="007B7CDD">
        <w:rPr>
          <w:vanish/>
        </w:rPr>
        <w:t>026</w:t>
      </w:r>
      <w:bookmarkEnd w:id="4"/>
    </w:p>
    <w:p w14:paraId="39299A05" w14:textId="472D92E2" w:rsidR="00D740B9" w:rsidRPr="007B7CDD" w:rsidRDefault="00D740B9" w:rsidP="00D740B9">
      <w:pPr>
        <w:pStyle w:val="ATHeading3"/>
      </w:pPr>
      <w:bookmarkStart w:id="5" w:name="Sujet"/>
      <w:r w:rsidRPr="007B7CDD">
        <w:t xml:space="preserve">Euroopa Parlamendi </w:t>
      </w:r>
      <w:r w:rsidR="00DD22B5" w:rsidRPr="007B7CDD">
        <w:t>29</w:t>
      </w:r>
      <w:r w:rsidRPr="007B7CDD">
        <w:t>.</w:t>
      </w:r>
      <w:r w:rsidR="00DD22B5" w:rsidRPr="007B7CDD">
        <w:t> aprilli</w:t>
      </w:r>
      <w:r w:rsidR="00FF1FD6" w:rsidRPr="007B7CDD">
        <w:t>l</w:t>
      </w:r>
      <w:r w:rsidRPr="007B7CDD">
        <w:t xml:space="preserve"> 2026.</w:t>
      </w:r>
      <w:r w:rsidR="00DD22B5" w:rsidRPr="007B7CDD">
        <w:t> </w:t>
      </w:r>
      <w:r w:rsidRPr="007B7CDD">
        <w:t>aasta</w:t>
      </w:r>
      <w:r w:rsidR="00153BDE" w:rsidRPr="007B7CDD">
        <w:t>l</w:t>
      </w:r>
      <w:r w:rsidRPr="007B7CDD">
        <w:t xml:space="preserve"> vastu </w:t>
      </w:r>
      <w:r w:rsidR="00153BDE" w:rsidRPr="007B7CDD">
        <w:t xml:space="preserve">võetud muudatusettepanekud ettepanekule võtta vastu </w:t>
      </w:r>
      <w:r w:rsidRPr="007B7CDD">
        <w:t>Euroopa Parlamendi ja nõukogu määrus, millega muudetakse määrusi</w:t>
      </w:r>
      <w:r w:rsidR="00DD22B5" w:rsidRPr="007B7CDD">
        <w:t xml:space="preserve"> </w:t>
      </w:r>
      <w:r w:rsidRPr="007B7CDD">
        <w:t>(EÜ)</w:t>
      </w:r>
      <w:r w:rsidR="00DD22B5" w:rsidRPr="007B7CDD">
        <w:t> </w:t>
      </w:r>
      <w:r w:rsidRPr="007B7CDD">
        <w:t>nr 1272/2008, (EÜ) nr 1223/2009 ja (EL) 2019/1009 seoses kemikaalide suhtes kehtivate teatavate nõuete ja menetluste lihtsustamisega</w:t>
      </w:r>
      <w:bookmarkEnd w:id="5"/>
      <w:r w:rsidRPr="007B7CDD">
        <w:t xml:space="preserve"> </w:t>
      </w:r>
      <w:bookmarkStart w:id="6" w:name="References"/>
      <w:r w:rsidRPr="007B7CDD">
        <w:t>(COM(2025)0531 – C10-0143/2025 – 2025/0531(COD))</w:t>
      </w:r>
      <w:bookmarkEnd w:id="6"/>
      <w:r w:rsidR="008508B1" w:rsidRPr="007B7CDD">
        <w:rPr>
          <w:rStyle w:val="FootnoteReference"/>
        </w:rPr>
        <w:footnoteReference w:id="1"/>
      </w:r>
    </w:p>
    <w:p w14:paraId="3A4DFE1F" w14:textId="77777777" w:rsidR="00BF2D09" w:rsidRPr="007B7CDD" w:rsidRDefault="00BF2D09" w:rsidP="00BF2D09">
      <w:pPr>
        <w:pStyle w:val="NormalBold"/>
      </w:pPr>
      <w:r w:rsidRPr="007B7CDD">
        <w:t>(Seadusandlik tavamenetlus: esimene lugemine)</w:t>
      </w:r>
    </w:p>
    <w:p w14:paraId="7D379B17" w14:textId="77777777" w:rsidR="00DD22B5" w:rsidRPr="007B7CDD" w:rsidRDefault="00DD22B5" w:rsidP="00BF2D09">
      <w:pPr>
        <w:sectPr w:rsidR="00DD22B5" w:rsidRPr="007B7CDD" w:rsidSect="003250B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B0B33B0" w14:textId="77777777" w:rsidR="00BF2D09" w:rsidRPr="007B7CDD" w:rsidRDefault="00BF2D09" w:rsidP="00BF2D09">
      <w:pPr>
        <w:pStyle w:val="AmNumberTabs"/>
      </w:pPr>
      <w:r w:rsidRPr="007B7CDD">
        <w:lastRenderedPageBreak/>
        <w:t>Muudatusettepanek</w:t>
      </w:r>
      <w:r w:rsidRPr="007B7CDD">
        <w:tab/>
      </w:r>
      <w:r w:rsidRPr="007B7CDD">
        <w:tab/>
        <w:t>1</w:t>
      </w:r>
    </w:p>
    <w:p w14:paraId="47CAA953" w14:textId="77777777" w:rsidR="00BF2D09" w:rsidRPr="007B7CDD" w:rsidRDefault="00BF2D09" w:rsidP="00BF2D09">
      <w:pPr>
        <w:pStyle w:val="NormalBold"/>
      </w:pPr>
      <w:r w:rsidRPr="007B7CDD">
        <w:t>Ettepanek võtta vastu määrus</w:t>
      </w:r>
    </w:p>
    <w:p w14:paraId="44CEAC72" w14:textId="77777777" w:rsidR="00BF2D09" w:rsidRPr="007B7CDD" w:rsidRDefault="00BF2D09" w:rsidP="00BF2D09">
      <w:pPr>
        <w:pStyle w:val="NormalBold"/>
      </w:pPr>
      <w:r w:rsidRPr="007B7CDD">
        <w:t>Põhjendus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2D09" w:rsidRPr="007B7CDD" w14:paraId="53756805" w14:textId="77777777" w:rsidTr="00E50A38">
        <w:trPr>
          <w:trHeight w:val="240"/>
          <w:jc w:val="center"/>
        </w:trPr>
        <w:tc>
          <w:tcPr>
            <w:tcW w:w="9752" w:type="dxa"/>
            <w:gridSpan w:val="2"/>
            <w:tcBorders>
              <w:top w:val="nil"/>
              <w:left w:val="nil"/>
              <w:bottom w:val="nil"/>
              <w:right w:val="nil"/>
            </w:tcBorders>
          </w:tcPr>
          <w:p w14:paraId="47BA5C58" w14:textId="77777777" w:rsidR="00BF2D09" w:rsidRPr="007B7CDD" w:rsidRDefault="00BF2D09" w:rsidP="00E50A38"/>
        </w:tc>
      </w:tr>
      <w:tr w:rsidR="00BF2D09" w:rsidRPr="007B7CDD" w14:paraId="2A459B56" w14:textId="77777777" w:rsidTr="00E50A38">
        <w:trPr>
          <w:trHeight w:val="240"/>
          <w:jc w:val="center"/>
        </w:trPr>
        <w:tc>
          <w:tcPr>
            <w:tcW w:w="4876" w:type="dxa"/>
            <w:tcBorders>
              <w:top w:val="nil"/>
              <w:left w:val="nil"/>
              <w:bottom w:val="nil"/>
              <w:right w:val="nil"/>
            </w:tcBorders>
            <w:hideMark/>
          </w:tcPr>
          <w:p w14:paraId="5A246FAA" w14:textId="77777777" w:rsidR="00BF2D09" w:rsidRPr="007B7CDD" w:rsidRDefault="00BF2D09" w:rsidP="00E50A38">
            <w:pPr>
              <w:pStyle w:val="AmColumnHeading"/>
            </w:pPr>
            <w:r w:rsidRPr="007B7CDD">
              <w:t>Komisjoni ettepanek</w:t>
            </w:r>
          </w:p>
        </w:tc>
        <w:tc>
          <w:tcPr>
            <w:tcW w:w="4876" w:type="dxa"/>
            <w:tcBorders>
              <w:top w:val="nil"/>
              <w:left w:val="nil"/>
              <w:bottom w:val="nil"/>
              <w:right w:val="nil"/>
            </w:tcBorders>
            <w:hideMark/>
          </w:tcPr>
          <w:p w14:paraId="42DCC385" w14:textId="77777777" w:rsidR="00BF2D09" w:rsidRPr="007B7CDD" w:rsidRDefault="00BF2D09" w:rsidP="00E50A38">
            <w:pPr>
              <w:pStyle w:val="AmColumnHeading"/>
            </w:pPr>
            <w:r w:rsidRPr="007B7CDD">
              <w:t>Muudatusettepanek</w:t>
            </w:r>
          </w:p>
        </w:tc>
      </w:tr>
      <w:tr w:rsidR="00BF2D09" w:rsidRPr="007B7CDD" w14:paraId="73A49D0A" w14:textId="77777777" w:rsidTr="00E50A38">
        <w:trPr>
          <w:jc w:val="center"/>
        </w:trPr>
        <w:tc>
          <w:tcPr>
            <w:tcW w:w="4876" w:type="dxa"/>
            <w:tcBorders>
              <w:top w:val="nil"/>
              <w:left w:val="nil"/>
              <w:bottom w:val="nil"/>
              <w:right w:val="nil"/>
            </w:tcBorders>
            <w:hideMark/>
          </w:tcPr>
          <w:p w14:paraId="4B64F9CC" w14:textId="77777777" w:rsidR="00BF2D09" w:rsidRPr="007B7CDD" w:rsidRDefault="00BF2D09" w:rsidP="00E50A38">
            <w:pPr>
              <w:pStyle w:val="Normal6a"/>
            </w:pPr>
            <w:r w:rsidRPr="007B7CDD">
              <w:t>(2)</w:t>
            </w:r>
            <w:r w:rsidRPr="007B7CDD">
              <w:tab/>
              <w:t xml:space="preserve">2024. aasta </w:t>
            </w:r>
            <w:proofErr w:type="spellStart"/>
            <w:r w:rsidRPr="007B7CDD">
              <w:t>Draghi</w:t>
            </w:r>
            <w:proofErr w:type="spellEnd"/>
            <w:r w:rsidRPr="007B7CDD">
              <w:t xml:space="preserve"> aruande</w:t>
            </w:r>
            <w:r w:rsidRPr="007B7CDD">
              <w:rPr>
                <w:vertAlign w:val="superscript"/>
              </w:rPr>
              <w:t>2</w:t>
            </w:r>
            <w:r w:rsidRPr="007B7CDD">
              <w:t xml:space="preserve"> järeldustes viidati, et eeskirjade aina suurenev arvukus ja keerukus võivad piirata liidu ettevõtjate tegutsemisruumi ja takistada nende konkurentsivõime säilimist. Seda arvesse võttes tuleks Euroopa Parlamendi ja nõukogu määrustes (EÜ) nr 1272/2008</w:t>
            </w:r>
            <w:r w:rsidRPr="007B7CDD">
              <w:rPr>
                <w:vertAlign w:val="superscript"/>
              </w:rPr>
              <w:t>3</w:t>
            </w:r>
            <w:r w:rsidRPr="007B7CDD">
              <w:t>, (EÜ) nr 1223/2009</w:t>
            </w:r>
            <w:r w:rsidRPr="007B7CDD">
              <w:rPr>
                <w:vertAlign w:val="superscript"/>
              </w:rPr>
              <w:t>4</w:t>
            </w:r>
            <w:r w:rsidRPr="007B7CDD">
              <w:t xml:space="preserve"> ja (EL) 2019/1009</w:t>
            </w:r>
            <w:r w:rsidRPr="007B7CDD">
              <w:rPr>
                <w:vertAlign w:val="superscript"/>
              </w:rPr>
              <w:t>5</w:t>
            </w:r>
            <w:r w:rsidRPr="007B7CDD">
              <w:t xml:space="preserve"> sätestatud teatavaid menetlusi ja nõudeid lihtsustada ning kõrvaldada tarbetu regulatiivne koormus, säilitades seejuures inimeste tervise ja keskkonna kaitse </w:t>
            </w:r>
            <w:r w:rsidRPr="007B7CDD">
              <w:rPr>
                <w:b/>
                <w:i/>
              </w:rPr>
              <w:t>samaväärse</w:t>
            </w:r>
            <w:r w:rsidRPr="007B7CDD">
              <w:t xml:space="preserve"> taseme.</w:t>
            </w:r>
          </w:p>
        </w:tc>
        <w:tc>
          <w:tcPr>
            <w:tcW w:w="4876" w:type="dxa"/>
            <w:tcBorders>
              <w:top w:val="nil"/>
              <w:left w:val="nil"/>
              <w:bottom w:val="nil"/>
              <w:right w:val="nil"/>
            </w:tcBorders>
            <w:hideMark/>
          </w:tcPr>
          <w:p w14:paraId="7BCFF2DA" w14:textId="77777777" w:rsidR="00BF2D09" w:rsidRPr="007B7CDD" w:rsidRDefault="00BF2D09" w:rsidP="00E50A38">
            <w:pPr>
              <w:pStyle w:val="Normal6a"/>
            </w:pPr>
            <w:r w:rsidRPr="007B7CDD">
              <w:t>(2)</w:t>
            </w:r>
            <w:r w:rsidRPr="007B7CDD">
              <w:tab/>
              <w:t xml:space="preserve">2024. aasta </w:t>
            </w:r>
            <w:proofErr w:type="spellStart"/>
            <w:r w:rsidRPr="007B7CDD">
              <w:t>Draghi</w:t>
            </w:r>
            <w:proofErr w:type="spellEnd"/>
            <w:r w:rsidRPr="007B7CDD">
              <w:t xml:space="preserve"> aruande</w:t>
            </w:r>
            <w:r w:rsidRPr="007B7CDD">
              <w:rPr>
                <w:vertAlign w:val="superscript"/>
              </w:rPr>
              <w:t>2</w:t>
            </w:r>
            <w:r w:rsidRPr="007B7CDD">
              <w:t xml:space="preserve"> järeldustes viidati, et eeskirjade aina suurenev arvukus ja keerukus võivad piirata liidu ettevõtjate tegutsemisruumi ja takistada nende konkurentsivõime säilimist. Seda arvesse võttes tuleks Euroopa Parlamendi ja nõukogu määrustes (EÜ) nr 1272/2008</w:t>
            </w:r>
            <w:r w:rsidRPr="007B7CDD">
              <w:rPr>
                <w:vertAlign w:val="superscript"/>
              </w:rPr>
              <w:t>3</w:t>
            </w:r>
            <w:r w:rsidRPr="007B7CDD">
              <w:t>, (EÜ) nr 1223/2009</w:t>
            </w:r>
            <w:r w:rsidRPr="007B7CDD">
              <w:rPr>
                <w:vertAlign w:val="superscript"/>
              </w:rPr>
              <w:t>4</w:t>
            </w:r>
            <w:r w:rsidRPr="007B7CDD">
              <w:t xml:space="preserve"> ja (EL) 2019/1009</w:t>
            </w:r>
            <w:r w:rsidRPr="007B7CDD">
              <w:rPr>
                <w:vertAlign w:val="superscript"/>
              </w:rPr>
              <w:t>5</w:t>
            </w:r>
            <w:r w:rsidRPr="007B7CDD">
              <w:t xml:space="preserve"> sätestatud teatavaid menetlusi ja nõudeid lihtsustada ning kõrvaldada tarbetu </w:t>
            </w:r>
            <w:r w:rsidRPr="007B7CDD">
              <w:rPr>
                <w:b/>
                <w:i/>
              </w:rPr>
              <w:t>haldus- ja</w:t>
            </w:r>
            <w:r w:rsidRPr="007B7CDD">
              <w:t xml:space="preserve"> regulatiivne koormus, säilitades seejuures </w:t>
            </w:r>
            <w:r w:rsidRPr="007B7CDD">
              <w:rPr>
                <w:b/>
                <w:i/>
              </w:rPr>
              <w:t>tarbijakaitse,</w:t>
            </w:r>
            <w:r w:rsidRPr="007B7CDD">
              <w:t xml:space="preserve"> inimeste tervise ja keskkonna kaitse </w:t>
            </w:r>
            <w:r w:rsidRPr="007B7CDD">
              <w:rPr>
                <w:b/>
                <w:i/>
              </w:rPr>
              <w:t>kõrge</w:t>
            </w:r>
            <w:r w:rsidRPr="007B7CDD">
              <w:t xml:space="preserve"> taseme.</w:t>
            </w:r>
          </w:p>
        </w:tc>
      </w:tr>
      <w:tr w:rsidR="00BF2D09" w:rsidRPr="007B7CDD" w14:paraId="56DF1509" w14:textId="77777777" w:rsidTr="00E50A38">
        <w:trPr>
          <w:jc w:val="center"/>
        </w:trPr>
        <w:tc>
          <w:tcPr>
            <w:tcW w:w="4876" w:type="dxa"/>
            <w:tcBorders>
              <w:top w:val="nil"/>
              <w:left w:val="nil"/>
              <w:bottom w:val="nil"/>
              <w:right w:val="nil"/>
            </w:tcBorders>
            <w:hideMark/>
          </w:tcPr>
          <w:p w14:paraId="0D296E9D" w14:textId="77777777" w:rsidR="00BF2D09" w:rsidRPr="007B7CDD" w:rsidRDefault="00BF2D09" w:rsidP="00E50A38">
            <w:pPr>
              <w:pStyle w:val="Normal6a"/>
            </w:pPr>
            <w:r w:rsidRPr="007B7CDD">
              <w:rPr>
                <w:b/>
                <w:i/>
              </w:rPr>
              <w:t>_________________</w:t>
            </w:r>
          </w:p>
        </w:tc>
        <w:tc>
          <w:tcPr>
            <w:tcW w:w="4876" w:type="dxa"/>
            <w:tcBorders>
              <w:top w:val="nil"/>
              <w:left w:val="nil"/>
              <w:bottom w:val="nil"/>
              <w:right w:val="nil"/>
            </w:tcBorders>
            <w:hideMark/>
          </w:tcPr>
          <w:p w14:paraId="098538C2" w14:textId="77777777" w:rsidR="00BF2D09" w:rsidRPr="007B7CDD" w:rsidRDefault="00BF2D09" w:rsidP="00E50A38">
            <w:pPr>
              <w:pStyle w:val="Normal6a"/>
            </w:pPr>
            <w:r w:rsidRPr="007B7CDD">
              <w:rPr>
                <w:b/>
                <w:i/>
              </w:rPr>
              <w:t>_________________</w:t>
            </w:r>
          </w:p>
        </w:tc>
      </w:tr>
      <w:tr w:rsidR="00BF2D09" w:rsidRPr="007B7CDD" w14:paraId="6F92293C" w14:textId="77777777" w:rsidTr="00E50A38">
        <w:trPr>
          <w:jc w:val="center"/>
        </w:trPr>
        <w:tc>
          <w:tcPr>
            <w:tcW w:w="4876" w:type="dxa"/>
            <w:tcBorders>
              <w:top w:val="nil"/>
              <w:left w:val="nil"/>
              <w:bottom w:val="nil"/>
              <w:right w:val="nil"/>
            </w:tcBorders>
            <w:hideMark/>
          </w:tcPr>
          <w:p w14:paraId="4736DAB4" w14:textId="77777777" w:rsidR="00BF2D09" w:rsidRPr="007B7CDD" w:rsidRDefault="00BF2D09" w:rsidP="00E50A38">
            <w:pPr>
              <w:pStyle w:val="Normal6a"/>
            </w:pPr>
            <w:r w:rsidRPr="007B7CDD">
              <w:rPr>
                <w:vertAlign w:val="superscript"/>
              </w:rPr>
              <w:t>2</w:t>
            </w:r>
            <w:r w:rsidRPr="007B7CDD">
              <w:t xml:space="preserve"> Mario </w:t>
            </w:r>
            <w:proofErr w:type="spellStart"/>
            <w:r w:rsidRPr="007B7CDD">
              <w:t>Draghi</w:t>
            </w:r>
            <w:proofErr w:type="spellEnd"/>
            <w:r w:rsidRPr="007B7CDD">
              <w:t xml:space="preserve"> 2024. aasta aruanne Euroopa konkurentsivõime tuleviku kohta: https://commission.europa.eu/topics/eu-competitiveness/draghi-report_en#paragraph_47059</w:t>
            </w:r>
          </w:p>
        </w:tc>
        <w:tc>
          <w:tcPr>
            <w:tcW w:w="4876" w:type="dxa"/>
            <w:tcBorders>
              <w:top w:val="nil"/>
              <w:left w:val="nil"/>
              <w:bottom w:val="nil"/>
              <w:right w:val="nil"/>
            </w:tcBorders>
            <w:hideMark/>
          </w:tcPr>
          <w:p w14:paraId="1E70FC77" w14:textId="77777777" w:rsidR="00BF2D09" w:rsidRPr="007B7CDD" w:rsidRDefault="00BF2D09" w:rsidP="00E50A38">
            <w:pPr>
              <w:pStyle w:val="Normal6a"/>
            </w:pPr>
            <w:r w:rsidRPr="007B7CDD">
              <w:rPr>
                <w:vertAlign w:val="superscript"/>
              </w:rPr>
              <w:t>2</w:t>
            </w:r>
            <w:r w:rsidRPr="007B7CDD">
              <w:t xml:space="preserve"> Mario </w:t>
            </w:r>
            <w:proofErr w:type="spellStart"/>
            <w:r w:rsidRPr="007B7CDD">
              <w:t>Draghi</w:t>
            </w:r>
            <w:proofErr w:type="spellEnd"/>
            <w:r w:rsidRPr="007B7CDD">
              <w:t xml:space="preserve"> 2024. aasta aruanne Euroopa konkurentsivõime tuleviku kohta: https://commission.europa.eu/topics/eu-competitiveness/draghi-report_en#paragraph_47059</w:t>
            </w:r>
          </w:p>
        </w:tc>
      </w:tr>
      <w:tr w:rsidR="00BF2D09" w:rsidRPr="007B7CDD" w14:paraId="3911E2B2" w14:textId="77777777" w:rsidTr="00E50A38">
        <w:trPr>
          <w:jc w:val="center"/>
        </w:trPr>
        <w:tc>
          <w:tcPr>
            <w:tcW w:w="4876" w:type="dxa"/>
            <w:tcBorders>
              <w:top w:val="nil"/>
              <w:left w:val="nil"/>
              <w:bottom w:val="nil"/>
              <w:right w:val="nil"/>
            </w:tcBorders>
            <w:hideMark/>
          </w:tcPr>
          <w:p w14:paraId="5544D1FD" w14:textId="69CF203C" w:rsidR="00BF2D09" w:rsidRPr="007B7CDD" w:rsidRDefault="00BF2D09" w:rsidP="00E50A38">
            <w:pPr>
              <w:pStyle w:val="Normal6a"/>
            </w:pPr>
            <w:r w:rsidRPr="007B7CDD">
              <w:rPr>
                <w:vertAlign w:val="superscript"/>
              </w:rPr>
              <w:t>3</w:t>
            </w:r>
            <w:r w:rsidRPr="007B7CDD">
              <w:t xml:space="preserve"> Euroopa Parlamendi ja nõukogu 16. detsembri 2008. aasta määrus (EÜ) nr 1272/2008, mis käsitleb ainete ja segude klassifitseerimist, märgistamist ja pakendamist ning millega muudetakse direktiive 67/548/EMÜ ja 1999/45/EÜ ja tunnistatakse need kehtetuks ning muudetakse määrust (EÜ) nr 1907/2006 (ELT L 353, 31.12.2008, lk 1, ELI: </w:t>
            </w:r>
            <w:hyperlink r:id="rId9" w:history="1">
              <w:r w:rsidR="00DD22B5" w:rsidRPr="007B7CDD">
                <w:rPr>
                  <w:rStyle w:val="Hyperlink"/>
                </w:rPr>
                <w:t>http://data.europa.eu/eli/reg/2008/1272/oj</w:t>
              </w:r>
            </w:hyperlink>
            <w:r w:rsidRPr="007B7CDD">
              <w:t>).</w:t>
            </w:r>
          </w:p>
        </w:tc>
        <w:tc>
          <w:tcPr>
            <w:tcW w:w="4876" w:type="dxa"/>
            <w:tcBorders>
              <w:top w:val="nil"/>
              <w:left w:val="nil"/>
              <w:bottom w:val="nil"/>
              <w:right w:val="nil"/>
            </w:tcBorders>
            <w:hideMark/>
          </w:tcPr>
          <w:p w14:paraId="4C38C607" w14:textId="739C0E8C" w:rsidR="00BF2D09" w:rsidRPr="007B7CDD" w:rsidRDefault="00BF2D09" w:rsidP="00E50A38">
            <w:pPr>
              <w:pStyle w:val="Normal6a"/>
            </w:pPr>
            <w:r w:rsidRPr="007B7CDD">
              <w:rPr>
                <w:vertAlign w:val="superscript"/>
              </w:rPr>
              <w:t>3</w:t>
            </w:r>
            <w:r w:rsidRPr="007B7CDD">
              <w:t xml:space="preserve"> Euroopa Parlamendi ja nõukogu 16. detsembri 2008. aasta määrus (EÜ) nr 1272/2008, mis käsitleb ainete ja segude klassifitseerimist, märgistamist ja pakendamist ning millega muudetakse direktiive 67/548/EMÜ ja 1999/45/EÜ ja tunnistatakse need kehtetuks ning muudetakse määrust (EÜ) nr 1907/2006 (ELT L 353, 31.12.2008, lk 1, ELI: </w:t>
            </w:r>
            <w:hyperlink r:id="rId10" w:history="1">
              <w:r w:rsidR="00DD22B5" w:rsidRPr="007B7CDD">
                <w:rPr>
                  <w:rStyle w:val="Hyperlink"/>
                </w:rPr>
                <w:t>http://data.europa.eu/eli/reg/2008/1272/oj</w:t>
              </w:r>
            </w:hyperlink>
            <w:r w:rsidRPr="007B7CDD">
              <w:t>).</w:t>
            </w:r>
          </w:p>
        </w:tc>
      </w:tr>
      <w:tr w:rsidR="00BF2D09" w:rsidRPr="007B7CDD" w14:paraId="7C28C83D" w14:textId="77777777" w:rsidTr="00E50A38">
        <w:trPr>
          <w:jc w:val="center"/>
        </w:trPr>
        <w:tc>
          <w:tcPr>
            <w:tcW w:w="4876" w:type="dxa"/>
            <w:tcBorders>
              <w:top w:val="nil"/>
              <w:left w:val="nil"/>
              <w:bottom w:val="nil"/>
              <w:right w:val="nil"/>
            </w:tcBorders>
            <w:hideMark/>
          </w:tcPr>
          <w:p w14:paraId="7E328C92" w14:textId="4A5E4DC0" w:rsidR="00BF2D09" w:rsidRPr="007B7CDD" w:rsidRDefault="00BF2D09" w:rsidP="00E50A38">
            <w:pPr>
              <w:pStyle w:val="Normal6a"/>
            </w:pPr>
            <w:r w:rsidRPr="007B7CDD">
              <w:rPr>
                <w:vertAlign w:val="superscript"/>
              </w:rPr>
              <w:t>4</w:t>
            </w:r>
            <w:r w:rsidRPr="007B7CDD">
              <w:t xml:space="preserve"> Euroopa Parlamendi ja nõukogu 30. novembri 2009. aasta määrus (EÜ) nr 1223/2009 kosmeetikatoodete kohta (uuesti sõnastatud) (ELT L 342, 22.12.2009, lk 59, ELI: </w:t>
            </w:r>
            <w:hyperlink r:id="rId11" w:history="1">
              <w:r w:rsidR="00DD22B5" w:rsidRPr="007B7CDD">
                <w:rPr>
                  <w:rStyle w:val="Hyperlink"/>
                </w:rPr>
                <w:t>http://data.europa.eu/eli/reg/2009/1223/oj</w:t>
              </w:r>
            </w:hyperlink>
            <w:r w:rsidRPr="007B7CDD">
              <w:t>).</w:t>
            </w:r>
          </w:p>
        </w:tc>
        <w:tc>
          <w:tcPr>
            <w:tcW w:w="4876" w:type="dxa"/>
            <w:tcBorders>
              <w:top w:val="nil"/>
              <w:left w:val="nil"/>
              <w:bottom w:val="nil"/>
              <w:right w:val="nil"/>
            </w:tcBorders>
            <w:hideMark/>
          </w:tcPr>
          <w:p w14:paraId="7447A8EF" w14:textId="03124F1C" w:rsidR="00BF2D09" w:rsidRPr="007B7CDD" w:rsidRDefault="00BF2D09" w:rsidP="00E50A38">
            <w:pPr>
              <w:pStyle w:val="Normal6a"/>
            </w:pPr>
            <w:r w:rsidRPr="007B7CDD">
              <w:rPr>
                <w:vertAlign w:val="superscript"/>
              </w:rPr>
              <w:t>4</w:t>
            </w:r>
            <w:r w:rsidRPr="007B7CDD">
              <w:t xml:space="preserve"> Euroopa Parlamendi ja nõukogu 30. novembri 2009. aasta määrus (EÜ) nr 1223/2009 kosmeetikatoodete kohta (uuesti sõnastatud) (ELT L 342, 22.12.2009, lk 59, ELI: </w:t>
            </w:r>
            <w:hyperlink r:id="rId12" w:history="1">
              <w:r w:rsidR="00DD22B5" w:rsidRPr="007B7CDD">
                <w:rPr>
                  <w:rStyle w:val="Hyperlink"/>
                </w:rPr>
                <w:t>http://data.europa.eu/eli/reg/2009/1223/oj</w:t>
              </w:r>
            </w:hyperlink>
            <w:r w:rsidRPr="007B7CDD">
              <w:t>).</w:t>
            </w:r>
          </w:p>
        </w:tc>
      </w:tr>
      <w:tr w:rsidR="00BF2D09" w:rsidRPr="007B7CDD" w14:paraId="6CCF0D13" w14:textId="77777777" w:rsidTr="00E50A38">
        <w:trPr>
          <w:jc w:val="center"/>
        </w:trPr>
        <w:tc>
          <w:tcPr>
            <w:tcW w:w="4876" w:type="dxa"/>
            <w:tcBorders>
              <w:top w:val="nil"/>
              <w:left w:val="nil"/>
              <w:bottom w:val="nil"/>
              <w:right w:val="nil"/>
            </w:tcBorders>
            <w:hideMark/>
          </w:tcPr>
          <w:p w14:paraId="4396D042" w14:textId="0877463A" w:rsidR="00BF2D09" w:rsidRPr="007B7CDD" w:rsidRDefault="00BF2D09" w:rsidP="00E50A38">
            <w:pPr>
              <w:pStyle w:val="Normal6a"/>
            </w:pPr>
            <w:r w:rsidRPr="007B7CDD">
              <w:rPr>
                <w:vertAlign w:val="superscript"/>
              </w:rPr>
              <w:t>5</w:t>
            </w:r>
            <w:r w:rsidRPr="007B7CDD">
              <w:t xml:space="preserve"> Euroopa Parlamendi ja nõukogu 5. juuni 2019. aasta määrus (EL) 2019/1009, millega kehtestatakse ELi väetisetoodete turul kättesaadavaks tegemise nõuded ning muudetakse määrusi (EÜ) nr 1069/2009 ja (EÜ) nr 1107/2009 ning tunnistatakse </w:t>
            </w:r>
            <w:r w:rsidRPr="007B7CDD">
              <w:lastRenderedPageBreak/>
              <w:t xml:space="preserve">kehtetuks määrus (EÜ) nr 2003/2003 (ELT L 170, 25.6.2019, lk 1, ELI: </w:t>
            </w:r>
            <w:hyperlink r:id="rId13" w:history="1">
              <w:r w:rsidR="00DD22B5" w:rsidRPr="007B7CDD">
                <w:rPr>
                  <w:rStyle w:val="Hyperlink"/>
                </w:rPr>
                <w:t>http://data.europa.eu/eli/reg/2019/1009/oj</w:t>
              </w:r>
            </w:hyperlink>
            <w:r w:rsidRPr="007B7CDD">
              <w:t>).</w:t>
            </w:r>
          </w:p>
        </w:tc>
        <w:tc>
          <w:tcPr>
            <w:tcW w:w="4876" w:type="dxa"/>
            <w:tcBorders>
              <w:top w:val="nil"/>
              <w:left w:val="nil"/>
              <w:bottom w:val="nil"/>
              <w:right w:val="nil"/>
            </w:tcBorders>
            <w:hideMark/>
          </w:tcPr>
          <w:p w14:paraId="0BC056CF" w14:textId="2F87C1F8" w:rsidR="00BF2D09" w:rsidRPr="007B7CDD" w:rsidRDefault="00BF2D09" w:rsidP="00E50A38">
            <w:pPr>
              <w:pStyle w:val="Normal6a"/>
            </w:pPr>
            <w:r w:rsidRPr="007B7CDD">
              <w:rPr>
                <w:vertAlign w:val="superscript"/>
              </w:rPr>
              <w:lastRenderedPageBreak/>
              <w:t xml:space="preserve">5 </w:t>
            </w:r>
            <w:r w:rsidRPr="007B7CDD">
              <w:t xml:space="preserve">Euroopa Parlamendi ja nõukogu 5. juuni 2019. aasta määrus (EL) 2019/1009, millega kehtestatakse ELi väetisetoodete turul kättesaadavaks tegemise nõuded ning muudetakse määrusi (EÜ) nr 1069/2009 ja (EÜ) nr 1107/2009 ning tunnistatakse </w:t>
            </w:r>
            <w:r w:rsidRPr="007B7CDD">
              <w:lastRenderedPageBreak/>
              <w:t xml:space="preserve">kehtetuks määrus (EÜ) nr 2003/2003 (ELT L 170, 25.6.2019, lk 1, ELI: </w:t>
            </w:r>
            <w:hyperlink r:id="rId14" w:history="1">
              <w:r w:rsidR="00DD22B5" w:rsidRPr="007B7CDD">
                <w:rPr>
                  <w:rStyle w:val="Hyperlink"/>
                </w:rPr>
                <w:t>http://data.europa.eu/eli/reg/2019/1009/oj</w:t>
              </w:r>
            </w:hyperlink>
            <w:r w:rsidRPr="007B7CDD">
              <w:t>).</w:t>
            </w:r>
          </w:p>
        </w:tc>
      </w:tr>
    </w:tbl>
    <w:p w14:paraId="5E3595D9" w14:textId="77777777" w:rsidR="00BF2D09" w:rsidRPr="007B7CDD" w:rsidRDefault="00BF2D09" w:rsidP="00BF2D09"/>
    <w:p w14:paraId="48C2A117" w14:textId="77777777" w:rsidR="00BF2D09" w:rsidRPr="007B7CDD" w:rsidRDefault="00BF2D09" w:rsidP="00BF2D09">
      <w:pPr>
        <w:pStyle w:val="AmNumberTabs"/>
      </w:pPr>
      <w:r w:rsidRPr="007B7CDD">
        <w:t>Muudatusettepanek</w:t>
      </w:r>
      <w:r w:rsidRPr="007B7CDD">
        <w:tab/>
      </w:r>
      <w:r w:rsidRPr="007B7CDD">
        <w:tab/>
        <w:t>2</w:t>
      </w:r>
    </w:p>
    <w:p w14:paraId="6DAAC179" w14:textId="77777777" w:rsidR="00BF2D09" w:rsidRPr="007B7CDD" w:rsidRDefault="00BF2D09" w:rsidP="00BF2D09">
      <w:pPr>
        <w:pStyle w:val="NormalBold"/>
      </w:pPr>
      <w:r w:rsidRPr="007B7CDD">
        <w:t>Ettepanek võtta vastu määrus</w:t>
      </w:r>
    </w:p>
    <w:p w14:paraId="4ACD4228" w14:textId="77777777" w:rsidR="00BF2D09" w:rsidRPr="007B7CDD" w:rsidRDefault="00BF2D09" w:rsidP="00BF2D09">
      <w:pPr>
        <w:pStyle w:val="NormalBold"/>
      </w:pPr>
      <w:r w:rsidRPr="007B7CDD">
        <w:t>Põhjendus 2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2D09" w:rsidRPr="007B7CDD" w14:paraId="4036D490" w14:textId="77777777" w:rsidTr="00E50A38">
        <w:trPr>
          <w:trHeight w:val="240"/>
          <w:jc w:val="center"/>
        </w:trPr>
        <w:tc>
          <w:tcPr>
            <w:tcW w:w="9752" w:type="dxa"/>
            <w:gridSpan w:val="2"/>
            <w:tcBorders>
              <w:top w:val="nil"/>
              <w:left w:val="nil"/>
              <w:bottom w:val="nil"/>
              <w:right w:val="nil"/>
            </w:tcBorders>
          </w:tcPr>
          <w:p w14:paraId="3F6FD478" w14:textId="77777777" w:rsidR="00BF2D09" w:rsidRPr="007B7CDD" w:rsidRDefault="00BF2D09" w:rsidP="00E50A38"/>
        </w:tc>
      </w:tr>
      <w:tr w:rsidR="00BF2D09" w:rsidRPr="007B7CDD" w14:paraId="053AD598" w14:textId="77777777" w:rsidTr="00E50A38">
        <w:trPr>
          <w:trHeight w:val="240"/>
          <w:jc w:val="center"/>
        </w:trPr>
        <w:tc>
          <w:tcPr>
            <w:tcW w:w="4876" w:type="dxa"/>
            <w:tcBorders>
              <w:top w:val="nil"/>
              <w:left w:val="nil"/>
              <w:bottom w:val="nil"/>
              <w:right w:val="nil"/>
            </w:tcBorders>
            <w:hideMark/>
          </w:tcPr>
          <w:p w14:paraId="12857168" w14:textId="77777777" w:rsidR="00BF2D09" w:rsidRPr="007B7CDD" w:rsidRDefault="00BF2D09" w:rsidP="00E50A38">
            <w:pPr>
              <w:pStyle w:val="AmColumnHeading"/>
            </w:pPr>
            <w:r w:rsidRPr="007B7CDD">
              <w:t>Komisjoni ettepanek</w:t>
            </w:r>
          </w:p>
        </w:tc>
        <w:tc>
          <w:tcPr>
            <w:tcW w:w="4876" w:type="dxa"/>
            <w:tcBorders>
              <w:top w:val="nil"/>
              <w:left w:val="nil"/>
              <w:bottom w:val="nil"/>
              <w:right w:val="nil"/>
            </w:tcBorders>
            <w:hideMark/>
          </w:tcPr>
          <w:p w14:paraId="245C5523" w14:textId="77777777" w:rsidR="00BF2D09" w:rsidRPr="007B7CDD" w:rsidRDefault="00BF2D09" w:rsidP="00E50A38">
            <w:pPr>
              <w:pStyle w:val="AmColumnHeading"/>
            </w:pPr>
            <w:r w:rsidRPr="007B7CDD">
              <w:t>Muudatusettepanek</w:t>
            </w:r>
          </w:p>
        </w:tc>
      </w:tr>
      <w:tr w:rsidR="00BF2D09" w:rsidRPr="007B7CDD" w14:paraId="2C3EAA0C" w14:textId="77777777" w:rsidTr="00E50A38">
        <w:trPr>
          <w:jc w:val="center"/>
        </w:trPr>
        <w:tc>
          <w:tcPr>
            <w:tcW w:w="4876" w:type="dxa"/>
            <w:tcBorders>
              <w:top w:val="nil"/>
              <w:left w:val="nil"/>
              <w:bottom w:val="nil"/>
              <w:right w:val="nil"/>
            </w:tcBorders>
          </w:tcPr>
          <w:p w14:paraId="3D20CC56" w14:textId="77777777" w:rsidR="00BF2D09" w:rsidRPr="007B7CDD" w:rsidRDefault="00BF2D09" w:rsidP="00E50A38">
            <w:pPr>
              <w:pStyle w:val="Normal6a"/>
            </w:pPr>
          </w:p>
        </w:tc>
        <w:tc>
          <w:tcPr>
            <w:tcW w:w="4876" w:type="dxa"/>
            <w:tcBorders>
              <w:top w:val="nil"/>
              <w:left w:val="nil"/>
              <w:bottom w:val="nil"/>
              <w:right w:val="nil"/>
            </w:tcBorders>
            <w:hideMark/>
          </w:tcPr>
          <w:p w14:paraId="2E4BC7D9" w14:textId="77777777" w:rsidR="00BF2D09" w:rsidRPr="007B7CDD" w:rsidRDefault="00BF2D09" w:rsidP="00E50A38">
            <w:pPr>
              <w:pStyle w:val="Normal6a"/>
            </w:pPr>
            <w:r w:rsidRPr="007B7CDD">
              <w:rPr>
                <w:b/>
                <w:i/>
              </w:rPr>
              <w:t>(2a)</w:t>
            </w:r>
            <w:r w:rsidRPr="007B7CDD">
              <w:tab/>
            </w:r>
            <w:r w:rsidRPr="007B7CDD">
              <w:rPr>
                <w:b/>
                <w:i/>
              </w:rPr>
              <w:t>Määrusega (EL) 2019/1009 hõlmatud väetisetooted mõjutavad otseselt põllumajandustootjate tootmiskulusid, sissetulekuid, ohutust ja konkurentsivõimet, samal ajal kui tootjate regulatiivsed nõuded ja halduskoormus kanduvad üle kogu tarneahelale. Kuna liidu konkurentsivõime sõltub muu hulgas tema innovatsioonisuutlikkusest, peaks õigusraamistik toetama innovatsiooni ja tehnika arengut, jäädes proportsionaalseks ja vältides tarbetut koormust, tagades samal ajal nimetatud määruse eesmärkide saavutamise.</w:t>
            </w:r>
          </w:p>
        </w:tc>
      </w:tr>
    </w:tbl>
    <w:p w14:paraId="7B0E5C82" w14:textId="77777777" w:rsidR="00BF2D09" w:rsidRPr="007B7CDD" w:rsidRDefault="00BF2D09" w:rsidP="00BF2D09"/>
    <w:p w14:paraId="70FFD25F" w14:textId="77777777" w:rsidR="00BF2D09" w:rsidRPr="007B7CDD" w:rsidRDefault="00BF2D09" w:rsidP="00BF2D09">
      <w:pPr>
        <w:pStyle w:val="AmNumberTabs"/>
      </w:pPr>
      <w:r w:rsidRPr="007B7CDD">
        <w:t>Muudatusettepanek</w:t>
      </w:r>
      <w:r w:rsidRPr="007B7CDD">
        <w:tab/>
      </w:r>
      <w:r w:rsidRPr="007B7CDD">
        <w:tab/>
        <w:t>3</w:t>
      </w:r>
    </w:p>
    <w:p w14:paraId="21367D20" w14:textId="77777777" w:rsidR="00BF2D09" w:rsidRPr="007B7CDD" w:rsidRDefault="00BF2D09" w:rsidP="00BF2D09">
      <w:pPr>
        <w:pStyle w:val="NormalBold"/>
      </w:pPr>
      <w:r w:rsidRPr="007B7CDD">
        <w:t>Ettepanek võtta vastu määrus</w:t>
      </w:r>
    </w:p>
    <w:p w14:paraId="426AFCC8" w14:textId="77777777" w:rsidR="00BF2D09" w:rsidRPr="007B7CDD" w:rsidRDefault="00BF2D09" w:rsidP="00BF2D09">
      <w:pPr>
        <w:pStyle w:val="NormalBold"/>
      </w:pPr>
      <w:r w:rsidRPr="007B7CDD">
        <w:t>Põhjendus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2D09" w:rsidRPr="007B7CDD" w14:paraId="7A70251C" w14:textId="77777777" w:rsidTr="00E50A38">
        <w:trPr>
          <w:trHeight w:val="240"/>
          <w:jc w:val="center"/>
        </w:trPr>
        <w:tc>
          <w:tcPr>
            <w:tcW w:w="9752" w:type="dxa"/>
            <w:gridSpan w:val="2"/>
            <w:tcBorders>
              <w:top w:val="nil"/>
              <w:left w:val="nil"/>
              <w:bottom w:val="nil"/>
              <w:right w:val="nil"/>
            </w:tcBorders>
          </w:tcPr>
          <w:p w14:paraId="1D705B6D" w14:textId="77777777" w:rsidR="00BF2D09" w:rsidRPr="007B7CDD" w:rsidRDefault="00BF2D09" w:rsidP="00E50A38"/>
        </w:tc>
      </w:tr>
      <w:tr w:rsidR="00BF2D09" w:rsidRPr="007B7CDD" w14:paraId="46B40F41" w14:textId="77777777" w:rsidTr="00E50A38">
        <w:trPr>
          <w:trHeight w:val="240"/>
          <w:jc w:val="center"/>
        </w:trPr>
        <w:tc>
          <w:tcPr>
            <w:tcW w:w="4876" w:type="dxa"/>
            <w:tcBorders>
              <w:top w:val="nil"/>
              <w:left w:val="nil"/>
              <w:bottom w:val="nil"/>
              <w:right w:val="nil"/>
            </w:tcBorders>
            <w:hideMark/>
          </w:tcPr>
          <w:p w14:paraId="3B4C8C12" w14:textId="77777777" w:rsidR="00BF2D09" w:rsidRPr="007B7CDD" w:rsidRDefault="00BF2D09" w:rsidP="00E50A38">
            <w:pPr>
              <w:pStyle w:val="AmColumnHeading"/>
            </w:pPr>
            <w:r w:rsidRPr="007B7CDD">
              <w:t>Komisjoni ettepanek</w:t>
            </w:r>
          </w:p>
        </w:tc>
        <w:tc>
          <w:tcPr>
            <w:tcW w:w="4876" w:type="dxa"/>
            <w:tcBorders>
              <w:top w:val="nil"/>
              <w:left w:val="nil"/>
              <w:bottom w:val="nil"/>
              <w:right w:val="nil"/>
            </w:tcBorders>
            <w:hideMark/>
          </w:tcPr>
          <w:p w14:paraId="02A673C5" w14:textId="77777777" w:rsidR="00BF2D09" w:rsidRPr="007B7CDD" w:rsidRDefault="00BF2D09" w:rsidP="00E50A38">
            <w:pPr>
              <w:pStyle w:val="AmColumnHeading"/>
            </w:pPr>
            <w:r w:rsidRPr="007B7CDD">
              <w:t>Muudatusettepanek</w:t>
            </w:r>
          </w:p>
        </w:tc>
      </w:tr>
      <w:tr w:rsidR="00BF2D09" w:rsidRPr="007B7CDD" w14:paraId="05C0E547" w14:textId="77777777" w:rsidTr="00E50A38">
        <w:trPr>
          <w:jc w:val="center"/>
        </w:trPr>
        <w:tc>
          <w:tcPr>
            <w:tcW w:w="4876" w:type="dxa"/>
            <w:tcBorders>
              <w:top w:val="nil"/>
              <w:left w:val="nil"/>
              <w:bottom w:val="nil"/>
              <w:right w:val="nil"/>
            </w:tcBorders>
            <w:hideMark/>
          </w:tcPr>
          <w:p w14:paraId="04B9FD6C" w14:textId="77777777" w:rsidR="00BF2D09" w:rsidRPr="007B7CDD" w:rsidRDefault="00BF2D09" w:rsidP="00E50A38">
            <w:pPr>
              <w:pStyle w:val="Normal6a"/>
            </w:pPr>
            <w:r w:rsidRPr="007B7CDD">
              <w:t>(3)</w:t>
            </w:r>
            <w:r w:rsidRPr="007B7CDD">
              <w:tab/>
              <w:t xml:space="preserve">Kooskõlas komisjoni eesmärgiga edendada vaikimisi digitaalsuse põhimõtet, et toetada digipööret ja hõlbustada teabevahetust </w:t>
            </w:r>
            <w:r w:rsidRPr="007B7CDD">
              <w:rPr>
                <w:b/>
                <w:i/>
              </w:rPr>
              <w:t>ettevõtjate</w:t>
            </w:r>
            <w:r w:rsidRPr="007B7CDD">
              <w:t xml:space="preserve"> ja nõuete täitmise tagamise eest vastutavate riiklike asutuste vahel, </w:t>
            </w:r>
            <w:r w:rsidRPr="007B7CDD">
              <w:rPr>
                <w:b/>
                <w:i/>
              </w:rPr>
              <w:t>on vaja</w:t>
            </w:r>
            <w:r w:rsidRPr="007B7CDD">
              <w:t xml:space="preserve"> ohtlike ainete ja segude märgistusel </w:t>
            </w:r>
            <w:r w:rsidRPr="007B7CDD">
              <w:rPr>
                <w:b/>
                <w:i/>
              </w:rPr>
              <w:t>esitada digitaalsed kontaktandmed</w:t>
            </w:r>
            <w:r w:rsidRPr="007B7CDD">
              <w:t xml:space="preserve">, </w:t>
            </w:r>
            <w:r w:rsidRPr="007B7CDD">
              <w:rPr>
                <w:b/>
                <w:i/>
              </w:rPr>
              <w:t>et suurendada ametliku kontrolli</w:t>
            </w:r>
            <w:r w:rsidRPr="007B7CDD">
              <w:t xml:space="preserve"> ja täitmise tagamise tulemuslikkust ning kiirendada määruse (EÜ) nr 1272/2008 nõuetele mittevastavate ainete ja segude avastamist. Praegu peavad tarnijad ohtlike ainete või segude pakendi märgistusel esitama oma aadressi ja telefoninumbri, kuid sellest alati ei piisa, et täitmise tagamise eest vastutavad asutused saaksid nendega kiiresti ühendust võtta. Seepärast tuleb nõuda, et tarnijad esitaksid </w:t>
            </w:r>
            <w:r w:rsidRPr="007B7CDD">
              <w:lastRenderedPageBreak/>
              <w:t xml:space="preserve">digitaalsed kontaktandmed, </w:t>
            </w:r>
            <w:r w:rsidRPr="007B7CDD">
              <w:rPr>
                <w:b/>
                <w:i/>
              </w:rPr>
              <w:t>milleks võib olla mis tahes ajakohane ja</w:t>
            </w:r>
            <w:r w:rsidRPr="007B7CDD">
              <w:t xml:space="preserve"> juurdepääsetav veebipõhine tarnijaga suhtlemise kanal.</w:t>
            </w:r>
          </w:p>
        </w:tc>
        <w:tc>
          <w:tcPr>
            <w:tcW w:w="4876" w:type="dxa"/>
            <w:tcBorders>
              <w:top w:val="nil"/>
              <w:left w:val="nil"/>
              <w:bottom w:val="nil"/>
              <w:right w:val="nil"/>
            </w:tcBorders>
            <w:hideMark/>
          </w:tcPr>
          <w:p w14:paraId="6E3BC351" w14:textId="77777777" w:rsidR="00BF2D09" w:rsidRPr="007B7CDD" w:rsidRDefault="00BF2D09" w:rsidP="00E50A38">
            <w:pPr>
              <w:pStyle w:val="Normal6a"/>
            </w:pPr>
            <w:r w:rsidRPr="007B7CDD">
              <w:lastRenderedPageBreak/>
              <w:t>(3)</w:t>
            </w:r>
            <w:r w:rsidRPr="007B7CDD">
              <w:tab/>
              <w:t xml:space="preserve">Kooskõlas komisjoni eesmärgiga edendada vaikimisi digitaalsuse põhimõtet, et toetada digipööret ja hõlbustada teabevahetust </w:t>
            </w:r>
            <w:r w:rsidRPr="007B7CDD">
              <w:rPr>
                <w:b/>
                <w:i/>
              </w:rPr>
              <w:t>tarnijate ja üksikisikute vahel ning tarnijate</w:t>
            </w:r>
            <w:r w:rsidRPr="007B7CDD">
              <w:t xml:space="preserve"> ja nõuete täitmise tagamise eest vastutavate riiklike asutuste vahel, </w:t>
            </w:r>
            <w:r w:rsidRPr="007B7CDD">
              <w:rPr>
                <w:b/>
                <w:i/>
              </w:rPr>
              <w:t>aitab digitaalsete kontaktandmete esitamine</w:t>
            </w:r>
            <w:r w:rsidRPr="007B7CDD">
              <w:t xml:space="preserve"> ohtlike ainete ja segude märgistusel </w:t>
            </w:r>
            <w:r w:rsidRPr="007B7CDD">
              <w:rPr>
                <w:b/>
                <w:i/>
              </w:rPr>
              <w:t>tõhustada ametliku kontrolli</w:t>
            </w:r>
            <w:r w:rsidRPr="007B7CDD">
              <w:t xml:space="preserve">, </w:t>
            </w:r>
            <w:r w:rsidRPr="007B7CDD">
              <w:rPr>
                <w:b/>
                <w:i/>
              </w:rPr>
              <w:t>jälgitavust, vastutust</w:t>
            </w:r>
            <w:r w:rsidRPr="007B7CDD">
              <w:t xml:space="preserve"> ja täitmise tagamise tulemuslikkust ning kiirendada määruse (EÜ) nr 1272/2008 nõuetele mittevastavate ainete ja segude avastamist</w:t>
            </w:r>
            <w:r w:rsidRPr="007B7CDD">
              <w:rPr>
                <w:b/>
                <w:i/>
              </w:rPr>
              <w:t>, samuti annab see tarbijatele võimaluse kiireks otsekontaktiks eriolukorra või õnnetuse korral</w:t>
            </w:r>
            <w:r w:rsidRPr="007B7CDD">
              <w:t xml:space="preserve">. Praegu peavad tarnijad ohtlike ainete või segude pakendi märgistusel esitama oma aadressi ja telefoninumbri, </w:t>
            </w:r>
            <w:r w:rsidRPr="007B7CDD">
              <w:lastRenderedPageBreak/>
              <w:t xml:space="preserve">kuid sellest alati ei piisa, et täitmise tagamise eest vastutavad asutused saaksid nendega kiiresti ühendust võtta. Seepärast tuleb nõuda, et tarnijad esitaksid </w:t>
            </w:r>
            <w:r w:rsidRPr="007B7CDD">
              <w:rPr>
                <w:b/>
                <w:i/>
              </w:rPr>
              <w:t>ka</w:t>
            </w:r>
            <w:r w:rsidRPr="007B7CDD">
              <w:t xml:space="preserve"> digitaalsed kontaktandmed, </w:t>
            </w:r>
            <w:r w:rsidRPr="007B7CDD">
              <w:rPr>
                <w:b/>
                <w:i/>
              </w:rPr>
              <w:t>mis peaks olema ajakohane, kergesti ja tasuta</w:t>
            </w:r>
            <w:r w:rsidRPr="007B7CDD">
              <w:t xml:space="preserve"> juurdepääsetav veebipõhine tarnijaga suhtlemise kanal</w:t>
            </w:r>
            <w:r w:rsidRPr="007B7CDD">
              <w:rPr>
                <w:b/>
                <w:i/>
              </w:rPr>
              <w:t>, ning võimaldaks säilitada teavet püsival andmekandjal.</w:t>
            </w:r>
            <w:r w:rsidRPr="007B7CDD">
              <w:t xml:space="preserve"> </w:t>
            </w:r>
            <w:r w:rsidRPr="007B7CDD">
              <w:rPr>
                <w:b/>
                <w:i/>
              </w:rPr>
              <w:t>Kui esitatakse digitaalsed kontaktandmed, saab telefoninumbri teha selle digitaalse kontakti kaudu otse kättesaadavaks.</w:t>
            </w:r>
          </w:p>
        </w:tc>
      </w:tr>
    </w:tbl>
    <w:p w14:paraId="5428892B" w14:textId="77777777" w:rsidR="00BF2D09" w:rsidRPr="007B7CDD" w:rsidRDefault="00BF2D09" w:rsidP="00BF2D09"/>
    <w:p w14:paraId="32230F30" w14:textId="77777777" w:rsidR="00BF2D09" w:rsidRPr="007B7CDD" w:rsidRDefault="00BF2D09" w:rsidP="00BF2D09">
      <w:pPr>
        <w:pStyle w:val="AmNumberTabs"/>
      </w:pPr>
      <w:r w:rsidRPr="007B7CDD">
        <w:t>Muudatusettepanek</w:t>
      </w:r>
      <w:r w:rsidRPr="007B7CDD">
        <w:tab/>
      </w:r>
      <w:r w:rsidRPr="007B7CDD">
        <w:tab/>
        <w:t>4</w:t>
      </w:r>
    </w:p>
    <w:p w14:paraId="060A72BE" w14:textId="77777777" w:rsidR="00BF2D09" w:rsidRPr="007B7CDD" w:rsidRDefault="00BF2D09" w:rsidP="00BF2D09">
      <w:pPr>
        <w:pStyle w:val="NormalBold"/>
      </w:pPr>
      <w:r w:rsidRPr="007B7CDD">
        <w:t>Ettepanek võtta vastu määrus</w:t>
      </w:r>
    </w:p>
    <w:p w14:paraId="59E08F61" w14:textId="77777777" w:rsidR="00BF2D09" w:rsidRPr="007B7CDD" w:rsidRDefault="00BF2D09" w:rsidP="00BF2D09">
      <w:pPr>
        <w:pStyle w:val="NormalBold"/>
      </w:pPr>
      <w:r w:rsidRPr="007B7CDD">
        <w:t>Põhjendus 3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2D09" w:rsidRPr="007B7CDD" w14:paraId="13A5EBC4" w14:textId="77777777" w:rsidTr="00E50A38">
        <w:trPr>
          <w:trHeight w:val="240"/>
          <w:jc w:val="center"/>
        </w:trPr>
        <w:tc>
          <w:tcPr>
            <w:tcW w:w="9752" w:type="dxa"/>
            <w:gridSpan w:val="2"/>
            <w:tcBorders>
              <w:top w:val="nil"/>
              <w:left w:val="nil"/>
              <w:bottom w:val="nil"/>
              <w:right w:val="nil"/>
            </w:tcBorders>
          </w:tcPr>
          <w:p w14:paraId="16E96A76" w14:textId="77777777" w:rsidR="00BF2D09" w:rsidRPr="007B7CDD" w:rsidRDefault="00BF2D09" w:rsidP="00E50A38"/>
        </w:tc>
      </w:tr>
      <w:tr w:rsidR="00BF2D09" w:rsidRPr="007B7CDD" w14:paraId="6DDA7564" w14:textId="77777777" w:rsidTr="00E50A38">
        <w:trPr>
          <w:trHeight w:val="240"/>
          <w:jc w:val="center"/>
        </w:trPr>
        <w:tc>
          <w:tcPr>
            <w:tcW w:w="4876" w:type="dxa"/>
            <w:tcBorders>
              <w:top w:val="nil"/>
              <w:left w:val="nil"/>
              <w:bottom w:val="nil"/>
              <w:right w:val="nil"/>
            </w:tcBorders>
            <w:hideMark/>
          </w:tcPr>
          <w:p w14:paraId="5F5268D6" w14:textId="77777777" w:rsidR="00BF2D09" w:rsidRPr="007B7CDD" w:rsidRDefault="00BF2D09" w:rsidP="00E50A38">
            <w:pPr>
              <w:pStyle w:val="AmColumnHeading"/>
            </w:pPr>
            <w:r w:rsidRPr="007B7CDD">
              <w:t>Komisjoni ettepanek</w:t>
            </w:r>
          </w:p>
        </w:tc>
        <w:tc>
          <w:tcPr>
            <w:tcW w:w="4876" w:type="dxa"/>
            <w:tcBorders>
              <w:top w:val="nil"/>
              <w:left w:val="nil"/>
              <w:bottom w:val="nil"/>
              <w:right w:val="nil"/>
            </w:tcBorders>
            <w:hideMark/>
          </w:tcPr>
          <w:p w14:paraId="778CC124" w14:textId="77777777" w:rsidR="00BF2D09" w:rsidRPr="007B7CDD" w:rsidRDefault="00BF2D09" w:rsidP="00E50A38">
            <w:pPr>
              <w:pStyle w:val="AmColumnHeading"/>
            </w:pPr>
            <w:r w:rsidRPr="007B7CDD">
              <w:t>Muudatusettepanek</w:t>
            </w:r>
          </w:p>
        </w:tc>
      </w:tr>
      <w:tr w:rsidR="00BF2D09" w:rsidRPr="007B7CDD" w14:paraId="29956DF8" w14:textId="77777777" w:rsidTr="00E50A38">
        <w:trPr>
          <w:jc w:val="center"/>
        </w:trPr>
        <w:tc>
          <w:tcPr>
            <w:tcW w:w="4876" w:type="dxa"/>
            <w:tcBorders>
              <w:top w:val="nil"/>
              <w:left w:val="nil"/>
              <w:bottom w:val="nil"/>
              <w:right w:val="nil"/>
            </w:tcBorders>
          </w:tcPr>
          <w:p w14:paraId="70D66C25" w14:textId="77777777" w:rsidR="00BF2D09" w:rsidRPr="007B7CDD" w:rsidRDefault="00BF2D09" w:rsidP="00E50A38">
            <w:pPr>
              <w:pStyle w:val="Normal6a"/>
            </w:pPr>
          </w:p>
        </w:tc>
        <w:tc>
          <w:tcPr>
            <w:tcW w:w="4876" w:type="dxa"/>
            <w:tcBorders>
              <w:top w:val="nil"/>
              <w:left w:val="nil"/>
              <w:bottom w:val="nil"/>
              <w:right w:val="nil"/>
            </w:tcBorders>
            <w:hideMark/>
          </w:tcPr>
          <w:p w14:paraId="6CFFBA27" w14:textId="77777777" w:rsidR="00BF2D09" w:rsidRPr="007B7CDD" w:rsidRDefault="00BF2D09" w:rsidP="00E50A38">
            <w:pPr>
              <w:pStyle w:val="Normal6a"/>
            </w:pPr>
            <w:r w:rsidRPr="007B7CDD">
              <w:rPr>
                <w:b/>
                <w:i/>
              </w:rPr>
              <w:t>(3a)</w:t>
            </w:r>
            <w:r w:rsidRPr="007B7CDD">
              <w:tab/>
            </w:r>
            <w:r w:rsidRPr="007B7CDD">
              <w:rPr>
                <w:b/>
                <w:i/>
              </w:rPr>
              <w:t>Digitaalsed kontaktandmed peaksid võimaldama tarbijatel ja ametiasutustel võtta tarnijatega otse ja kiiresti ühendust ning need peaksid olema tasuta juurdepääsetavad, ilma et oleks vaja esitada isikuandmeid, laadida alla või kasutada lisarakendusi või et tuleks registreeruda üksnes tarnijaga ühenduse võtmiseks. Digitaalsed kontaktandmed võivad hõlmata näiteks meiliaadressi või kontaktvormi veebisaidil. Siiski ei tohiks nende all mõista automaatseid vastuseid päringutele, juturoboteid ega faksinumbreid. Mõistet „digitaalsed kontaktandmed“ tuleks sarnaselt Euroopa Parlamendi ja nõukogu määruses (EL) 2023/988 kasutatud mõistele „meiliaadress“ tõlgendada tehnoloogiliselt neutraalsel viisil, mis saab muutuda koos tehnoloogia edaspidise arenguga, ning see peaks hõlmama kõiki otsese digitaalse suhtluse vorme.</w:t>
            </w:r>
          </w:p>
        </w:tc>
      </w:tr>
    </w:tbl>
    <w:p w14:paraId="64A88A0D" w14:textId="77777777" w:rsidR="00BF2D09" w:rsidRPr="007B7CDD" w:rsidRDefault="00BF2D09" w:rsidP="00BF2D09"/>
    <w:p w14:paraId="30C4EF16" w14:textId="77777777" w:rsidR="00BF2D09" w:rsidRPr="007B7CDD" w:rsidRDefault="00BF2D09" w:rsidP="00BF2D09">
      <w:pPr>
        <w:pStyle w:val="AmNumberTabs"/>
      </w:pPr>
      <w:r w:rsidRPr="007B7CDD">
        <w:t>Muudatusettepanek</w:t>
      </w:r>
      <w:r w:rsidRPr="007B7CDD">
        <w:tab/>
      </w:r>
      <w:r w:rsidRPr="007B7CDD">
        <w:tab/>
        <w:t>5</w:t>
      </w:r>
    </w:p>
    <w:p w14:paraId="0E14FB15" w14:textId="77777777" w:rsidR="00BF2D09" w:rsidRPr="007B7CDD" w:rsidRDefault="00BF2D09" w:rsidP="00BF2D09">
      <w:pPr>
        <w:pStyle w:val="NormalBold"/>
      </w:pPr>
      <w:r w:rsidRPr="007B7CDD">
        <w:t>Ettepanek võtta vastu määrus</w:t>
      </w:r>
    </w:p>
    <w:p w14:paraId="55F1112C" w14:textId="77777777" w:rsidR="00BF2D09" w:rsidRPr="007B7CDD" w:rsidRDefault="00BF2D09" w:rsidP="00BF2D09">
      <w:pPr>
        <w:pStyle w:val="NormalBold"/>
      </w:pPr>
      <w:r w:rsidRPr="007B7CDD">
        <w:t>Põhjendus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2D09" w:rsidRPr="007B7CDD" w14:paraId="757CE5D7" w14:textId="77777777" w:rsidTr="00E50A38">
        <w:trPr>
          <w:trHeight w:val="240"/>
          <w:jc w:val="center"/>
        </w:trPr>
        <w:tc>
          <w:tcPr>
            <w:tcW w:w="9752" w:type="dxa"/>
            <w:gridSpan w:val="2"/>
            <w:tcBorders>
              <w:top w:val="nil"/>
              <w:left w:val="nil"/>
              <w:bottom w:val="nil"/>
              <w:right w:val="nil"/>
            </w:tcBorders>
          </w:tcPr>
          <w:p w14:paraId="1C2C95D6" w14:textId="77777777" w:rsidR="00BF2D09" w:rsidRPr="007B7CDD" w:rsidRDefault="00BF2D09" w:rsidP="00E50A38"/>
        </w:tc>
      </w:tr>
      <w:tr w:rsidR="00BF2D09" w:rsidRPr="007B7CDD" w14:paraId="0526C98E" w14:textId="77777777" w:rsidTr="00E50A38">
        <w:trPr>
          <w:trHeight w:val="240"/>
          <w:jc w:val="center"/>
        </w:trPr>
        <w:tc>
          <w:tcPr>
            <w:tcW w:w="4876" w:type="dxa"/>
            <w:tcBorders>
              <w:top w:val="nil"/>
              <w:left w:val="nil"/>
              <w:bottom w:val="nil"/>
              <w:right w:val="nil"/>
            </w:tcBorders>
            <w:hideMark/>
          </w:tcPr>
          <w:p w14:paraId="538A64A9" w14:textId="77777777" w:rsidR="00BF2D09" w:rsidRPr="007B7CDD" w:rsidRDefault="00BF2D09" w:rsidP="00E50A38">
            <w:pPr>
              <w:pStyle w:val="AmColumnHeading"/>
            </w:pPr>
            <w:r w:rsidRPr="007B7CDD">
              <w:t>Komisjoni ettepanek</w:t>
            </w:r>
          </w:p>
        </w:tc>
        <w:tc>
          <w:tcPr>
            <w:tcW w:w="4876" w:type="dxa"/>
            <w:tcBorders>
              <w:top w:val="nil"/>
              <w:left w:val="nil"/>
              <w:bottom w:val="nil"/>
              <w:right w:val="nil"/>
            </w:tcBorders>
            <w:hideMark/>
          </w:tcPr>
          <w:p w14:paraId="7F449576" w14:textId="77777777" w:rsidR="00BF2D09" w:rsidRPr="007B7CDD" w:rsidRDefault="00BF2D09" w:rsidP="00E50A38">
            <w:pPr>
              <w:pStyle w:val="AmColumnHeading"/>
            </w:pPr>
            <w:r w:rsidRPr="007B7CDD">
              <w:t>Muudatusettepanek</w:t>
            </w:r>
          </w:p>
        </w:tc>
      </w:tr>
      <w:tr w:rsidR="00BF2D09" w:rsidRPr="007B7CDD" w14:paraId="7A641A4F" w14:textId="77777777" w:rsidTr="00E50A38">
        <w:trPr>
          <w:jc w:val="center"/>
        </w:trPr>
        <w:tc>
          <w:tcPr>
            <w:tcW w:w="4876" w:type="dxa"/>
            <w:tcBorders>
              <w:top w:val="nil"/>
              <w:left w:val="nil"/>
              <w:bottom w:val="nil"/>
              <w:right w:val="nil"/>
            </w:tcBorders>
            <w:hideMark/>
          </w:tcPr>
          <w:p w14:paraId="3C0EFF76" w14:textId="77777777" w:rsidR="00BF2D09" w:rsidRPr="007B7CDD" w:rsidRDefault="00BF2D09" w:rsidP="00E50A38">
            <w:pPr>
              <w:pStyle w:val="Normal6a"/>
            </w:pPr>
            <w:r w:rsidRPr="007B7CDD">
              <w:t>(5)</w:t>
            </w:r>
            <w:r w:rsidRPr="007B7CDD">
              <w:tab/>
              <w:t xml:space="preserve">Euroopa Parlamendi ja nõukogu </w:t>
            </w:r>
            <w:r w:rsidRPr="007B7CDD">
              <w:lastRenderedPageBreak/>
              <w:t>määrusega (EL) 2024/2865</w:t>
            </w:r>
            <w:r w:rsidRPr="007B7CDD">
              <w:rPr>
                <w:vertAlign w:val="superscript"/>
              </w:rPr>
              <w:t>6</w:t>
            </w:r>
            <w:r w:rsidRPr="007B7CDD">
              <w:t xml:space="preserve"> kehtestati erandid märgistamis- ja pakendamisnõuetest vähem kui 10 ml mahutavatele pakenditele. </w:t>
            </w:r>
            <w:r w:rsidRPr="007B7CDD">
              <w:rPr>
                <w:b/>
                <w:i/>
              </w:rPr>
              <w:t>Selle erandi kohaldamisel</w:t>
            </w:r>
            <w:r w:rsidRPr="007B7CDD">
              <w:t xml:space="preserve"> on siiski </w:t>
            </w:r>
            <w:r w:rsidRPr="007B7CDD">
              <w:rPr>
                <w:b/>
                <w:i/>
              </w:rPr>
              <w:t>vaja täiendavaid lihtsustusi juhtudeks</w:t>
            </w:r>
            <w:r w:rsidRPr="007B7CDD">
              <w:t xml:space="preserve">, </w:t>
            </w:r>
            <w:r w:rsidRPr="007B7CDD">
              <w:rPr>
                <w:b/>
                <w:i/>
              </w:rPr>
              <w:t>kui nende pakendite suhtes kohaldatakse täiendavat ohulauset EUH 208</w:t>
            </w:r>
            <w:r w:rsidRPr="007B7CDD">
              <w:t>.</w:t>
            </w:r>
            <w:r w:rsidRPr="007B7CDD">
              <w:rPr>
                <w:b/>
                <w:i/>
              </w:rPr>
              <w:t xml:space="preserve">10 ml erandi kohaldamise juhtudeks tuleb ka täpsustada sise- ja </w:t>
            </w:r>
            <w:proofErr w:type="spellStart"/>
            <w:r w:rsidRPr="007B7CDD">
              <w:rPr>
                <w:b/>
                <w:i/>
              </w:rPr>
              <w:t>välispakendile</w:t>
            </w:r>
            <w:proofErr w:type="spellEnd"/>
            <w:r w:rsidRPr="007B7CDD">
              <w:rPr>
                <w:b/>
                <w:i/>
              </w:rPr>
              <w:t xml:space="preserve"> esitatavaid nõudeid</w:t>
            </w:r>
            <w:r w:rsidRPr="007B7CDD">
              <w:t>.</w:t>
            </w:r>
          </w:p>
        </w:tc>
        <w:tc>
          <w:tcPr>
            <w:tcW w:w="4876" w:type="dxa"/>
            <w:tcBorders>
              <w:top w:val="nil"/>
              <w:left w:val="nil"/>
              <w:bottom w:val="nil"/>
              <w:right w:val="nil"/>
            </w:tcBorders>
            <w:hideMark/>
          </w:tcPr>
          <w:p w14:paraId="266B3885" w14:textId="77777777" w:rsidR="00BF2D09" w:rsidRPr="007B7CDD" w:rsidRDefault="00BF2D09" w:rsidP="00E50A38">
            <w:pPr>
              <w:pStyle w:val="Normal6a"/>
            </w:pPr>
            <w:r w:rsidRPr="007B7CDD">
              <w:lastRenderedPageBreak/>
              <w:t>(5)</w:t>
            </w:r>
            <w:r w:rsidRPr="007B7CDD">
              <w:tab/>
              <w:t xml:space="preserve">Euroopa Parlamendi ja nõukogu </w:t>
            </w:r>
            <w:r w:rsidRPr="007B7CDD">
              <w:lastRenderedPageBreak/>
              <w:t>määrusega (EL) 2024/2865</w:t>
            </w:r>
            <w:r w:rsidRPr="007B7CDD">
              <w:rPr>
                <w:vertAlign w:val="superscript"/>
              </w:rPr>
              <w:t>6</w:t>
            </w:r>
            <w:r w:rsidRPr="007B7CDD">
              <w:t xml:space="preserve"> kehtestati erandid märgistamis- ja pakendamisnõuetest vähem kui 10 ml mahutavatele pakenditele. </w:t>
            </w:r>
            <w:r w:rsidRPr="007B7CDD">
              <w:rPr>
                <w:b/>
                <w:i/>
              </w:rPr>
              <w:t xml:space="preserve">Selles kehtestati võimalus jätta sellistelt </w:t>
            </w:r>
            <w:proofErr w:type="spellStart"/>
            <w:r w:rsidRPr="007B7CDD">
              <w:rPr>
                <w:b/>
                <w:i/>
              </w:rPr>
              <w:t>sisepakenditelt</w:t>
            </w:r>
            <w:proofErr w:type="spellEnd"/>
            <w:r w:rsidRPr="007B7CDD">
              <w:rPr>
                <w:b/>
                <w:i/>
              </w:rPr>
              <w:t xml:space="preserve"> teatavatel tingimustel märgistuselemente ära.</w:t>
            </w:r>
            <w:r w:rsidRPr="007B7CDD">
              <w:t xml:space="preserve"> </w:t>
            </w:r>
            <w:r w:rsidRPr="007B7CDD">
              <w:rPr>
                <w:b/>
                <w:i/>
              </w:rPr>
              <w:t>Neid sätteid</w:t>
            </w:r>
            <w:r w:rsidRPr="007B7CDD">
              <w:t xml:space="preserve"> on </w:t>
            </w:r>
            <w:r w:rsidRPr="007B7CDD">
              <w:rPr>
                <w:b/>
                <w:i/>
              </w:rPr>
              <w:t>vaja</w:t>
            </w:r>
            <w:r w:rsidRPr="007B7CDD">
              <w:t xml:space="preserve"> siiski </w:t>
            </w:r>
            <w:r w:rsidRPr="007B7CDD">
              <w:rPr>
                <w:b/>
                <w:i/>
              </w:rPr>
              <w:t>lihtsustada ja ühtlasi tuleb täpsustada juhtumeid</w:t>
            </w:r>
            <w:r w:rsidRPr="007B7CDD">
              <w:t xml:space="preserve">, </w:t>
            </w:r>
            <w:r w:rsidRPr="007B7CDD">
              <w:rPr>
                <w:b/>
                <w:i/>
              </w:rPr>
              <w:t xml:space="preserve">mille puhul nõutakse märgistuselementide esitamist </w:t>
            </w:r>
            <w:proofErr w:type="spellStart"/>
            <w:r w:rsidRPr="007B7CDD">
              <w:rPr>
                <w:b/>
                <w:i/>
              </w:rPr>
              <w:t>välispakendil</w:t>
            </w:r>
            <w:proofErr w:type="spellEnd"/>
            <w:r w:rsidRPr="007B7CDD">
              <w:rPr>
                <w:b/>
                <w:i/>
              </w:rPr>
              <w:t>, kui on lubatud niisuguste elementide täielik ärajätmine</w:t>
            </w:r>
            <w:r w:rsidRPr="007B7CDD">
              <w:t>.</w:t>
            </w:r>
            <w:r w:rsidRPr="007B7CDD">
              <w:rPr>
                <w:b/>
                <w:i/>
              </w:rPr>
              <w:t xml:space="preserve"> Lisaks peaks komisjon hindama, kas 10–125 ml pakendite puhul tuleks kohaldada kohustusliku märgistuse täiendavaid vähendamisi</w:t>
            </w:r>
            <w:r w:rsidRPr="007B7CDD">
              <w:t>.</w:t>
            </w:r>
          </w:p>
        </w:tc>
      </w:tr>
      <w:tr w:rsidR="00BF2D09" w:rsidRPr="007B7CDD" w14:paraId="52F8ACA4" w14:textId="77777777" w:rsidTr="00E50A38">
        <w:trPr>
          <w:jc w:val="center"/>
        </w:trPr>
        <w:tc>
          <w:tcPr>
            <w:tcW w:w="4876" w:type="dxa"/>
            <w:tcBorders>
              <w:top w:val="nil"/>
              <w:left w:val="nil"/>
              <w:bottom w:val="nil"/>
              <w:right w:val="nil"/>
            </w:tcBorders>
            <w:hideMark/>
          </w:tcPr>
          <w:p w14:paraId="6D523A4A" w14:textId="77777777" w:rsidR="00BF2D09" w:rsidRPr="007B7CDD" w:rsidRDefault="00BF2D09" w:rsidP="00E50A38">
            <w:pPr>
              <w:pStyle w:val="Normal6a"/>
            </w:pPr>
            <w:r w:rsidRPr="007B7CDD">
              <w:rPr>
                <w:b/>
                <w:i/>
              </w:rPr>
              <w:lastRenderedPageBreak/>
              <w:t>_________________</w:t>
            </w:r>
          </w:p>
        </w:tc>
        <w:tc>
          <w:tcPr>
            <w:tcW w:w="4876" w:type="dxa"/>
            <w:tcBorders>
              <w:top w:val="nil"/>
              <w:left w:val="nil"/>
              <w:bottom w:val="nil"/>
              <w:right w:val="nil"/>
            </w:tcBorders>
            <w:hideMark/>
          </w:tcPr>
          <w:p w14:paraId="069310D0" w14:textId="77777777" w:rsidR="00BF2D09" w:rsidRPr="007B7CDD" w:rsidRDefault="00BF2D09" w:rsidP="00E50A38">
            <w:pPr>
              <w:pStyle w:val="Normal6a"/>
            </w:pPr>
            <w:r w:rsidRPr="007B7CDD">
              <w:rPr>
                <w:b/>
                <w:i/>
              </w:rPr>
              <w:t>_________________</w:t>
            </w:r>
          </w:p>
        </w:tc>
      </w:tr>
      <w:tr w:rsidR="00BF2D09" w:rsidRPr="007B7CDD" w14:paraId="117C704F" w14:textId="77777777" w:rsidTr="00E50A38">
        <w:trPr>
          <w:jc w:val="center"/>
        </w:trPr>
        <w:tc>
          <w:tcPr>
            <w:tcW w:w="4876" w:type="dxa"/>
            <w:tcBorders>
              <w:top w:val="nil"/>
              <w:left w:val="nil"/>
              <w:bottom w:val="nil"/>
              <w:right w:val="nil"/>
            </w:tcBorders>
            <w:hideMark/>
          </w:tcPr>
          <w:p w14:paraId="2903E872" w14:textId="63124A9B" w:rsidR="00BF2D09" w:rsidRPr="007B7CDD" w:rsidRDefault="00BF2D09" w:rsidP="00E50A38">
            <w:pPr>
              <w:pStyle w:val="Normal6a"/>
            </w:pPr>
            <w:r w:rsidRPr="007B7CDD">
              <w:rPr>
                <w:vertAlign w:val="superscript"/>
              </w:rPr>
              <w:t>6</w:t>
            </w:r>
            <w:r w:rsidRPr="007B7CDD">
              <w:t xml:space="preserve"> Euroopa Parlamendi ja nõukogu 23. oktoobri 2024. aasta määrus (EL) 2024/2865, millega muudetakse määrust (EÜ) nr 1272/2008, mis käsitleb ainete ja segude klassifitseerimist, märgistamist ja pakendamist (ELT L, 2024/2865, 20.11.2024, ELI: </w:t>
            </w:r>
            <w:hyperlink r:id="rId15" w:history="1">
              <w:r w:rsidR="00DD22B5" w:rsidRPr="007B7CDD">
                <w:rPr>
                  <w:rStyle w:val="Hyperlink"/>
                </w:rPr>
                <w:t>http://data.europa.eu/eli/reg/2024/2865/oj</w:t>
              </w:r>
            </w:hyperlink>
            <w:r w:rsidRPr="007B7CDD">
              <w:t>).</w:t>
            </w:r>
          </w:p>
        </w:tc>
        <w:tc>
          <w:tcPr>
            <w:tcW w:w="4876" w:type="dxa"/>
            <w:tcBorders>
              <w:top w:val="nil"/>
              <w:left w:val="nil"/>
              <w:bottom w:val="nil"/>
              <w:right w:val="nil"/>
            </w:tcBorders>
            <w:hideMark/>
          </w:tcPr>
          <w:p w14:paraId="15F9213A" w14:textId="017482DD" w:rsidR="00BF2D09" w:rsidRPr="007B7CDD" w:rsidRDefault="00BF2D09" w:rsidP="00E50A38">
            <w:pPr>
              <w:pStyle w:val="Normal6a"/>
            </w:pPr>
            <w:r w:rsidRPr="007B7CDD">
              <w:rPr>
                <w:vertAlign w:val="superscript"/>
              </w:rPr>
              <w:t>6</w:t>
            </w:r>
            <w:r w:rsidRPr="007B7CDD">
              <w:t xml:space="preserve"> Euroopa Parlamendi ja nõukogu 23. oktoobri 2024. aasta määrus (EL) 2024/2865, millega muudetakse määrust (EÜ) nr 1272/2008, mis käsitleb ainete ja segude klassifitseerimist, märgistamist ja pakendamist (ELT L, 2024/2865, 20.11.2024, ELI: </w:t>
            </w:r>
            <w:hyperlink r:id="rId16" w:history="1">
              <w:r w:rsidR="00DD22B5" w:rsidRPr="007B7CDD">
                <w:rPr>
                  <w:rStyle w:val="Hyperlink"/>
                </w:rPr>
                <w:t>http://data.europa.eu/eli/reg/2024/2865/oj</w:t>
              </w:r>
            </w:hyperlink>
            <w:r w:rsidRPr="007B7CDD">
              <w:t>).</w:t>
            </w:r>
          </w:p>
        </w:tc>
      </w:tr>
    </w:tbl>
    <w:p w14:paraId="6DED500D" w14:textId="77777777" w:rsidR="00BF2D09" w:rsidRPr="007B7CDD" w:rsidRDefault="00BF2D09" w:rsidP="00BF2D09"/>
    <w:p w14:paraId="4424FC42" w14:textId="77777777" w:rsidR="00BF2D09" w:rsidRPr="007B7CDD" w:rsidRDefault="00BF2D09" w:rsidP="00BF2D09">
      <w:pPr>
        <w:pStyle w:val="AmNumberTabs"/>
      </w:pPr>
      <w:r w:rsidRPr="007B7CDD">
        <w:t>Muudatusettepanek</w:t>
      </w:r>
      <w:r w:rsidRPr="007B7CDD">
        <w:tab/>
      </w:r>
      <w:r w:rsidRPr="007B7CDD">
        <w:tab/>
        <w:t>6</w:t>
      </w:r>
    </w:p>
    <w:p w14:paraId="59EE3B6E" w14:textId="77777777" w:rsidR="00BF2D09" w:rsidRPr="007B7CDD" w:rsidRDefault="00BF2D09" w:rsidP="00BF2D09">
      <w:pPr>
        <w:pStyle w:val="NormalBold"/>
      </w:pPr>
      <w:r w:rsidRPr="007B7CDD">
        <w:t>Ettepanek võtta vastu määrus</w:t>
      </w:r>
    </w:p>
    <w:p w14:paraId="236AC16E" w14:textId="77777777" w:rsidR="00BF2D09" w:rsidRPr="007B7CDD" w:rsidRDefault="00BF2D09" w:rsidP="00BF2D09">
      <w:pPr>
        <w:pStyle w:val="NormalBold"/>
      </w:pPr>
      <w:r w:rsidRPr="007B7CDD">
        <w:t>Põhjendus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2D09" w:rsidRPr="007B7CDD" w14:paraId="6B86CDC0" w14:textId="77777777" w:rsidTr="00E50A38">
        <w:trPr>
          <w:trHeight w:val="240"/>
          <w:jc w:val="center"/>
        </w:trPr>
        <w:tc>
          <w:tcPr>
            <w:tcW w:w="9752" w:type="dxa"/>
            <w:gridSpan w:val="2"/>
            <w:tcBorders>
              <w:top w:val="nil"/>
              <w:left w:val="nil"/>
              <w:bottom w:val="nil"/>
              <w:right w:val="nil"/>
            </w:tcBorders>
          </w:tcPr>
          <w:p w14:paraId="518B63F7" w14:textId="77777777" w:rsidR="00BF2D09" w:rsidRPr="007B7CDD" w:rsidRDefault="00BF2D09" w:rsidP="00E50A38"/>
        </w:tc>
      </w:tr>
      <w:tr w:rsidR="00BF2D09" w:rsidRPr="007B7CDD" w14:paraId="2619CFDF" w14:textId="77777777" w:rsidTr="00E50A38">
        <w:trPr>
          <w:trHeight w:val="240"/>
          <w:jc w:val="center"/>
        </w:trPr>
        <w:tc>
          <w:tcPr>
            <w:tcW w:w="4876" w:type="dxa"/>
            <w:tcBorders>
              <w:top w:val="nil"/>
              <w:left w:val="nil"/>
              <w:bottom w:val="nil"/>
              <w:right w:val="nil"/>
            </w:tcBorders>
            <w:hideMark/>
          </w:tcPr>
          <w:p w14:paraId="2D90227B" w14:textId="77777777" w:rsidR="00BF2D09" w:rsidRPr="007B7CDD" w:rsidRDefault="00BF2D09" w:rsidP="00E50A38">
            <w:pPr>
              <w:pStyle w:val="AmColumnHeading"/>
            </w:pPr>
            <w:r w:rsidRPr="007B7CDD">
              <w:t>Komisjoni ettepanek</w:t>
            </w:r>
          </w:p>
        </w:tc>
        <w:tc>
          <w:tcPr>
            <w:tcW w:w="4876" w:type="dxa"/>
            <w:tcBorders>
              <w:top w:val="nil"/>
              <w:left w:val="nil"/>
              <w:bottom w:val="nil"/>
              <w:right w:val="nil"/>
            </w:tcBorders>
            <w:hideMark/>
          </w:tcPr>
          <w:p w14:paraId="0D879989" w14:textId="77777777" w:rsidR="00BF2D09" w:rsidRPr="007B7CDD" w:rsidRDefault="00BF2D09" w:rsidP="00E50A38">
            <w:pPr>
              <w:pStyle w:val="AmColumnHeading"/>
            </w:pPr>
            <w:r w:rsidRPr="007B7CDD">
              <w:t>Muudatusettepanek</w:t>
            </w:r>
          </w:p>
        </w:tc>
      </w:tr>
      <w:tr w:rsidR="00BF2D09" w:rsidRPr="007B7CDD" w14:paraId="46CEF3D1" w14:textId="77777777" w:rsidTr="00E50A38">
        <w:trPr>
          <w:jc w:val="center"/>
        </w:trPr>
        <w:tc>
          <w:tcPr>
            <w:tcW w:w="4876" w:type="dxa"/>
            <w:tcBorders>
              <w:top w:val="nil"/>
              <w:left w:val="nil"/>
              <w:bottom w:val="nil"/>
              <w:right w:val="nil"/>
            </w:tcBorders>
            <w:hideMark/>
          </w:tcPr>
          <w:p w14:paraId="47487334" w14:textId="77777777" w:rsidR="00BF2D09" w:rsidRPr="007B7CDD" w:rsidRDefault="00BF2D09" w:rsidP="00E50A38">
            <w:pPr>
              <w:pStyle w:val="Normal6a"/>
            </w:pPr>
            <w:r w:rsidRPr="007B7CDD">
              <w:t>(6)</w:t>
            </w:r>
            <w:r w:rsidRPr="007B7CDD">
              <w:tab/>
              <w:t xml:space="preserve">Selleks et tagada </w:t>
            </w:r>
            <w:r w:rsidRPr="007B7CDD">
              <w:rPr>
                <w:b/>
                <w:i/>
              </w:rPr>
              <w:t>tarnijatele paindlikkus ja luua võrdsed tingimused</w:t>
            </w:r>
            <w:r w:rsidRPr="007B7CDD">
              <w:t xml:space="preserve"> VKEdele, kes sageli tellivad märgistuse printimise teenuseid väljastpoolt, ning hõlbustada volditavate märgistuste ettevalmistamist ja tootmist, mis võtab oluliselt kauem aega kui standardmärgistuste tootmine, on vaja </w:t>
            </w:r>
            <w:r w:rsidRPr="007B7CDD">
              <w:rPr>
                <w:b/>
                <w:i/>
              </w:rPr>
              <w:t>kaotada</w:t>
            </w:r>
            <w:r w:rsidRPr="007B7CDD">
              <w:t xml:space="preserve"> kindlaksmääratud </w:t>
            </w:r>
            <w:r w:rsidRPr="007B7CDD">
              <w:rPr>
                <w:b/>
                <w:i/>
              </w:rPr>
              <w:t>kuuekuuline</w:t>
            </w:r>
            <w:r w:rsidRPr="007B7CDD">
              <w:t xml:space="preserve"> ümbermärgistamise </w:t>
            </w:r>
            <w:r w:rsidRPr="007B7CDD">
              <w:rPr>
                <w:b/>
                <w:i/>
              </w:rPr>
              <w:t>tähtaeg ja nõuda</w:t>
            </w:r>
            <w:r w:rsidRPr="007B7CDD">
              <w:t>, et märgistusi muudetaks põhjendamatu viivituseta pärast seda, kui tarnija on saanud uued andmed või need on talle edastatud.</w:t>
            </w:r>
          </w:p>
        </w:tc>
        <w:tc>
          <w:tcPr>
            <w:tcW w:w="4876" w:type="dxa"/>
            <w:tcBorders>
              <w:top w:val="nil"/>
              <w:left w:val="nil"/>
              <w:bottom w:val="nil"/>
              <w:right w:val="nil"/>
            </w:tcBorders>
            <w:hideMark/>
          </w:tcPr>
          <w:p w14:paraId="41787FE3" w14:textId="77777777" w:rsidR="00BF2D09" w:rsidRPr="007B7CDD" w:rsidRDefault="00BF2D09" w:rsidP="00E50A38">
            <w:pPr>
              <w:pStyle w:val="Normal6a"/>
            </w:pPr>
            <w:r w:rsidRPr="007B7CDD">
              <w:t>(6)</w:t>
            </w:r>
            <w:r w:rsidRPr="007B7CDD">
              <w:tab/>
            </w:r>
            <w:r w:rsidRPr="007B7CDD">
              <w:rPr>
                <w:b/>
                <w:i/>
              </w:rPr>
              <w:t xml:space="preserve">Kui märgiseid ajakohastatakse uue või rangema omaklassifikatsiooni tõttu, peaksid tarnijad edastama uue hindamise tulemused põhjendamatu viivituseta oma otsestele </w:t>
            </w:r>
            <w:proofErr w:type="spellStart"/>
            <w:r w:rsidRPr="007B7CDD">
              <w:rPr>
                <w:b/>
                <w:i/>
              </w:rPr>
              <w:t>allkasutajatele</w:t>
            </w:r>
            <w:proofErr w:type="spellEnd"/>
            <w:r w:rsidRPr="007B7CDD">
              <w:rPr>
                <w:b/>
                <w:i/>
              </w:rPr>
              <w:t>.</w:t>
            </w:r>
            <w:r w:rsidRPr="007B7CDD">
              <w:t xml:space="preserve"> Selleks et tagada </w:t>
            </w:r>
            <w:r w:rsidRPr="007B7CDD">
              <w:rPr>
                <w:b/>
                <w:i/>
              </w:rPr>
              <w:t>piisav aeg kõigile aine või segu tarnijatele, eeskätt</w:t>
            </w:r>
            <w:r w:rsidRPr="007B7CDD">
              <w:t xml:space="preserve"> VKEdele, kes sageli tellivad märgistuse printimise teenuseid väljastpoolt, ning hõlbustada volditavate märgistuste ettevalmistamist ja tootmist, mis võtab oluliselt kauem aega kui standardmärgistuste tootmine, on vaja </w:t>
            </w:r>
            <w:r w:rsidRPr="007B7CDD">
              <w:rPr>
                <w:b/>
                <w:i/>
              </w:rPr>
              <w:t>pikendada</w:t>
            </w:r>
            <w:r w:rsidRPr="007B7CDD">
              <w:t xml:space="preserve"> kindlaksmääratud </w:t>
            </w:r>
            <w:r w:rsidRPr="007B7CDD">
              <w:rPr>
                <w:b/>
                <w:i/>
              </w:rPr>
              <w:t>kuuekuulist</w:t>
            </w:r>
            <w:r w:rsidRPr="007B7CDD">
              <w:t xml:space="preserve"> ümbermärgistamise </w:t>
            </w:r>
            <w:r w:rsidRPr="007B7CDD">
              <w:rPr>
                <w:b/>
                <w:i/>
              </w:rPr>
              <w:t>tähtaega kaheksateistkümne kuuni, nõudes jätkuvalt</w:t>
            </w:r>
            <w:r w:rsidRPr="007B7CDD">
              <w:t xml:space="preserve">, et märgistusi muudetaks põhjendamatu viivituseta pärast seda, kui tarnija on saanud uued andmed või need on </w:t>
            </w:r>
            <w:r w:rsidRPr="007B7CDD">
              <w:lastRenderedPageBreak/>
              <w:t>talle edastatud.</w:t>
            </w:r>
          </w:p>
        </w:tc>
      </w:tr>
    </w:tbl>
    <w:p w14:paraId="0C6C764A" w14:textId="77777777" w:rsidR="00BF2D09" w:rsidRPr="007B7CDD" w:rsidRDefault="00BF2D09" w:rsidP="00BF2D09"/>
    <w:p w14:paraId="3802B4CC" w14:textId="77777777" w:rsidR="00BF2D09" w:rsidRPr="007B7CDD" w:rsidRDefault="00BF2D09" w:rsidP="00BF2D09">
      <w:pPr>
        <w:pStyle w:val="AmNumberTabs"/>
      </w:pPr>
      <w:r w:rsidRPr="007B7CDD">
        <w:t>Muudatusettepanek</w:t>
      </w:r>
      <w:r w:rsidRPr="007B7CDD">
        <w:tab/>
      </w:r>
      <w:r w:rsidRPr="007B7CDD">
        <w:tab/>
        <w:t>7</w:t>
      </w:r>
    </w:p>
    <w:p w14:paraId="5ADECDA0" w14:textId="77777777" w:rsidR="00BF2D09" w:rsidRPr="007B7CDD" w:rsidRDefault="00BF2D09" w:rsidP="00BF2D09">
      <w:pPr>
        <w:pStyle w:val="NormalBold"/>
      </w:pPr>
      <w:r w:rsidRPr="007B7CDD">
        <w:t>Ettepanek võtta vastu määrus</w:t>
      </w:r>
    </w:p>
    <w:p w14:paraId="308352F6" w14:textId="77777777" w:rsidR="00BF2D09" w:rsidRPr="007B7CDD" w:rsidRDefault="00BF2D09" w:rsidP="00BF2D09">
      <w:pPr>
        <w:pStyle w:val="NormalBold"/>
      </w:pPr>
      <w:r w:rsidRPr="007B7CDD">
        <w:t>Põhjendus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2D09" w:rsidRPr="007B7CDD" w14:paraId="12086D10" w14:textId="77777777" w:rsidTr="00E50A38">
        <w:trPr>
          <w:trHeight w:val="240"/>
          <w:jc w:val="center"/>
        </w:trPr>
        <w:tc>
          <w:tcPr>
            <w:tcW w:w="9752" w:type="dxa"/>
            <w:gridSpan w:val="2"/>
            <w:tcBorders>
              <w:top w:val="nil"/>
              <w:left w:val="nil"/>
              <w:bottom w:val="nil"/>
              <w:right w:val="nil"/>
            </w:tcBorders>
          </w:tcPr>
          <w:p w14:paraId="3912670F" w14:textId="77777777" w:rsidR="00BF2D09" w:rsidRPr="007B7CDD" w:rsidRDefault="00BF2D09" w:rsidP="00E50A38"/>
        </w:tc>
      </w:tr>
      <w:tr w:rsidR="00BF2D09" w:rsidRPr="007B7CDD" w14:paraId="5A468230" w14:textId="77777777" w:rsidTr="00E50A38">
        <w:trPr>
          <w:trHeight w:val="240"/>
          <w:jc w:val="center"/>
        </w:trPr>
        <w:tc>
          <w:tcPr>
            <w:tcW w:w="4876" w:type="dxa"/>
            <w:tcBorders>
              <w:top w:val="nil"/>
              <w:left w:val="nil"/>
              <w:bottom w:val="nil"/>
              <w:right w:val="nil"/>
            </w:tcBorders>
            <w:hideMark/>
          </w:tcPr>
          <w:p w14:paraId="684CC4A5" w14:textId="77777777" w:rsidR="00BF2D09" w:rsidRPr="007B7CDD" w:rsidRDefault="00BF2D09" w:rsidP="00E50A38">
            <w:pPr>
              <w:pStyle w:val="AmColumnHeading"/>
            </w:pPr>
            <w:r w:rsidRPr="007B7CDD">
              <w:t>Komisjoni ettepanek</w:t>
            </w:r>
          </w:p>
        </w:tc>
        <w:tc>
          <w:tcPr>
            <w:tcW w:w="4876" w:type="dxa"/>
            <w:tcBorders>
              <w:top w:val="nil"/>
              <w:left w:val="nil"/>
              <w:bottom w:val="nil"/>
              <w:right w:val="nil"/>
            </w:tcBorders>
            <w:hideMark/>
          </w:tcPr>
          <w:p w14:paraId="6420D2DE" w14:textId="77777777" w:rsidR="00BF2D09" w:rsidRPr="007B7CDD" w:rsidRDefault="00BF2D09" w:rsidP="00E50A38">
            <w:pPr>
              <w:pStyle w:val="AmColumnHeading"/>
            </w:pPr>
            <w:r w:rsidRPr="007B7CDD">
              <w:t>Muudatusettepanek</w:t>
            </w:r>
          </w:p>
        </w:tc>
      </w:tr>
      <w:tr w:rsidR="00BF2D09" w:rsidRPr="007B7CDD" w14:paraId="01756398" w14:textId="77777777" w:rsidTr="00E50A38">
        <w:trPr>
          <w:jc w:val="center"/>
        </w:trPr>
        <w:tc>
          <w:tcPr>
            <w:tcW w:w="4876" w:type="dxa"/>
            <w:tcBorders>
              <w:top w:val="nil"/>
              <w:left w:val="nil"/>
              <w:bottom w:val="nil"/>
              <w:right w:val="nil"/>
            </w:tcBorders>
            <w:hideMark/>
          </w:tcPr>
          <w:p w14:paraId="5DFD48B9" w14:textId="77777777" w:rsidR="00BF2D09" w:rsidRPr="007B7CDD" w:rsidRDefault="00BF2D09" w:rsidP="00E50A38">
            <w:pPr>
              <w:pStyle w:val="Normal6a"/>
            </w:pPr>
            <w:r w:rsidRPr="007B7CDD">
              <w:t>(7)</w:t>
            </w:r>
            <w:r w:rsidRPr="007B7CDD">
              <w:tab/>
              <w:t>Määruses (EL) 2024/2865 on sätestatud normid märgistuse kohustuslike vorminõuete kohta. Uus teave</w:t>
            </w:r>
            <w:r w:rsidRPr="007B7CDD">
              <w:rPr>
                <w:vertAlign w:val="superscript"/>
              </w:rPr>
              <w:t>7</w:t>
            </w:r>
            <w:r w:rsidRPr="007B7CDD">
              <w:t xml:space="preserve"> osutas nende nõuetega seotud liigsele halduskoormusele ja ülemäärastele kuludele. Selleks et tasakaalustada vajadus, et tarbijad märgistusel olevat teavet selgelt mõistaksid, vajadusega vähendada turutõkkeid ja tööstusharu koormust,</w:t>
            </w:r>
            <w:r w:rsidRPr="007B7CDD">
              <w:rPr>
                <w:b/>
                <w:i/>
                <w:vertAlign w:val="superscript"/>
              </w:rPr>
              <w:t>8</w:t>
            </w:r>
            <w:r w:rsidRPr="007B7CDD">
              <w:t xml:space="preserve"> on vaja lihtsustada praeguseid vormindamiskohustusi, alandamata seejuures inimeste tervise ja keskkonna kaitse taset. </w:t>
            </w:r>
            <w:r w:rsidRPr="007B7CDD">
              <w:rPr>
                <w:b/>
                <w:i/>
              </w:rPr>
              <w:t>Ettevõtjad</w:t>
            </w:r>
            <w:r w:rsidRPr="007B7CDD">
              <w:t xml:space="preserve"> ja </w:t>
            </w:r>
            <w:r w:rsidRPr="007B7CDD">
              <w:rPr>
                <w:b/>
                <w:i/>
              </w:rPr>
              <w:t>nõuete täitmist tagavad asutused</w:t>
            </w:r>
            <w:r w:rsidRPr="007B7CDD">
              <w:t xml:space="preserve"> peavad jääma vastutavaks selle eest, et märgistused oleksid õigusnõuete kohaselt loetavad.</w:t>
            </w:r>
          </w:p>
        </w:tc>
        <w:tc>
          <w:tcPr>
            <w:tcW w:w="4876" w:type="dxa"/>
            <w:tcBorders>
              <w:top w:val="nil"/>
              <w:left w:val="nil"/>
              <w:bottom w:val="nil"/>
              <w:right w:val="nil"/>
            </w:tcBorders>
            <w:hideMark/>
          </w:tcPr>
          <w:p w14:paraId="58DBC084" w14:textId="77777777" w:rsidR="00BF2D09" w:rsidRPr="007B7CDD" w:rsidRDefault="00BF2D09" w:rsidP="00E50A38">
            <w:pPr>
              <w:pStyle w:val="Normal6a"/>
            </w:pPr>
            <w:r w:rsidRPr="007B7CDD">
              <w:t>(7)</w:t>
            </w:r>
            <w:r w:rsidRPr="007B7CDD">
              <w:tab/>
              <w:t>Määruses (EL) 2024/2865 on sätestatud normid märgistuse kohustuslike vorminõuete kohta. Uus teave</w:t>
            </w:r>
            <w:r w:rsidRPr="007B7CDD">
              <w:rPr>
                <w:vertAlign w:val="superscript"/>
              </w:rPr>
              <w:t>7</w:t>
            </w:r>
            <w:r w:rsidRPr="007B7CDD">
              <w:t xml:space="preserve"> osutas nende nõuetega seotud liigsele halduskoormusele ja ülemäärastele kuludele. Selleks et tasakaalustada vajadus, et tarbijad märgistusel olevat teavet selgelt mõistaksid, vajadusega vähendada turutõkkeid ja tööstusharu </w:t>
            </w:r>
            <w:r w:rsidRPr="007B7CDD">
              <w:rPr>
                <w:b/>
                <w:i/>
              </w:rPr>
              <w:t>põhjendamatut</w:t>
            </w:r>
            <w:r w:rsidRPr="007B7CDD">
              <w:t xml:space="preserve"> koormust,</w:t>
            </w:r>
            <w:r w:rsidRPr="007B7CDD">
              <w:rPr>
                <w:vertAlign w:val="superscript"/>
              </w:rPr>
              <w:t>8</w:t>
            </w:r>
            <w:r w:rsidRPr="007B7CDD">
              <w:t xml:space="preserve"> </w:t>
            </w:r>
            <w:r w:rsidRPr="007B7CDD">
              <w:rPr>
                <w:b/>
                <w:i/>
              </w:rPr>
              <w:t>eelkõige VKEde jaoks,</w:t>
            </w:r>
            <w:r w:rsidRPr="007B7CDD">
              <w:t xml:space="preserve"> on vaja lihtsustada praeguseid vormindamiskohustusi, alandamata seejuures inimeste tervise ja keskkonna kaitse taset. </w:t>
            </w:r>
            <w:r w:rsidRPr="007B7CDD">
              <w:rPr>
                <w:b/>
                <w:i/>
              </w:rPr>
              <w:t>Uute meetmetega tuleks säilitada tarbijakaitse kõrge tase ja tagada siseturu nõuetekohane toimimine. Tarnijad</w:t>
            </w:r>
            <w:r w:rsidRPr="007B7CDD">
              <w:t xml:space="preserve"> peavad jääma vastutavaks selle eest, et märgistused oleksid õigusnõuete kohaselt loetavad.</w:t>
            </w:r>
          </w:p>
        </w:tc>
      </w:tr>
      <w:tr w:rsidR="00BF2D09" w:rsidRPr="007B7CDD" w14:paraId="7F574CEE" w14:textId="77777777" w:rsidTr="00E50A38">
        <w:trPr>
          <w:jc w:val="center"/>
        </w:trPr>
        <w:tc>
          <w:tcPr>
            <w:tcW w:w="4876" w:type="dxa"/>
            <w:tcBorders>
              <w:top w:val="nil"/>
              <w:left w:val="nil"/>
              <w:bottom w:val="nil"/>
              <w:right w:val="nil"/>
            </w:tcBorders>
            <w:hideMark/>
          </w:tcPr>
          <w:p w14:paraId="0F7A7751" w14:textId="77777777" w:rsidR="00BF2D09" w:rsidRPr="007B7CDD" w:rsidRDefault="00BF2D09" w:rsidP="00E50A38">
            <w:pPr>
              <w:pStyle w:val="Normal6a"/>
            </w:pPr>
            <w:r w:rsidRPr="007B7CDD">
              <w:rPr>
                <w:b/>
                <w:i/>
              </w:rPr>
              <w:t>_________________</w:t>
            </w:r>
          </w:p>
        </w:tc>
        <w:tc>
          <w:tcPr>
            <w:tcW w:w="4876" w:type="dxa"/>
            <w:tcBorders>
              <w:top w:val="nil"/>
              <w:left w:val="nil"/>
              <w:bottom w:val="nil"/>
              <w:right w:val="nil"/>
            </w:tcBorders>
            <w:hideMark/>
          </w:tcPr>
          <w:p w14:paraId="684021A3" w14:textId="77777777" w:rsidR="00BF2D09" w:rsidRPr="007B7CDD" w:rsidRDefault="00BF2D09" w:rsidP="00E50A38">
            <w:pPr>
              <w:pStyle w:val="Normal6a"/>
            </w:pPr>
            <w:r w:rsidRPr="007B7CDD">
              <w:rPr>
                <w:b/>
                <w:i/>
              </w:rPr>
              <w:t>_________________</w:t>
            </w:r>
          </w:p>
        </w:tc>
      </w:tr>
      <w:tr w:rsidR="00BF2D09" w:rsidRPr="007B7CDD" w14:paraId="4F4C2AB2" w14:textId="77777777" w:rsidTr="00E50A38">
        <w:trPr>
          <w:jc w:val="center"/>
        </w:trPr>
        <w:tc>
          <w:tcPr>
            <w:tcW w:w="4876" w:type="dxa"/>
            <w:tcBorders>
              <w:top w:val="nil"/>
              <w:left w:val="nil"/>
              <w:bottom w:val="nil"/>
              <w:right w:val="nil"/>
            </w:tcBorders>
            <w:hideMark/>
          </w:tcPr>
          <w:p w14:paraId="532F3F65" w14:textId="77777777" w:rsidR="00BF2D09" w:rsidRPr="007B7CDD" w:rsidRDefault="00BF2D09" w:rsidP="00E50A38">
            <w:pPr>
              <w:pStyle w:val="Normal6a"/>
            </w:pPr>
            <w:r w:rsidRPr="007B7CDD">
              <w:rPr>
                <w:vertAlign w:val="superscript"/>
              </w:rPr>
              <w:t>7</w:t>
            </w:r>
            <w:r w:rsidRPr="007B7CDD">
              <w:t xml:space="preserve"> Uute vorminõuetega seotud kulude üksikasjalik analüüs on esitatud komisjoni talituste töödokumendis, mis on lisatud dokumendile „Ettepanek: Euroopa Parlamendi ja nõukogu määrus, millega muudetakse määrusi (EÜ) nr 1272/2008, (EÜ) nr 1223/2009 ja (EL) 2019/1009 seoses kemikaalide suhtes kehtivate teatavate nõuete ja menetluste lihtsustamisega“, SWD(2025) 531, lk 14.</w:t>
            </w:r>
          </w:p>
        </w:tc>
        <w:tc>
          <w:tcPr>
            <w:tcW w:w="4876" w:type="dxa"/>
            <w:tcBorders>
              <w:top w:val="nil"/>
              <w:left w:val="nil"/>
              <w:bottom w:val="nil"/>
              <w:right w:val="nil"/>
            </w:tcBorders>
            <w:hideMark/>
          </w:tcPr>
          <w:p w14:paraId="569FE620" w14:textId="77777777" w:rsidR="00BF2D09" w:rsidRPr="007B7CDD" w:rsidRDefault="00BF2D09" w:rsidP="00E50A38">
            <w:pPr>
              <w:pStyle w:val="Normal6a"/>
            </w:pPr>
            <w:r w:rsidRPr="007B7CDD">
              <w:rPr>
                <w:vertAlign w:val="superscript"/>
              </w:rPr>
              <w:t>7</w:t>
            </w:r>
            <w:r w:rsidRPr="007B7CDD">
              <w:t xml:space="preserve"> Uute vorminõuetega seotud kulude üksikasjalik analüüs on esitatud komisjoni talituste töödokumendis, mis on lisatud dokumendile „Ettepanek: Euroopa Parlamendi ja nõukogu määrus, millega muudetakse määrusi (EÜ) nr 1272/2008, (EÜ) nr 1223/2009 ja (EL) 2019/1009 seoses kemikaalide suhtes kehtivate teatavate nõuete ja menetluste lihtsustamisega“, SWD(2025) 531, lk 14.</w:t>
            </w:r>
          </w:p>
        </w:tc>
      </w:tr>
      <w:tr w:rsidR="00BF2D09" w:rsidRPr="007B7CDD" w14:paraId="68138D33" w14:textId="77777777" w:rsidTr="00E50A38">
        <w:trPr>
          <w:jc w:val="center"/>
        </w:trPr>
        <w:tc>
          <w:tcPr>
            <w:tcW w:w="4876" w:type="dxa"/>
            <w:tcBorders>
              <w:top w:val="nil"/>
              <w:left w:val="nil"/>
              <w:bottom w:val="nil"/>
              <w:right w:val="nil"/>
            </w:tcBorders>
            <w:hideMark/>
          </w:tcPr>
          <w:p w14:paraId="380EDD09" w14:textId="77777777" w:rsidR="00BF2D09" w:rsidRPr="007B7CDD" w:rsidRDefault="00BF2D09" w:rsidP="00E50A38">
            <w:pPr>
              <w:pStyle w:val="Normal6a"/>
            </w:pPr>
            <w:r w:rsidRPr="007B7CDD">
              <w:rPr>
                <w:vertAlign w:val="superscript"/>
              </w:rPr>
              <w:t>8</w:t>
            </w:r>
            <w:r w:rsidRPr="007B7CDD">
              <w:t xml:space="preserve"> Nagu on kirjeldatud komisjoni teatises Euroopa Parlamendile, nõukogule, Euroopa Majandus- ja Sotsiaalkomiteele ning Regioonide Komiteele „Ühtne turg: meie Euroopa koduturg ebakindlas maailmas. Ühtse turu lihtsamaks, sujuvamaks ja tugevamaks muutmise strateegia“, COM(2025) 500 </w:t>
            </w:r>
            <w:proofErr w:type="spellStart"/>
            <w:r w:rsidRPr="007B7CDD">
              <w:t>final</w:t>
            </w:r>
            <w:proofErr w:type="spellEnd"/>
            <w:r w:rsidRPr="007B7CDD">
              <w:t>, lk 10, kättesaadav aadressil https://eur-lex.europa.eu/legal-content/ET/TXT/?uri=CELEX%3A52025</w:t>
            </w:r>
            <w:r w:rsidRPr="007B7CDD">
              <w:lastRenderedPageBreak/>
              <w:t>DC0500&amp;qid=1751026418566.</w:t>
            </w:r>
          </w:p>
        </w:tc>
        <w:tc>
          <w:tcPr>
            <w:tcW w:w="4876" w:type="dxa"/>
            <w:tcBorders>
              <w:top w:val="nil"/>
              <w:left w:val="nil"/>
              <w:bottom w:val="nil"/>
              <w:right w:val="nil"/>
            </w:tcBorders>
            <w:hideMark/>
          </w:tcPr>
          <w:p w14:paraId="2D426B1A" w14:textId="77777777" w:rsidR="00BF2D09" w:rsidRPr="007B7CDD" w:rsidRDefault="00BF2D09" w:rsidP="00E50A38">
            <w:pPr>
              <w:pStyle w:val="Normal6a"/>
            </w:pPr>
            <w:r w:rsidRPr="007B7CDD">
              <w:rPr>
                <w:vertAlign w:val="superscript"/>
              </w:rPr>
              <w:lastRenderedPageBreak/>
              <w:t>8</w:t>
            </w:r>
            <w:r w:rsidRPr="007B7CDD">
              <w:t xml:space="preserve"> Nagu on kirjeldatud komisjoni teatises Euroopa Parlamendile, nõukogule, Euroopa Majandus- ja Sotsiaalkomiteele ning Regioonide Komiteele „Ühtne turg: meie Euroopa koduturg ebakindlas maailmas. Ühtse turu lihtsamaks, sujuvamaks ja tugevamaks muutmise strateegia“, COM(2025) 500 </w:t>
            </w:r>
            <w:proofErr w:type="spellStart"/>
            <w:r w:rsidRPr="007B7CDD">
              <w:t>final</w:t>
            </w:r>
            <w:proofErr w:type="spellEnd"/>
            <w:r w:rsidRPr="007B7CDD">
              <w:t>, lk 10, kättesaadav aadressil https://eur-lex.europa.eu/legal-content/ET/TXT/?uri=CELEX%3A52025</w:t>
            </w:r>
            <w:r w:rsidRPr="007B7CDD">
              <w:lastRenderedPageBreak/>
              <w:t>DC0500&amp;qid=1751026418566.</w:t>
            </w:r>
          </w:p>
        </w:tc>
      </w:tr>
    </w:tbl>
    <w:p w14:paraId="511CC5AD" w14:textId="77777777" w:rsidR="00BF2D09" w:rsidRPr="007B7CDD" w:rsidRDefault="00BF2D09" w:rsidP="00BF2D09"/>
    <w:p w14:paraId="57D86A1E" w14:textId="77777777" w:rsidR="00BF2D09" w:rsidRPr="007B7CDD" w:rsidRDefault="00BF2D09" w:rsidP="00BF2D09">
      <w:pPr>
        <w:pStyle w:val="AmNumberTabs"/>
      </w:pPr>
      <w:r w:rsidRPr="007B7CDD">
        <w:t>Muudatusettepanek</w:t>
      </w:r>
      <w:r w:rsidRPr="007B7CDD">
        <w:tab/>
      </w:r>
      <w:r w:rsidRPr="007B7CDD">
        <w:tab/>
        <w:t>8</w:t>
      </w:r>
    </w:p>
    <w:p w14:paraId="246BECCC" w14:textId="77777777" w:rsidR="00BF2D09" w:rsidRPr="007B7CDD" w:rsidRDefault="00BF2D09" w:rsidP="00BF2D09">
      <w:pPr>
        <w:pStyle w:val="NormalBold"/>
      </w:pPr>
      <w:r w:rsidRPr="007B7CDD">
        <w:t>Ettepanek võtta vastu määrus</w:t>
      </w:r>
    </w:p>
    <w:p w14:paraId="5B68172A" w14:textId="77777777" w:rsidR="00BF2D09" w:rsidRPr="007B7CDD" w:rsidRDefault="00BF2D09" w:rsidP="00BF2D09">
      <w:pPr>
        <w:pStyle w:val="NormalBold"/>
      </w:pPr>
      <w:r w:rsidRPr="007B7CDD">
        <w:t>Põhjendus 7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2D09" w:rsidRPr="007B7CDD" w14:paraId="0FCAAA29" w14:textId="77777777" w:rsidTr="00E50A38">
        <w:trPr>
          <w:trHeight w:val="240"/>
          <w:jc w:val="center"/>
        </w:trPr>
        <w:tc>
          <w:tcPr>
            <w:tcW w:w="9752" w:type="dxa"/>
            <w:gridSpan w:val="2"/>
            <w:tcBorders>
              <w:top w:val="nil"/>
              <w:left w:val="nil"/>
              <w:bottom w:val="nil"/>
              <w:right w:val="nil"/>
            </w:tcBorders>
          </w:tcPr>
          <w:p w14:paraId="434D83EB" w14:textId="77777777" w:rsidR="00BF2D09" w:rsidRPr="007B7CDD" w:rsidRDefault="00BF2D09" w:rsidP="00E50A38"/>
        </w:tc>
      </w:tr>
      <w:tr w:rsidR="00BF2D09" w:rsidRPr="007B7CDD" w14:paraId="7ACEDA00" w14:textId="77777777" w:rsidTr="00E50A38">
        <w:trPr>
          <w:trHeight w:val="240"/>
          <w:jc w:val="center"/>
        </w:trPr>
        <w:tc>
          <w:tcPr>
            <w:tcW w:w="4876" w:type="dxa"/>
            <w:tcBorders>
              <w:top w:val="nil"/>
              <w:left w:val="nil"/>
              <w:bottom w:val="nil"/>
              <w:right w:val="nil"/>
            </w:tcBorders>
            <w:hideMark/>
          </w:tcPr>
          <w:p w14:paraId="6CEEADED" w14:textId="77777777" w:rsidR="00BF2D09" w:rsidRPr="007B7CDD" w:rsidRDefault="00BF2D09" w:rsidP="00E50A38">
            <w:pPr>
              <w:pStyle w:val="AmColumnHeading"/>
            </w:pPr>
            <w:r w:rsidRPr="007B7CDD">
              <w:t>Komisjoni ettepanek</w:t>
            </w:r>
          </w:p>
        </w:tc>
        <w:tc>
          <w:tcPr>
            <w:tcW w:w="4876" w:type="dxa"/>
            <w:tcBorders>
              <w:top w:val="nil"/>
              <w:left w:val="nil"/>
              <w:bottom w:val="nil"/>
              <w:right w:val="nil"/>
            </w:tcBorders>
            <w:hideMark/>
          </w:tcPr>
          <w:p w14:paraId="1B933E6F" w14:textId="77777777" w:rsidR="00BF2D09" w:rsidRPr="007B7CDD" w:rsidRDefault="00BF2D09" w:rsidP="00E50A38">
            <w:pPr>
              <w:pStyle w:val="AmColumnHeading"/>
            </w:pPr>
            <w:r w:rsidRPr="007B7CDD">
              <w:t>Muudatusettepanek</w:t>
            </w:r>
          </w:p>
        </w:tc>
      </w:tr>
      <w:tr w:rsidR="00BF2D09" w:rsidRPr="007B7CDD" w14:paraId="4EC4E98E" w14:textId="77777777" w:rsidTr="00E50A38">
        <w:trPr>
          <w:jc w:val="center"/>
        </w:trPr>
        <w:tc>
          <w:tcPr>
            <w:tcW w:w="4876" w:type="dxa"/>
            <w:tcBorders>
              <w:top w:val="nil"/>
              <w:left w:val="nil"/>
              <w:bottom w:val="nil"/>
              <w:right w:val="nil"/>
            </w:tcBorders>
          </w:tcPr>
          <w:p w14:paraId="6C8E1C3F" w14:textId="77777777" w:rsidR="00BF2D09" w:rsidRPr="007B7CDD" w:rsidRDefault="00BF2D09" w:rsidP="00E50A38">
            <w:pPr>
              <w:pStyle w:val="Normal6a"/>
            </w:pPr>
          </w:p>
        </w:tc>
        <w:tc>
          <w:tcPr>
            <w:tcW w:w="4876" w:type="dxa"/>
            <w:tcBorders>
              <w:top w:val="nil"/>
              <w:left w:val="nil"/>
              <w:bottom w:val="nil"/>
              <w:right w:val="nil"/>
            </w:tcBorders>
            <w:hideMark/>
          </w:tcPr>
          <w:p w14:paraId="22DE8C9B" w14:textId="77777777" w:rsidR="00BF2D09" w:rsidRPr="007B7CDD" w:rsidRDefault="00BF2D09" w:rsidP="00E50A38">
            <w:pPr>
              <w:pStyle w:val="Normal6a"/>
            </w:pPr>
            <w:r w:rsidRPr="007B7CDD">
              <w:rPr>
                <w:b/>
                <w:i/>
              </w:rPr>
              <w:t>(7a)</w:t>
            </w:r>
            <w:r w:rsidRPr="007B7CDD">
              <w:tab/>
            </w:r>
            <w:r w:rsidRPr="007B7CDD">
              <w:rPr>
                <w:b/>
                <w:i/>
              </w:rPr>
              <w:t>Märgistus on peamine ja sageli ainus tarbijatele hõlpsasti kättesaadav ohuteabe ja ohutu kasutamise juhise allikas, samas kui kutsealasel ja tööstuslikul eesmärgil kasutajaid teavitatakse teatava aine või seguga seotud ohtudest enne nende kasutamist ohutuskaartide ja -koolituse abil. Seetõttu on hädavajalik, et märgis oleks kergesti loetav mitte ainult tavatingimustes, vaid ka erandlike asjaolude, näiteks õnnetuste korral.</w:t>
            </w:r>
          </w:p>
        </w:tc>
      </w:tr>
    </w:tbl>
    <w:p w14:paraId="7340BEDB" w14:textId="77777777" w:rsidR="00BF2D09" w:rsidRPr="007B7CDD" w:rsidRDefault="00BF2D09" w:rsidP="00BF2D09"/>
    <w:p w14:paraId="15E6C256" w14:textId="77777777" w:rsidR="00BF2D09" w:rsidRPr="007B7CDD" w:rsidRDefault="00BF2D09" w:rsidP="00BF2D09">
      <w:pPr>
        <w:pStyle w:val="AmNumberTabs"/>
      </w:pPr>
      <w:r w:rsidRPr="007B7CDD">
        <w:t>Muudatusettepanek</w:t>
      </w:r>
      <w:r w:rsidRPr="007B7CDD">
        <w:tab/>
      </w:r>
      <w:r w:rsidRPr="007B7CDD">
        <w:tab/>
        <w:t>9</w:t>
      </w:r>
    </w:p>
    <w:p w14:paraId="50BA0A93" w14:textId="77777777" w:rsidR="00BF2D09" w:rsidRPr="007B7CDD" w:rsidRDefault="00BF2D09" w:rsidP="00BF2D09">
      <w:pPr>
        <w:pStyle w:val="NormalBold"/>
      </w:pPr>
      <w:r w:rsidRPr="007B7CDD">
        <w:t>Ettepanek võtta vastu määrus</w:t>
      </w:r>
    </w:p>
    <w:p w14:paraId="0C347F20" w14:textId="77777777" w:rsidR="00BF2D09" w:rsidRPr="007B7CDD" w:rsidRDefault="00BF2D09" w:rsidP="00BF2D09">
      <w:pPr>
        <w:pStyle w:val="NormalBold"/>
      </w:pPr>
      <w:r w:rsidRPr="007B7CDD">
        <w:t>Põhjendus 7 b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2D09" w:rsidRPr="007B7CDD" w14:paraId="20159E92" w14:textId="77777777" w:rsidTr="00E50A38">
        <w:trPr>
          <w:trHeight w:val="240"/>
          <w:jc w:val="center"/>
        </w:trPr>
        <w:tc>
          <w:tcPr>
            <w:tcW w:w="9752" w:type="dxa"/>
            <w:gridSpan w:val="2"/>
            <w:tcBorders>
              <w:top w:val="nil"/>
              <w:left w:val="nil"/>
              <w:bottom w:val="nil"/>
              <w:right w:val="nil"/>
            </w:tcBorders>
          </w:tcPr>
          <w:p w14:paraId="54FD9A4F" w14:textId="77777777" w:rsidR="00BF2D09" w:rsidRPr="007B7CDD" w:rsidRDefault="00BF2D09" w:rsidP="00E50A38"/>
        </w:tc>
      </w:tr>
      <w:tr w:rsidR="00BF2D09" w:rsidRPr="007B7CDD" w14:paraId="1E869D8D" w14:textId="77777777" w:rsidTr="00E50A38">
        <w:trPr>
          <w:trHeight w:val="240"/>
          <w:jc w:val="center"/>
        </w:trPr>
        <w:tc>
          <w:tcPr>
            <w:tcW w:w="4876" w:type="dxa"/>
            <w:tcBorders>
              <w:top w:val="nil"/>
              <w:left w:val="nil"/>
              <w:bottom w:val="nil"/>
              <w:right w:val="nil"/>
            </w:tcBorders>
            <w:hideMark/>
          </w:tcPr>
          <w:p w14:paraId="787100A8" w14:textId="77777777" w:rsidR="00BF2D09" w:rsidRPr="007B7CDD" w:rsidRDefault="00BF2D09" w:rsidP="00E50A38">
            <w:pPr>
              <w:pStyle w:val="AmColumnHeading"/>
            </w:pPr>
            <w:r w:rsidRPr="007B7CDD">
              <w:t>Komisjoni ettepanek</w:t>
            </w:r>
          </w:p>
        </w:tc>
        <w:tc>
          <w:tcPr>
            <w:tcW w:w="4876" w:type="dxa"/>
            <w:tcBorders>
              <w:top w:val="nil"/>
              <w:left w:val="nil"/>
              <w:bottom w:val="nil"/>
              <w:right w:val="nil"/>
            </w:tcBorders>
            <w:hideMark/>
          </w:tcPr>
          <w:p w14:paraId="22332106" w14:textId="77777777" w:rsidR="00BF2D09" w:rsidRPr="007B7CDD" w:rsidRDefault="00BF2D09" w:rsidP="00E50A38">
            <w:pPr>
              <w:pStyle w:val="AmColumnHeading"/>
            </w:pPr>
            <w:r w:rsidRPr="007B7CDD">
              <w:t>Muudatusettepanek</w:t>
            </w:r>
          </w:p>
        </w:tc>
      </w:tr>
      <w:tr w:rsidR="00BF2D09" w:rsidRPr="007B7CDD" w14:paraId="50663F89" w14:textId="77777777" w:rsidTr="00E50A38">
        <w:trPr>
          <w:jc w:val="center"/>
        </w:trPr>
        <w:tc>
          <w:tcPr>
            <w:tcW w:w="4876" w:type="dxa"/>
            <w:tcBorders>
              <w:top w:val="nil"/>
              <w:left w:val="nil"/>
              <w:bottom w:val="nil"/>
              <w:right w:val="nil"/>
            </w:tcBorders>
          </w:tcPr>
          <w:p w14:paraId="2D56F0CE" w14:textId="77777777" w:rsidR="00BF2D09" w:rsidRPr="007B7CDD" w:rsidRDefault="00BF2D09" w:rsidP="00E50A38">
            <w:pPr>
              <w:pStyle w:val="Normal6a"/>
            </w:pPr>
          </w:p>
        </w:tc>
        <w:tc>
          <w:tcPr>
            <w:tcW w:w="4876" w:type="dxa"/>
            <w:tcBorders>
              <w:top w:val="nil"/>
              <w:left w:val="nil"/>
              <w:bottom w:val="nil"/>
              <w:right w:val="nil"/>
            </w:tcBorders>
            <w:hideMark/>
          </w:tcPr>
          <w:p w14:paraId="7B60ECB8" w14:textId="77777777" w:rsidR="00BF2D09" w:rsidRPr="007B7CDD" w:rsidRDefault="00BF2D09" w:rsidP="00E50A38">
            <w:pPr>
              <w:pStyle w:val="Normal6a"/>
            </w:pPr>
            <w:r w:rsidRPr="007B7CDD">
              <w:rPr>
                <w:b/>
                <w:i/>
              </w:rPr>
              <w:t>(7b)</w:t>
            </w:r>
            <w:r w:rsidRPr="007B7CDD">
              <w:tab/>
            </w:r>
            <w:r w:rsidRPr="007B7CDD">
              <w:rPr>
                <w:b/>
                <w:i/>
              </w:rPr>
              <w:t xml:space="preserve">Et tagada märgise piisav loetavus, peaks sellel olema vähemalt selge kontrast taustast, sobiv kirjatüüp, asjakohane kirjasuurus ning rea- ja tähevahe, üldine kujundus ja muud asjakohased vorminduselemendid. Eelkõige üldsusele turul kättesaadavaks tehtud ainete või segude puhul peaksid artikli 17 lõikes 1 osutatud märgistuselemendid kasutama kirjasuurust, mille puhul x-kõrgus on vähemalt 1,2 mm. Kui pakendi sisu ei ületa 125 ml, võivad artikli 17 lõikes 1 osutatud märgistuselemendid kasutada kirjasuurust, mille puhul x-kõrgus on vähemalt 0,9 mm. Euroopa Kemikaaliamet (ECHA) peaks ajakohastama oma suuniseid märgiste vormindamise kohta ja lisama selged näited selle kohta, missugune vorm on vastuvõetav ja missugune vastuvõetamatu. Suunistes tuleks kaaluda muudest asjakohastest liidu õigusaktidest </w:t>
            </w:r>
            <w:r w:rsidRPr="007B7CDD">
              <w:rPr>
                <w:b/>
                <w:i/>
              </w:rPr>
              <w:lastRenderedPageBreak/>
              <w:t>tulenevaid märgistuse vorminguid ning võtta arvesse nn juurdepääsetava disaini parimaid tavasid ja tunnustatud loetavusstandardeid, sealhulgas vastuvõetavaid ja vastuvõetamatuid värvikombinatsioone, et tagada kontrast. Suunised peaksid aitama asjaomastel riiklikel asutustel tagada nõuete täitmise, olema välja töötatud kooskõlas parema õigusloome põhimõtetega ja tuginema asjaomaste sidusrühmadega konsulteerimisele, toetama konkurentsivõimet, vähendades tarbetut koormust, tagama tarnijatele kindluse ja siseturul ausa konkurentsi.</w:t>
            </w:r>
          </w:p>
        </w:tc>
      </w:tr>
    </w:tbl>
    <w:p w14:paraId="7DA04BCC" w14:textId="77777777" w:rsidR="00BF2D09" w:rsidRPr="007B7CDD" w:rsidRDefault="00BF2D09" w:rsidP="00BF2D09"/>
    <w:p w14:paraId="0988D9EF" w14:textId="77777777" w:rsidR="00BF2D09" w:rsidRPr="007B7CDD" w:rsidRDefault="00BF2D09" w:rsidP="00BF2D09">
      <w:pPr>
        <w:pStyle w:val="AmNumberTabs"/>
      </w:pPr>
      <w:r w:rsidRPr="007B7CDD">
        <w:t>Muudatusettepanek</w:t>
      </w:r>
      <w:r w:rsidRPr="007B7CDD">
        <w:tab/>
      </w:r>
      <w:r w:rsidRPr="007B7CDD">
        <w:tab/>
        <w:t>10</w:t>
      </w:r>
    </w:p>
    <w:p w14:paraId="621D4D03" w14:textId="77777777" w:rsidR="00BF2D09" w:rsidRPr="007B7CDD" w:rsidRDefault="00BF2D09" w:rsidP="00BF2D09">
      <w:pPr>
        <w:pStyle w:val="NormalBold"/>
      </w:pPr>
      <w:r w:rsidRPr="007B7CDD">
        <w:t>Ettepanek võtta vastu määrus</w:t>
      </w:r>
    </w:p>
    <w:p w14:paraId="192045DB" w14:textId="77777777" w:rsidR="00BF2D09" w:rsidRPr="007B7CDD" w:rsidRDefault="00BF2D09" w:rsidP="00BF2D09">
      <w:pPr>
        <w:pStyle w:val="NormalBold"/>
      </w:pPr>
      <w:r w:rsidRPr="007B7CDD">
        <w:t>Põhjendus 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2D09" w:rsidRPr="007B7CDD" w14:paraId="4817C0DA" w14:textId="77777777" w:rsidTr="00E50A38">
        <w:trPr>
          <w:trHeight w:val="240"/>
          <w:jc w:val="center"/>
        </w:trPr>
        <w:tc>
          <w:tcPr>
            <w:tcW w:w="9752" w:type="dxa"/>
            <w:gridSpan w:val="2"/>
            <w:tcBorders>
              <w:top w:val="nil"/>
              <w:left w:val="nil"/>
              <w:bottom w:val="nil"/>
              <w:right w:val="nil"/>
            </w:tcBorders>
          </w:tcPr>
          <w:p w14:paraId="0624AD44" w14:textId="77777777" w:rsidR="00BF2D09" w:rsidRPr="007B7CDD" w:rsidRDefault="00BF2D09" w:rsidP="00E50A38"/>
        </w:tc>
      </w:tr>
      <w:tr w:rsidR="00BF2D09" w:rsidRPr="007B7CDD" w14:paraId="00F53770" w14:textId="77777777" w:rsidTr="00E50A38">
        <w:trPr>
          <w:trHeight w:val="240"/>
          <w:jc w:val="center"/>
        </w:trPr>
        <w:tc>
          <w:tcPr>
            <w:tcW w:w="4876" w:type="dxa"/>
            <w:tcBorders>
              <w:top w:val="nil"/>
              <w:left w:val="nil"/>
              <w:bottom w:val="nil"/>
              <w:right w:val="nil"/>
            </w:tcBorders>
            <w:hideMark/>
          </w:tcPr>
          <w:p w14:paraId="524E390C" w14:textId="77777777" w:rsidR="00BF2D09" w:rsidRPr="007B7CDD" w:rsidRDefault="00BF2D09" w:rsidP="00E50A38">
            <w:pPr>
              <w:pStyle w:val="AmColumnHeading"/>
            </w:pPr>
            <w:r w:rsidRPr="007B7CDD">
              <w:t>Komisjoni ettepanek</w:t>
            </w:r>
          </w:p>
        </w:tc>
        <w:tc>
          <w:tcPr>
            <w:tcW w:w="4876" w:type="dxa"/>
            <w:tcBorders>
              <w:top w:val="nil"/>
              <w:left w:val="nil"/>
              <w:bottom w:val="nil"/>
              <w:right w:val="nil"/>
            </w:tcBorders>
            <w:hideMark/>
          </w:tcPr>
          <w:p w14:paraId="1DEF50A3" w14:textId="77777777" w:rsidR="00BF2D09" w:rsidRPr="007B7CDD" w:rsidRDefault="00BF2D09" w:rsidP="00E50A38">
            <w:pPr>
              <w:pStyle w:val="AmColumnHeading"/>
            </w:pPr>
            <w:r w:rsidRPr="007B7CDD">
              <w:t>Muudatusettepanek</w:t>
            </w:r>
          </w:p>
        </w:tc>
      </w:tr>
      <w:tr w:rsidR="00BF2D09" w:rsidRPr="007B7CDD" w14:paraId="7FB8B4C4" w14:textId="77777777" w:rsidTr="00E50A38">
        <w:trPr>
          <w:jc w:val="center"/>
        </w:trPr>
        <w:tc>
          <w:tcPr>
            <w:tcW w:w="4876" w:type="dxa"/>
            <w:tcBorders>
              <w:top w:val="nil"/>
              <w:left w:val="nil"/>
              <w:bottom w:val="nil"/>
              <w:right w:val="nil"/>
            </w:tcBorders>
            <w:hideMark/>
          </w:tcPr>
          <w:p w14:paraId="5A5C7C55" w14:textId="77777777" w:rsidR="00BF2D09" w:rsidRPr="007B7CDD" w:rsidRDefault="00BF2D09" w:rsidP="00E50A38">
            <w:pPr>
              <w:pStyle w:val="Normal6a"/>
            </w:pPr>
            <w:r w:rsidRPr="007B7CDD">
              <w:t>(8)</w:t>
            </w:r>
            <w:r w:rsidRPr="007B7CDD">
              <w:tab/>
              <w:t xml:space="preserve">Selleks et leevendada tööstusharu koormust ning parandada ainete ja segude vaba ringlust siseturul, on asjakohane muuta määruse (EÜ) nr 1272/2008 reklaami ja </w:t>
            </w:r>
            <w:proofErr w:type="spellStart"/>
            <w:r w:rsidRPr="007B7CDD">
              <w:t>kaugmüügipakkumisi</w:t>
            </w:r>
            <w:proofErr w:type="spellEnd"/>
            <w:r w:rsidRPr="007B7CDD">
              <w:t xml:space="preserve"> käsitlevaid norme ja tugineda teiste samade eesmärkidega liidu õigusaktide kehtivatele sätetele. Sellega seoses peaksid reklaami ja </w:t>
            </w:r>
            <w:proofErr w:type="spellStart"/>
            <w:r w:rsidRPr="007B7CDD">
              <w:t>kaugmüügipakkumiste</w:t>
            </w:r>
            <w:proofErr w:type="spellEnd"/>
            <w:r w:rsidRPr="007B7CDD">
              <w:t xml:space="preserve"> nõuded piirduma ainult üldsuse jaoks turule lastud toodetega, sest määruses (EÜ) nr 1907/2006</w:t>
            </w:r>
            <w:r w:rsidRPr="007B7CDD">
              <w:rPr>
                <w:vertAlign w:val="superscript"/>
              </w:rPr>
              <w:t>9</w:t>
            </w:r>
            <w:r w:rsidRPr="007B7CDD">
              <w:t xml:space="preserve"> on juba sätestatud selged kohustused seoses teabevoogudega ainete ja segude tarneahelates.</w:t>
            </w:r>
          </w:p>
        </w:tc>
        <w:tc>
          <w:tcPr>
            <w:tcW w:w="4876" w:type="dxa"/>
            <w:tcBorders>
              <w:top w:val="nil"/>
              <w:left w:val="nil"/>
              <w:bottom w:val="nil"/>
              <w:right w:val="nil"/>
            </w:tcBorders>
            <w:hideMark/>
          </w:tcPr>
          <w:p w14:paraId="291AAF02" w14:textId="12774CFB" w:rsidR="00BF2D09" w:rsidRPr="007B7CDD" w:rsidRDefault="00BF2D09" w:rsidP="00E50A38">
            <w:pPr>
              <w:pStyle w:val="Normal6a"/>
            </w:pPr>
            <w:r w:rsidRPr="007B7CDD">
              <w:rPr>
                <w:i/>
              </w:rPr>
              <w:t>(Ei puuduta eestikeelset versiooni.)</w:t>
            </w:r>
          </w:p>
        </w:tc>
      </w:tr>
      <w:tr w:rsidR="00BF2D09" w:rsidRPr="007B7CDD" w14:paraId="1136D646" w14:textId="77777777" w:rsidTr="00E50A38">
        <w:trPr>
          <w:jc w:val="center"/>
        </w:trPr>
        <w:tc>
          <w:tcPr>
            <w:tcW w:w="4876" w:type="dxa"/>
            <w:tcBorders>
              <w:top w:val="nil"/>
              <w:left w:val="nil"/>
              <w:bottom w:val="nil"/>
              <w:right w:val="nil"/>
            </w:tcBorders>
            <w:hideMark/>
          </w:tcPr>
          <w:p w14:paraId="6BFBC99F" w14:textId="77777777" w:rsidR="00BF2D09" w:rsidRPr="007B7CDD" w:rsidRDefault="00BF2D09" w:rsidP="00E50A38">
            <w:pPr>
              <w:pStyle w:val="Normal6a"/>
            </w:pPr>
            <w:r w:rsidRPr="007B7CDD">
              <w:rPr>
                <w:b/>
                <w:i/>
              </w:rPr>
              <w:t>_________________</w:t>
            </w:r>
          </w:p>
        </w:tc>
        <w:tc>
          <w:tcPr>
            <w:tcW w:w="4876" w:type="dxa"/>
            <w:tcBorders>
              <w:top w:val="nil"/>
              <w:left w:val="nil"/>
              <w:bottom w:val="nil"/>
              <w:right w:val="nil"/>
            </w:tcBorders>
            <w:hideMark/>
          </w:tcPr>
          <w:p w14:paraId="3572D3DF" w14:textId="77777777" w:rsidR="00BF2D09" w:rsidRPr="007B7CDD" w:rsidRDefault="00BF2D09" w:rsidP="00E50A38">
            <w:pPr>
              <w:pStyle w:val="Normal6a"/>
            </w:pPr>
            <w:r w:rsidRPr="007B7CDD">
              <w:rPr>
                <w:b/>
                <w:i/>
              </w:rPr>
              <w:t xml:space="preserve"> </w:t>
            </w:r>
          </w:p>
        </w:tc>
      </w:tr>
      <w:tr w:rsidR="00BF2D09" w:rsidRPr="007B7CDD" w14:paraId="7B55EC88" w14:textId="77777777" w:rsidTr="00E50A38">
        <w:trPr>
          <w:jc w:val="center"/>
        </w:trPr>
        <w:tc>
          <w:tcPr>
            <w:tcW w:w="4876" w:type="dxa"/>
            <w:tcBorders>
              <w:top w:val="nil"/>
              <w:left w:val="nil"/>
              <w:bottom w:val="nil"/>
              <w:right w:val="nil"/>
            </w:tcBorders>
            <w:hideMark/>
          </w:tcPr>
          <w:p w14:paraId="7FC7011C" w14:textId="4CC1FF9E" w:rsidR="00BF2D09" w:rsidRPr="007B7CDD" w:rsidRDefault="00BF2D09" w:rsidP="00E50A38">
            <w:pPr>
              <w:pStyle w:val="Normal6a"/>
            </w:pPr>
            <w:r w:rsidRPr="007B7CDD">
              <w:rPr>
                <w:vertAlign w:val="superscript"/>
              </w:rPr>
              <w:t>9</w:t>
            </w:r>
            <w:r w:rsidRPr="007B7CDD">
              <w:t xml:space="preserve"> Euroopa Parlamendi ja nõukogu 18. detsembri 2006. aasta määrus (EÜ) nr 1907/2006, mis käsitleb kemikaalide registreerimist, hindamist, autoriseerimist ja piiramist (REACH) ning millega asutatakse Euroopa Kemikaaliamet, muudetakse direktiivi 1999/45/EÜ ja tunnistatakse kehtetuks nõukogu määrus (EMÜ) nr 793/93 ja komisjoni määrus (EÜ) nr 1488/94 ning samuti nõukogu direktiiv 76/769/EMÜ ja komisjoni direktiivid 91/155/EMÜ, 93/67/EMÜ, </w:t>
            </w:r>
            <w:r w:rsidRPr="007B7CDD">
              <w:lastRenderedPageBreak/>
              <w:t xml:space="preserve">93/105/EÜ ja 2000/21/EÜ (ELT L 396, 30.12.2006, lk 1, ELI: </w:t>
            </w:r>
            <w:hyperlink r:id="rId17" w:history="1">
              <w:r w:rsidR="00DD22B5" w:rsidRPr="007B7CDD">
                <w:rPr>
                  <w:rStyle w:val="Hyperlink"/>
                </w:rPr>
                <w:t>http://data.europa.eu/eli/reg/2006/1907/oj</w:t>
              </w:r>
            </w:hyperlink>
            <w:r w:rsidRPr="007B7CDD">
              <w:t>).</w:t>
            </w:r>
          </w:p>
        </w:tc>
        <w:tc>
          <w:tcPr>
            <w:tcW w:w="4876" w:type="dxa"/>
            <w:tcBorders>
              <w:top w:val="nil"/>
              <w:left w:val="nil"/>
              <w:bottom w:val="nil"/>
              <w:right w:val="nil"/>
            </w:tcBorders>
            <w:hideMark/>
          </w:tcPr>
          <w:p w14:paraId="10828C88" w14:textId="77777777" w:rsidR="00BF2D09" w:rsidRPr="007B7CDD" w:rsidRDefault="00BF2D09" w:rsidP="00E50A38">
            <w:pPr>
              <w:pStyle w:val="Normal6a"/>
            </w:pPr>
            <w:r w:rsidRPr="007B7CDD">
              <w:lastRenderedPageBreak/>
              <w:t xml:space="preserve">   </w:t>
            </w:r>
          </w:p>
        </w:tc>
      </w:tr>
    </w:tbl>
    <w:p w14:paraId="2A602747" w14:textId="77777777" w:rsidR="00BF2D09" w:rsidRPr="007B7CDD" w:rsidRDefault="00BF2D09" w:rsidP="00BF2D09"/>
    <w:p w14:paraId="45CF8AA9" w14:textId="77777777" w:rsidR="00BF2D09" w:rsidRPr="007B7CDD" w:rsidRDefault="00BF2D09" w:rsidP="00BF2D09">
      <w:pPr>
        <w:pStyle w:val="AmNumberTabs"/>
      </w:pPr>
      <w:r w:rsidRPr="007B7CDD">
        <w:t>Muudatusettepanek</w:t>
      </w:r>
      <w:r w:rsidRPr="007B7CDD">
        <w:tab/>
      </w:r>
      <w:r w:rsidRPr="007B7CDD">
        <w:tab/>
        <w:t>11</w:t>
      </w:r>
    </w:p>
    <w:p w14:paraId="46075441" w14:textId="77777777" w:rsidR="00BF2D09" w:rsidRPr="007B7CDD" w:rsidRDefault="00BF2D09" w:rsidP="00BF2D09">
      <w:pPr>
        <w:pStyle w:val="NormalBold"/>
      </w:pPr>
      <w:r w:rsidRPr="007B7CDD">
        <w:t>Ettepanek võtta vastu määrus</w:t>
      </w:r>
    </w:p>
    <w:p w14:paraId="223819CE" w14:textId="77777777" w:rsidR="00BF2D09" w:rsidRPr="007B7CDD" w:rsidRDefault="00BF2D09" w:rsidP="00BF2D09">
      <w:pPr>
        <w:pStyle w:val="NormalBold"/>
      </w:pPr>
      <w:r w:rsidRPr="007B7CDD">
        <w:t>Põhjendus 8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2D09" w:rsidRPr="007B7CDD" w14:paraId="65A5A55B" w14:textId="77777777" w:rsidTr="00E50A38">
        <w:trPr>
          <w:trHeight w:val="240"/>
          <w:jc w:val="center"/>
        </w:trPr>
        <w:tc>
          <w:tcPr>
            <w:tcW w:w="9752" w:type="dxa"/>
            <w:gridSpan w:val="2"/>
            <w:tcBorders>
              <w:top w:val="nil"/>
              <w:left w:val="nil"/>
              <w:bottom w:val="nil"/>
              <w:right w:val="nil"/>
            </w:tcBorders>
          </w:tcPr>
          <w:p w14:paraId="5D42C5A8" w14:textId="77777777" w:rsidR="00BF2D09" w:rsidRPr="007B7CDD" w:rsidRDefault="00BF2D09" w:rsidP="00E50A38"/>
        </w:tc>
      </w:tr>
      <w:tr w:rsidR="00BF2D09" w:rsidRPr="007B7CDD" w14:paraId="2384CF75" w14:textId="77777777" w:rsidTr="00E50A38">
        <w:trPr>
          <w:trHeight w:val="240"/>
          <w:jc w:val="center"/>
        </w:trPr>
        <w:tc>
          <w:tcPr>
            <w:tcW w:w="4876" w:type="dxa"/>
            <w:tcBorders>
              <w:top w:val="nil"/>
              <w:left w:val="nil"/>
              <w:bottom w:val="nil"/>
              <w:right w:val="nil"/>
            </w:tcBorders>
            <w:hideMark/>
          </w:tcPr>
          <w:p w14:paraId="1EC58068" w14:textId="77777777" w:rsidR="00BF2D09" w:rsidRPr="007B7CDD" w:rsidRDefault="00BF2D09" w:rsidP="00E50A38">
            <w:pPr>
              <w:pStyle w:val="AmColumnHeading"/>
            </w:pPr>
            <w:r w:rsidRPr="007B7CDD">
              <w:t>Komisjoni ettepanek</w:t>
            </w:r>
          </w:p>
        </w:tc>
        <w:tc>
          <w:tcPr>
            <w:tcW w:w="4876" w:type="dxa"/>
            <w:tcBorders>
              <w:top w:val="nil"/>
              <w:left w:val="nil"/>
              <w:bottom w:val="nil"/>
              <w:right w:val="nil"/>
            </w:tcBorders>
            <w:hideMark/>
          </w:tcPr>
          <w:p w14:paraId="19DBE249" w14:textId="77777777" w:rsidR="00BF2D09" w:rsidRPr="007B7CDD" w:rsidRDefault="00BF2D09" w:rsidP="00E50A38">
            <w:pPr>
              <w:pStyle w:val="AmColumnHeading"/>
            </w:pPr>
            <w:r w:rsidRPr="007B7CDD">
              <w:t>Muudatusettepanek</w:t>
            </w:r>
          </w:p>
        </w:tc>
      </w:tr>
      <w:tr w:rsidR="00BF2D09" w:rsidRPr="007B7CDD" w14:paraId="49D628D3" w14:textId="77777777" w:rsidTr="00E50A38">
        <w:trPr>
          <w:jc w:val="center"/>
        </w:trPr>
        <w:tc>
          <w:tcPr>
            <w:tcW w:w="4876" w:type="dxa"/>
            <w:tcBorders>
              <w:top w:val="nil"/>
              <w:left w:val="nil"/>
              <w:bottom w:val="nil"/>
              <w:right w:val="nil"/>
            </w:tcBorders>
          </w:tcPr>
          <w:p w14:paraId="3917732D" w14:textId="77777777" w:rsidR="00BF2D09" w:rsidRPr="007B7CDD" w:rsidRDefault="00BF2D09" w:rsidP="00E50A38">
            <w:pPr>
              <w:pStyle w:val="Normal6a"/>
            </w:pPr>
          </w:p>
        </w:tc>
        <w:tc>
          <w:tcPr>
            <w:tcW w:w="4876" w:type="dxa"/>
            <w:tcBorders>
              <w:top w:val="nil"/>
              <w:left w:val="nil"/>
              <w:bottom w:val="nil"/>
              <w:right w:val="nil"/>
            </w:tcBorders>
            <w:hideMark/>
          </w:tcPr>
          <w:p w14:paraId="53AA5D9D" w14:textId="77777777" w:rsidR="00BF2D09" w:rsidRPr="007B7CDD" w:rsidRDefault="00BF2D09" w:rsidP="00E50A38">
            <w:pPr>
              <w:pStyle w:val="Normal6a"/>
            </w:pPr>
            <w:r w:rsidRPr="007B7CDD">
              <w:rPr>
                <w:b/>
                <w:i/>
              </w:rPr>
              <w:t>(8a)</w:t>
            </w:r>
            <w:r w:rsidRPr="007B7CDD">
              <w:tab/>
            </w:r>
            <w:r w:rsidRPr="007B7CDD">
              <w:rPr>
                <w:b/>
                <w:i/>
              </w:rPr>
              <w:t>Kutsealasel ja tööstuslikul eesmärgil kasutajad on ainete ja segudega seotud ohtudest üldiselt paremini informeeritud kui tarbijad. Seetõttu on asjakohane eristada reklaami teabenõudeid olenevalt sellest, kas tooted on mõeldud kutsealaseks ja tööstuslikuks kasutamiseks või tarbijatele või tehakse neile otse kättesaadavaks. Selle hindamisel, kas reklaam on suunatud tarbijatele või tehakse neile kättesaadavaks, peaksid pädevad asutused võtma arvesse objektiivseid elemente, sealhulgas seda, kas on selgelt märgitud, et aine või segu on ette nähtud eranditult kutsealasel eesmärgil kasutamiseks, ning reklaami või pakkumise kättesaadavaks tegemise konteksti, nagu kutsealasel eesmärgil kasutajatele suunatud messid, kaubandusväljaanded või digiplatvormid. Sarnased sätted on liidu õiguses juba olemas.</w:t>
            </w:r>
          </w:p>
        </w:tc>
      </w:tr>
    </w:tbl>
    <w:p w14:paraId="37E909DC" w14:textId="77777777" w:rsidR="00BF2D09" w:rsidRPr="007B7CDD" w:rsidRDefault="00BF2D09" w:rsidP="00BF2D09"/>
    <w:p w14:paraId="022C0349" w14:textId="77777777" w:rsidR="00BF2D09" w:rsidRPr="007B7CDD" w:rsidRDefault="00BF2D09" w:rsidP="00BF2D09">
      <w:pPr>
        <w:pStyle w:val="AmNumberTabs"/>
      </w:pPr>
      <w:r w:rsidRPr="007B7CDD">
        <w:t>Muudatusettepanek</w:t>
      </w:r>
      <w:r w:rsidRPr="007B7CDD">
        <w:tab/>
      </w:r>
      <w:r w:rsidRPr="007B7CDD">
        <w:tab/>
        <w:t>12</w:t>
      </w:r>
    </w:p>
    <w:p w14:paraId="6D86AA22" w14:textId="77777777" w:rsidR="00BF2D09" w:rsidRPr="007B7CDD" w:rsidRDefault="00BF2D09" w:rsidP="00BF2D09">
      <w:pPr>
        <w:pStyle w:val="NormalBold"/>
      </w:pPr>
      <w:r w:rsidRPr="007B7CDD">
        <w:t>Ettepanek võtta vastu määrus</w:t>
      </w:r>
    </w:p>
    <w:p w14:paraId="6239D768" w14:textId="77777777" w:rsidR="00BF2D09" w:rsidRPr="007B7CDD" w:rsidRDefault="00BF2D09" w:rsidP="00BF2D09">
      <w:pPr>
        <w:pStyle w:val="NormalBold"/>
      </w:pPr>
      <w:r w:rsidRPr="007B7CDD">
        <w:t>Põhjendus 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2D09" w:rsidRPr="007B7CDD" w14:paraId="6D731541" w14:textId="77777777" w:rsidTr="00E50A38">
        <w:trPr>
          <w:trHeight w:val="240"/>
          <w:jc w:val="center"/>
        </w:trPr>
        <w:tc>
          <w:tcPr>
            <w:tcW w:w="9752" w:type="dxa"/>
            <w:gridSpan w:val="2"/>
            <w:tcBorders>
              <w:top w:val="nil"/>
              <w:left w:val="nil"/>
              <w:bottom w:val="nil"/>
              <w:right w:val="nil"/>
            </w:tcBorders>
          </w:tcPr>
          <w:p w14:paraId="6009A7B1" w14:textId="77777777" w:rsidR="00BF2D09" w:rsidRPr="007B7CDD" w:rsidRDefault="00BF2D09" w:rsidP="00E50A38"/>
        </w:tc>
      </w:tr>
      <w:tr w:rsidR="00BF2D09" w:rsidRPr="007B7CDD" w14:paraId="760DBE9F" w14:textId="77777777" w:rsidTr="00E50A38">
        <w:trPr>
          <w:trHeight w:val="240"/>
          <w:jc w:val="center"/>
        </w:trPr>
        <w:tc>
          <w:tcPr>
            <w:tcW w:w="4876" w:type="dxa"/>
            <w:tcBorders>
              <w:top w:val="nil"/>
              <w:left w:val="nil"/>
              <w:bottom w:val="nil"/>
              <w:right w:val="nil"/>
            </w:tcBorders>
            <w:hideMark/>
          </w:tcPr>
          <w:p w14:paraId="7303444A" w14:textId="77777777" w:rsidR="00BF2D09" w:rsidRPr="007B7CDD" w:rsidRDefault="00BF2D09" w:rsidP="00E50A38">
            <w:pPr>
              <w:pStyle w:val="AmColumnHeading"/>
            </w:pPr>
            <w:r w:rsidRPr="007B7CDD">
              <w:t>Komisjoni ettepanek</w:t>
            </w:r>
          </w:p>
        </w:tc>
        <w:tc>
          <w:tcPr>
            <w:tcW w:w="4876" w:type="dxa"/>
            <w:tcBorders>
              <w:top w:val="nil"/>
              <w:left w:val="nil"/>
              <w:bottom w:val="nil"/>
              <w:right w:val="nil"/>
            </w:tcBorders>
            <w:hideMark/>
          </w:tcPr>
          <w:p w14:paraId="5F5FB774" w14:textId="77777777" w:rsidR="00BF2D09" w:rsidRPr="007B7CDD" w:rsidRDefault="00BF2D09" w:rsidP="00E50A38">
            <w:pPr>
              <w:pStyle w:val="AmColumnHeading"/>
            </w:pPr>
            <w:r w:rsidRPr="007B7CDD">
              <w:t>Muudatusettepanek</w:t>
            </w:r>
          </w:p>
        </w:tc>
      </w:tr>
      <w:tr w:rsidR="00BF2D09" w:rsidRPr="007B7CDD" w14:paraId="40AEDB2F" w14:textId="77777777" w:rsidTr="00E50A38">
        <w:trPr>
          <w:jc w:val="center"/>
        </w:trPr>
        <w:tc>
          <w:tcPr>
            <w:tcW w:w="4876" w:type="dxa"/>
            <w:tcBorders>
              <w:top w:val="nil"/>
              <w:left w:val="nil"/>
              <w:bottom w:val="nil"/>
              <w:right w:val="nil"/>
            </w:tcBorders>
            <w:hideMark/>
          </w:tcPr>
          <w:p w14:paraId="0856BFAB" w14:textId="77777777" w:rsidR="00BF2D09" w:rsidRPr="007B7CDD" w:rsidRDefault="00BF2D09" w:rsidP="00E50A38">
            <w:pPr>
              <w:pStyle w:val="Normal6a"/>
            </w:pPr>
            <w:r w:rsidRPr="007B7CDD">
              <w:t>(9)</w:t>
            </w:r>
            <w:r w:rsidRPr="007B7CDD">
              <w:tab/>
              <w:t xml:space="preserve">Enne määrusega (EL) 2024/2865 tehtud muudatusi nõuti määrusega (EÜ) nr 1272/2008, et selliste ohtlike segude reklaamides, mille kohta üldsuse hulka kuuluval isikul on lubatud sõlmida ostuleping ilma eelnevalt märgistust nägemata, mainitaks märgistusel nimetatud ohuliiki või -liike, ning nõuti, et ainete reklaamides nimetataks asjaomaseid ohuklasse või -kategooriaid. Määrusega </w:t>
            </w:r>
            <w:r w:rsidRPr="007B7CDD">
              <w:lastRenderedPageBreak/>
              <w:t xml:space="preserve">(EL) 2024/2865 kehtestati uus nõue, et ohtlike ainete ja segude mis tahes </w:t>
            </w:r>
            <w:proofErr w:type="spellStart"/>
            <w:r w:rsidRPr="007B7CDD">
              <w:t>kaugmüügi</w:t>
            </w:r>
            <w:proofErr w:type="spellEnd"/>
            <w:r w:rsidRPr="007B7CDD">
              <w:t xml:space="preserve"> korral peab pakkumine sisaldama kogu märgistusteavet, mis tagab, et ostjat teavitatakse alati ohtudest enne toote ostmist. Kõnealuse määrusega laiendati ka reklaaminõudeid ja nõuti, et reklaamides esitataks ohupiktogrammid, tunnussõnad, ohulaused ja täiendavad ohulaused ning lisaks kutsutaks üldsust üles järgima toote märgistusel esitatud teavet. Reklaam on keemiatoodete müügi või kasutamise propageerimise vahend ning müügi hetkel annab aine või segu pakendil olev märgistus või </w:t>
            </w:r>
            <w:proofErr w:type="spellStart"/>
            <w:r w:rsidRPr="007B7CDD">
              <w:t>kaugmüügipakkumises</w:t>
            </w:r>
            <w:proofErr w:type="spellEnd"/>
            <w:r w:rsidRPr="007B7CDD">
              <w:t xml:space="preserve"> sisalduv märgistuse teave täieliku ülevaate selle aine või seguga seotud ohtudest. Seepärast oleks asjakohane nõuda, et reklaamides kutsutaks kliente üles enne kasutamist lugema läbi märgistuse ja tooteteabe, kuid ei dubleeritaks märgistusel esitatud ohuteavet.</w:t>
            </w:r>
          </w:p>
        </w:tc>
        <w:tc>
          <w:tcPr>
            <w:tcW w:w="4876" w:type="dxa"/>
            <w:tcBorders>
              <w:top w:val="nil"/>
              <w:left w:val="nil"/>
              <w:bottom w:val="nil"/>
              <w:right w:val="nil"/>
            </w:tcBorders>
            <w:hideMark/>
          </w:tcPr>
          <w:p w14:paraId="0303B7CD" w14:textId="77777777" w:rsidR="00BF2D09" w:rsidRPr="007B7CDD" w:rsidRDefault="00BF2D09" w:rsidP="00E50A38">
            <w:pPr>
              <w:pStyle w:val="Normal6a"/>
            </w:pPr>
            <w:r w:rsidRPr="007B7CDD">
              <w:lastRenderedPageBreak/>
              <w:t>(9)</w:t>
            </w:r>
            <w:r w:rsidRPr="007B7CDD">
              <w:tab/>
              <w:t xml:space="preserve">Enne määrusega (EL) 2024/2865 tehtud muudatusi nõuti määrusega (EÜ) nr 1272/2008, et selliste ohtlike segude reklaamides, mille kohta üldsuse hulka kuuluval isikul on lubatud sõlmida ostuleping ilma eelnevalt märgistust nägemata, mainitaks märgistusel nimetatud ohuliiki või -liike, ning nõuti, et ainete reklaamides nimetataks asjaomaseid ohuklasse või -kategooriaid. Määrusega </w:t>
            </w:r>
            <w:r w:rsidRPr="007B7CDD">
              <w:lastRenderedPageBreak/>
              <w:t xml:space="preserve">(EL) 2024/2865 kehtestati uus nõue, et ohtlike ainete ja segude mis tahes </w:t>
            </w:r>
            <w:proofErr w:type="spellStart"/>
            <w:r w:rsidRPr="007B7CDD">
              <w:t>kaugmüügi</w:t>
            </w:r>
            <w:proofErr w:type="spellEnd"/>
            <w:r w:rsidRPr="007B7CDD">
              <w:t xml:space="preserve"> korral peab pakkumine sisaldama kogu märgistusteavet, mis tagab, et ostjat teavitatakse alati ohtudest enne toote ostmist. Kõnealuse määrusega laiendati ka reklaaminõudeid ja nõuti, et reklaamides esitataks ohupiktogrammid, tunnussõnad, ohulaused ja täiendavad ohulaused ning lisaks kutsutaks üldsust üles järgima toote märgistusel esitatud teavet. Reklaam on keemiatoodete müügi või kasutamise propageerimise vahend ning müügi hetkel annab aine või segu pakendil olev märgistus või </w:t>
            </w:r>
            <w:proofErr w:type="spellStart"/>
            <w:r w:rsidRPr="007B7CDD">
              <w:t>kaugmüügipakkumises</w:t>
            </w:r>
            <w:proofErr w:type="spellEnd"/>
            <w:r w:rsidRPr="007B7CDD">
              <w:t xml:space="preserve"> sisalduv märgistuse teave täieliku ülevaate selle aine või seguga seotud ohtudest. Seepärast oleks asjakohane nõuda, et reklaamides kutsutaks kliente üles enne kasutamist lugema läbi märgistuse ja tooteteabe </w:t>
            </w:r>
            <w:r w:rsidRPr="007B7CDD">
              <w:rPr>
                <w:b/>
                <w:i/>
              </w:rPr>
              <w:t>ning lisataks kas tunnussõna või piktogramm</w:t>
            </w:r>
            <w:r w:rsidRPr="007B7CDD">
              <w:t xml:space="preserve">, kuid ei dubleeritaks </w:t>
            </w:r>
            <w:r w:rsidRPr="007B7CDD">
              <w:rPr>
                <w:b/>
                <w:i/>
              </w:rPr>
              <w:t>kogu</w:t>
            </w:r>
            <w:r w:rsidRPr="007B7CDD">
              <w:t xml:space="preserve"> märgistusel esitatud ohuteavet. </w:t>
            </w:r>
            <w:r w:rsidRPr="007B7CDD">
              <w:rPr>
                <w:b/>
                <w:i/>
              </w:rPr>
              <w:t>Selle lähenemisviisiga tagatakse, et reklaamid jäävad piisavalt informatiivseks, et hoiatada võimalikke kasutajaid toote ohtlikkuse eest, kehtestamata nõudeid, mis muudaksid reklaamid killustatuks, raskesti tõlgendatavaks või äriliselt ebapraktiliseks. Võttes arvesse reklaami arvukaid eri vorme, tuleks tarnijatele võimaldada teatavat paindlikkust selles osas, kuidas seda teavet tuleks reklaamides edastada.</w:t>
            </w:r>
          </w:p>
        </w:tc>
      </w:tr>
    </w:tbl>
    <w:p w14:paraId="0F1B7E42" w14:textId="77777777" w:rsidR="00BF2D09" w:rsidRPr="007B7CDD" w:rsidRDefault="00BF2D09" w:rsidP="00BF2D09"/>
    <w:p w14:paraId="2CC76ED6" w14:textId="77777777" w:rsidR="00BF2D09" w:rsidRPr="007B7CDD" w:rsidRDefault="00BF2D09" w:rsidP="00BF2D09">
      <w:pPr>
        <w:pStyle w:val="AmNumberTabs"/>
      </w:pPr>
      <w:r w:rsidRPr="007B7CDD">
        <w:t>Muudatusettepanek</w:t>
      </w:r>
      <w:r w:rsidRPr="007B7CDD">
        <w:tab/>
      </w:r>
      <w:r w:rsidRPr="007B7CDD">
        <w:tab/>
        <w:t>13</w:t>
      </w:r>
    </w:p>
    <w:p w14:paraId="79F3DECE" w14:textId="77777777" w:rsidR="00BF2D09" w:rsidRPr="007B7CDD" w:rsidRDefault="00BF2D09" w:rsidP="00BF2D09">
      <w:pPr>
        <w:pStyle w:val="NormalBold"/>
      </w:pPr>
      <w:r w:rsidRPr="007B7CDD">
        <w:t>Ettepanek võtta vastu määrus</w:t>
      </w:r>
    </w:p>
    <w:p w14:paraId="1BB78797" w14:textId="77777777" w:rsidR="00BF2D09" w:rsidRPr="007B7CDD" w:rsidRDefault="00BF2D09" w:rsidP="00BF2D09">
      <w:pPr>
        <w:pStyle w:val="NormalBold"/>
      </w:pPr>
      <w:r w:rsidRPr="007B7CDD">
        <w:t>Põhjendus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2D09" w:rsidRPr="007B7CDD" w14:paraId="2FF753E1" w14:textId="77777777" w:rsidTr="00E50A38">
        <w:trPr>
          <w:trHeight w:val="240"/>
          <w:jc w:val="center"/>
        </w:trPr>
        <w:tc>
          <w:tcPr>
            <w:tcW w:w="9752" w:type="dxa"/>
            <w:gridSpan w:val="2"/>
            <w:tcBorders>
              <w:top w:val="nil"/>
              <w:left w:val="nil"/>
              <w:bottom w:val="nil"/>
              <w:right w:val="nil"/>
            </w:tcBorders>
          </w:tcPr>
          <w:p w14:paraId="6AD95DFB" w14:textId="77777777" w:rsidR="00BF2D09" w:rsidRPr="007B7CDD" w:rsidRDefault="00BF2D09" w:rsidP="00E50A38"/>
        </w:tc>
      </w:tr>
      <w:tr w:rsidR="00BF2D09" w:rsidRPr="007B7CDD" w14:paraId="66F73173" w14:textId="77777777" w:rsidTr="00E50A38">
        <w:trPr>
          <w:trHeight w:val="240"/>
          <w:jc w:val="center"/>
        </w:trPr>
        <w:tc>
          <w:tcPr>
            <w:tcW w:w="4876" w:type="dxa"/>
            <w:tcBorders>
              <w:top w:val="nil"/>
              <w:left w:val="nil"/>
              <w:bottom w:val="nil"/>
              <w:right w:val="nil"/>
            </w:tcBorders>
            <w:hideMark/>
          </w:tcPr>
          <w:p w14:paraId="3E59B595" w14:textId="77777777" w:rsidR="00BF2D09" w:rsidRPr="007B7CDD" w:rsidRDefault="00BF2D09" w:rsidP="00E50A38">
            <w:pPr>
              <w:pStyle w:val="AmColumnHeading"/>
            </w:pPr>
            <w:r w:rsidRPr="007B7CDD">
              <w:t>Komisjoni ettepanek</w:t>
            </w:r>
          </w:p>
        </w:tc>
        <w:tc>
          <w:tcPr>
            <w:tcW w:w="4876" w:type="dxa"/>
            <w:tcBorders>
              <w:top w:val="nil"/>
              <w:left w:val="nil"/>
              <w:bottom w:val="nil"/>
              <w:right w:val="nil"/>
            </w:tcBorders>
            <w:hideMark/>
          </w:tcPr>
          <w:p w14:paraId="1297DC9D" w14:textId="77777777" w:rsidR="00BF2D09" w:rsidRPr="007B7CDD" w:rsidRDefault="00BF2D09" w:rsidP="00E50A38">
            <w:pPr>
              <w:pStyle w:val="AmColumnHeading"/>
            </w:pPr>
            <w:r w:rsidRPr="007B7CDD">
              <w:t>Muudatusettepanek</w:t>
            </w:r>
          </w:p>
        </w:tc>
      </w:tr>
      <w:tr w:rsidR="00BF2D09" w:rsidRPr="007B7CDD" w14:paraId="329611C4" w14:textId="77777777" w:rsidTr="00E50A38">
        <w:trPr>
          <w:jc w:val="center"/>
        </w:trPr>
        <w:tc>
          <w:tcPr>
            <w:tcW w:w="4876" w:type="dxa"/>
            <w:tcBorders>
              <w:top w:val="nil"/>
              <w:left w:val="nil"/>
              <w:bottom w:val="nil"/>
              <w:right w:val="nil"/>
            </w:tcBorders>
            <w:hideMark/>
          </w:tcPr>
          <w:p w14:paraId="3430EE62" w14:textId="77777777" w:rsidR="00BF2D09" w:rsidRPr="007B7CDD" w:rsidRDefault="00BF2D09" w:rsidP="00E50A38">
            <w:pPr>
              <w:pStyle w:val="Normal6a"/>
            </w:pPr>
            <w:r w:rsidRPr="007B7CDD">
              <w:t>(10)</w:t>
            </w:r>
            <w:r w:rsidRPr="007B7CDD">
              <w:tab/>
              <w:t>Kuna Euroopa Parlamendi ja nõukogu määruses (EÜ) nr 1107/2009</w:t>
            </w:r>
            <w:r w:rsidRPr="007B7CDD">
              <w:rPr>
                <w:vertAlign w:val="superscript"/>
              </w:rPr>
              <w:t>10</w:t>
            </w:r>
            <w:r w:rsidRPr="007B7CDD">
              <w:t xml:space="preserve"> ning Euroopa Parlamendi ja nõukogu määruses (EL) nr 528/2012</w:t>
            </w:r>
            <w:r w:rsidRPr="007B7CDD">
              <w:rPr>
                <w:vertAlign w:val="superscript"/>
              </w:rPr>
              <w:t xml:space="preserve">11 </w:t>
            </w:r>
            <w:r w:rsidRPr="007B7CDD">
              <w:t xml:space="preserve">on nõutud, et lubatud taimekaitsevahendite ja biotsiidide reklaamides tuleb kasutada märget „Enne kasutamist lugege alati läbi märgistus ja teave toote kohta“, oleks järjepidevuse </w:t>
            </w:r>
            <w:r w:rsidRPr="007B7CDD">
              <w:lastRenderedPageBreak/>
              <w:t xml:space="preserve">nimel asjakohane </w:t>
            </w:r>
            <w:r w:rsidRPr="007B7CDD">
              <w:rPr>
                <w:b/>
                <w:i/>
              </w:rPr>
              <w:t>kasutada sama nõuet</w:t>
            </w:r>
            <w:r w:rsidRPr="007B7CDD">
              <w:t xml:space="preserve"> ohtlike ainete ja segude reklaamide puhul, eriti juhul, kui reklaamitavad ohtlikud ained ja segud on ühtlasi lubatud taimekaitsevahendid või biotsiidid.</w:t>
            </w:r>
          </w:p>
        </w:tc>
        <w:tc>
          <w:tcPr>
            <w:tcW w:w="4876" w:type="dxa"/>
            <w:tcBorders>
              <w:top w:val="nil"/>
              <w:left w:val="nil"/>
              <w:bottom w:val="nil"/>
              <w:right w:val="nil"/>
            </w:tcBorders>
            <w:hideMark/>
          </w:tcPr>
          <w:p w14:paraId="5435E4C4" w14:textId="77777777" w:rsidR="00BF2D09" w:rsidRPr="007B7CDD" w:rsidRDefault="00BF2D09" w:rsidP="00E50A38">
            <w:pPr>
              <w:pStyle w:val="Normal6a"/>
            </w:pPr>
            <w:r w:rsidRPr="007B7CDD">
              <w:lastRenderedPageBreak/>
              <w:t>(10)</w:t>
            </w:r>
            <w:r w:rsidRPr="007B7CDD">
              <w:tab/>
              <w:t>Kuna Euroopa Parlamendi ja nõukogu määruses (EÜ) nr 1107/2009</w:t>
            </w:r>
            <w:r w:rsidRPr="007B7CDD">
              <w:rPr>
                <w:vertAlign w:val="superscript"/>
              </w:rPr>
              <w:t>10</w:t>
            </w:r>
            <w:r w:rsidRPr="007B7CDD">
              <w:t xml:space="preserve"> ning Euroopa Parlamendi ja nõukogu määruses (EL) nr 528/2012</w:t>
            </w:r>
            <w:r w:rsidRPr="007B7CDD">
              <w:rPr>
                <w:vertAlign w:val="superscript"/>
              </w:rPr>
              <w:t>11</w:t>
            </w:r>
            <w:r w:rsidRPr="007B7CDD">
              <w:t xml:space="preserve"> on nõutud, et lubatud taimekaitsevahendite ja biotsiidide reklaamides tuleb kasutada märget „Enne kasutamist lugege alati läbi märgistus ja teave toote kohta“, oleks järjepidevuse </w:t>
            </w:r>
            <w:r w:rsidRPr="007B7CDD">
              <w:lastRenderedPageBreak/>
              <w:t>nimel asjakohane</w:t>
            </w:r>
            <w:r w:rsidRPr="007B7CDD">
              <w:rPr>
                <w:b/>
                <w:i/>
              </w:rPr>
              <w:t>, et reklaamijad kasutavad</w:t>
            </w:r>
            <w:r w:rsidRPr="007B7CDD">
              <w:t xml:space="preserve"> ohtlike ainete ja segude reklaamide puhul </w:t>
            </w:r>
            <w:r w:rsidRPr="007B7CDD">
              <w:rPr>
                <w:b/>
                <w:i/>
              </w:rPr>
              <w:t>sama teadaannet</w:t>
            </w:r>
            <w:r w:rsidRPr="007B7CDD">
              <w:t>, eriti juhul, kui reklaamitavad ohtlikud ained ja segud on ühtlasi lubatud taimekaitsevahendid või biotsiidid.</w:t>
            </w:r>
          </w:p>
        </w:tc>
      </w:tr>
      <w:tr w:rsidR="00BF2D09" w:rsidRPr="007B7CDD" w14:paraId="2124D197" w14:textId="77777777" w:rsidTr="00E50A38">
        <w:trPr>
          <w:jc w:val="center"/>
        </w:trPr>
        <w:tc>
          <w:tcPr>
            <w:tcW w:w="4876" w:type="dxa"/>
            <w:tcBorders>
              <w:top w:val="nil"/>
              <w:left w:val="nil"/>
              <w:bottom w:val="nil"/>
              <w:right w:val="nil"/>
            </w:tcBorders>
            <w:hideMark/>
          </w:tcPr>
          <w:p w14:paraId="42344885" w14:textId="77777777" w:rsidR="00BF2D09" w:rsidRPr="007B7CDD" w:rsidRDefault="00BF2D09" w:rsidP="00E50A38">
            <w:pPr>
              <w:pStyle w:val="Normal6a"/>
            </w:pPr>
            <w:r w:rsidRPr="007B7CDD">
              <w:rPr>
                <w:b/>
                <w:i/>
              </w:rPr>
              <w:lastRenderedPageBreak/>
              <w:t>_________________</w:t>
            </w:r>
          </w:p>
        </w:tc>
        <w:tc>
          <w:tcPr>
            <w:tcW w:w="4876" w:type="dxa"/>
            <w:tcBorders>
              <w:top w:val="nil"/>
              <w:left w:val="nil"/>
              <w:bottom w:val="nil"/>
              <w:right w:val="nil"/>
            </w:tcBorders>
            <w:hideMark/>
          </w:tcPr>
          <w:p w14:paraId="6ACEF89F" w14:textId="77777777" w:rsidR="00BF2D09" w:rsidRPr="007B7CDD" w:rsidRDefault="00BF2D09" w:rsidP="00E50A38">
            <w:pPr>
              <w:pStyle w:val="Normal6a"/>
            </w:pPr>
            <w:r w:rsidRPr="007B7CDD">
              <w:rPr>
                <w:b/>
                <w:i/>
              </w:rPr>
              <w:t>_________________</w:t>
            </w:r>
          </w:p>
        </w:tc>
      </w:tr>
      <w:tr w:rsidR="00BF2D09" w:rsidRPr="007B7CDD" w14:paraId="4A2BF1F1" w14:textId="77777777" w:rsidTr="00E50A38">
        <w:trPr>
          <w:jc w:val="center"/>
        </w:trPr>
        <w:tc>
          <w:tcPr>
            <w:tcW w:w="4876" w:type="dxa"/>
            <w:tcBorders>
              <w:top w:val="nil"/>
              <w:left w:val="nil"/>
              <w:bottom w:val="nil"/>
              <w:right w:val="nil"/>
            </w:tcBorders>
            <w:hideMark/>
          </w:tcPr>
          <w:p w14:paraId="1C896201" w14:textId="679D5B19" w:rsidR="00BF2D09" w:rsidRPr="007B7CDD" w:rsidRDefault="00BF2D09" w:rsidP="00E50A38">
            <w:pPr>
              <w:pStyle w:val="Normal6a"/>
            </w:pPr>
            <w:r w:rsidRPr="007B7CDD">
              <w:rPr>
                <w:vertAlign w:val="superscript"/>
              </w:rPr>
              <w:t>10</w:t>
            </w:r>
            <w:r w:rsidRPr="007B7CDD">
              <w:t xml:space="preserve"> Euroopa Parlamendi ja nõukogu 21. oktoobri 2009. aasta määrus (EÜ) nr 1107/2009 taimekaitsevahendite </w:t>
            </w:r>
            <w:proofErr w:type="spellStart"/>
            <w:r w:rsidRPr="007B7CDD">
              <w:t>turulelaskmise</w:t>
            </w:r>
            <w:proofErr w:type="spellEnd"/>
            <w:r w:rsidRPr="007B7CDD">
              <w:t xml:space="preserve"> ja nõukogu direktiivide 79/117/EMÜ ja 91/414/EMÜ kehtetuks tunnistamise kohta (ELT L 309, 24.11.2009, lk 1, ELI: </w:t>
            </w:r>
            <w:hyperlink r:id="rId18" w:history="1">
              <w:r w:rsidR="00DD22B5" w:rsidRPr="007B7CDD">
                <w:rPr>
                  <w:rStyle w:val="Hyperlink"/>
                </w:rPr>
                <w:t>http://data.europa.eu/eli/reg/2009/1107/oj</w:t>
              </w:r>
            </w:hyperlink>
            <w:r w:rsidRPr="007B7CDD">
              <w:t>).</w:t>
            </w:r>
          </w:p>
        </w:tc>
        <w:tc>
          <w:tcPr>
            <w:tcW w:w="4876" w:type="dxa"/>
            <w:tcBorders>
              <w:top w:val="nil"/>
              <w:left w:val="nil"/>
              <w:bottom w:val="nil"/>
              <w:right w:val="nil"/>
            </w:tcBorders>
            <w:hideMark/>
          </w:tcPr>
          <w:p w14:paraId="5D81732A" w14:textId="11CE5901" w:rsidR="00BF2D09" w:rsidRPr="007B7CDD" w:rsidRDefault="00BF2D09" w:rsidP="00E50A38">
            <w:pPr>
              <w:pStyle w:val="Normal6a"/>
            </w:pPr>
            <w:r w:rsidRPr="007B7CDD">
              <w:rPr>
                <w:vertAlign w:val="superscript"/>
              </w:rPr>
              <w:t>10</w:t>
            </w:r>
            <w:r w:rsidRPr="007B7CDD">
              <w:t xml:space="preserve"> Euroopa Parlamendi ja nõukogu 21. oktoobri 2009. aasta määrus (EÜ) nr 1107/2009 taimekaitsevahendite </w:t>
            </w:r>
            <w:proofErr w:type="spellStart"/>
            <w:r w:rsidRPr="007B7CDD">
              <w:t>turulelaskmise</w:t>
            </w:r>
            <w:proofErr w:type="spellEnd"/>
            <w:r w:rsidRPr="007B7CDD">
              <w:t xml:space="preserve"> ja nõukogu direktiivide 79/117/EMÜ ja 91/414/EMÜ kehtetuks tunnistamise kohta (ELT L 309, 24.11.2009, lk 1, ELI: </w:t>
            </w:r>
            <w:hyperlink r:id="rId19" w:history="1">
              <w:r w:rsidR="00DD22B5" w:rsidRPr="007B7CDD">
                <w:rPr>
                  <w:rStyle w:val="Hyperlink"/>
                </w:rPr>
                <w:t>http://data.europa.eu/eli/reg/2009/1107/oj</w:t>
              </w:r>
            </w:hyperlink>
            <w:r w:rsidRPr="007B7CDD">
              <w:t>).</w:t>
            </w:r>
          </w:p>
        </w:tc>
      </w:tr>
      <w:tr w:rsidR="00BF2D09" w:rsidRPr="007B7CDD" w14:paraId="5F57CFE7" w14:textId="77777777" w:rsidTr="00E50A38">
        <w:trPr>
          <w:jc w:val="center"/>
        </w:trPr>
        <w:tc>
          <w:tcPr>
            <w:tcW w:w="4876" w:type="dxa"/>
            <w:tcBorders>
              <w:top w:val="nil"/>
              <w:left w:val="nil"/>
              <w:bottom w:val="nil"/>
              <w:right w:val="nil"/>
            </w:tcBorders>
            <w:hideMark/>
          </w:tcPr>
          <w:p w14:paraId="12ED82AB" w14:textId="3BE3A56D" w:rsidR="00BF2D09" w:rsidRPr="007B7CDD" w:rsidRDefault="00BF2D09" w:rsidP="00E50A38">
            <w:pPr>
              <w:pStyle w:val="Normal6a"/>
            </w:pPr>
            <w:r w:rsidRPr="007B7CDD">
              <w:rPr>
                <w:vertAlign w:val="superscript"/>
              </w:rPr>
              <w:t>11</w:t>
            </w:r>
            <w:r w:rsidRPr="007B7CDD">
              <w:t xml:space="preserve"> Euroopa Parlamendi ja nõukogu 22. mai 2012. aasta määrus (EL) nr 528/2012, milles käsitletakse biotsiidide turul kättesaadavaks tegemist ja kasutamist (ELT L 167, 27.6.2012, lk 1, ELI: </w:t>
            </w:r>
            <w:hyperlink r:id="rId20" w:history="1">
              <w:r w:rsidR="00DD22B5" w:rsidRPr="007B7CDD">
                <w:rPr>
                  <w:rStyle w:val="Hyperlink"/>
                </w:rPr>
                <w:t>http://data.europa.eu/eli/reg/2012/528/oj</w:t>
              </w:r>
            </w:hyperlink>
            <w:r w:rsidRPr="007B7CDD">
              <w:t>).</w:t>
            </w:r>
          </w:p>
        </w:tc>
        <w:tc>
          <w:tcPr>
            <w:tcW w:w="4876" w:type="dxa"/>
            <w:tcBorders>
              <w:top w:val="nil"/>
              <w:left w:val="nil"/>
              <w:bottom w:val="nil"/>
              <w:right w:val="nil"/>
            </w:tcBorders>
            <w:hideMark/>
          </w:tcPr>
          <w:p w14:paraId="3CBAA4FA" w14:textId="13B327F6" w:rsidR="00BF2D09" w:rsidRPr="007B7CDD" w:rsidRDefault="00BF2D09" w:rsidP="00E50A38">
            <w:pPr>
              <w:pStyle w:val="Normal6a"/>
            </w:pPr>
            <w:r w:rsidRPr="007B7CDD">
              <w:rPr>
                <w:vertAlign w:val="superscript"/>
              </w:rPr>
              <w:t>11</w:t>
            </w:r>
            <w:r w:rsidRPr="007B7CDD">
              <w:t xml:space="preserve"> Euroopa Parlamendi ja nõukogu 22. mai 2012. aasta määrus (EL) nr 528/2012, milles käsitletakse biotsiidide turul kättesaadavaks tegemist ja kasutamist (ELT L 167, 27.6.2012, lk 1, ELI: </w:t>
            </w:r>
            <w:hyperlink r:id="rId21" w:history="1">
              <w:r w:rsidR="00DD22B5" w:rsidRPr="007B7CDD">
                <w:rPr>
                  <w:rStyle w:val="Hyperlink"/>
                </w:rPr>
                <w:t>http://data.europa.eu/eli/reg/2012/528/oj</w:t>
              </w:r>
            </w:hyperlink>
            <w:r w:rsidRPr="007B7CDD">
              <w:t>).</w:t>
            </w:r>
          </w:p>
        </w:tc>
      </w:tr>
    </w:tbl>
    <w:p w14:paraId="46CFBCE4" w14:textId="77777777" w:rsidR="00BF2D09" w:rsidRPr="007B7CDD" w:rsidRDefault="00BF2D09" w:rsidP="00BF2D09"/>
    <w:p w14:paraId="2A8E46DA" w14:textId="77777777" w:rsidR="00BF2D09" w:rsidRPr="007B7CDD" w:rsidRDefault="00BF2D09" w:rsidP="00BF2D09">
      <w:pPr>
        <w:pStyle w:val="AmNumberTabs"/>
      </w:pPr>
      <w:r w:rsidRPr="007B7CDD">
        <w:t>Muudatusettepanek</w:t>
      </w:r>
      <w:r w:rsidRPr="007B7CDD">
        <w:tab/>
      </w:r>
      <w:r w:rsidRPr="007B7CDD">
        <w:tab/>
        <w:t>14</w:t>
      </w:r>
    </w:p>
    <w:p w14:paraId="2F40F2BC" w14:textId="77777777" w:rsidR="00BF2D09" w:rsidRPr="007B7CDD" w:rsidRDefault="00BF2D09" w:rsidP="00BF2D09">
      <w:pPr>
        <w:pStyle w:val="NormalBold"/>
      </w:pPr>
      <w:r w:rsidRPr="007B7CDD">
        <w:t>Ettepanek võtta vastu määrus</w:t>
      </w:r>
    </w:p>
    <w:p w14:paraId="69ACF275" w14:textId="77777777" w:rsidR="00BF2D09" w:rsidRPr="007B7CDD" w:rsidRDefault="00BF2D09" w:rsidP="00BF2D09">
      <w:pPr>
        <w:pStyle w:val="NormalBold"/>
      </w:pPr>
      <w:r w:rsidRPr="007B7CDD">
        <w:t>Põhjendus 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2D09" w:rsidRPr="007B7CDD" w14:paraId="2F8AC1F7" w14:textId="77777777" w:rsidTr="00E50A38">
        <w:trPr>
          <w:trHeight w:val="240"/>
          <w:jc w:val="center"/>
        </w:trPr>
        <w:tc>
          <w:tcPr>
            <w:tcW w:w="9752" w:type="dxa"/>
            <w:gridSpan w:val="2"/>
            <w:tcBorders>
              <w:top w:val="nil"/>
              <w:left w:val="nil"/>
              <w:bottom w:val="nil"/>
              <w:right w:val="nil"/>
            </w:tcBorders>
          </w:tcPr>
          <w:p w14:paraId="2ADE5C61" w14:textId="77777777" w:rsidR="00BF2D09" w:rsidRPr="007B7CDD" w:rsidRDefault="00BF2D09" w:rsidP="00E50A38"/>
        </w:tc>
      </w:tr>
      <w:tr w:rsidR="00BF2D09" w:rsidRPr="007B7CDD" w14:paraId="11FC13A9" w14:textId="77777777" w:rsidTr="00E50A38">
        <w:trPr>
          <w:trHeight w:val="240"/>
          <w:jc w:val="center"/>
        </w:trPr>
        <w:tc>
          <w:tcPr>
            <w:tcW w:w="4876" w:type="dxa"/>
            <w:tcBorders>
              <w:top w:val="nil"/>
              <w:left w:val="nil"/>
              <w:bottom w:val="nil"/>
              <w:right w:val="nil"/>
            </w:tcBorders>
            <w:hideMark/>
          </w:tcPr>
          <w:p w14:paraId="793FFA91" w14:textId="77777777" w:rsidR="00BF2D09" w:rsidRPr="007B7CDD" w:rsidRDefault="00BF2D09" w:rsidP="00E50A38">
            <w:pPr>
              <w:pStyle w:val="AmColumnHeading"/>
            </w:pPr>
            <w:r w:rsidRPr="007B7CDD">
              <w:t>Komisjoni ettepanek</w:t>
            </w:r>
          </w:p>
        </w:tc>
        <w:tc>
          <w:tcPr>
            <w:tcW w:w="4876" w:type="dxa"/>
            <w:tcBorders>
              <w:top w:val="nil"/>
              <w:left w:val="nil"/>
              <w:bottom w:val="nil"/>
              <w:right w:val="nil"/>
            </w:tcBorders>
            <w:hideMark/>
          </w:tcPr>
          <w:p w14:paraId="267C84B6" w14:textId="77777777" w:rsidR="00BF2D09" w:rsidRPr="007B7CDD" w:rsidRDefault="00BF2D09" w:rsidP="00E50A38">
            <w:pPr>
              <w:pStyle w:val="AmColumnHeading"/>
            </w:pPr>
            <w:r w:rsidRPr="007B7CDD">
              <w:t>Muudatusettepanek</w:t>
            </w:r>
          </w:p>
        </w:tc>
      </w:tr>
      <w:tr w:rsidR="00BF2D09" w:rsidRPr="007B7CDD" w14:paraId="016EC694" w14:textId="77777777" w:rsidTr="00E50A38">
        <w:trPr>
          <w:jc w:val="center"/>
        </w:trPr>
        <w:tc>
          <w:tcPr>
            <w:tcW w:w="4876" w:type="dxa"/>
            <w:tcBorders>
              <w:top w:val="nil"/>
              <w:left w:val="nil"/>
              <w:bottom w:val="nil"/>
              <w:right w:val="nil"/>
            </w:tcBorders>
            <w:hideMark/>
          </w:tcPr>
          <w:p w14:paraId="0E8AF032" w14:textId="77777777" w:rsidR="00BF2D09" w:rsidRPr="007B7CDD" w:rsidRDefault="00BF2D09" w:rsidP="00E50A38">
            <w:pPr>
              <w:pStyle w:val="Normal6a"/>
            </w:pPr>
            <w:r w:rsidRPr="007B7CDD">
              <w:t>(12)</w:t>
            </w:r>
            <w:r w:rsidRPr="007B7CDD">
              <w:tab/>
              <w:t>Määrusega (EL) 2024/2865 kehtestati võimalus lisada teatavad märgistuselemendid üksnes digimärgistusele. Selleks et tagada tehnoloogia laialdasem kasutamine ning võimaldada lihtsamat ja paindlikumat lähenemisviisi märgistamisele, peaks tarnijatel olema lubatud lisada täiendavate tarnijate kontaktandmed üksnes digimärgistusele. Kui täiendavad tarnijad on digimärgistusel nimetatud, oleks nende kontaktandmete lisamine asjakohane.</w:t>
            </w:r>
          </w:p>
        </w:tc>
        <w:tc>
          <w:tcPr>
            <w:tcW w:w="4876" w:type="dxa"/>
            <w:tcBorders>
              <w:top w:val="nil"/>
              <w:left w:val="nil"/>
              <w:bottom w:val="nil"/>
              <w:right w:val="nil"/>
            </w:tcBorders>
            <w:hideMark/>
          </w:tcPr>
          <w:p w14:paraId="032D71AE" w14:textId="77777777" w:rsidR="00BF2D09" w:rsidRPr="007B7CDD" w:rsidRDefault="00BF2D09" w:rsidP="00E50A38">
            <w:pPr>
              <w:pStyle w:val="Normal6a"/>
            </w:pPr>
            <w:r w:rsidRPr="007B7CDD">
              <w:t>(12)</w:t>
            </w:r>
            <w:r w:rsidRPr="007B7CDD">
              <w:tab/>
              <w:t xml:space="preserve">Määrusega (EL) 2024/2865 kehtestati võimalus lisada teatavad märgistuselemendid üksnes digimärgistusele. Selleks et tagada tehnoloogia laialdasem kasutamine ning võimaldada lihtsamat ja paindlikumat lähenemisviisi märgistamisele, peaks tarnijatel olema lubatud lisada täiendavate tarnijate kontaktandmed üksnes digimärgistusele. Kui täiendavad tarnijad on digimärgistusel nimetatud, oleks nende kontaktandmete lisamine asjakohane. </w:t>
            </w:r>
            <w:r w:rsidRPr="007B7CDD">
              <w:rPr>
                <w:b/>
                <w:i/>
              </w:rPr>
              <w:t>Et tagada võimalus kiiresti ühendust võtta, mis on oluline teatud olukordades, näiteks hädaolukordades, ei tohiks digitaalsete kontaktandmete olemasolu välistada telefoninumbri esitamist.</w:t>
            </w:r>
          </w:p>
        </w:tc>
      </w:tr>
    </w:tbl>
    <w:p w14:paraId="11C4CF3F" w14:textId="77777777" w:rsidR="00BF2D09" w:rsidRPr="007B7CDD" w:rsidRDefault="00BF2D09" w:rsidP="00BF2D09"/>
    <w:p w14:paraId="464F6631" w14:textId="77777777" w:rsidR="00BF2D09" w:rsidRPr="007B7CDD" w:rsidRDefault="00BF2D09" w:rsidP="00BF2D09">
      <w:pPr>
        <w:pStyle w:val="AmNumberTabs"/>
      </w:pPr>
      <w:r w:rsidRPr="007B7CDD">
        <w:t>Muudatusettepanek</w:t>
      </w:r>
      <w:r w:rsidRPr="007B7CDD">
        <w:tab/>
      </w:r>
      <w:r w:rsidRPr="007B7CDD">
        <w:tab/>
        <w:t>15</w:t>
      </w:r>
    </w:p>
    <w:p w14:paraId="6F10495C" w14:textId="77777777" w:rsidR="00BF2D09" w:rsidRPr="007B7CDD" w:rsidRDefault="00BF2D09" w:rsidP="00BF2D09">
      <w:pPr>
        <w:pStyle w:val="NormalBold"/>
      </w:pPr>
      <w:r w:rsidRPr="007B7CDD">
        <w:lastRenderedPageBreak/>
        <w:t>Ettepanek võtta vastu määrus</w:t>
      </w:r>
    </w:p>
    <w:p w14:paraId="5EDB3F7D" w14:textId="77777777" w:rsidR="00BF2D09" w:rsidRPr="007B7CDD" w:rsidRDefault="00BF2D09" w:rsidP="00BF2D09">
      <w:pPr>
        <w:pStyle w:val="NormalBold"/>
      </w:pPr>
      <w:r w:rsidRPr="007B7CDD">
        <w:t>Põhjendus 12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2D09" w:rsidRPr="007B7CDD" w14:paraId="7EE4BA74" w14:textId="77777777" w:rsidTr="00E50A38">
        <w:trPr>
          <w:trHeight w:val="240"/>
          <w:jc w:val="center"/>
        </w:trPr>
        <w:tc>
          <w:tcPr>
            <w:tcW w:w="9752" w:type="dxa"/>
            <w:gridSpan w:val="2"/>
            <w:tcBorders>
              <w:top w:val="nil"/>
              <w:left w:val="nil"/>
              <w:bottom w:val="nil"/>
              <w:right w:val="nil"/>
            </w:tcBorders>
          </w:tcPr>
          <w:p w14:paraId="1C1F7C00" w14:textId="77777777" w:rsidR="00BF2D09" w:rsidRPr="007B7CDD" w:rsidRDefault="00BF2D09" w:rsidP="00E50A38"/>
        </w:tc>
      </w:tr>
      <w:tr w:rsidR="00BF2D09" w:rsidRPr="007B7CDD" w14:paraId="32D42B45" w14:textId="77777777" w:rsidTr="00E50A38">
        <w:trPr>
          <w:trHeight w:val="240"/>
          <w:jc w:val="center"/>
        </w:trPr>
        <w:tc>
          <w:tcPr>
            <w:tcW w:w="4876" w:type="dxa"/>
            <w:tcBorders>
              <w:top w:val="nil"/>
              <w:left w:val="nil"/>
              <w:bottom w:val="nil"/>
              <w:right w:val="nil"/>
            </w:tcBorders>
            <w:hideMark/>
          </w:tcPr>
          <w:p w14:paraId="27D1E5A9" w14:textId="77777777" w:rsidR="00BF2D09" w:rsidRPr="007B7CDD" w:rsidRDefault="00BF2D09" w:rsidP="00E50A38">
            <w:pPr>
              <w:pStyle w:val="AmColumnHeading"/>
            </w:pPr>
            <w:r w:rsidRPr="007B7CDD">
              <w:t>Komisjoni ettepanek</w:t>
            </w:r>
          </w:p>
        </w:tc>
        <w:tc>
          <w:tcPr>
            <w:tcW w:w="4876" w:type="dxa"/>
            <w:tcBorders>
              <w:top w:val="nil"/>
              <w:left w:val="nil"/>
              <w:bottom w:val="nil"/>
              <w:right w:val="nil"/>
            </w:tcBorders>
            <w:hideMark/>
          </w:tcPr>
          <w:p w14:paraId="3A643F10" w14:textId="77777777" w:rsidR="00BF2D09" w:rsidRPr="007B7CDD" w:rsidRDefault="00BF2D09" w:rsidP="00E50A38">
            <w:pPr>
              <w:pStyle w:val="AmColumnHeading"/>
            </w:pPr>
            <w:r w:rsidRPr="007B7CDD">
              <w:t>Muudatusettepanek</w:t>
            </w:r>
          </w:p>
        </w:tc>
      </w:tr>
      <w:tr w:rsidR="00BF2D09" w:rsidRPr="007B7CDD" w14:paraId="6E51682D" w14:textId="77777777" w:rsidTr="00E50A38">
        <w:trPr>
          <w:jc w:val="center"/>
        </w:trPr>
        <w:tc>
          <w:tcPr>
            <w:tcW w:w="4876" w:type="dxa"/>
            <w:tcBorders>
              <w:top w:val="nil"/>
              <w:left w:val="nil"/>
              <w:bottom w:val="nil"/>
              <w:right w:val="nil"/>
            </w:tcBorders>
          </w:tcPr>
          <w:p w14:paraId="108CC378" w14:textId="77777777" w:rsidR="00BF2D09" w:rsidRPr="007B7CDD" w:rsidRDefault="00BF2D09" w:rsidP="00E50A38">
            <w:pPr>
              <w:pStyle w:val="Normal6a"/>
            </w:pPr>
          </w:p>
        </w:tc>
        <w:tc>
          <w:tcPr>
            <w:tcW w:w="4876" w:type="dxa"/>
            <w:tcBorders>
              <w:top w:val="nil"/>
              <w:left w:val="nil"/>
              <w:bottom w:val="nil"/>
              <w:right w:val="nil"/>
            </w:tcBorders>
            <w:hideMark/>
          </w:tcPr>
          <w:p w14:paraId="03339E6D" w14:textId="77777777" w:rsidR="00BF2D09" w:rsidRPr="007B7CDD" w:rsidRDefault="00BF2D09" w:rsidP="00E50A38">
            <w:pPr>
              <w:pStyle w:val="Normal6a"/>
            </w:pPr>
            <w:r w:rsidRPr="007B7CDD">
              <w:rPr>
                <w:b/>
                <w:i/>
              </w:rPr>
              <w:t>(12a)</w:t>
            </w:r>
            <w:r w:rsidRPr="007B7CDD">
              <w:tab/>
            </w:r>
            <w:proofErr w:type="spellStart"/>
            <w:r w:rsidRPr="007B7CDD">
              <w:rPr>
                <w:b/>
                <w:i/>
              </w:rPr>
              <w:t>Tindikassetide</w:t>
            </w:r>
            <w:proofErr w:type="spellEnd"/>
            <w:r w:rsidRPr="007B7CDD">
              <w:rPr>
                <w:b/>
                <w:i/>
              </w:rPr>
              <w:t xml:space="preserve"> (≤ 150 ml) (mida tarnitakse </w:t>
            </w:r>
            <w:proofErr w:type="spellStart"/>
            <w:r w:rsidRPr="007B7CDD">
              <w:rPr>
                <w:b/>
                <w:i/>
              </w:rPr>
              <w:t>välispakendis</w:t>
            </w:r>
            <w:proofErr w:type="spellEnd"/>
            <w:r w:rsidRPr="007B7CDD">
              <w:rPr>
                <w:b/>
                <w:i/>
              </w:rPr>
              <w:t xml:space="preserve"> ja mis on ette nähtud tarbija või kutsealasel eesmärgil kasutaja poolt printerisse paigaldamiseks) märgistamiseks kasutada olev pind on väga piiratud ning nende puhul ei saa kasutada mitmekeelseid lahendusi võimaldavat volditavat märgistust. Sellisel juhul peaks tarnijatel olema lubatud ohumärgistuse teavet teatud tingimustel vähendada.</w:t>
            </w:r>
          </w:p>
        </w:tc>
      </w:tr>
    </w:tbl>
    <w:p w14:paraId="44168979" w14:textId="77777777" w:rsidR="00BF2D09" w:rsidRPr="007B7CDD" w:rsidRDefault="00BF2D09" w:rsidP="00BF2D09"/>
    <w:p w14:paraId="2FA4D2EE" w14:textId="77777777" w:rsidR="00BF2D09" w:rsidRPr="007B7CDD" w:rsidRDefault="00BF2D09" w:rsidP="00BF2D09">
      <w:pPr>
        <w:pStyle w:val="AmNumberTabs"/>
      </w:pPr>
      <w:r w:rsidRPr="007B7CDD">
        <w:t>Muudatusettepanek</w:t>
      </w:r>
      <w:r w:rsidRPr="007B7CDD">
        <w:tab/>
      </w:r>
      <w:r w:rsidRPr="007B7CDD">
        <w:tab/>
        <w:t>16</w:t>
      </w:r>
    </w:p>
    <w:p w14:paraId="613CC47C" w14:textId="77777777" w:rsidR="00BF2D09" w:rsidRPr="007B7CDD" w:rsidRDefault="00BF2D09" w:rsidP="00BF2D09">
      <w:pPr>
        <w:pStyle w:val="NormalBold"/>
      </w:pPr>
      <w:r w:rsidRPr="007B7CDD">
        <w:t>Ettepanek võtta vastu määrus</w:t>
      </w:r>
    </w:p>
    <w:p w14:paraId="734AA295" w14:textId="77777777" w:rsidR="00BF2D09" w:rsidRPr="007B7CDD" w:rsidRDefault="00BF2D09" w:rsidP="00BF2D09">
      <w:pPr>
        <w:pStyle w:val="NormalBold"/>
      </w:pPr>
      <w:r w:rsidRPr="007B7CDD">
        <w:t>Põhjendus 14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2D09" w:rsidRPr="007B7CDD" w14:paraId="32F360B1" w14:textId="77777777" w:rsidTr="00E50A38">
        <w:trPr>
          <w:trHeight w:val="240"/>
          <w:jc w:val="center"/>
        </w:trPr>
        <w:tc>
          <w:tcPr>
            <w:tcW w:w="9752" w:type="dxa"/>
            <w:gridSpan w:val="2"/>
            <w:tcBorders>
              <w:top w:val="nil"/>
              <w:left w:val="nil"/>
              <w:bottom w:val="nil"/>
              <w:right w:val="nil"/>
            </w:tcBorders>
          </w:tcPr>
          <w:p w14:paraId="114C30A8" w14:textId="77777777" w:rsidR="00BF2D09" w:rsidRPr="007B7CDD" w:rsidRDefault="00BF2D09" w:rsidP="00E50A38"/>
        </w:tc>
      </w:tr>
      <w:tr w:rsidR="00BF2D09" w:rsidRPr="007B7CDD" w14:paraId="275D09F0" w14:textId="77777777" w:rsidTr="00E50A38">
        <w:trPr>
          <w:trHeight w:val="240"/>
          <w:jc w:val="center"/>
        </w:trPr>
        <w:tc>
          <w:tcPr>
            <w:tcW w:w="4876" w:type="dxa"/>
            <w:tcBorders>
              <w:top w:val="nil"/>
              <w:left w:val="nil"/>
              <w:bottom w:val="nil"/>
              <w:right w:val="nil"/>
            </w:tcBorders>
            <w:hideMark/>
          </w:tcPr>
          <w:p w14:paraId="3DD140F7" w14:textId="77777777" w:rsidR="00BF2D09" w:rsidRPr="007B7CDD" w:rsidRDefault="00BF2D09" w:rsidP="00E50A38">
            <w:pPr>
              <w:pStyle w:val="AmColumnHeading"/>
            </w:pPr>
            <w:r w:rsidRPr="007B7CDD">
              <w:t>Komisjoni ettepanek</w:t>
            </w:r>
          </w:p>
        </w:tc>
        <w:tc>
          <w:tcPr>
            <w:tcW w:w="4876" w:type="dxa"/>
            <w:tcBorders>
              <w:top w:val="nil"/>
              <w:left w:val="nil"/>
              <w:bottom w:val="nil"/>
              <w:right w:val="nil"/>
            </w:tcBorders>
            <w:hideMark/>
          </w:tcPr>
          <w:p w14:paraId="1FB61554" w14:textId="77777777" w:rsidR="00BF2D09" w:rsidRPr="007B7CDD" w:rsidRDefault="00BF2D09" w:rsidP="00E50A38">
            <w:pPr>
              <w:pStyle w:val="AmColumnHeading"/>
            </w:pPr>
            <w:r w:rsidRPr="007B7CDD">
              <w:t>Muudatusettepanek</w:t>
            </w:r>
          </w:p>
        </w:tc>
      </w:tr>
      <w:tr w:rsidR="00BF2D09" w:rsidRPr="007B7CDD" w14:paraId="1C0BA64E" w14:textId="77777777" w:rsidTr="00E50A38">
        <w:trPr>
          <w:jc w:val="center"/>
        </w:trPr>
        <w:tc>
          <w:tcPr>
            <w:tcW w:w="4876" w:type="dxa"/>
            <w:tcBorders>
              <w:top w:val="nil"/>
              <w:left w:val="nil"/>
              <w:bottom w:val="nil"/>
              <w:right w:val="nil"/>
            </w:tcBorders>
            <w:hideMark/>
          </w:tcPr>
          <w:p w14:paraId="37530E89" w14:textId="77777777" w:rsidR="00BF2D09" w:rsidRPr="007B7CDD" w:rsidRDefault="00BF2D09" w:rsidP="00E50A38">
            <w:pPr>
              <w:pStyle w:val="Normal6a"/>
            </w:pPr>
            <w:r w:rsidRPr="007B7CDD">
              <w:t>(14)</w:t>
            </w:r>
            <w:r w:rsidRPr="007B7CDD">
              <w:tab/>
              <w:t>Kooskõlas määruse (EÜ) nr 1272/2008 üleminekusätetega peaks tarnijatel olema võimalik vabatahtlikult kohaldada käesoleva määrusega kehtestatud uusi klassifitseerimist, märgistamist ja pakendamist käsitlevaid sätteid enne nende sätete edasilükatud kohaldamise alguskuupäeva.</w:t>
            </w:r>
          </w:p>
        </w:tc>
        <w:tc>
          <w:tcPr>
            <w:tcW w:w="4876" w:type="dxa"/>
            <w:tcBorders>
              <w:top w:val="nil"/>
              <w:left w:val="nil"/>
              <w:bottom w:val="nil"/>
              <w:right w:val="nil"/>
            </w:tcBorders>
            <w:hideMark/>
          </w:tcPr>
          <w:p w14:paraId="08616927" w14:textId="77777777" w:rsidR="00BF2D09" w:rsidRPr="007B7CDD" w:rsidRDefault="00BF2D09" w:rsidP="00E50A38">
            <w:pPr>
              <w:pStyle w:val="Normal6a"/>
            </w:pPr>
            <w:r w:rsidRPr="007B7CDD">
              <w:t>(14)</w:t>
            </w:r>
            <w:r w:rsidRPr="007B7CDD">
              <w:tab/>
              <w:t xml:space="preserve">Kooskõlas määruse (EÜ) nr 1272/2008 üleminekusätetega peaks tarnijatel olema võimalik vabatahtlikult kohaldada käesoleva määrusega kehtestatud uusi klassifitseerimist, märgistamist ja pakendamist käsitlevaid sätteid enne nende sätete edasilükatud kohaldamise alguskuupäeva </w:t>
            </w:r>
            <w:r w:rsidRPr="007B7CDD">
              <w:rPr>
                <w:b/>
                <w:i/>
              </w:rPr>
              <w:t>ning riiklikud asutused peaksid julgustama neid seda tegema</w:t>
            </w:r>
            <w:r w:rsidRPr="007B7CDD">
              <w:t>.</w:t>
            </w:r>
          </w:p>
        </w:tc>
      </w:tr>
    </w:tbl>
    <w:p w14:paraId="05F7CD77" w14:textId="77777777" w:rsidR="00BF2D09" w:rsidRPr="007B7CDD" w:rsidRDefault="00BF2D09" w:rsidP="00BF2D09"/>
    <w:p w14:paraId="0E91FA84" w14:textId="77777777" w:rsidR="00BF2D09" w:rsidRPr="007B7CDD" w:rsidRDefault="00BF2D09" w:rsidP="00BF2D09">
      <w:pPr>
        <w:pStyle w:val="AmNumberTabs"/>
      </w:pPr>
      <w:r w:rsidRPr="007B7CDD">
        <w:t>Muudatusettepanek</w:t>
      </w:r>
      <w:r w:rsidRPr="007B7CDD">
        <w:tab/>
      </w:r>
      <w:r w:rsidRPr="007B7CDD">
        <w:tab/>
        <w:t>17</w:t>
      </w:r>
    </w:p>
    <w:p w14:paraId="11445AD8" w14:textId="77777777" w:rsidR="00BF2D09" w:rsidRPr="007B7CDD" w:rsidRDefault="00BF2D09" w:rsidP="00BF2D09">
      <w:pPr>
        <w:pStyle w:val="NormalBold"/>
      </w:pPr>
      <w:r w:rsidRPr="007B7CDD">
        <w:t>Ettepanek võtta vastu määrus</w:t>
      </w:r>
    </w:p>
    <w:p w14:paraId="065DCF7D" w14:textId="77777777" w:rsidR="00BF2D09" w:rsidRPr="007B7CDD" w:rsidRDefault="00BF2D09" w:rsidP="00BF2D09">
      <w:pPr>
        <w:pStyle w:val="NormalBold"/>
      </w:pPr>
      <w:r w:rsidRPr="007B7CDD">
        <w:t>Põhjendus 17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2D09" w:rsidRPr="007B7CDD" w14:paraId="5106C30B" w14:textId="77777777" w:rsidTr="00E50A38">
        <w:trPr>
          <w:trHeight w:val="240"/>
          <w:jc w:val="center"/>
        </w:trPr>
        <w:tc>
          <w:tcPr>
            <w:tcW w:w="9752" w:type="dxa"/>
            <w:gridSpan w:val="2"/>
            <w:tcBorders>
              <w:top w:val="nil"/>
              <w:left w:val="nil"/>
              <w:bottom w:val="nil"/>
              <w:right w:val="nil"/>
            </w:tcBorders>
          </w:tcPr>
          <w:p w14:paraId="57ED98AB" w14:textId="77777777" w:rsidR="00BF2D09" w:rsidRPr="007B7CDD" w:rsidRDefault="00BF2D09" w:rsidP="00E50A38"/>
        </w:tc>
      </w:tr>
      <w:tr w:rsidR="00BF2D09" w:rsidRPr="007B7CDD" w14:paraId="4C1053A3" w14:textId="77777777" w:rsidTr="00E50A38">
        <w:trPr>
          <w:trHeight w:val="240"/>
          <w:jc w:val="center"/>
        </w:trPr>
        <w:tc>
          <w:tcPr>
            <w:tcW w:w="4876" w:type="dxa"/>
            <w:tcBorders>
              <w:top w:val="nil"/>
              <w:left w:val="nil"/>
              <w:bottom w:val="nil"/>
              <w:right w:val="nil"/>
            </w:tcBorders>
            <w:hideMark/>
          </w:tcPr>
          <w:p w14:paraId="0B755E8E" w14:textId="77777777" w:rsidR="00BF2D09" w:rsidRPr="007B7CDD" w:rsidRDefault="00BF2D09" w:rsidP="00E50A38">
            <w:pPr>
              <w:pStyle w:val="AmColumnHeading"/>
            </w:pPr>
            <w:r w:rsidRPr="007B7CDD">
              <w:t>Komisjoni ettepanek</w:t>
            </w:r>
          </w:p>
        </w:tc>
        <w:tc>
          <w:tcPr>
            <w:tcW w:w="4876" w:type="dxa"/>
            <w:tcBorders>
              <w:top w:val="nil"/>
              <w:left w:val="nil"/>
              <w:bottom w:val="nil"/>
              <w:right w:val="nil"/>
            </w:tcBorders>
            <w:hideMark/>
          </w:tcPr>
          <w:p w14:paraId="30B93418" w14:textId="77777777" w:rsidR="00BF2D09" w:rsidRPr="007B7CDD" w:rsidRDefault="00BF2D09" w:rsidP="00E50A38">
            <w:pPr>
              <w:pStyle w:val="AmColumnHeading"/>
            </w:pPr>
            <w:r w:rsidRPr="007B7CDD">
              <w:t>Muudatusettepanek</w:t>
            </w:r>
          </w:p>
        </w:tc>
      </w:tr>
      <w:tr w:rsidR="00BF2D09" w:rsidRPr="007B7CDD" w14:paraId="215B6C7D" w14:textId="77777777" w:rsidTr="00E50A38">
        <w:trPr>
          <w:jc w:val="center"/>
        </w:trPr>
        <w:tc>
          <w:tcPr>
            <w:tcW w:w="4876" w:type="dxa"/>
            <w:tcBorders>
              <w:top w:val="nil"/>
              <w:left w:val="nil"/>
              <w:bottom w:val="nil"/>
              <w:right w:val="nil"/>
            </w:tcBorders>
            <w:hideMark/>
          </w:tcPr>
          <w:p w14:paraId="296562AB" w14:textId="77777777" w:rsidR="00BF2D09" w:rsidRPr="007B7CDD" w:rsidRDefault="00BF2D09" w:rsidP="00E50A38">
            <w:pPr>
              <w:pStyle w:val="Normal6a"/>
            </w:pPr>
            <w:r w:rsidRPr="007B7CDD">
              <w:t>(17)</w:t>
            </w:r>
            <w:r w:rsidRPr="007B7CDD">
              <w:tab/>
              <w:t xml:space="preserve">Tingimusi, mis võimaldavad teha erandeid selliste ainete kosmeetikatoodetes kasutamise keelust, tuleks ühtlustada ning nende kohaldamisala üksikasjalikumalt määratleda. Lisaks ei ole toiduohutusnõuete täitmine kooskõlas teaduse ja tehnika arenguga, mis võimaldab kosmeetikatoodetes kasutamiseks välja töötada uusi aineid, </w:t>
            </w:r>
            <w:r w:rsidRPr="007B7CDD">
              <w:lastRenderedPageBreak/>
              <w:t xml:space="preserve">mida toidus ei kasutata ega leidu. Vastavus toiduohutusnõuetele ei </w:t>
            </w:r>
            <w:r w:rsidRPr="007B7CDD">
              <w:rPr>
                <w:b/>
                <w:i/>
              </w:rPr>
              <w:t>suurenda</w:t>
            </w:r>
            <w:r w:rsidRPr="007B7CDD">
              <w:t xml:space="preserve"> kosmeetikatoodete ohutust, sest need tootekategooriad on olemuselt erinevad. Seepärast on asjakohane see tingimus tühistada.</w:t>
            </w:r>
          </w:p>
        </w:tc>
        <w:tc>
          <w:tcPr>
            <w:tcW w:w="4876" w:type="dxa"/>
            <w:tcBorders>
              <w:top w:val="nil"/>
              <w:left w:val="nil"/>
              <w:bottom w:val="nil"/>
              <w:right w:val="nil"/>
            </w:tcBorders>
            <w:hideMark/>
          </w:tcPr>
          <w:p w14:paraId="3186F46B" w14:textId="77777777" w:rsidR="00BF2D09" w:rsidRPr="007B7CDD" w:rsidRDefault="00BF2D09" w:rsidP="00E50A38">
            <w:pPr>
              <w:pStyle w:val="Normal6a"/>
            </w:pPr>
            <w:r w:rsidRPr="007B7CDD">
              <w:lastRenderedPageBreak/>
              <w:t>(17)</w:t>
            </w:r>
            <w:r w:rsidRPr="007B7CDD">
              <w:tab/>
              <w:t>Tingimusi, mis võimaldavad teha erandeid selliste ainete kosmeetikatoodetes kasutamise keelust, tuleks ühtlustada</w:t>
            </w:r>
            <w:r w:rsidRPr="007B7CDD">
              <w:rPr>
                <w:b/>
                <w:i/>
              </w:rPr>
              <w:t>, alandamata seejuures inimeste tervise ja ohutuse ning tarbijakaitse kõrget taset,</w:t>
            </w:r>
            <w:r w:rsidRPr="007B7CDD">
              <w:t xml:space="preserve"> ning nende kohaldamisala üksikasjalikumalt määratleda. Lisaks ei ole toiduohutusnõuete täitmine kooskõlas teaduse ja tehnika arenguga, mis </w:t>
            </w:r>
            <w:r w:rsidRPr="007B7CDD">
              <w:lastRenderedPageBreak/>
              <w:t xml:space="preserve">võimaldab kosmeetikatoodetes kasutamiseks välja töötada uusi aineid, mida toidus ei kasutata ega leidu. Vastavus toiduohutusnõuetele ei </w:t>
            </w:r>
            <w:r w:rsidRPr="007B7CDD">
              <w:rPr>
                <w:b/>
                <w:i/>
              </w:rPr>
              <w:t>pruugi suurendada</w:t>
            </w:r>
            <w:r w:rsidRPr="007B7CDD">
              <w:t xml:space="preserve"> kosmeetikatoodete ohutust, sest need tootekategooriad on olemuselt erinevad. Seepärast on asjakohane see tingimus tühistada.</w:t>
            </w:r>
          </w:p>
        </w:tc>
      </w:tr>
    </w:tbl>
    <w:p w14:paraId="4B5DB30D" w14:textId="77777777" w:rsidR="00BF2D09" w:rsidRPr="007B7CDD" w:rsidRDefault="00BF2D09" w:rsidP="00BF2D09"/>
    <w:p w14:paraId="64AAEA0A" w14:textId="77777777" w:rsidR="00BF2D09" w:rsidRPr="007B7CDD" w:rsidRDefault="00BF2D09" w:rsidP="00BF2D09">
      <w:pPr>
        <w:pStyle w:val="AmNumberTabs"/>
      </w:pPr>
      <w:r w:rsidRPr="007B7CDD">
        <w:t>Muudatusettepanek</w:t>
      </w:r>
      <w:r w:rsidRPr="007B7CDD">
        <w:tab/>
      </w:r>
      <w:r w:rsidRPr="007B7CDD">
        <w:tab/>
        <w:t>18</w:t>
      </w:r>
    </w:p>
    <w:p w14:paraId="0BE16631" w14:textId="77777777" w:rsidR="00BF2D09" w:rsidRPr="007B7CDD" w:rsidRDefault="00BF2D09" w:rsidP="00BF2D09">
      <w:pPr>
        <w:pStyle w:val="NormalBold"/>
      </w:pPr>
      <w:r w:rsidRPr="007B7CDD">
        <w:t>Ettepanek võtta vastu määrus</w:t>
      </w:r>
    </w:p>
    <w:p w14:paraId="611A1022" w14:textId="77777777" w:rsidR="00BF2D09" w:rsidRPr="007B7CDD" w:rsidRDefault="00BF2D09" w:rsidP="00BF2D09">
      <w:pPr>
        <w:pStyle w:val="NormalBold"/>
      </w:pPr>
      <w:r w:rsidRPr="007B7CDD">
        <w:t>Põhjendus 18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2D09" w:rsidRPr="007B7CDD" w14:paraId="096659F6" w14:textId="77777777" w:rsidTr="00E50A38">
        <w:trPr>
          <w:trHeight w:val="240"/>
          <w:jc w:val="center"/>
        </w:trPr>
        <w:tc>
          <w:tcPr>
            <w:tcW w:w="9752" w:type="dxa"/>
            <w:gridSpan w:val="2"/>
            <w:tcBorders>
              <w:top w:val="nil"/>
              <w:left w:val="nil"/>
              <w:bottom w:val="nil"/>
              <w:right w:val="nil"/>
            </w:tcBorders>
          </w:tcPr>
          <w:p w14:paraId="3FE9DA3E" w14:textId="77777777" w:rsidR="00BF2D09" w:rsidRPr="007B7CDD" w:rsidRDefault="00BF2D09" w:rsidP="00E50A38"/>
        </w:tc>
      </w:tr>
      <w:tr w:rsidR="00BF2D09" w:rsidRPr="007B7CDD" w14:paraId="219B9D27" w14:textId="77777777" w:rsidTr="00E50A38">
        <w:trPr>
          <w:trHeight w:val="240"/>
          <w:jc w:val="center"/>
        </w:trPr>
        <w:tc>
          <w:tcPr>
            <w:tcW w:w="4876" w:type="dxa"/>
            <w:tcBorders>
              <w:top w:val="nil"/>
              <w:left w:val="nil"/>
              <w:bottom w:val="nil"/>
              <w:right w:val="nil"/>
            </w:tcBorders>
            <w:hideMark/>
          </w:tcPr>
          <w:p w14:paraId="3695F940" w14:textId="77777777" w:rsidR="00BF2D09" w:rsidRPr="007B7CDD" w:rsidRDefault="00BF2D09" w:rsidP="00E50A38">
            <w:pPr>
              <w:pStyle w:val="AmColumnHeading"/>
            </w:pPr>
            <w:r w:rsidRPr="007B7CDD">
              <w:t>Komisjoni ettepanek</w:t>
            </w:r>
          </w:p>
        </w:tc>
        <w:tc>
          <w:tcPr>
            <w:tcW w:w="4876" w:type="dxa"/>
            <w:tcBorders>
              <w:top w:val="nil"/>
              <w:left w:val="nil"/>
              <w:bottom w:val="nil"/>
              <w:right w:val="nil"/>
            </w:tcBorders>
            <w:hideMark/>
          </w:tcPr>
          <w:p w14:paraId="3287DFA5" w14:textId="77777777" w:rsidR="00BF2D09" w:rsidRPr="007B7CDD" w:rsidRDefault="00BF2D09" w:rsidP="00E50A38">
            <w:pPr>
              <w:pStyle w:val="AmColumnHeading"/>
            </w:pPr>
            <w:r w:rsidRPr="007B7CDD">
              <w:t>Muudatusettepanek</w:t>
            </w:r>
          </w:p>
        </w:tc>
      </w:tr>
      <w:tr w:rsidR="00BF2D09" w:rsidRPr="007B7CDD" w14:paraId="4B320EBE" w14:textId="77777777" w:rsidTr="00E50A38">
        <w:trPr>
          <w:jc w:val="center"/>
        </w:trPr>
        <w:tc>
          <w:tcPr>
            <w:tcW w:w="4876" w:type="dxa"/>
            <w:tcBorders>
              <w:top w:val="nil"/>
              <w:left w:val="nil"/>
              <w:bottom w:val="nil"/>
              <w:right w:val="nil"/>
            </w:tcBorders>
            <w:hideMark/>
          </w:tcPr>
          <w:p w14:paraId="69E89D55" w14:textId="77777777" w:rsidR="00BF2D09" w:rsidRPr="007B7CDD" w:rsidRDefault="00BF2D09" w:rsidP="00E50A38">
            <w:pPr>
              <w:pStyle w:val="Normal6a"/>
            </w:pPr>
            <w:r w:rsidRPr="007B7CDD">
              <w:t>(18)</w:t>
            </w:r>
            <w:r w:rsidRPr="007B7CDD">
              <w:tab/>
              <w:t xml:space="preserve">Ühtlasi tuleks </w:t>
            </w:r>
            <w:r w:rsidRPr="007B7CDD">
              <w:rPr>
                <w:b/>
                <w:i/>
              </w:rPr>
              <w:t>täpsustada elemente</w:t>
            </w:r>
            <w:r w:rsidRPr="007B7CDD">
              <w:t xml:space="preserve">, mida tuleb kaaluda sobivate alternatiivide olemasolu tingimuse raames. Eelkõige tuleks sätestada, et alternatiivse aine kasutamine </w:t>
            </w:r>
            <w:r w:rsidRPr="007B7CDD">
              <w:rPr>
                <w:b/>
                <w:i/>
              </w:rPr>
              <w:t>peaks aitama vähendada üldist ohtu</w:t>
            </w:r>
            <w:r w:rsidRPr="007B7CDD">
              <w:t xml:space="preserve"> inimeste tervisele </w:t>
            </w:r>
            <w:r w:rsidRPr="007B7CDD">
              <w:rPr>
                <w:b/>
                <w:i/>
              </w:rPr>
              <w:t>ja keskkonnale ning et ainel peaks olema kosmeetikatootes samaväärne või sarnane toime ja</w:t>
            </w:r>
            <w:r w:rsidRPr="007B7CDD">
              <w:t xml:space="preserve"> see peaks olema turul kättesaadav piisavas koguses, et </w:t>
            </w:r>
            <w:r w:rsidRPr="007B7CDD">
              <w:rPr>
                <w:b/>
                <w:i/>
              </w:rPr>
              <w:t>seda oleks tehniliselt võimalik ja majanduslikult mõttekas kasutada ettevõtjatel</w:t>
            </w:r>
            <w:r w:rsidRPr="007B7CDD">
              <w:t xml:space="preserve"> ja eelkõige </w:t>
            </w:r>
            <w:proofErr w:type="spellStart"/>
            <w:r w:rsidRPr="007B7CDD">
              <w:rPr>
                <w:b/>
                <w:i/>
              </w:rPr>
              <w:t>VKEdel</w:t>
            </w:r>
            <w:proofErr w:type="spellEnd"/>
            <w:r w:rsidRPr="007B7CDD">
              <w:rPr>
                <w:b/>
                <w:i/>
              </w:rPr>
              <w:t xml:space="preserve">. Ainele juurdepääsu ei tohiks piirata patentide või toorainepiirangutega. </w:t>
            </w:r>
            <w:r w:rsidRPr="007B7CDD">
              <w:t xml:space="preserve">Alternatiivide sobivuse analüüsimisel </w:t>
            </w:r>
            <w:r w:rsidRPr="007B7CDD">
              <w:rPr>
                <w:b/>
                <w:i/>
              </w:rPr>
              <w:t>peaks olema võimalik</w:t>
            </w:r>
            <w:r w:rsidRPr="007B7CDD">
              <w:t xml:space="preserve"> asjakohaste teguritena arvesse </w:t>
            </w:r>
            <w:r w:rsidRPr="007B7CDD">
              <w:rPr>
                <w:b/>
                <w:i/>
              </w:rPr>
              <w:t>võtta ka</w:t>
            </w:r>
            <w:r w:rsidRPr="007B7CDD">
              <w:t xml:space="preserve"> majanduslikke aspekte, nagu koostise muutmise kulud ja suhteline osa üldistes tootmiskuludes.</w:t>
            </w:r>
          </w:p>
        </w:tc>
        <w:tc>
          <w:tcPr>
            <w:tcW w:w="4876" w:type="dxa"/>
            <w:tcBorders>
              <w:top w:val="nil"/>
              <w:left w:val="nil"/>
              <w:bottom w:val="nil"/>
              <w:right w:val="nil"/>
            </w:tcBorders>
            <w:hideMark/>
          </w:tcPr>
          <w:p w14:paraId="1BE8C09D" w14:textId="77777777" w:rsidR="00BF2D09" w:rsidRPr="007B7CDD" w:rsidRDefault="00BF2D09" w:rsidP="00E50A38">
            <w:pPr>
              <w:pStyle w:val="Normal6a"/>
            </w:pPr>
            <w:r w:rsidRPr="007B7CDD">
              <w:t>(18)</w:t>
            </w:r>
            <w:r w:rsidRPr="007B7CDD">
              <w:tab/>
              <w:t xml:space="preserve">Ühtlasi tuleks </w:t>
            </w:r>
            <w:r w:rsidRPr="007B7CDD">
              <w:rPr>
                <w:b/>
                <w:i/>
              </w:rPr>
              <w:t>esitada elemendid</w:t>
            </w:r>
            <w:r w:rsidRPr="007B7CDD">
              <w:t xml:space="preserve">, mida tuleb kaaluda sobivate alternatiivide olemasolu tingimuse raames. Eelkõige tuleks sätestada, et </w:t>
            </w:r>
            <w:r w:rsidRPr="007B7CDD">
              <w:rPr>
                <w:b/>
                <w:i/>
              </w:rPr>
              <w:t>mis tahes</w:t>
            </w:r>
            <w:r w:rsidRPr="007B7CDD">
              <w:t xml:space="preserve"> alternatiivse aine kasutamine </w:t>
            </w:r>
            <w:r w:rsidRPr="007B7CDD">
              <w:rPr>
                <w:b/>
                <w:i/>
              </w:rPr>
              <w:t>klassifitseeritud aine asemel on</w:t>
            </w:r>
            <w:r w:rsidRPr="007B7CDD">
              <w:t xml:space="preserve"> inimeste tervisele </w:t>
            </w:r>
            <w:r w:rsidRPr="007B7CDD">
              <w:rPr>
                <w:b/>
                <w:i/>
              </w:rPr>
              <w:t>ohutu. Alternatiivil peaks olema sarnane toime ja võrreldaval tasemel efektiivsus ja tulemused ning</w:t>
            </w:r>
            <w:r w:rsidRPr="007B7CDD">
              <w:t xml:space="preserve"> see peaks olema turul kättesaadav piisavas koguses </w:t>
            </w:r>
            <w:r w:rsidRPr="007B7CDD">
              <w:rPr>
                <w:b/>
                <w:i/>
              </w:rPr>
              <w:t>või tõenäoliselt kättesaadav piisavas koguses</w:t>
            </w:r>
            <w:r w:rsidRPr="007B7CDD">
              <w:t xml:space="preserve">, et </w:t>
            </w:r>
            <w:r w:rsidRPr="007B7CDD">
              <w:rPr>
                <w:b/>
                <w:i/>
              </w:rPr>
              <w:t>rahuldada jooksvat nõudlust, ja sel peab olema tõestatud potentsiaal rahuldada eeldatavat nõudlust mõistliku aja jooksul. Selle kasutamine peaks olema ettevõtete</w:t>
            </w:r>
            <w:r w:rsidRPr="007B7CDD">
              <w:t xml:space="preserve"> ja eelkõige </w:t>
            </w:r>
            <w:r w:rsidRPr="007B7CDD">
              <w:rPr>
                <w:b/>
                <w:i/>
              </w:rPr>
              <w:t>VKEde jaoks tehniliselt ja majanduslikult teostatav, et võimaldada jätkusuutlikku tootmist</w:t>
            </w:r>
            <w:r w:rsidRPr="007B7CDD">
              <w:t>.</w:t>
            </w:r>
            <w:r w:rsidRPr="007B7CDD">
              <w:rPr>
                <w:b/>
                <w:i/>
              </w:rPr>
              <w:t xml:space="preserve"> Majandusliku teostatavuse hindamiseks võib</w:t>
            </w:r>
            <w:r w:rsidRPr="007B7CDD">
              <w:t xml:space="preserve"> alternatiivide sobivuse analüüsimisel </w:t>
            </w:r>
            <w:r w:rsidRPr="007B7CDD">
              <w:rPr>
                <w:b/>
                <w:i/>
              </w:rPr>
              <w:t>võtta</w:t>
            </w:r>
            <w:r w:rsidRPr="007B7CDD">
              <w:t xml:space="preserve"> asjakohaste teguritena arvesse majanduslikke aspekte, nagu koostise muutmise kulud ja suhteline osa üldistes tootmiskuludes.</w:t>
            </w:r>
          </w:p>
        </w:tc>
      </w:tr>
    </w:tbl>
    <w:p w14:paraId="5A6C6258" w14:textId="77777777" w:rsidR="00BF2D09" w:rsidRPr="007B7CDD" w:rsidRDefault="00BF2D09" w:rsidP="00BF2D09"/>
    <w:p w14:paraId="0B05A336" w14:textId="77777777" w:rsidR="00BF2D09" w:rsidRPr="007B7CDD" w:rsidRDefault="00BF2D09" w:rsidP="00BF2D09">
      <w:pPr>
        <w:pStyle w:val="AmNumberTabs"/>
      </w:pPr>
      <w:r w:rsidRPr="007B7CDD">
        <w:t>Muudatusettepanek</w:t>
      </w:r>
      <w:r w:rsidRPr="007B7CDD">
        <w:tab/>
      </w:r>
      <w:r w:rsidRPr="007B7CDD">
        <w:tab/>
        <w:t>19</w:t>
      </w:r>
    </w:p>
    <w:p w14:paraId="72530EE7" w14:textId="77777777" w:rsidR="00BF2D09" w:rsidRPr="007B7CDD" w:rsidRDefault="00BF2D09" w:rsidP="00BF2D09">
      <w:pPr>
        <w:pStyle w:val="NormalBold"/>
      </w:pPr>
      <w:r w:rsidRPr="007B7CDD">
        <w:t>Ettepanek võtta vastu määrus</w:t>
      </w:r>
    </w:p>
    <w:p w14:paraId="776FAE46" w14:textId="77777777" w:rsidR="00BF2D09" w:rsidRPr="007B7CDD" w:rsidRDefault="00BF2D09" w:rsidP="00BF2D09">
      <w:pPr>
        <w:pStyle w:val="NormalBold"/>
      </w:pPr>
      <w:r w:rsidRPr="007B7CDD">
        <w:t>Põhjendus 19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2D09" w:rsidRPr="007B7CDD" w14:paraId="793378AF" w14:textId="77777777" w:rsidTr="00E50A38">
        <w:trPr>
          <w:trHeight w:val="240"/>
          <w:jc w:val="center"/>
        </w:trPr>
        <w:tc>
          <w:tcPr>
            <w:tcW w:w="9752" w:type="dxa"/>
            <w:gridSpan w:val="2"/>
            <w:tcBorders>
              <w:top w:val="nil"/>
              <w:left w:val="nil"/>
              <w:bottom w:val="nil"/>
              <w:right w:val="nil"/>
            </w:tcBorders>
          </w:tcPr>
          <w:p w14:paraId="127DA519" w14:textId="77777777" w:rsidR="00BF2D09" w:rsidRPr="007B7CDD" w:rsidRDefault="00BF2D09" w:rsidP="00E50A38"/>
        </w:tc>
      </w:tr>
      <w:tr w:rsidR="00BF2D09" w:rsidRPr="007B7CDD" w14:paraId="3EE33E93" w14:textId="77777777" w:rsidTr="00E50A38">
        <w:trPr>
          <w:trHeight w:val="240"/>
          <w:jc w:val="center"/>
        </w:trPr>
        <w:tc>
          <w:tcPr>
            <w:tcW w:w="4876" w:type="dxa"/>
            <w:tcBorders>
              <w:top w:val="nil"/>
              <w:left w:val="nil"/>
              <w:bottom w:val="nil"/>
              <w:right w:val="nil"/>
            </w:tcBorders>
            <w:hideMark/>
          </w:tcPr>
          <w:p w14:paraId="46A9D227" w14:textId="77777777" w:rsidR="00BF2D09" w:rsidRPr="007B7CDD" w:rsidRDefault="00BF2D09" w:rsidP="00E50A38">
            <w:pPr>
              <w:pStyle w:val="AmColumnHeading"/>
            </w:pPr>
            <w:r w:rsidRPr="007B7CDD">
              <w:t>Komisjoni ettepanek</w:t>
            </w:r>
          </w:p>
        </w:tc>
        <w:tc>
          <w:tcPr>
            <w:tcW w:w="4876" w:type="dxa"/>
            <w:tcBorders>
              <w:top w:val="nil"/>
              <w:left w:val="nil"/>
              <w:bottom w:val="nil"/>
              <w:right w:val="nil"/>
            </w:tcBorders>
            <w:hideMark/>
          </w:tcPr>
          <w:p w14:paraId="7BEFF051" w14:textId="77777777" w:rsidR="00BF2D09" w:rsidRPr="007B7CDD" w:rsidRDefault="00BF2D09" w:rsidP="00E50A38">
            <w:pPr>
              <w:pStyle w:val="AmColumnHeading"/>
            </w:pPr>
            <w:r w:rsidRPr="007B7CDD">
              <w:t>Muudatusettepanek</w:t>
            </w:r>
          </w:p>
        </w:tc>
      </w:tr>
      <w:tr w:rsidR="00BF2D09" w:rsidRPr="007B7CDD" w14:paraId="616F708C" w14:textId="77777777" w:rsidTr="00E50A38">
        <w:trPr>
          <w:jc w:val="center"/>
        </w:trPr>
        <w:tc>
          <w:tcPr>
            <w:tcW w:w="4876" w:type="dxa"/>
            <w:tcBorders>
              <w:top w:val="nil"/>
              <w:left w:val="nil"/>
              <w:bottom w:val="nil"/>
              <w:right w:val="nil"/>
            </w:tcBorders>
            <w:hideMark/>
          </w:tcPr>
          <w:p w14:paraId="2EE45DA7" w14:textId="77777777" w:rsidR="00BF2D09" w:rsidRPr="007B7CDD" w:rsidRDefault="00BF2D09" w:rsidP="00E50A38">
            <w:pPr>
              <w:pStyle w:val="Normal6a"/>
            </w:pPr>
            <w:r w:rsidRPr="007B7CDD">
              <w:t>(19)</w:t>
            </w:r>
            <w:r w:rsidRPr="007B7CDD">
              <w:tab/>
              <w:t xml:space="preserve">Lisaks peaks erandimenetluse ühtlustamise nimel tarbijaohutuse komitee hindamiskriteeriumi alla kuuluma </w:t>
            </w:r>
            <w:r w:rsidRPr="007B7CDD">
              <w:lastRenderedPageBreak/>
              <w:t>tingimus, et eranditaotlus esitatakse teadaoleva kokkupuutega tootekategooria konkreetse kasutusviisi kohta. Teaduskomitee juba hindab praegu ainete ohutust, võttes arvesse nende ohtlikke omadusi ja kokkupuudet nendega (</w:t>
            </w:r>
            <w:r w:rsidRPr="007B7CDD">
              <w:rPr>
                <w:b/>
                <w:i/>
              </w:rPr>
              <w:t>st</w:t>
            </w:r>
            <w:r w:rsidRPr="007B7CDD">
              <w:t xml:space="preserve"> eelkõige konkreetset kasutusviisi konkreetses tootekategoorias), mistõttu eraldi kriteerium on üleliigne.</w:t>
            </w:r>
          </w:p>
        </w:tc>
        <w:tc>
          <w:tcPr>
            <w:tcW w:w="4876" w:type="dxa"/>
            <w:tcBorders>
              <w:top w:val="nil"/>
              <w:left w:val="nil"/>
              <w:bottom w:val="nil"/>
              <w:right w:val="nil"/>
            </w:tcBorders>
            <w:hideMark/>
          </w:tcPr>
          <w:p w14:paraId="09E997C1" w14:textId="77777777" w:rsidR="00BF2D09" w:rsidRPr="007B7CDD" w:rsidRDefault="00BF2D09" w:rsidP="00E50A38">
            <w:pPr>
              <w:pStyle w:val="Normal6a"/>
            </w:pPr>
            <w:r w:rsidRPr="007B7CDD">
              <w:lastRenderedPageBreak/>
              <w:t>(19)</w:t>
            </w:r>
            <w:r w:rsidRPr="007B7CDD">
              <w:tab/>
              <w:t xml:space="preserve">Lisaks peaks erandimenetluse ühtlustamise nimel tarbijaohutuse komitee hindamiskriteeriumi alla kuuluma </w:t>
            </w:r>
            <w:r w:rsidRPr="007B7CDD">
              <w:lastRenderedPageBreak/>
              <w:t>tingimus, et eranditaotlus esitatakse teadaoleva kokkupuutega tootekategooria konkreetse kasutusviisi kohta. Teaduskomitee juba hindab praegu ainete ohutust, võttes arvesse nende ohtlikke omadusi ja kokkupuudet nendega (eelkõige konkreetset kasutusviisi konkreetses tootekategoorias), mistõttu eraldi kriteerium on üleliigne.</w:t>
            </w:r>
          </w:p>
        </w:tc>
      </w:tr>
    </w:tbl>
    <w:p w14:paraId="0B3D95DC" w14:textId="77777777" w:rsidR="00BF2D09" w:rsidRPr="007B7CDD" w:rsidRDefault="00BF2D09" w:rsidP="00BF2D09"/>
    <w:p w14:paraId="54AADB15" w14:textId="77777777" w:rsidR="00BF2D09" w:rsidRPr="007B7CDD" w:rsidRDefault="00BF2D09" w:rsidP="00BF2D09">
      <w:pPr>
        <w:pStyle w:val="AmNumberTabs"/>
      </w:pPr>
      <w:r w:rsidRPr="007B7CDD">
        <w:t>Muudatusettepanek</w:t>
      </w:r>
      <w:r w:rsidRPr="007B7CDD">
        <w:tab/>
      </w:r>
      <w:r w:rsidRPr="007B7CDD">
        <w:tab/>
        <w:t>20</w:t>
      </w:r>
    </w:p>
    <w:p w14:paraId="39A39D61" w14:textId="77777777" w:rsidR="00BF2D09" w:rsidRPr="007B7CDD" w:rsidRDefault="00BF2D09" w:rsidP="00BF2D09">
      <w:pPr>
        <w:pStyle w:val="NormalBold"/>
      </w:pPr>
      <w:r w:rsidRPr="007B7CDD">
        <w:t>Ettepanek võtta vastu määrus</w:t>
      </w:r>
    </w:p>
    <w:p w14:paraId="54D96987" w14:textId="77777777" w:rsidR="00BF2D09" w:rsidRPr="007B7CDD" w:rsidRDefault="00BF2D09" w:rsidP="00BF2D09">
      <w:pPr>
        <w:pStyle w:val="NormalBold"/>
      </w:pPr>
      <w:r w:rsidRPr="007B7CDD">
        <w:t>Põhjendus 21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2D09" w:rsidRPr="007B7CDD" w14:paraId="5AE71C4B" w14:textId="77777777" w:rsidTr="00E50A38">
        <w:trPr>
          <w:trHeight w:val="240"/>
          <w:jc w:val="center"/>
        </w:trPr>
        <w:tc>
          <w:tcPr>
            <w:tcW w:w="9752" w:type="dxa"/>
            <w:gridSpan w:val="2"/>
            <w:tcBorders>
              <w:top w:val="nil"/>
              <w:left w:val="nil"/>
              <w:bottom w:val="nil"/>
              <w:right w:val="nil"/>
            </w:tcBorders>
          </w:tcPr>
          <w:p w14:paraId="33B25156" w14:textId="77777777" w:rsidR="00BF2D09" w:rsidRPr="007B7CDD" w:rsidRDefault="00BF2D09" w:rsidP="00E50A38"/>
        </w:tc>
      </w:tr>
      <w:tr w:rsidR="00BF2D09" w:rsidRPr="007B7CDD" w14:paraId="0206D0C8" w14:textId="77777777" w:rsidTr="00E50A38">
        <w:trPr>
          <w:trHeight w:val="240"/>
          <w:jc w:val="center"/>
        </w:trPr>
        <w:tc>
          <w:tcPr>
            <w:tcW w:w="4876" w:type="dxa"/>
            <w:tcBorders>
              <w:top w:val="nil"/>
              <w:left w:val="nil"/>
              <w:bottom w:val="nil"/>
              <w:right w:val="nil"/>
            </w:tcBorders>
            <w:hideMark/>
          </w:tcPr>
          <w:p w14:paraId="6F355118" w14:textId="77777777" w:rsidR="00BF2D09" w:rsidRPr="007B7CDD" w:rsidRDefault="00BF2D09" w:rsidP="00E50A38">
            <w:pPr>
              <w:pStyle w:val="AmColumnHeading"/>
            </w:pPr>
            <w:r w:rsidRPr="007B7CDD">
              <w:t>Komisjoni ettepanek</w:t>
            </w:r>
          </w:p>
        </w:tc>
        <w:tc>
          <w:tcPr>
            <w:tcW w:w="4876" w:type="dxa"/>
            <w:tcBorders>
              <w:top w:val="nil"/>
              <w:left w:val="nil"/>
              <w:bottom w:val="nil"/>
              <w:right w:val="nil"/>
            </w:tcBorders>
            <w:hideMark/>
          </w:tcPr>
          <w:p w14:paraId="6B74FC7A" w14:textId="77777777" w:rsidR="00BF2D09" w:rsidRPr="007B7CDD" w:rsidRDefault="00BF2D09" w:rsidP="00E50A38">
            <w:pPr>
              <w:pStyle w:val="AmColumnHeading"/>
            </w:pPr>
            <w:r w:rsidRPr="007B7CDD">
              <w:t>Muudatusettepanek</w:t>
            </w:r>
          </w:p>
        </w:tc>
      </w:tr>
      <w:tr w:rsidR="00BF2D09" w:rsidRPr="007B7CDD" w14:paraId="7228E8F8" w14:textId="77777777" w:rsidTr="00E50A38">
        <w:trPr>
          <w:jc w:val="center"/>
        </w:trPr>
        <w:tc>
          <w:tcPr>
            <w:tcW w:w="4876" w:type="dxa"/>
            <w:tcBorders>
              <w:top w:val="nil"/>
              <w:left w:val="nil"/>
              <w:bottom w:val="nil"/>
              <w:right w:val="nil"/>
            </w:tcBorders>
            <w:hideMark/>
          </w:tcPr>
          <w:p w14:paraId="5A8430E4" w14:textId="77777777" w:rsidR="00BF2D09" w:rsidRPr="007B7CDD" w:rsidRDefault="00BF2D09" w:rsidP="00E50A38">
            <w:pPr>
              <w:pStyle w:val="Normal6a"/>
            </w:pPr>
            <w:r w:rsidRPr="007B7CDD">
              <w:t>(21)</w:t>
            </w:r>
            <w:r w:rsidRPr="007B7CDD">
              <w:tab/>
              <w:t xml:space="preserve">Sageli </w:t>
            </w:r>
            <w:r w:rsidRPr="007B7CDD">
              <w:rPr>
                <w:b/>
                <w:i/>
              </w:rPr>
              <w:t>võib aine olla ka looduslike kompleksainete, näiteks eeterlike õlide</w:t>
            </w:r>
            <w:r w:rsidRPr="007B7CDD">
              <w:t xml:space="preserve"> koostisosa.</w:t>
            </w:r>
            <w:r w:rsidRPr="007B7CDD">
              <w:rPr>
                <w:b/>
                <w:i/>
              </w:rPr>
              <w:t xml:space="preserve"> Sellistel juhtudel on</w:t>
            </w:r>
            <w:r w:rsidRPr="007B7CDD">
              <w:t xml:space="preserve"> määruse (EÜ) nr 1223/2009 artikli 15 kohane kosmeetikatoodetes kasutamise keeld aine puhul </w:t>
            </w:r>
            <w:r w:rsidRPr="007B7CDD">
              <w:rPr>
                <w:b/>
                <w:i/>
              </w:rPr>
              <w:t>asjakohane üksnes</w:t>
            </w:r>
            <w:r w:rsidRPr="007B7CDD">
              <w:t xml:space="preserve"> sellises ulatuses, nagu see on esitatud määruse (EÜ) nr 1272/2008 VI lisa 3. osas. </w:t>
            </w:r>
            <w:r w:rsidRPr="007B7CDD">
              <w:rPr>
                <w:b/>
                <w:i/>
              </w:rPr>
              <w:t>See tähendab, et</w:t>
            </w:r>
            <w:r w:rsidRPr="007B7CDD">
              <w:t xml:space="preserve"> keeldu ei kohaldata looduslike kompleksainete suhtes, mis sisaldavad CMR-aineks klassifitseeritud koostisosa, välja arvatud juhul, kui see looduslik kompleksaine on ise </w:t>
            </w:r>
            <w:r w:rsidRPr="007B7CDD">
              <w:rPr>
                <w:b/>
                <w:i/>
              </w:rPr>
              <w:t>loetletud</w:t>
            </w:r>
            <w:r w:rsidRPr="007B7CDD">
              <w:t xml:space="preserve"> määruse (EÜ) nr 1272/2008 VI lisa 3. osas 1A, 1B või 2. kategooria CMR-ainena. Kuna koostisosa ühtlustatud klassifikatsioon </w:t>
            </w:r>
            <w:r w:rsidRPr="007B7CDD">
              <w:rPr>
                <w:b/>
                <w:i/>
              </w:rPr>
              <w:t>võib</w:t>
            </w:r>
            <w:r w:rsidRPr="007B7CDD">
              <w:t xml:space="preserve"> siiski </w:t>
            </w:r>
            <w:r w:rsidRPr="007B7CDD">
              <w:rPr>
                <w:b/>
                <w:i/>
              </w:rPr>
              <w:t>tekitada</w:t>
            </w:r>
            <w:r w:rsidRPr="007B7CDD">
              <w:t xml:space="preserve"> kahtlusi seoses </w:t>
            </w:r>
            <w:r w:rsidRPr="007B7CDD">
              <w:rPr>
                <w:b/>
                <w:i/>
              </w:rPr>
              <w:t>kosmeetikatoodetes kasutatavate</w:t>
            </w:r>
            <w:r w:rsidRPr="007B7CDD">
              <w:t xml:space="preserve"> looduslike kompleksainete </w:t>
            </w:r>
            <w:r w:rsidRPr="007B7CDD">
              <w:rPr>
                <w:b/>
                <w:i/>
              </w:rPr>
              <w:t>ohutusega, peaks komisjon ohutusega seotud kahtluste tekkimise korral</w:t>
            </w:r>
            <w:r w:rsidRPr="007B7CDD">
              <w:t xml:space="preserve"> volitama tarbijaohutuse komiteed hindama </w:t>
            </w:r>
            <w:r w:rsidRPr="007B7CDD">
              <w:rPr>
                <w:b/>
                <w:i/>
              </w:rPr>
              <w:t>sellise koostisosa mõju looduslike kompleksainete ohutusele ning</w:t>
            </w:r>
            <w:r w:rsidRPr="007B7CDD">
              <w:t xml:space="preserve"> võtma asjakohaseid </w:t>
            </w:r>
            <w:r w:rsidRPr="007B7CDD">
              <w:rPr>
                <w:b/>
                <w:i/>
              </w:rPr>
              <w:t>järelmeetmeid</w:t>
            </w:r>
            <w:r w:rsidRPr="007B7CDD">
              <w:t xml:space="preserve"> vastavalt määruse (EÜ) nr 1223/2009 artikli 31 lõikele 1.</w:t>
            </w:r>
          </w:p>
        </w:tc>
        <w:tc>
          <w:tcPr>
            <w:tcW w:w="4876" w:type="dxa"/>
            <w:tcBorders>
              <w:top w:val="nil"/>
              <w:left w:val="nil"/>
              <w:bottom w:val="nil"/>
              <w:right w:val="nil"/>
            </w:tcBorders>
            <w:hideMark/>
          </w:tcPr>
          <w:p w14:paraId="1C54896D" w14:textId="77777777" w:rsidR="00BF2D09" w:rsidRPr="007B7CDD" w:rsidRDefault="00BF2D09" w:rsidP="00E50A38">
            <w:pPr>
              <w:pStyle w:val="Normal6a"/>
            </w:pPr>
            <w:r w:rsidRPr="007B7CDD">
              <w:t>(21)</w:t>
            </w:r>
            <w:r w:rsidRPr="007B7CDD">
              <w:tab/>
            </w:r>
            <w:r w:rsidRPr="007B7CDD">
              <w:rPr>
                <w:b/>
                <w:i/>
              </w:rPr>
              <w:t>Rohkem kui üht koostisosa sisaldavaid aineid, mis on ekstraheeritud taimedest või taimeosadest ja mida ei ole keemiliselt modifitseeritud määruse (EÜ) nr 1907/2006 artikli 3 punkti 40 tähenduses, nimetatakse</w:t>
            </w:r>
            <w:r w:rsidRPr="007B7CDD">
              <w:t xml:space="preserve"> sageli </w:t>
            </w:r>
            <w:r w:rsidRPr="007B7CDD">
              <w:rPr>
                <w:b/>
                <w:i/>
              </w:rPr>
              <w:t>looduslikeks kompleksaineteks. Need võivad sisaldada üht või mitut CMR-aineks klassifitseeritud koostisosa, samas kui üldine looduslik kompleksaine ise CMR-aineks klassifitseeritud ei ole. Selliste ainete suhtes tuleb kohaldada kõrgetasemelist tarbijakaitset ning see peaks põhinema teaduslikel teadmistel ja tegelikel kokkupuutetingimustel, kui neid kasutatakse kosmeetikatoodetes.</w:t>
            </w:r>
            <w:r w:rsidRPr="007B7CDD">
              <w:t xml:space="preserve"> Määruse (EÜ) nr 1223/2009 artikli 15 kohane kosmeetikatoodetes kasutamise keeld </w:t>
            </w:r>
            <w:r w:rsidRPr="007B7CDD">
              <w:rPr>
                <w:b/>
                <w:i/>
              </w:rPr>
              <w:t>kehtib</w:t>
            </w:r>
            <w:r w:rsidRPr="007B7CDD">
              <w:t xml:space="preserve"> aine puhul sellises ulatuses, nagu see on esitatud määruse (EÜ) nr 1272/2008 VI lisa 3. osas. Keeldu ei kohaldata looduslike kompleksainete suhtes, mis sisaldavad CMR-aineks klassifitseeritud koostisosa, välja arvatud juhul, kui see looduslik kompleksaine on ise </w:t>
            </w:r>
            <w:r w:rsidRPr="007B7CDD">
              <w:rPr>
                <w:b/>
                <w:i/>
              </w:rPr>
              <w:t>klassifitseeritud</w:t>
            </w:r>
            <w:r w:rsidRPr="007B7CDD">
              <w:t xml:space="preserve"> määruse (EÜ) nr 1272/2008 VI lisa 3. osas 1A, 1B või 2. kategooria CMR-ainena. Kuna koostisosa ühtlustatud klassifikatsioon </w:t>
            </w:r>
            <w:r w:rsidRPr="007B7CDD">
              <w:rPr>
                <w:b/>
                <w:i/>
              </w:rPr>
              <w:t>tekitab</w:t>
            </w:r>
            <w:r w:rsidRPr="007B7CDD">
              <w:t xml:space="preserve"> siiski kahtlusi seoses looduslike kompleksainete </w:t>
            </w:r>
            <w:r w:rsidRPr="007B7CDD">
              <w:rPr>
                <w:b/>
                <w:i/>
              </w:rPr>
              <w:t>ohutuse ja kasutamisega nende kasutamisel kosmeetikatoodetes, peaks komisjon viivitamata</w:t>
            </w:r>
            <w:r w:rsidRPr="007B7CDD">
              <w:t xml:space="preserve"> volitama tarbijaohutuse komiteed hindama </w:t>
            </w:r>
            <w:r w:rsidRPr="007B7CDD">
              <w:rPr>
                <w:b/>
                <w:i/>
              </w:rPr>
              <w:t xml:space="preserve">selliste </w:t>
            </w:r>
            <w:r w:rsidRPr="007B7CDD">
              <w:rPr>
                <w:b/>
                <w:i/>
              </w:rPr>
              <w:lastRenderedPageBreak/>
              <w:t>ainete ohutust ning vajaduse korral</w:t>
            </w:r>
            <w:r w:rsidRPr="007B7CDD">
              <w:t xml:space="preserve"> võtma asjakohaseid </w:t>
            </w:r>
            <w:r w:rsidRPr="007B7CDD">
              <w:rPr>
                <w:b/>
                <w:i/>
              </w:rPr>
              <w:t>reguleerivaid meetmeid</w:t>
            </w:r>
            <w:r w:rsidRPr="007B7CDD">
              <w:t xml:space="preserve"> vastavalt määruse (EÜ) nr 1223/2009 artikli 31 lõikele 1. </w:t>
            </w:r>
            <w:r w:rsidRPr="007B7CDD">
              <w:rPr>
                <w:b/>
                <w:i/>
              </w:rPr>
              <w:t xml:space="preserve">Tarbijaohutuse komitee peaks tegema hindamise õigel ajal, et tagada tootmisharu jaoks </w:t>
            </w:r>
            <w:proofErr w:type="spellStart"/>
            <w:r w:rsidRPr="007B7CDD">
              <w:rPr>
                <w:b/>
                <w:i/>
              </w:rPr>
              <w:t>prognoositavus</w:t>
            </w:r>
            <w:proofErr w:type="spellEnd"/>
            <w:r w:rsidRPr="007B7CDD">
              <w:rPr>
                <w:b/>
                <w:i/>
              </w:rPr>
              <w:t>.</w:t>
            </w:r>
          </w:p>
        </w:tc>
      </w:tr>
    </w:tbl>
    <w:p w14:paraId="267E7226" w14:textId="77777777" w:rsidR="00BF2D09" w:rsidRPr="007B7CDD" w:rsidRDefault="00BF2D09" w:rsidP="00BF2D09"/>
    <w:p w14:paraId="5BEDDF9D" w14:textId="77777777" w:rsidR="00BF2D09" w:rsidRPr="007B7CDD" w:rsidRDefault="00BF2D09" w:rsidP="00BF2D09">
      <w:pPr>
        <w:pStyle w:val="AmNumberTabs"/>
      </w:pPr>
      <w:r w:rsidRPr="007B7CDD">
        <w:t>Muudatusettepanek</w:t>
      </w:r>
      <w:r w:rsidRPr="007B7CDD">
        <w:tab/>
      </w:r>
      <w:r w:rsidRPr="007B7CDD">
        <w:tab/>
        <w:t>21</w:t>
      </w:r>
    </w:p>
    <w:p w14:paraId="4FA872A2" w14:textId="77777777" w:rsidR="00BF2D09" w:rsidRPr="007B7CDD" w:rsidRDefault="00BF2D09" w:rsidP="00BF2D09">
      <w:pPr>
        <w:pStyle w:val="NormalBold"/>
      </w:pPr>
      <w:r w:rsidRPr="007B7CDD">
        <w:t>Ettepanek võtta vastu määrus</w:t>
      </w:r>
    </w:p>
    <w:p w14:paraId="0C42A093" w14:textId="77777777" w:rsidR="00BF2D09" w:rsidRPr="007B7CDD" w:rsidRDefault="00BF2D09" w:rsidP="00BF2D09">
      <w:pPr>
        <w:pStyle w:val="NormalBold"/>
      </w:pPr>
      <w:r w:rsidRPr="007B7CDD">
        <w:t>Põhjendus 22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2D09" w:rsidRPr="007B7CDD" w14:paraId="4DD7E6EB" w14:textId="77777777" w:rsidTr="00E50A38">
        <w:trPr>
          <w:trHeight w:val="240"/>
          <w:jc w:val="center"/>
        </w:trPr>
        <w:tc>
          <w:tcPr>
            <w:tcW w:w="9752" w:type="dxa"/>
            <w:gridSpan w:val="2"/>
            <w:tcBorders>
              <w:top w:val="nil"/>
              <w:left w:val="nil"/>
              <w:bottom w:val="nil"/>
              <w:right w:val="nil"/>
            </w:tcBorders>
          </w:tcPr>
          <w:p w14:paraId="7316D435" w14:textId="77777777" w:rsidR="00BF2D09" w:rsidRPr="007B7CDD" w:rsidRDefault="00BF2D09" w:rsidP="00E50A38"/>
        </w:tc>
      </w:tr>
      <w:tr w:rsidR="00BF2D09" w:rsidRPr="007B7CDD" w14:paraId="4D091170" w14:textId="77777777" w:rsidTr="00E50A38">
        <w:trPr>
          <w:trHeight w:val="240"/>
          <w:jc w:val="center"/>
        </w:trPr>
        <w:tc>
          <w:tcPr>
            <w:tcW w:w="4876" w:type="dxa"/>
            <w:tcBorders>
              <w:top w:val="nil"/>
              <w:left w:val="nil"/>
              <w:bottom w:val="nil"/>
              <w:right w:val="nil"/>
            </w:tcBorders>
            <w:hideMark/>
          </w:tcPr>
          <w:p w14:paraId="6EC2B456" w14:textId="77777777" w:rsidR="00BF2D09" w:rsidRPr="007B7CDD" w:rsidRDefault="00BF2D09" w:rsidP="00E50A38">
            <w:pPr>
              <w:pStyle w:val="AmColumnHeading"/>
            </w:pPr>
            <w:r w:rsidRPr="007B7CDD">
              <w:t>Komisjoni ettepanek</w:t>
            </w:r>
          </w:p>
        </w:tc>
        <w:tc>
          <w:tcPr>
            <w:tcW w:w="4876" w:type="dxa"/>
            <w:tcBorders>
              <w:top w:val="nil"/>
              <w:left w:val="nil"/>
              <w:bottom w:val="nil"/>
              <w:right w:val="nil"/>
            </w:tcBorders>
            <w:hideMark/>
          </w:tcPr>
          <w:p w14:paraId="3E8D47D2" w14:textId="77777777" w:rsidR="00BF2D09" w:rsidRPr="007B7CDD" w:rsidRDefault="00BF2D09" w:rsidP="00E50A38">
            <w:pPr>
              <w:pStyle w:val="AmColumnHeading"/>
            </w:pPr>
            <w:r w:rsidRPr="007B7CDD">
              <w:t>Muudatusettepanek</w:t>
            </w:r>
          </w:p>
        </w:tc>
      </w:tr>
      <w:tr w:rsidR="00BF2D09" w:rsidRPr="007B7CDD" w14:paraId="01CEB5B1" w14:textId="77777777" w:rsidTr="00E50A38">
        <w:trPr>
          <w:jc w:val="center"/>
        </w:trPr>
        <w:tc>
          <w:tcPr>
            <w:tcW w:w="4876" w:type="dxa"/>
            <w:tcBorders>
              <w:top w:val="nil"/>
              <w:left w:val="nil"/>
              <w:bottom w:val="nil"/>
              <w:right w:val="nil"/>
            </w:tcBorders>
            <w:hideMark/>
          </w:tcPr>
          <w:p w14:paraId="6FEEE0D5" w14:textId="77777777" w:rsidR="00BF2D09" w:rsidRPr="007B7CDD" w:rsidRDefault="00BF2D09" w:rsidP="00E50A38">
            <w:pPr>
              <w:pStyle w:val="Normal6a"/>
            </w:pPr>
            <w:r w:rsidRPr="007B7CDD">
              <w:t>(22)</w:t>
            </w:r>
            <w:r w:rsidRPr="007B7CDD">
              <w:tab/>
              <w:t xml:space="preserve">Kui aine kasutamine kosmeetikatoodetes on keelatud või piiratud, tuleks tootjatele, importijatele, </w:t>
            </w:r>
            <w:proofErr w:type="spellStart"/>
            <w:r w:rsidRPr="007B7CDD">
              <w:t>turustajatele</w:t>
            </w:r>
            <w:proofErr w:type="spellEnd"/>
            <w:r w:rsidRPr="007B7CDD">
              <w:t xml:space="preserve"> ja vastutavatele isikutele anda piisavalt aega vajalike meetmete võtmiseks, et muuta oma toodete koostist ja oma tooted ümber märgistada, turustusahelast kõrvaldada ja hävitada müümata tooted, mis ei vasta uutele nõuetele. </w:t>
            </w:r>
            <w:r w:rsidRPr="007B7CDD">
              <w:rPr>
                <w:b/>
                <w:i/>
              </w:rPr>
              <w:t>Seepärast</w:t>
            </w:r>
            <w:r w:rsidRPr="007B7CDD">
              <w:t xml:space="preserve"> tuleks pärast määruse (EÜ) nr 1223/2009 vastavate muudatuste jõustumist näha ette </w:t>
            </w:r>
            <w:r w:rsidRPr="007B7CDD">
              <w:rPr>
                <w:b/>
                <w:i/>
              </w:rPr>
              <w:t>12</w:t>
            </w:r>
            <w:r w:rsidRPr="007B7CDD">
              <w:t xml:space="preserve"> kuu pikkune ajavahemik asjaomast ainet sisaldavate kosmeetikatoodete turuleviimiseks ja </w:t>
            </w:r>
            <w:r w:rsidRPr="007B7CDD">
              <w:rPr>
                <w:b/>
                <w:i/>
              </w:rPr>
              <w:t>24</w:t>
            </w:r>
            <w:r w:rsidRPr="007B7CDD">
              <w:t> kuu pikkune ajavahemik nende turul kättesaadavaks tegemiseks.</w:t>
            </w:r>
          </w:p>
        </w:tc>
        <w:tc>
          <w:tcPr>
            <w:tcW w:w="4876" w:type="dxa"/>
            <w:tcBorders>
              <w:top w:val="nil"/>
              <w:left w:val="nil"/>
              <w:bottom w:val="nil"/>
              <w:right w:val="nil"/>
            </w:tcBorders>
            <w:hideMark/>
          </w:tcPr>
          <w:p w14:paraId="3A3441D7" w14:textId="77777777" w:rsidR="00BF2D09" w:rsidRPr="007B7CDD" w:rsidRDefault="00BF2D09" w:rsidP="00E50A38">
            <w:pPr>
              <w:pStyle w:val="Normal6a"/>
            </w:pPr>
            <w:r w:rsidRPr="007B7CDD">
              <w:t>(22)</w:t>
            </w:r>
            <w:r w:rsidRPr="007B7CDD">
              <w:tab/>
              <w:t xml:space="preserve">Kui aine kasutamine kosmeetikatoodetes on keelatud või piiratud, tuleks tootjatele, importijatele, </w:t>
            </w:r>
            <w:proofErr w:type="spellStart"/>
            <w:r w:rsidRPr="007B7CDD">
              <w:t>turustajatele</w:t>
            </w:r>
            <w:proofErr w:type="spellEnd"/>
            <w:r w:rsidRPr="007B7CDD">
              <w:t xml:space="preserve"> ja vastutavatele isikutele anda piisavalt aega vajalike meetmete võtmiseks, et muuta oma toodete koostist ja oma tooted ümber märgistada, turustusahelast kõrvaldada ja hävitada müümata tooted, mis ei vasta uutele nõuetele. </w:t>
            </w:r>
            <w:r w:rsidRPr="007B7CDD">
              <w:rPr>
                <w:b/>
                <w:i/>
              </w:rPr>
              <w:t>Seega, kui eranditaotlust ei esitatud,</w:t>
            </w:r>
            <w:r w:rsidRPr="007B7CDD">
              <w:t xml:space="preserve"> tuleks pärast määruse (EÜ) nr 1223/2009 vastavate muudatuste jõustumist näha ette </w:t>
            </w:r>
            <w:r w:rsidRPr="007B7CDD">
              <w:rPr>
                <w:b/>
                <w:i/>
              </w:rPr>
              <w:t>kuue</w:t>
            </w:r>
            <w:r w:rsidRPr="007B7CDD">
              <w:t xml:space="preserve"> kuu pikkune ajavahemik asjaomast ainet sisaldavate kosmeetikatoodete turuleviimiseks ja </w:t>
            </w:r>
            <w:r w:rsidRPr="007B7CDD">
              <w:rPr>
                <w:b/>
                <w:i/>
              </w:rPr>
              <w:t>15</w:t>
            </w:r>
            <w:r w:rsidRPr="007B7CDD">
              <w:t xml:space="preserve"> kuu pikkune ajavahemik nende turul kättesaadavaks tegemiseks. </w:t>
            </w:r>
            <w:r w:rsidRPr="007B7CDD">
              <w:rPr>
                <w:b/>
                <w:i/>
              </w:rPr>
              <w:t>Kui eranditaotlus on esitatud ja tarbijaohutuse komitee on leidnud, et aine ei ole ohutu, tuleks neid tähtaegu lühendada kolme kuuni turuleviimiseks ja 12 kuuni turul kättesaadavaks tegemiseks. Kui eranditaotlus esitati ja tarbijaohutuse komitee leidis, et aine on ohutu, aga sobivate alternatiivide olemasolu tõttu lükati taotlus tagasi, tuleks neid tähtaegu pikendada 24 kuuni turuleviimiseks ja 48 kuuni turul kättesaadavaks tegemiseks, tingimusel et ajakohastatud kosmeetikatoote ohutusaruanne on kogu aeg kättesaadav.</w:t>
            </w:r>
          </w:p>
        </w:tc>
      </w:tr>
    </w:tbl>
    <w:p w14:paraId="721CFFF2" w14:textId="77777777" w:rsidR="00BF2D09" w:rsidRPr="007B7CDD" w:rsidRDefault="00BF2D09" w:rsidP="00BF2D09"/>
    <w:p w14:paraId="5D93CD0B" w14:textId="77777777" w:rsidR="00BF2D09" w:rsidRPr="007B7CDD" w:rsidRDefault="00BF2D09" w:rsidP="00BF2D09">
      <w:pPr>
        <w:pStyle w:val="AmNumberTabs"/>
      </w:pPr>
      <w:r w:rsidRPr="007B7CDD">
        <w:t>Muudatusettepanek</w:t>
      </w:r>
      <w:r w:rsidRPr="007B7CDD">
        <w:tab/>
      </w:r>
      <w:r w:rsidRPr="007B7CDD">
        <w:tab/>
        <w:t>22</w:t>
      </w:r>
    </w:p>
    <w:p w14:paraId="0A2DFF95" w14:textId="77777777" w:rsidR="00BF2D09" w:rsidRPr="007B7CDD" w:rsidRDefault="00BF2D09" w:rsidP="00BF2D09">
      <w:pPr>
        <w:pStyle w:val="NormalBold"/>
      </w:pPr>
      <w:r w:rsidRPr="007B7CDD">
        <w:t>Ettepanek võtta vastu määrus</w:t>
      </w:r>
    </w:p>
    <w:p w14:paraId="21B2AFC7" w14:textId="77777777" w:rsidR="00BF2D09" w:rsidRPr="007B7CDD" w:rsidRDefault="00BF2D09" w:rsidP="00BF2D09">
      <w:pPr>
        <w:pStyle w:val="NormalBold"/>
      </w:pPr>
      <w:r w:rsidRPr="007B7CDD">
        <w:t>Põhjendus 23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2D09" w:rsidRPr="007B7CDD" w14:paraId="3CB07A08" w14:textId="77777777" w:rsidTr="00E50A38">
        <w:trPr>
          <w:trHeight w:val="240"/>
          <w:jc w:val="center"/>
        </w:trPr>
        <w:tc>
          <w:tcPr>
            <w:tcW w:w="9752" w:type="dxa"/>
            <w:gridSpan w:val="2"/>
            <w:tcBorders>
              <w:top w:val="nil"/>
              <w:left w:val="nil"/>
              <w:bottom w:val="nil"/>
              <w:right w:val="nil"/>
            </w:tcBorders>
          </w:tcPr>
          <w:p w14:paraId="5F0E250E" w14:textId="77777777" w:rsidR="00BF2D09" w:rsidRPr="007B7CDD" w:rsidRDefault="00BF2D09" w:rsidP="00E50A38"/>
        </w:tc>
      </w:tr>
      <w:tr w:rsidR="00BF2D09" w:rsidRPr="007B7CDD" w14:paraId="18F7C30C" w14:textId="77777777" w:rsidTr="00E50A38">
        <w:trPr>
          <w:trHeight w:val="240"/>
          <w:jc w:val="center"/>
        </w:trPr>
        <w:tc>
          <w:tcPr>
            <w:tcW w:w="4876" w:type="dxa"/>
            <w:tcBorders>
              <w:top w:val="nil"/>
              <w:left w:val="nil"/>
              <w:bottom w:val="nil"/>
              <w:right w:val="nil"/>
            </w:tcBorders>
            <w:hideMark/>
          </w:tcPr>
          <w:p w14:paraId="5946469E" w14:textId="77777777" w:rsidR="00BF2D09" w:rsidRPr="007B7CDD" w:rsidRDefault="00BF2D09" w:rsidP="00E50A38">
            <w:pPr>
              <w:pStyle w:val="AmColumnHeading"/>
            </w:pPr>
            <w:r w:rsidRPr="007B7CDD">
              <w:t>Komisjoni ettepanek</w:t>
            </w:r>
          </w:p>
        </w:tc>
        <w:tc>
          <w:tcPr>
            <w:tcW w:w="4876" w:type="dxa"/>
            <w:tcBorders>
              <w:top w:val="nil"/>
              <w:left w:val="nil"/>
              <w:bottom w:val="nil"/>
              <w:right w:val="nil"/>
            </w:tcBorders>
            <w:hideMark/>
          </w:tcPr>
          <w:p w14:paraId="781000B3" w14:textId="77777777" w:rsidR="00BF2D09" w:rsidRPr="007B7CDD" w:rsidRDefault="00BF2D09" w:rsidP="00E50A38">
            <w:pPr>
              <w:pStyle w:val="AmColumnHeading"/>
            </w:pPr>
            <w:r w:rsidRPr="007B7CDD">
              <w:t>Muudatusettepanek</w:t>
            </w:r>
          </w:p>
        </w:tc>
      </w:tr>
      <w:tr w:rsidR="00BF2D09" w:rsidRPr="007B7CDD" w14:paraId="738E31FE" w14:textId="77777777" w:rsidTr="00E50A38">
        <w:trPr>
          <w:jc w:val="center"/>
        </w:trPr>
        <w:tc>
          <w:tcPr>
            <w:tcW w:w="4876" w:type="dxa"/>
            <w:tcBorders>
              <w:top w:val="nil"/>
              <w:left w:val="nil"/>
              <w:bottom w:val="nil"/>
              <w:right w:val="nil"/>
            </w:tcBorders>
            <w:hideMark/>
          </w:tcPr>
          <w:p w14:paraId="74026C1D" w14:textId="77777777" w:rsidR="00BF2D09" w:rsidRPr="007B7CDD" w:rsidRDefault="00BF2D09" w:rsidP="00E50A38">
            <w:pPr>
              <w:pStyle w:val="Normal6a"/>
            </w:pPr>
            <w:r w:rsidRPr="007B7CDD">
              <w:t>(23)</w:t>
            </w:r>
            <w:r w:rsidRPr="007B7CDD">
              <w:tab/>
              <w:t xml:space="preserve">Selleks et vähendada kosmeetikasektoris tegutsevate ettevõtjate nõuete täitmise ja halduskoormust, tuleks nõuda, et enne kosmeetikatoodete liidu turule laskmist </w:t>
            </w:r>
            <w:r w:rsidRPr="007B7CDD">
              <w:rPr>
                <w:b/>
                <w:i/>
              </w:rPr>
              <w:t>on vaja</w:t>
            </w:r>
            <w:r w:rsidRPr="007B7CDD">
              <w:t xml:space="preserve"> neist teavitada </w:t>
            </w:r>
            <w:r w:rsidRPr="007B7CDD">
              <w:rPr>
                <w:b/>
                <w:i/>
              </w:rPr>
              <w:t>vaid üks kord.</w:t>
            </w:r>
            <w:r w:rsidRPr="007B7CDD">
              <w:t xml:space="preserve"> </w:t>
            </w:r>
            <w:r w:rsidRPr="007B7CDD">
              <w:rPr>
                <w:b/>
                <w:i/>
              </w:rPr>
              <w:t>Sellise teavitamise tingimusi tuleks kohaldada mittediskrimineerival viisil nii nanomaterjale sisaldavate kui ka neid mittesisaldavate kosmeetikatoodete suhtes.</w:t>
            </w:r>
            <w:r w:rsidRPr="007B7CDD">
              <w:t xml:space="preserve"> </w:t>
            </w:r>
            <w:r w:rsidRPr="007B7CDD">
              <w:rPr>
                <w:b/>
                <w:i/>
              </w:rPr>
              <w:t>Nanomaterjalidega seoses valvsuse säilitamiseks</w:t>
            </w:r>
            <w:r w:rsidRPr="007B7CDD">
              <w:t xml:space="preserve"> tuleks nõuda, et kosmeetikatoote ohutusaruandes esitataks konkreetne teave kosmeetikatootes kasutatavate nanomaterjalide kohta, et pädevad asutused saaksid sellega tutvuda, kui tekib kahtlusi, et konkreetse nanomaterjali kasutamine võib ohustada inimeste tervist.</w:t>
            </w:r>
          </w:p>
        </w:tc>
        <w:tc>
          <w:tcPr>
            <w:tcW w:w="4876" w:type="dxa"/>
            <w:tcBorders>
              <w:top w:val="nil"/>
              <w:left w:val="nil"/>
              <w:bottom w:val="nil"/>
              <w:right w:val="nil"/>
            </w:tcBorders>
            <w:hideMark/>
          </w:tcPr>
          <w:p w14:paraId="1BFA7CB0" w14:textId="77777777" w:rsidR="00BF2D09" w:rsidRPr="007B7CDD" w:rsidRDefault="00BF2D09" w:rsidP="00E50A38">
            <w:pPr>
              <w:pStyle w:val="Normal6a"/>
            </w:pPr>
            <w:r w:rsidRPr="007B7CDD">
              <w:t>(23)</w:t>
            </w:r>
            <w:r w:rsidRPr="007B7CDD">
              <w:tab/>
              <w:t xml:space="preserve">Selleks et vähendada kosmeetikasektoris tegutsevate ettevõtjate nõuete täitmise ja halduskoormust, tuleks nõuda, et enne kosmeetikatoodete liidu turule laskmist </w:t>
            </w:r>
            <w:r w:rsidRPr="007B7CDD">
              <w:rPr>
                <w:b/>
                <w:i/>
              </w:rPr>
              <w:t>tuleb komisjoni</w:t>
            </w:r>
            <w:r w:rsidRPr="007B7CDD">
              <w:t xml:space="preserve"> neist teavitada</w:t>
            </w:r>
            <w:r w:rsidRPr="007B7CDD">
              <w:rPr>
                <w:b/>
                <w:i/>
              </w:rPr>
              <w:t>.</w:t>
            </w:r>
            <w:r w:rsidRPr="007B7CDD">
              <w:t xml:space="preserve"> </w:t>
            </w:r>
            <w:r w:rsidRPr="007B7CDD">
              <w:rPr>
                <w:b/>
                <w:i/>
              </w:rPr>
              <w:t>Et säilitada valvsus kosmeetikatoodetes sisalduvate nanomaterjalide suhtes,</w:t>
            </w:r>
            <w:r w:rsidRPr="007B7CDD">
              <w:t xml:space="preserve"> tuleks </w:t>
            </w:r>
            <w:r w:rsidRPr="007B7CDD">
              <w:rPr>
                <w:b/>
                <w:i/>
              </w:rPr>
              <w:t>nõuda, et see teavitus sisaldaks nanomaterjali identifitseerimise andmeid, sealhulgas selle keemilist nimetust (IUPAC) ja muid II-VI lisa preambuli punktis 2 täpsustatud tunnuseid, ning aastas turule viidava nanomaterjali kirjeldust, sealhulgas osakeste suurust ning füüsikalisi ja keemilisi omadusi</w:t>
            </w:r>
            <w:r w:rsidRPr="007B7CDD">
              <w:t>.</w:t>
            </w:r>
            <w:r w:rsidRPr="007B7CDD">
              <w:rPr>
                <w:b/>
                <w:i/>
              </w:rPr>
              <w:t xml:space="preserve"> See on vajalik selleks, et komisjon saaks kahtluste korral nõuda ohutushinnangut. Samuti</w:t>
            </w:r>
            <w:r w:rsidRPr="007B7CDD">
              <w:t xml:space="preserve"> tuleks </w:t>
            </w:r>
            <w:r w:rsidRPr="007B7CDD">
              <w:rPr>
                <w:b/>
                <w:i/>
              </w:rPr>
              <w:t>sõnaselgelt</w:t>
            </w:r>
            <w:r w:rsidRPr="007B7CDD">
              <w:t xml:space="preserve"> nõuda, et </w:t>
            </w:r>
            <w:r w:rsidRPr="007B7CDD">
              <w:rPr>
                <w:b/>
                <w:i/>
              </w:rPr>
              <w:t>nii kosmeetikatoodetest teatamise portaali teates kui ka</w:t>
            </w:r>
            <w:r w:rsidRPr="007B7CDD">
              <w:t xml:space="preserve"> kosmeetikatoote ohutusaruandes </w:t>
            </w:r>
            <w:r w:rsidRPr="007B7CDD">
              <w:rPr>
                <w:b/>
                <w:i/>
              </w:rPr>
              <w:t>– mis on mõlemad pädevatele asutustele kättesaadavad –</w:t>
            </w:r>
            <w:r w:rsidRPr="007B7CDD">
              <w:t xml:space="preserve"> esitataks konkreetne teave kosmeetikatootes kasutatavate nanomaterjalide kohta, et pädevad asutused saaksid sellega tutvuda, kui tekib kahtlusi, et konkreetse nanomaterjali kasutamine </w:t>
            </w:r>
            <w:r w:rsidRPr="007B7CDD">
              <w:rPr>
                <w:b/>
                <w:i/>
              </w:rPr>
              <w:t>kosmeetikatoodetes</w:t>
            </w:r>
            <w:r w:rsidRPr="007B7CDD">
              <w:t xml:space="preserve"> võib ohustada inimeste tervist.</w:t>
            </w:r>
          </w:p>
        </w:tc>
      </w:tr>
    </w:tbl>
    <w:p w14:paraId="3120D71C" w14:textId="77777777" w:rsidR="00BF2D09" w:rsidRPr="007B7CDD" w:rsidRDefault="00BF2D09" w:rsidP="00BF2D09"/>
    <w:p w14:paraId="53E90E22" w14:textId="77777777" w:rsidR="00BF2D09" w:rsidRPr="007B7CDD" w:rsidRDefault="00BF2D09" w:rsidP="00BF2D09">
      <w:pPr>
        <w:pStyle w:val="AmNumberTabs"/>
      </w:pPr>
      <w:r w:rsidRPr="007B7CDD">
        <w:t>Muudatusettepanek</w:t>
      </w:r>
      <w:r w:rsidRPr="007B7CDD">
        <w:tab/>
      </w:r>
      <w:r w:rsidRPr="007B7CDD">
        <w:tab/>
        <w:t>23</w:t>
      </w:r>
    </w:p>
    <w:p w14:paraId="2ED01AB3" w14:textId="77777777" w:rsidR="00BF2D09" w:rsidRPr="007B7CDD" w:rsidRDefault="00BF2D09" w:rsidP="00BF2D09">
      <w:pPr>
        <w:pStyle w:val="NormalBold"/>
      </w:pPr>
      <w:r w:rsidRPr="007B7CDD">
        <w:t>Ettepanek võtta vastu määrus</w:t>
      </w:r>
    </w:p>
    <w:p w14:paraId="009D1189" w14:textId="77777777" w:rsidR="00BF2D09" w:rsidRPr="007B7CDD" w:rsidRDefault="00BF2D09" w:rsidP="00BF2D09">
      <w:pPr>
        <w:pStyle w:val="NormalBold"/>
      </w:pPr>
      <w:r w:rsidRPr="007B7CDD">
        <w:t>Põhjendus 25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2D09" w:rsidRPr="007B7CDD" w14:paraId="01A80EA5" w14:textId="77777777" w:rsidTr="00E50A38">
        <w:trPr>
          <w:trHeight w:val="240"/>
          <w:jc w:val="center"/>
        </w:trPr>
        <w:tc>
          <w:tcPr>
            <w:tcW w:w="9752" w:type="dxa"/>
            <w:gridSpan w:val="2"/>
            <w:tcBorders>
              <w:top w:val="nil"/>
              <w:left w:val="nil"/>
              <w:bottom w:val="nil"/>
              <w:right w:val="nil"/>
            </w:tcBorders>
          </w:tcPr>
          <w:p w14:paraId="24B65358" w14:textId="77777777" w:rsidR="00BF2D09" w:rsidRPr="007B7CDD" w:rsidRDefault="00BF2D09" w:rsidP="00E50A38"/>
        </w:tc>
      </w:tr>
      <w:tr w:rsidR="00BF2D09" w:rsidRPr="007B7CDD" w14:paraId="727E94E6" w14:textId="77777777" w:rsidTr="00E50A38">
        <w:trPr>
          <w:trHeight w:val="240"/>
          <w:jc w:val="center"/>
        </w:trPr>
        <w:tc>
          <w:tcPr>
            <w:tcW w:w="4876" w:type="dxa"/>
            <w:tcBorders>
              <w:top w:val="nil"/>
              <w:left w:val="nil"/>
              <w:bottom w:val="nil"/>
              <w:right w:val="nil"/>
            </w:tcBorders>
            <w:hideMark/>
          </w:tcPr>
          <w:p w14:paraId="27468D59" w14:textId="77777777" w:rsidR="00BF2D09" w:rsidRPr="007B7CDD" w:rsidRDefault="00BF2D09" w:rsidP="00E50A38">
            <w:pPr>
              <w:pStyle w:val="AmColumnHeading"/>
            </w:pPr>
            <w:r w:rsidRPr="007B7CDD">
              <w:t>Komisjoni ettepanek</w:t>
            </w:r>
          </w:p>
        </w:tc>
        <w:tc>
          <w:tcPr>
            <w:tcW w:w="4876" w:type="dxa"/>
            <w:tcBorders>
              <w:top w:val="nil"/>
              <w:left w:val="nil"/>
              <w:bottom w:val="nil"/>
              <w:right w:val="nil"/>
            </w:tcBorders>
            <w:hideMark/>
          </w:tcPr>
          <w:p w14:paraId="58A95068" w14:textId="77777777" w:rsidR="00BF2D09" w:rsidRPr="007B7CDD" w:rsidRDefault="00BF2D09" w:rsidP="00E50A38">
            <w:pPr>
              <w:pStyle w:val="AmColumnHeading"/>
            </w:pPr>
            <w:r w:rsidRPr="007B7CDD">
              <w:t>Muudatusettepanek</w:t>
            </w:r>
          </w:p>
        </w:tc>
      </w:tr>
      <w:tr w:rsidR="00BF2D09" w:rsidRPr="007B7CDD" w14:paraId="3315AB1C" w14:textId="77777777" w:rsidTr="00E50A38">
        <w:trPr>
          <w:jc w:val="center"/>
        </w:trPr>
        <w:tc>
          <w:tcPr>
            <w:tcW w:w="4876" w:type="dxa"/>
            <w:tcBorders>
              <w:top w:val="nil"/>
              <w:left w:val="nil"/>
              <w:bottom w:val="nil"/>
              <w:right w:val="nil"/>
            </w:tcBorders>
            <w:hideMark/>
          </w:tcPr>
          <w:p w14:paraId="7D2323B4" w14:textId="77777777" w:rsidR="00BF2D09" w:rsidRPr="007B7CDD" w:rsidRDefault="00BF2D09" w:rsidP="00E50A38">
            <w:pPr>
              <w:pStyle w:val="Normal6a"/>
            </w:pPr>
            <w:r w:rsidRPr="007B7CDD">
              <w:t>(25)</w:t>
            </w:r>
            <w:r w:rsidRPr="007B7CDD">
              <w:tab/>
              <w:t>Kosmeetikatooted on ülemaailmselt kaubeldavad kaubad</w:t>
            </w:r>
            <w:r w:rsidRPr="007B7CDD">
              <w:rPr>
                <w:b/>
                <w:i/>
              </w:rPr>
              <w:t>.</w:t>
            </w:r>
            <w:r w:rsidRPr="007B7CDD">
              <w:t xml:space="preserve"> Seetõttu on </w:t>
            </w:r>
            <w:r w:rsidRPr="007B7CDD">
              <w:rPr>
                <w:b/>
                <w:i/>
              </w:rPr>
              <w:t>tähtis</w:t>
            </w:r>
            <w:r w:rsidRPr="007B7CDD">
              <w:t xml:space="preserve">, et nende märgistusel esitatud koostisainete nimetused kajastavad teaduse ja tehnoloogia arengu ajakohast seisu. Rahvusvaheliselt tunnustatud kosmeetikatoodete koostisainete nimetuste kasutamine on tähtis tegur, mis suurendab läbipaistvust ja hõlbustab piiriülest kosmeetikakaubandust. Käesolev määrus </w:t>
            </w:r>
            <w:r w:rsidRPr="007B7CDD">
              <w:lastRenderedPageBreak/>
              <w:t xml:space="preserve">peaks võimaldama kasutada kosmeetikatoodete märgistamisel rahvusvaheliselt tunnustatud </w:t>
            </w:r>
            <w:r w:rsidRPr="007B7CDD">
              <w:rPr>
                <w:b/>
                <w:i/>
              </w:rPr>
              <w:t>nimetusi</w:t>
            </w:r>
            <w:r w:rsidRPr="007B7CDD">
              <w:t xml:space="preserve"> ilma komisjoni täiendavate regulatiivsete meetmeteta. Kuna komisjoni vastu võetud ühtne koostisainete nimestik aeglustaks uute nimetuste kasutuselevõttu, tuleks tühistada säte, millega nõutakse komisjonilt sellise nimestiku vastuvõtmist.</w:t>
            </w:r>
          </w:p>
        </w:tc>
        <w:tc>
          <w:tcPr>
            <w:tcW w:w="4876" w:type="dxa"/>
            <w:tcBorders>
              <w:top w:val="nil"/>
              <w:left w:val="nil"/>
              <w:bottom w:val="nil"/>
              <w:right w:val="nil"/>
            </w:tcBorders>
            <w:hideMark/>
          </w:tcPr>
          <w:p w14:paraId="481D9CD0" w14:textId="77777777" w:rsidR="00BF2D09" w:rsidRPr="007B7CDD" w:rsidRDefault="00BF2D09" w:rsidP="00E50A38">
            <w:pPr>
              <w:pStyle w:val="Normal6a"/>
            </w:pPr>
            <w:r w:rsidRPr="007B7CDD">
              <w:lastRenderedPageBreak/>
              <w:t>(25)</w:t>
            </w:r>
            <w:r w:rsidRPr="007B7CDD">
              <w:tab/>
              <w:t xml:space="preserve">Kosmeetikatooted on ülemaailmselt kaubeldavad kaubad </w:t>
            </w:r>
            <w:r w:rsidRPr="007B7CDD">
              <w:rPr>
                <w:b/>
                <w:i/>
              </w:rPr>
              <w:t>ja</w:t>
            </w:r>
            <w:r w:rsidRPr="007B7CDD">
              <w:t xml:space="preserve"> seetõttu on </w:t>
            </w:r>
            <w:r w:rsidRPr="007B7CDD">
              <w:rPr>
                <w:b/>
                <w:i/>
              </w:rPr>
              <w:t>oluline</w:t>
            </w:r>
            <w:r w:rsidRPr="007B7CDD">
              <w:t xml:space="preserve">, et nende märgistusel esitatud koostisainete nimetused kajastavad </w:t>
            </w:r>
            <w:r w:rsidRPr="007B7CDD">
              <w:rPr>
                <w:b/>
                <w:i/>
              </w:rPr>
              <w:t>õigeaegselt</w:t>
            </w:r>
            <w:r w:rsidRPr="007B7CDD">
              <w:t xml:space="preserve"> teaduse ja tehnoloogia arengu ajakohast seisu. Rahvusvaheliselt tunnustatud </w:t>
            </w:r>
            <w:r w:rsidRPr="007B7CDD">
              <w:rPr>
                <w:b/>
                <w:i/>
              </w:rPr>
              <w:t>nomenklatuuri, nagu</w:t>
            </w:r>
            <w:r w:rsidRPr="007B7CDD">
              <w:t xml:space="preserve"> kosmeetikatoodete koostisainete </w:t>
            </w:r>
            <w:r w:rsidRPr="007B7CDD">
              <w:rPr>
                <w:b/>
                <w:i/>
              </w:rPr>
              <w:t>rahvusvahelise nomenklatuuri (INCI)</w:t>
            </w:r>
            <w:r w:rsidRPr="007B7CDD">
              <w:t xml:space="preserve"> nimetuste kasutamine on tähtis tegur, mis suurendab </w:t>
            </w:r>
            <w:r w:rsidRPr="007B7CDD">
              <w:rPr>
                <w:b/>
                <w:i/>
              </w:rPr>
              <w:lastRenderedPageBreak/>
              <w:t>koostisainete</w:t>
            </w:r>
            <w:r w:rsidRPr="007B7CDD">
              <w:t xml:space="preserve"> läbipaistvust </w:t>
            </w:r>
            <w:r w:rsidRPr="007B7CDD">
              <w:rPr>
                <w:b/>
                <w:i/>
              </w:rPr>
              <w:t>tarbijate silmis, tagab järjepidevuse eri jurisdiktsioonides</w:t>
            </w:r>
            <w:r w:rsidRPr="007B7CDD">
              <w:t xml:space="preserve"> ja hõlbustab piiriülest kosmeetikakaubandust. </w:t>
            </w:r>
            <w:r w:rsidRPr="007B7CDD">
              <w:rPr>
                <w:b/>
                <w:i/>
              </w:rPr>
              <w:t>INCI nimetusi haldab rahvusvahelise tööstusstandardina isikliku hügieeni toodete nõukogu (PCPC) ning neid tunnustavad kogu maailmas laialdaselt nii reguleerivad asutused kui ka sidusrühmad.</w:t>
            </w:r>
            <w:r w:rsidRPr="007B7CDD">
              <w:t xml:space="preserve"> Käesolev määrus peaks võimaldama kasutada kosmeetikatoodete märgistamisel </w:t>
            </w:r>
            <w:r w:rsidRPr="007B7CDD">
              <w:rPr>
                <w:b/>
                <w:i/>
              </w:rPr>
              <w:t>otse</w:t>
            </w:r>
            <w:r w:rsidRPr="007B7CDD">
              <w:t xml:space="preserve"> rahvusvaheliselt tunnustatud </w:t>
            </w:r>
            <w:r w:rsidRPr="007B7CDD">
              <w:rPr>
                <w:b/>
                <w:i/>
              </w:rPr>
              <w:t xml:space="preserve">nimetuste nomenklatuuri, näiteks </w:t>
            </w:r>
            <w:proofErr w:type="spellStart"/>
            <w:r w:rsidRPr="007B7CDD">
              <w:rPr>
                <w:b/>
                <w:i/>
              </w:rPr>
              <w:t>INCIt</w:t>
            </w:r>
            <w:proofErr w:type="spellEnd"/>
            <w:r w:rsidRPr="007B7CDD">
              <w:rPr>
                <w:b/>
                <w:i/>
              </w:rPr>
              <w:t>,</w:t>
            </w:r>
            <w:r w:rsidRPr="007B7CDD">
              <w:t xml:space="preserve"> ilma komisjoni täiendavate </w:t>
            </w:r>
            <w:r w:rsidRPr="007B7CDD">
              <w:rPr>
                <w:b/>
                <w:i/>
              </w:rPr>
              <w:t>edasiste</w:t>
            </w:r>
            <w:r w:rsidRPr="007B7CDD">
              <w:t xml:space="preserve"> regulatiivsete meetmeteta</w:t>
            </w:r>
            <w:r w:rsidRPr="007B7CDD">
              <w:rPr>
                <w:b/>
                <w:i/>
              </w:rPr>
              <w:t xml:space="preserve">. Kui koostisaine ühtne nimetus ei ole </w:t>
            </w:r>
            <w:proofErr w:type="spellStart"/>
            <w:r w:rsidRPr="007B7CDD">
              <w:rPr>
                <w:b/>
                <w:i/>
              </w:rPr>
              <w:t>INCIs</w:t>
            </w:r>
            <w:proofErr w:type="spellEnd"/>
            <w:r w:rsidRPr="007B7CDD">
              <w:rPr>
                <w:b/>
                <w:i/>
              </w:rPr>
              <w:t xml:space="preserve"> kättesaadav, tuleks kasutada muud üldtunnustatud nomenklatuuri, näiteks nimetusi, mis on kehtestatud tunnustatud rahvusvahelistes keemiaalastes või farmakopöa referentsmaterjalides või muudes usaldusväärsetes allikates, millele tööstus ja reguleerivad asutused tavapäraselt tuginevad. Sellise lähenemisviisiga tagatakse paindlikkus, välditakse tarbetut halduskoormust ja tagatakse, et kosmeetikatoodete märgistusel kasutatavad koostisainete nimetused on ajakohased, rahvusvaheliselt sidusad ja tarbijatele kergesti arusaadavad</w:t>
            </w:r>
            <w:r w:rsidRPr="007B7CDD">
              <w:t>. Kuna komisjoni vastu võetud ühtne koostisainete nimestik aeglustaks uute nimetuste kasutuselevõttu, tuleks tühistada säte, millega nõutakse komisjonilt sellise nimestiku vastuvõtmist.</w:t>
            </w:r>
          </w:p>
        </w:tc>
      </w:tr>
    </w:tbl>
    <w:p w14:paraId="615218F4" w14:textId="77777777" w:rsidR="00BF2D09" w:rsidRPr="007B7CDD" w:rsidRDefault="00BF2D09" w:rsidP="00BF2D09"/>
    <w:p w14:paraId="259422EE" w14:textId="77777777" w:rsidR="00BF2D09" w:rsidRPr="007B7CDD" w:rsidRDefault="00BF2D09" w:rsidP="00BF2D09">
      <w:pPr>
        <w:pStyle w:val="AmNumberTabs"/>
      </w:pPr>
      <w:r w:rsidRPr="007B7CDD">
        <w:t>Muudatusettepanek</w:t>
      </w:r>
      <w:r w:rsidRPr="007B7CDD">
        <w:tab/>
      </w:r>
      <w:r w:rsidRPr="007B7CDD">
        <w:tab/>
        <w:t>24</w:t>
      </w:r>
    </w:p>
    <w:p w14:paraId="3F0CD994" w14:textId="77777777" w:rsidR="00BF2D09" w:rsidRPr="007B7CDD" w:rsidRDefault="00BF2D09" w:rsidP="00BF2D09">
      <w:pPr>
        <w:pStyle w:val="NormalBold"/>
      </w:pPr>
      <w:r w:rsidRPr="007B7CDD">
        <w:t>Ettepanek võtta vastu määrus</w:t>
      </w:r>
    </w:p>
    <w:p w14:paraId="6B03E9CA" w14:textId="77777777" w:rsidR="00BF2D09" w:rsidRPr="007B7CDD" w:rsidRDefault="00BF2D09" w:rsidP="00BF2D09">
      <w:pPr>
        <w:pStyle w:val="NormalBold"/>
      </w:pPr>
      <w:r w:rsidRPr="007B7CDD">
        <w:t>Põhjendus 25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2D09" w:rsidRPr="007B7CDD" w14:paraId="24C8FE7B" w14:textId="77777777" w:rsidTr="00E50A38">
        <w:trPr>
          <w:trHeight w:val="240"/>
          <w:jc w:val="center"/>
        </w:trPr>
        <w:tc>
          <w:tcPr>
            <w:tcW w:w="9752" w:type="dxa"/>
            <w:gridSpan w:val="2"/>
            <w:tcBorders>
              <w:top w:val="nil"/>
              <w:left w:val="nil"/>
              <w:bottom w:val="nil"/>
              <w:right w:val="nil"/>
            </w:tcBorders>
          </w:tcPr>
          <w:p w14:paraId="102CE139" w14:textId="77777777" w:rsidR="00BF2D09" w:rsidRPr="007B7CDD" w:rsidRDefault="00BF2D09" w:rsidP="00E50A38"/>
        </w:tc>
      </w:tr>
      <w:tr w:rsidR="00BF2D09" w:rsidRPr="007B7CDD" w14:paraId="5F31A470" w14:textId="77777777" w:rsidTr="00E50A38">
        <w:trPr>
          <w:trHeight w:val="240"/>
          <w:jc w:val="center"/>
        </w:trPr>
        <w:tc>
          <w:tcPr>
            <w:tcW w:w="4876" w:type="dxa"/>
            <w:tcBorders>
              <w:top w:val="nil"/>
              <w:left w:val="nil"/>
              <w:bottom w:val="nil"/>
              <w:right w:val="nil"/>
            </w:tcBorders>
            <w:hideMark/>
          </w:tcPr>
          <w:p w14:paraId="4DD7860E" w14:textId="77777777" w:rsidR="00BF2D09" w:rsidRPr="007B7CDD" w:rsidRDefault="00BF2D09" w:rsidP="00E50A38">
            <w:pPr>
              <w:pStyle w:val="AmColumnHeading"/>
            </w:pPr>
            <w:r w:rsidRPr="007B7CDD">
              <w:t>Komisjoni ettepanek</w:t>
            </w:r>
          </w:p>
        </w:tc>
        <w:tc>
          <w:tcPr>
            <w:tcW w:w="4876" w:type="dxa"/>
            <w:tcBorders>
              <w:top w:val="nil"/>
              <w:left w:val="nil"/>
              <w:bottom w:val="nil"/>
              <w:right w:val="nil"/>
            </w:tcBorders>
            <w:hideMark/>
          </w:tcPr>
          <w:p w14:paraId="603EAAF7" w14:textId="77777777" w:rsidR="00BF2D09" w:rsidRPr="007B7CDD" w:rsidRDefault="00BF2D09" w:rsidP="00E50A38">
            <w:pPr>
              <w:pStyle w:val="AmColumnHeading"/>
            </w:pPr>
            <w:r w:rsidRPr="007B7CDD">
              <w:t>Muudatusettepanek</w:t>
            </w:r>
          </w:p>
        </w:tc>
      </w:tr>
      <w:tr w:rsidR="00BF2D09" w:rsidRPr="007B7CDD" w14:paraId="2A85C6A2" w14:textId="77777777" w:rsidTr="00E50A38">
        <w:trPr>
          <w:jc w:val="center"/>
        </w:trPr>
        <w:tc>
          <w:tcPr>
            <w:tcW w:w="4876" w:type="dxa"/>
            <w:tcBorders>
              <w:top w:val="nil"/>
              <w:left w:val="nil"/>
              <w:bottom w:val="nil"/>
              <w:right w:val="nil"/>
            </w:tcBorders>
          </w:tcPr>
          <w:p w14:paraId="0E7E4D4F" w14:textId="77777777" w:rsidR="00BF2D09" w:rsidRPr="007B7CDD" w:rsidRDefault="00BF2D09" w:rsidP="00E50A38">
            <w:pPr>
              <w:pStyle w:val="Normal6a"/>
            </w:pPr>
          </w:p>
        </w:tc>
        <w:tc>
          <w:tcPr>
            <w:tcW w:w="4876" w:type="dxa"/>
            <w:tcBorders>
              <w:top w:val="nil"/>
              <w:left w:val="nil"/>
              <w:bottom w:val="nil"/>
              <w:right w:val="nil"/>
            </w:tcBorders>
            <w:hideMark/>
          </w:tcPr>
          <w:p w14:paraId="1E688367" w14:textId="77777777" w:rsidR="00BF2D09" w:rsidRPr="007B7CDD" w:rsidRDefault="00BF2D09" w:rsidP="00E50A38">
            <w:pPr>
              <w:pStyle w:val="Normal6a"/>
            </w:pPr>
            <w:r w:rsidRPr="007B7CDD">
              <w:rPr>
                <w:b/>
                <w:i/>
              </w:rPr>
              <w:t>(25a)</w:t>
            </w:r>
            <w:r w:rsidRPr="007B7CDD">
              <w:tab/>
            </w:r>
            <w:r w:rsidRPr="007B7CDD">
              <w:rPr>
                <w:b/>
                <w:i/>
              </w:rPr>
              <w:t xml:space="preserve">Et tagada inimeste tervise kõrgetasemeline kaitse, tuleks kõigi ettevõtjate suhtes, kes lasevad kosmeetikatooteid liidu turule internetis või mujal, kohaldada samaväärseid kohustusi ja tõhusat täitmise tagamist. See on eriti oluline, arvestades, et internetipõhiste kauplemiskohtade kaudu </w:t>
            </w:r>
            <w:r w:rsidRPr="007B7CDD">
              <w:rPr>
                <w:b/>
                <w:i/>
              </w:rPr>
              <w:lastRenderedPageBreak/>
              <w:t xml:space="preserve">müüakse üha enam kosmeetikatooteid, sealhulgas kolmandatest riikidest pärit tooteid, millele ei kehti samad tervise- ja ohutusnõuded. Seepärast on </w:t>
            </w:r>
            <w:proofErr w:type="spellStart"/>
            <w:r w:rsidRPr="007B7CDD">
              <w:rPr>
                <w:b/>
                <w:i/>
              </w:rPr>
              <w:t>kaugmüügi</w:t>
            </w:r>
            <w:proofErr w:type="spellEnd"/>
            <w:r w:rsidRPr="007B7CDD">
              <w:rPr>
                <w:b/>
                <w:i/>
              </w:rPr>
              <w:t>, sealhulgas internetipõhiste kauplemiskohtade kaudu toimuva müügi korral vaja nõuda, et artiklis 19 osutatud teatud märgistusteave oleks selgelt ja nähtavalt esitatud. See nõue lihtsustab määruse (EÜ) nr 1223/2009 jõustamist ning aitab seeläbi kaasa ausale konkurentsile ja inimeste tervise kõrgetasemelisele kaitsele. Lisaks tuleks tugevdada turustamisjärgset järelevalvet, eelkõige internetimüügi ja impordi puhul, ning liidu kiirhoiatussüsteemi (Safety Gate) kaudu nõuetele mittevastavaks tunnistatud kosmeetikatooteid ei tohiks loetleda ega müügiks pakkuda. Selleks peaksid internetiplatvormid enne toodete liidu turule laskmise lubamist kontrollima vastutava isiku isikusamasust ning keelatud kosmeetikatoodete, eelkõige elavhõbedat sisaldavate toodete internetimüük, müügiks pakkumine ja reklaamimine, sealhulgas sotsiaalmeedia kaudu, peaks olema sõnaselgelt keelatud.</w:t>
            </w:r>
          </w:p>
        </w:tc>
      </w:tr>
    </w:tbl>
    <w:p w14:paraId="692201E0" w14:textId="77777777" w:rsidR="00BF2D09" w:rsidRPr="007B7CDD" w:rsidRDefault="00BF2D09" w:rsidP="00BF2D09"/>
    <w:p w14:paraId="58AEE416" w14:textId="77777777" w:rsidR="00BF2D09" w:rsidRPr="007B7CDD" w:rsidRDefault="00BF2D09" w:rsidP="00BF2D09">
      <w:pPr>
        <w:pStyle w:val="AmNumberTabs"/>
      </w:pPr>
      <w:r w:rsidRPr="007B7CDD">
        <w:t>Muudatusettepanek</w:t>
      </w:r>
      <w:r w:rsidRPr="007B7CDD">
        <w:tab/>
      </w:r>
      <w:r w:rsidRPr="007B7CDD">
        <w:tab/>
        <w:t>25</w:t>
      </w:r>
    </w:p>
    <w:p w14:paraId="4871078B" w14:textId="77777777" w:rsidR="00BF2D09" w:rsidRPr="007B7CDD" w:rsidRDefault="00BF2D09" w:rsidP="00BF2D09">
      <w:pPr>
        <w:pStyle w:val="NormalBold"/>
      </w:pPr>
      <w:r w:rsidRPr="007B7CDD">
        <w:t>Ettepanek võtta vastu määrus</w:t>
      </w:r>
    </w:p>
    <w:p w14:paraId="333B3A63" w14:textId="77777777" w:rsidR="00BF2D09" w:rsidRPr="007B7CDD" w:rsidRDefault="00BF2D09" w:rsidP="00BF2D09">
      <w:pPr>
        <w:pStyle w:val="NormalBold"/>
      </w:pPr>
      <w:r w:rsidRPr="007B7CDD">
        <w:t>Põhjendus 26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2D09" w:rsidRPr="007B7CDD" w14:paraId="45ACD9DE" w14:textId="77777777" w:rsidTr="00E50A38">
        <w:trPr>
          <w:trHeight w:val="240"/>
          <w:jc w:val="center"/>
        </w:trPr>
        <w:tc>
          <w:tcPr>
            <w:tcW w:w="9752" w:type="dxa"/>
            <w:gridSpan w:val="2"/>
            <w:tcBorders>
              <w:top w:val="nil"/>
              <w:left w:val="nil"/>
              <w:bottom w:val="nil"/>
              <w:right w:val="nil"/>
            </w:tcBorders>
          </w:tcPr>
          <w:p w14:paraId="023BA81C" w14:textId="77777777" w:rsidR="00BF2D09" w:rsidRPr="007B7CDD" w:rsidRDefault="00BF2D09" w:rsidP="00E50A38"/>
        </w:tc>
      </w:tr>
      <w:tr w:rsidR="00BF2D09" w:rsidRPr="007B7CDD" w14:paraId="10C9529D" w14:textId="77777777" w:rsidTr="00E50A38">
        <w:trPr>
          <w:trHeight w:val="240"/>
          <w:jc w:val="center"/>
        </w:trPr>
        <w:tc>
          <w:tcPr>
            <w:tcW w:w="4876" w:type="dxa"/>
            <w:tcBorders>
              <w:top w:val="nil"/>
              <w:left w:val="nil"/>
              <w:bottom w:val="nil"/>
              <w:right w:val="nil"/>
            </w:tcBorders>
            <w:hideMark/>
          </w:tcPr>
          <w:p w14:paraId="132EED20" w14:textId="77777777" w:rsidR="00BF2D09" w:rsidRPr="007B7CDD" w:rsidRDefault="00BF2D09" w:rsidP="00E50A38">
            <w:pPr>
              <w:pStyle w:val="AmColumnHeading"/>
            </w:pPr>
            <w:r w:rsidRPr="007B7CDD">
              <w:t>Komisjoni ettepanek</w:t>
            </w:r>
          </w:p>
        </w:tc>
        <w:tc>
          <w:tcPr>
            <w:tcW w:w="4876" w:type="dxa"/>
            <w:tcBorders>
              <w:top w:val="nil"/>
              <w:left w:val="nil"/>
              <w:bottom w:val="nil"/>
              <w:right w:val="nil"/>
            </w:tcBorders>
            <w:hideMark/>
          </w:tcPr>
          <w:p w14:paraId="0A4B9615" w14:textId="77777777" w:rsidR="00BF2D09" w:rsidRPr="007B7CDD" w:rsidRDefault="00BF2D09" w:rsidP="00E50A38">
            <w:pPr>
              <w:pStyle w:val="AmColumnHeading"/>
            </w:pPr>
            <w:r w:rsidRPr="007B7CDD">
              <w:t>Muudatusettepanek</w:t>
            </w:r>
          </w:p>
        </w:tc>
      </w:tr>
      <w:tr w:rsidR="00BF2D09" w:rsidRPr="007B7CDD" w14:paraId="3F873AF6" w14:textId="77777777" w:rsidTr="00E50A38">
        <w:trPr>
          <w:jc w:val="center"/>
        </w:trPr>
        <w:tc>
          <w:tcPr>
            <w:tcW w:w="4876" w:type="dxa"/>
            <w:tcBorders>
              <w:top w:val="nil"/>
              <w:left w:val="nil"/>
              <w:bottom w:val="nil"/>
              <w:right w:val="nil"/>
            </w:tcBorders>
            <w:hideMark/>
          </w:tcPr>
          <w:p w14:paraId="1673003E" w14:textId="77777777" w:rsidR="00BF2D09" w:rsidRPr="007B7CDD" w:rsidRDefault="00BF2D09" w:rsidP="00E50A38">
            <w:pPr>
              <w:pStyle w:val="Normal6a"/>
            </w:pPr>
            <w:r w:rsidRPr="007B7CDD">
              <w:t>(26)</w:t>
            </w:r>
            <w:r w:rsidRPr="007B7CDD">
              <w:tab/>
              <w:t xml:space="preserve">Kooskõlas komisjoni eesmärgiga muuta aruandlusnõuded mõistlikumaks ja lihtsamaks ning edendada digiülemineku toetamiseks vaikimisi digitaalsuse põhimõtet, peaksid ELi väetisetoodete valdkonnas määruse (EL) 2019/1009 kohaselt tegutsevad ettevõtjad esitama digitaalsed kontaktandmed, mille kaudu </w:t>
            </w:r>
            <w:r w:rsidRPr="007B7CDD">
              <w:rPr>
                <w:b/>
                <w:i/>
              </w:rPr>
              <w:t>saab</w:t>
            </w:r>
            <w:r w:rsidRPr="007B7CDD">
              <w:t xml:space="preserve"> nendega ühendust võtta, koostama ELi vastavusdeklaratsiooni elektroonilisel kujul ja tegema selle kättesaadavaks internetiaadressi või veebipõhise andmekandja kaudu ning esitama </w:t>
            </w:r>
            <w:r w:rsidRPr="007B7CDD">
              <w:rPr>
                <w:b/>
                <w:i/>
              </w:rPr>
              <w:t>ametiasutustele</w:t>
            </w:r>
            <w:r w:rsidRPr="007B7CDD">
              <w:t xml:space="preserve"> taotluse korral kogu asjakohase teabe ja dokumentatsiooni elektrooniliselt. ELi väetisetoodete </w:t>
            </w:r>
            <w:r w:rsidRPr="007B7CDD">
              <w:lastRenderedPageBreak/>
              <w:t>vastavushindamisega seotud teavitatud asutuste vahelised dokumendid ja kirjavahetus tuleks samuti esitada elektrooniliselt. Kui tootja kasutab digimärgistust, peaks ta ELi vastavusdeklaratsioonile juurdepääsu andma sama andmekandja kaudu, mida ta kasutas digimärgistuse puhul, et vältida sama toote korral mitme andmekandja kasutamist. Kui muude ELi õigusaktide kohaselt nõutakse ELi väetisetoodete digitaalset tootepassi, tuleks selles digitaalses tootepassis esitada digimärgistuse teave ja ELi vastavusdeklaratsioon.</w:t>
            </w:r>
          </w:p>
        </w:tc>
        <w:tc>
          <w:tcPr>
            <w:tcW w:w="4876" w:type="dxa"/>
            <w:tcBorders>
              <w:top w:val="nil"/>
              <w:left w:val="nil"/>
              <w:bottom w:val="nil"/>
              <w:right w:val="nil"/>
            </w:tcBorders>
            <w:hideMark/>
          </w:tcPr>
          <w:p w14:paraId="54DD0EA2" w14:textId="77777777" w:rsidR="00BF2D09" w:rsidRPr="007B7CDD" w:rsidRDefault="00BF2D09" w:rsidP="00E50A38">
            <w:pPr>
              <w:pStyle w:val="Normal6a"/>
            </w:pPr>
            <w:r w:rsidRPr="007B7CDD">
              <w:lastRenderedPageBreak/>
              <w:t>(26)</w:t>
            </w:r>
            <w:r w:rsidRPr="007B7CDD">
              <w:tab/>
              <w:t xml:space="preserve">Kooskõlas komisjoni eesmärgiga muuta aruandlusnõuded mõistlikumaks ja lihtsamaks ning edendada digiülemineku toetamiseks vaikimisi digitaalsuse põhimõtet, peaksid ELi väetisetoodete valdkonnas määruse (EL) 2019/1009 kohaselt tegutsevad ettevõtjad esitama digitaalsed kontaktandmed, mille kaudu </w:t>
            </w:r>
            <w:r w:rsidRPr="007B7CDD">
              <w:rPr>
                <w:b/>
                <w:i/>
              </w:rPr>
              <w:t>pädevad asutused ja lõppkasutajad saavad</w:t>
            </w:r>
            <w:r w:rsidRPr="007B7CDD">
              <w:t xml:space="preserve"> nendega ühendust võtta, </w:t>
            </w:r>
            <w:r w:rsidRPr="007B7CDD">
              <w:rPr>
                <w:b/>
                <w:i/>
              </w:rPr>
              <w:t>et saada oma päringutele asjakohased vastused,</w:t>
            </w:r>
            <w:r w:rsidRPr="007B7CDD">
              <w:t xml:space="preserve"> koostama ELi vastavusdeklaratsiooni elektroonilisel kujul ja tegema selle kättesaadavaks internetiaadressi või veebipõhise andmekandja kaudu ning esitama </w:t>
            </w:r>
            <w:r w:rsidRPr="007B7CDD">
              <w:rPr>
                <w:b/>
                <w:i/>
              </w:rPr>
              <w:t>pädevatele asutustele</w:t>
            </w:r>
            <w:r w:rsidRPr="007B7CDD">
              <w:t xml:space="preserve"> taotluse </w:t>
            </w:r>
            <w:r w:rsidRPr="007B7CDD">
              <w:lastRenderedPageBreak/>
              <w:t xml:space="preserve">korral </w:t>
            </w:r>
            <w:r w:rsidRPr="007B7CDD">
              <w:rPr>
                <w:b/>
                <w:i/>
              </w:rPr>
              <w:t>kiiresti</w:t>
            </w:r>
            <w:r w:rsidRPr="007B7CDD">
              <w:t xml:space="preserve"> kogu asjakohase teabe ja dokumentatsiooni elektrooniliselt. ELi väetisetoodete vastavushindamisega seotud teavitatud asutuste vahelised dokumendid ja kirjavahetus tuleks samuti esitada </w:t>
            </w:r>
            <w:r w:rsidRPr="007B7CDD">
              <w:rPr>
                <w:b/>
                <w:i/>
              </w:rPr>
              <w:t>kiiresti</w:t>
            </w:r>
            <w:r w:rsidRPr="007B7CDD">
              <w:t xml:space="preserve"> elektrooniliselt. Kui tootja kasutab digimärgistust, peaks ta ELi vastavusdeklaratsioonile juurdepääsu andma sama andmekandja kaudu, mida ta kasutas digimärgistuse puhul, et vältida sama toote korral mitme andmekandja kasutamist. Kui muude ELi õigusaktide kohaselt nõutakse ELi väetisetoodete digitaalset tootepassi, tuleks selles digitaalses tootepassis esitada digimärgistuse teave ja ELi vastavusdeklaratsioon.</w:t>
            </w:r>
          </w:p>
        </w:tc>
      </w:tr>
    </w:tbl>
    <w:p w14:paraId="41EDCE9A" w14:textId="77777777" w:rsidR="00BF2D09" w:rsidRPr="007B7CDD" w:rsidRDefault="00BF2D09" w:rsidP="00BF2D09"/>
    <w:p w14:paraId="5B1BBE9D" w14:textId="77777777" w:rsidR="00BF2D09" w:rsidRPr="007B7CDD" w:rsidRDefault="00BF2D09" w:rsidP="00BF2D09">
      <w:pPr>
        <w:pStyle w:val="AmNumberTabs"/>
      </w:pPr>
      <w:r w:rsidRPr="007B7CDD">
        <w:t>Muudatusettepanek</w:t>
      </w:r>
      <w:r w:rsidRPr="007B7CDD">
        <w:tab/>
      </w:r>
      <w:r w:rsidRPr="007B7CDD">
        <w:tab/>
        <w:t>26</w:t>
      </w:r>
    </w:p>
    <w:p w14:paraId="526C709D" w14:textId="77777777" w:rsidR="00BF2D09" w:rsidRPr="007B7CDD" w:rsidRDefault="00BF2D09" w:rsidP="00BF2D09">
      <w:pPr>
        <w:pStyle w:val="NormalBold"/>
      </w:pPr>
      <w:r w:rsidRPr="007B7CDD">
        <w:t>Ettepanek võtta vastu määrus</w:t>
      </w:r>
    </w:p>
    <w:p w14:paraId="2529203D" w14:textId="77777777" w:rsidR="00BF2D09" w:rsidRPr="007B7CDD" w:rsidRDefault="00BF2D09" w:rsidP="00BF2D09">
      <w:pPr>
        <w:pStyle w:val="NormalBold"/>
      </w:pPr>
      <w:r w:rsidRPr="007B7CDD">
        <w:t>Põhjendus 26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2D09" w:rsidRPr="007B7CDD" w14:paraId="1A0AF856" w14:textId="77777777" w:rsidTr="00E50A38">
        <w:trPr>
          <w:trHeight w:val="240"/>
          <w:jc w:val="center"/>
        </w:trPr>
        <w:tc>
          <w:tcPr>
            <w:tcW w:w="9752" w:type="dxa"/>
            <w:gridSpan w:val="2"/>
            <w:tcBorders>
              <w:top w:val="nil"/>
              <w:left w:val="nil"/>
              <w:bottom w:val="nil"/>
              <w:right w:val="nil"/>
            </w:tcBorders>
          </w:tcPr>
          <w:p w14:paraId="35C67889" w14:textId="77777777" w:rsidR="00BF2D09" w:rsidRPr="007B7CDD" w:rsidRDefault="00BF2D09" w:rsidP="00E50A38"/>
        </w:tc>
      </w:tr>
      <w:tr w:rsidR="00BF2D09" w:rsidRPr="007B7CDD" w14:paraId="3EE8A833" w14:textId="77777777" w:rsidTr="00E50A38">
        <w:trPr>
          <w:trHeight w:val="240"/>
          <w:jc w:val="center"/>
        </w:trPr>
        <w:tc>
          <w:tcPr>
            <w:tcW w:w="4876" w:type="dxa"/>
            <w:tcBorders>
              <w:top w:val="nil"/>
              <w:left w:val="nil"/>
              <w:bottom w:val="nil"/>
              <w:right w:val="nil"/>
            </w:tcBorders>
            <w:hideMark/>
          </w:tcPr>
          <w:p w14:paraId="31E5C98B" w14:textId="77777777" w:rsidR="00BF2D09" w:rsidRPr="007B7CDD" w:rsidRDefault="00BF2D09" w:rsidP="00E50A38">
            <w:pPr>
              <w:pStyle w:val="AmColumnHeading"/>
            </w:pPr>
            <w:r w:rsidRPr="007B7CDD">
              <w:t>Komisjoni ettepanek</w:t>
            </w:r>
          </w:p>
        </w:tc>
        <w:tc>
          <w:tcPr>
            <w:tcW w:w="4876" w:type="dxa"/>
            <w:tcBorders>
              <w:top w:val="nil"/>
              <w:left w:val="nil"/>
              <w:bottom w:val="nil"/>
              <w:right w:val="nil"/>
            </w:tcBorders>
            <w:hideMark/>
          </w:tcPr>
          <w:p w14:paraId="5771AC37" w14:textId="77777777" w:rsidR="00BF2D09" w:rsidRPr="007B7CDD" w:rsidRDefault="00BF2D09" w:rsidP="00E50A38">
            <w:pPr>
              <w:pStyle w:val="AmColumnHeading"/>
            </w:pPr>
            <w:r w:rsidRPr="007B7CDD">
              <w:t>Muudatusettepanek</w:t>
            </w:r>
          </w:p>
        </w:tc>
      </w:tr>
      <w:tr w:rsidR="00BF2D09" w:rsidRPr="007B7CDD" w14:paraId="735F65ED" w14:textId="77777777" w:rsidTr="00E50A38">
        <w:trPr>
          <w:jc w:val="center"/>
        </w:trPr>
        <w:tc>
          <w:tcPr>
            <w:tcW w:w="4876" w:type="dxa"/>
            <w:tcBorders>
              <w:top w:val="nil"/>
              <w:left w:val="nil"/>
              <w:bottom w:val="nil"/>
              <w:right w:val="nil"/>
            </w:tcBorders>
          </w:tcPr>
          <w:p w14:paraId="7E898DC8" w14:textId="77777777" w:rsidR="00BF2D09" w:rsidRPr="007B7CDD" w:rsidRDefault="00BF2D09" w:rsidP="00E50A38">
            <w:pPr>
              <w:pStyle w:val="Normal6a"/>
            </w:pPr>
          </w:p>
        </w:tc>
        <w:tc>
          <w:tcPr>
            <w:tcW w:w="4876" w:type="dxa"/>
            <w:tcBorders>
              <w:top w:val="nil"/>
              <w:left w:val="nil"/>
              <w:bottom w:val="nil"/>
              <w:right w:val="nil"/>
            </w:tcBorders>
            <w:hideMark/>
          </w:tcPr>
          <w:p w14:paraId="7E112903" w14:textId="77777777" w:rsidR="00BF2D09" w:rsidRPr="007B7CDD" w:rsidRDefault="00BF2D09" w:rsidP="00E50A38">
            <w:pPr>
              <w:pStyle w:val="Normal6a"/>
            </w:pPr>
            <w:r w:rsidRPr="007B7CDD">
              <w:rPr>
                <w:b/>
                <w:i/>
              </w:rPr>
              <w:t>(26a)</w:t>
            </w:r>
            <w:r w:rsidRPr="007B7CDD">
              <w:tab/>
            </w:r>
            <w:r w:rsidRPr="007B7CDD">
              <w:rPr>
                <w:b/>
                <w:i/>
              </w:rPr>
              <w:t>Määrusega (EL) 2019/1009 hõlmatud väetisetoodete suhtes kohaldatakse regulatiivseid nõudeid ja halduskoormust, mille suurenemine võib suurendada lõhet liidu ja kolmandate riikide põllumajanduslike tootmiskulude vahel. Käesoleva määruse läbivaatamine peaks seega tagama ELi väetisetootjate jaoks õigusnormide lihtsustamise ja tooma ELi põllumajandustootjatele kasu, lihtsustades ettevõtjate sisenemist ELi turule ja tegutsemist väljaspool riiklikke turge, et tuua kasu ühtsele turule. Seetõttu ei tohiks see kahjustada tarbija-, tervise- ja keskkonnakaitse ning riskijuhtimise kõrget taset. Lisaks ei tohiks väetisetoodete sektoripõhiste nõuete leevendamine vähendada nende toodete kontrolli taset turule sisenemisel ega tekitada muret jälgitavuse, ohutuse ja mainemõjude pärast.</w:t>
            </w:r>
          </w:p>
        </w:tc>
      </w:tr>
    </w:tbl>
    <w:p w14:paraId="2DD62F75" w14:textId="77777777" w:rsidR="00BF2D09" w:rsidRPr="007B7CDD" w:rsidRDefault="00BF2D09" w:rsidP="00BF2D09"/>
    <w:p w14:paraId="0CE766CF" w14:textId="77777777" w:rsidR="00BF2D09" w:rsidRPr="007B7CDD" w:rsidRDefault="00BF2D09" w:rsidP="00BF2D09">
      <w:pPr>
        <w:pStyle w:val="AmNumberTabs"/>
      </w:pPr>
      <w:r w:rsidRPr="007B7CDD">
        <w:t>Muudatusettepanek</w:t>
      </w:r>
      <w:r w:rsidRPr="007B7CDD">
        <w:tab/>
      </w:r>
      <w:r w:rsidRPr="007B7CDD">
        <w:tab/>
        <w:t>27</w:t>
      </w:r>
    </w:p>
    <w:p w14:paraId="245FDBBB" w14:textId="77777777" w:rsidR="00BF2D09" w:rsidRPr="007B7CDD" w:rsidRDefault="00BF2D09" w:rsidP="00BF2D09">
      <w:pPr>
        <w:pStyle w:val="NormalBold"/>
      </w:pPr>
      <w:r w:rsidRPr="007B7CDD">
        <w:t>Ettepanek võtta vastu määrus</w:t>
      </w:r>
    </w:p>
    <w:p w14:paraId="0C7D682F" w14:textId="77777777" w:rsidR="00BF2D09" w:rsidRPr="007B7CDD" w:rsidRDefault="00BF2D09" w:rsidP="00BF2D09">
      <w:pPr>
        <w:pStyle w:val="NormalBold"/>
      </w:pPr>
      <w:r w:rsidRPr="007B7CDD">
        <w:t>Põhjendus 26 b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2D09" w:rsidRPr="007B7CDD" w14:paraId="5A9E4DF5" w14:textId="77777777" w:rsidTr="00E50A38">
        <w:trPr>
          <w:trHeight w:val="240"/>
          <w:jc w:val="center"/>
        </w:trPr>
        <w:tc>
          <w:tcPr>
            <w:tcW w:w="9752" w:type="dxa"/>
            <w:gridSpan w:val="2"/>
            <w:tcBorders>
              <w:top w:val="nil"/>
              <w:left w:val="nil"/>
              <w:bottom w:val="nil"/>
              <w:right w:val="nil"/>
            </w:tcBorders>
          </w:tcPr>
          <w:p w14:paraId="42127EFB" w14:textId="77777777" w:rsidR="00BF2D09" w:rsidRPr="007B7CDD" w:rsidRDefault="00BF2D09" w:rsidP="00E50A38"/>
        </w:tc>
      </w:tr>
      <w:tr w:rsidR="00BF2D09" w:rsidRPr="007B7CDD" w14:paraId="3841EA8B" w14:textId="77777777" w:rsidTr="00E50A38">
        <w:trPr>
          <w:trHeight w:val="240"/>
          <w:jc w:val="center"/>
        </w:trPr>
        <w:tc>
          <w:tcPr>
            <w:tcW w:w="4876" w:type="dxa"/>
            <w:tcBorders>
              <w:top w:val="nil"/>
              <w:left w:val="nil"/>
              <w:bottom w:val="nil"/>
              <w:right w:val="nil"/>
            </w:tcBorders>
            <w:hideMark/>
          </w:tcPr>
          <w:p w14:paraId="062183A1" w14:textId="77777777" w:rsidR="00BF2D09" w:rsidRPr="007B7CDD" w:rsidRDefault="00BF2D09" w:rsidP="00E50A38">
            <w:pPr>
              <w:pStyle w:val="AmColumnHeading"/>
            </w:pPr>
            <w:r w:rsidRPr="007B7CDD">
              <w:t>Komisjoni ettepanek</w:t>
            </w:r>
          </w:p>
        </w:tc>
        <w:tc>
          <w:tcPr>
            <w:tcW w:w="4876" w:type="dxa"/>
            <w:tcBorders>
              <w:top w:val="nil"/>
              <w:left w:val="nil"/>
              <w:bottom w:val="nil"/>
              <w:right w:val="nil"/>
            </w:tcBorders>
            <w:hideMark/>
          </w:tcPr>
          <w:p w14:paraId="4EC35FE0" w14:textId="77777777" w:rsidR="00BF2D09" w:rsidRPr="007B7CDD" w:rsidRDefault="00BF2D09" w:rsidP="00E50A38">
            <w:pPr>
              <w:pStyle w:val="AmColumnHeading"/>
            </w:pPr>
            <w:r w:rsidRPr="007B7CDD">
              <w:t>Muudatusettepanek</w:t>
            </w:r>
          </w:p>
        </w:tc>
      </w:tr>
      <w:tr w:rsidR="00BF2D09" w:rsidRPr="007B7CDD" w14:paraId="3B4B80BD" w14:textId="77777777" w:rsidTr="00E50A38">
        <w:trPr>
          <w:jc w:val="center"/>
        </w:trPr>
        <w:tc>
          <w:tcPr>
            <w:tcW w:w="4876" w:type="dxa"/>
            <w:tcBorders>
              <w:top w:val="nil"/>
              <w:left w:val="nil"/>
              <w:bottom w:val="nil"/>
              <w:right w:val="nil"/>
            </w:tcBorders>
          </w:tcPr>
          <w:p w14:paraId="53CFABFD" w14:textId="77777777" w:rsidR="00BF2D09" w:rsidRPr="007B7CDD" w:rsidRDefault="00BF2D09" w:rsidP="00E50A38">
            <w:pPr>
              <w:pStyle w:val="Normal6a"/>
            </w:pPr>
          </w:p>
        </w:tc>
        <w:tc>
          <w:tcPr>
            <w:tcW w:w="4876" w:type="dxa"/>
            <w:tcBorders>
              <w:top w:val="nil"/>
              <w:left w:val="nil"/>
              <w:bottom w:val="nil"/>
              <w:right w:val="nil"/>
            </w:tcBorders>
            <w:hideMark/>
          </w:tcPr>
          <w:p w14:paraId="6105EC6A" w14:textId="77777777" w:rsidR="00BF2D09" w:rsidRPr="007B7CDD" w:rsidRDefault="00BF2D09" w:rsidP="00E50A38">
            <w:pPr>
              <w:pStyle w:val="Normal6a"/>
            </w:pPr>
            <w:r w:rsidRPr="007B7CDD">
              <w:rPr>
                <w:b/>
                <w:i/>
              </w:rPr>
              <w:t>(26b)</w:t>
            </w:r>
            <w:r w:rsidRPr="007B7CDD">
              <w:tab/>
            </w:r>
            <w:r w:rsidRPr="007B7CDD">
              <w:rPr>
                <w:b/>
                <w:i/>
              </w:rPr>
              <w:t>Vastavusdeklaratsioonide ja toote tehnilise teabe digitaliseerimisel võivad olla teatud eelised. Tuleks piisavalt arvesse võtta küberturvalisust, tõhusat ja kiiret täitmise järelevalvet, digitaristu kättesaadavust ja koostalitlusvõimet, selliste süsteemide kasutuselevõtu ja käitamise võimalikke kulusid ning ettevõtjate ja riiklike süsteemide mitmekesisust.</w:t>
            </w:r>
          </w:p>
        </w:tc>
      </w:tr>
    </w:tbl>
    <w:p w14:paraId="5A96B185" w14:textId="77777777" w:rsidR="00BF2D09" w:rsidRPr="007B7CDD" w:rsidRDefault="00BF2D09" w:rsidP="00BF2D09"/>
    <w:p w14:paraId="62251381" w14:textId="77777777" w:rsidR="00BF2D09" w:rsidRPr="007B7CDD" w:rsidRDefault="00BF2D09" w:rsidP="00BF2D09">
      <w:pPr>
        <w:pStyle w:val="AmNumberTabs"/>
      </w:pPr>
      <w:r w:rsidRPr="007B7CDD">
        <w:t>Muudatusettepanek</w:t>
      </w:r>
      <w:r w:rsidRPr="007B7CDD">
        <w:tab/>
      </w:r>
      <w:r w:rsidRPr="007B7CDD">
        <w:tab/>
        <w:t>28</w:t>
      </w:r>
    </w:p>
    <w:p w14:paraId="436A340C" w14:textId="77777777" w:rsidR="00BF2D09" w:rsidRPr="007B7CDD" w:rsidRDefault="00BF2D09" w:rsidP="00BF2D09">
      <w:pPr>
        <w:pStyle w:val="NormalBold"/>
      </w:pPr>
      <w:r w:rsidRPr="007B7CDD">
        <w:t>Ettepanek võtta vastu määrus</w:t>
      </w:r>
    </w:p>
    <w:p w14:paraId="5C5B97AF" w14:textId="77777777" w:rsidR="00BF2D09" w:rsidRPr="007B7CDD" w:rsidRDefault="00BF2D09" w:rsidP="00BF2D09">
      <w:pPr>
        <w:pStyle w:val="NormalBold"/>
      </w:pPr>
      <w:r w:rsidRPr="007B7CDD">
        <w:t>Põhjendus 27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2D09" w:rsidRPr="007B7CDD" w14:paraId="134B2A3D" w14:textId="77777777" w:rsidTr="00E50A38">
        <w:trPr>
          <w:trHeight w:val="240"/>
          <w:jc w:val="center"/>
        </w:trPr>
        <w:tc>
          <w:tcPr>
            <w:tcW w:w="9752" w:type="dxa"/>
            <w:gridSpan w:val="2"/>
            <w:tcBorders>
              <w:top w:val="nil"/>
              <w:left w:val="nil"/>
              <w:bottom w:val="nil"/>
              <w:right w:val="nil"/>
            </w:tcBorders>
          </w:tcPr>
          <w:p w14:paraId="40D700EC" w14:textId="77777777" w:rsidR="00BF2D09" w:rsidRPr="007B7CDD" w:rsidRDefault="00BF2D09" w:rsidP="00E50A38"/>
        </w:tc>
      </w:tr>
      <w:tr w:rsidR="00BF2D09" w:rsidRPr="007B7CDD" w14:paraId="61296561" w14:textId="77777777" w:rsidTr="00E50A38">
        <w:trPr>
          <w:trHeight w:val="240"/>
          <w:jc w:val="center"/>
        </w:trPr>
        <w:tc>
          <w:tcPr>
            <w:tcW w:w="4876" w:type="dxa"/>
            <w:tcBorders>
              <w:top w:val="nil"/>
              <w:left w:val="nil"/>
              <w:bottom w:val="nil"/>
              <w:right w:val="nil"/>
            </w:tcBorders>
            <w:hideMark/>
          </w:tcPr>
          <w:p w14:paraId="45A02B18" w14:textId="77777777" w:rsidR="00BF2D09" w:rsidRPr="007B7CDD" w:rsidRDefault="00BF2D09" w:rsidP="00E50A38">
            <w:pPr>
              <w:pStyle w:val="AmColumnHeading"/>
            </w:pPr>
            <w:r w:rsidRPr="007B7CDD">
              <w:t>Komisjoni ettepanek</w:t>
            </w:r>
          </w:p>
        </w:tc>
        <w:tc>
          <w:tcPr>
            <w:tcW w:w="4876" w:type="dxa"/>
            <w:tcBorders>
              <w:top w:val="nil"/>
              <w:left w:val="nil"/>
              <w:bottom w:val="nil"/>
              <w:right w:val="nil"/>
            </w:tcBorders>
            <w:hideMark/>
          </w:tcPr>
          <w:p w14:paraId="2CA215C1" w14:textId="77777777" w:rsidR="00BF2D09" w:rsidRPr="007B7CDD" w:rsidRDefault="00BF2D09" w:rsidP="00E50A38">
            <w:pPr>
              <w:pStyle w:val="AmColumnHeading"/>
            </w:pPr>
            <w:r w:rsidRPr="007B7CDD">
              <w:t>Muudatusettepanek</w:t>
            </w:r>
          </w:p>
        </w:tc>
      </w:tr>
      <w:tr w:rsidR="00BF2D09" w:rsidRPr="007B7CDD" w14:paraId="1A444A1C" w14:textId="77777777" w:rsidTr="00E50A38">
        <w:trPr>
          <w:jc w:val="center"/>
        </w:trPr>
        <w:tc>
          <w:tcPr>
            <w:tcW w:w="4876" w:type="dxa"/>
            <w:tcBorders>
              <w:top w:val="nil"/>
              <w:left w:val="nil"/>
              <w:bottom w:val="nil"/>
              <w:right w:val="nil"/>
            </w:tcBorders>
            <w:hideMark/>
          </w:tcPr>
          <w:p w14:paraId="0C231308" w14:textId="77777777" w:rsidR="00BF2D09" w:rsidRPr="007B7CDD" w:rsidRDefault="00BF2D09" w:rsidP="00E50A38">
            <w:pPr>
              <w:pStyle w:val="Normal6a"/>
            </w:pPr>
            <w:r w:rsidRPr="007B7CDD">
              <w:t>(27)</w:t>
            </w:r>
            <w:r w:rsidRPr="007B7CDD">
              <w:tab/>
              <w:t xml:space="preserve">Määruse (EL) 2019/1009 kohaselt võib </w:t>
            </w:r>
            <w:proofErr w:type="spellStart"/>
            <w:r w:rsidRPr="007B7CDD">
              <w:t>mikroobsetes</w:t>
            </w:r>
            <w:proofErr w:type="spellEnd"/>
            <w:r w:rsidRPr="007B7CDD">
              <w:t xml:space="preserve"> taimede </w:t>
            </w:r>
            <w:proofErr w:type="spellStart"/>
            <w:r w:rsidRPr="007B7CDD">
              <w:t>biostimulaatorites</w:t>
            </w:r>
            <w:proofErr w:type="spellEnd"/>
            <w:r w:rsidRPr="007B7CDD">
              <w:t xml:space="preserve"> koostisainena kasutada ainult kõnealuse määruse II lisa lubatud ainete loetelus nimetatud mikroorganisme. Komisjonil on õigus lisada sellesse loetellu uusi mikroorganisme või mikroorganismide tüvesid pärast hindamist, milles järeldatakse, et ükski tüvedest ei kujuta endast ohtu inimeste, loomade või taimede tervisele või ohutusele ega keskkonnale ning tüved tagavad agronoomilise tõhususe. Arvestades, et turul on suur arv mikroorganisme, on uute mikroorganismide või mikroorganismide tüvede hindamine ja seejärel lubatud ainete loetellu lisamine teaduse arengust maha jäänud. Praegune kord aeglustab mikroobsete taimede </w:t>
            </w:r>
            <w:proofErr w:type="spellStart"/>
            <w:r w:rsidRPr="007B7CDD">
              <w:t>biostimulaatorite</w:t>
            </w:r>
            <w:proofErr w:type="spellEnd"/>
            <w:r w:rsidRPr="007B7CDD">
              <w:t xml:space="preserve"> arengut ja põllumajandustootjate juurdepääsu nendele uuenduslikele väetisetoodetele, </w:t>
            </w:r>
            <w:r w:rsidRPr="007B7CDD">
              <w:rPr>
                <w:b/>
                <w:i/>
              </w:rPr>
              <w:t>mis võivad stimuleerida taimede toitainete omastamise protsesse</w:t>
            </w:r>
            <w:r w:rsidRPr="007B7CDD">
              <w:t xml:space="preserve"> ja </w:t>
            </w:r>
            <w:r w:rsidRPr="007B7CDD">
              <w:rPr>
                <w:b/>
                <w:i/>
              </w:rPr>
              <w:t>seeläbi vähendada tavaväetiste kasutamist</w:t>
            </w:r>
            <w:r w:rsidRPr="007B7CDD">
              <w:t>.</w:t>
            </w:r>
          </w:p>
        </w:tc>
        <w:tc>
          <w:tcPr>
            <w:tcW w:w="4876" w:type="dxa"/>
            <w:tcBorders>
              <w:top w:val="nil"/>
              <w:left w:val="nil"/>
              <w:bottom w:val="nil"/>
              <w:right w:val="nil"/>
            </w:tcBorders>
            <w:hideMark/>
          </w:tcPr>
          <w:p w14:paraId="389DD6C0" w14:textId="77777777" w:rsidR="00BF2D09" w:rsidRPr="007B7CDD" w:rsidRDefault="00BF2D09" w:rsidP="00E50A38">
            <w:pPr>
              <w:pStyle w:val="Normal6a"/>
            </w:pPr>
            <w:r w:rsidRPr="007B7CDD">
              <w:t>(27)</w:t>
            </w:r>
            <w:r w:rsidRPr="007B7CDD">
              <w:tab/>
              <w:t xml:space="preserve">Määruse (EL) 2019/1009 kohaselt võib </w:t>
            </w:r>
            <w:proofErr w:type="spellStart"/>
            <w:r w:rsidRPr="007B7CDD">
              <w:t>mikroobsetes</w:t>
            </w:r>
            <w:proofErr w:type="spellEnd"/>
            <w:r w:rsidRPr="007B7CDD">
              <w:t xml:space="preserve"> taimede </w:t>
            </w:r>
            <w:proofErr w:type="spellStart"/>
            <w:r w:rsidRPr="007B7CDD">
              <w:t>biostimulaatorites</w:t>
            </w:r>
            <w:proofErr w:type="spellEnd"/>
            <w:r w:rsidRPr="007B7CDD">
              <w:t xml:space="preserve"> koostisainena kasutada ainult kõnealuse määruse II lisa lubatud ainete loetelus nimetatud mikroorganisme. Komisjonil on õigus lisada sellesse loetellu uusi mikroorganisme või mikroorganismide tüvesid pärast hindamist, milles järeldatakse, et ükski tüvedest ei kujuta endast ohtu inimeste, loomade või taimede tervisele või ohutusele ega keskkonnale ning tüved tagavad agronoomilise tõhususe. Arvestades, et turul on suur arv mikroorganisme, on uute mikroorganismide või mikroorganismide tüvede hindamine ja seejärel lubatud ainete loetellu lisamine teaduse arengust maha jäänud. Praegune kord aeglustab mikroobsete taimede </w:t>
            </w:r>
            <w:proofErr w:type="spellStart"/>
            <w:r w:rsidRPr="007B7CDD">
              <w:t>biostimulaatorite</w:t>
            </w:r>
            <w:proofErr w:type="spellEnd"/>
            <w:r w:rsidRPr="007B7CDD">
              <w:t xml:space="preserve"> arengut ja põllumajandustootjate juurdepääsu nendele uuenduslikele väetisetoodetele</w:t>
            </w:r>
            <w:r w:rsidRPr="007B7CDD">
              <w:rPr>
                <w:b/>
                <w:i/>
              </w:rPr>
              <w:t>. Teaduse arengut on vaja ennetavalt jälgida ning mikroorganismide või mikroorganismide tüvede loetelu, samuti asjakohaseid kriteeriume ja metoodikat on vaja pidevalt ajakohastada. Lisaks tuleks kõik ajakohastamised kiiresti ellu viia. Samal ajal peaks õigusraamistik tagama, et traditsiooniliste</w:t>
            </w:r>
            <w:r w:rsidRPr="007B7CDD">
              <w:t xml:space="preserve"> </w:t>
            </w:r>
            <w:r w:rsidRPr="007B7CDD">
              <w:lastRenderedPageBreak/>
              <w:t xml:space="preserve">ja </w:t>
            </w:r>
            <w:r w:rsidRPr="007B7CDD">
              <w:rPr>
                <w:b/>
                <w:i/>
              </w:rPr>
              <w:t>looduslike väetiste kasutamine jääb elujõuliseks ja kättesaadavaks võimaluseks, tunnistades nende rolli mikroobipõhiste lahenduste kõrval, et mitte kahjustada konkurentsivõimet või põllumajanduslikku tootmist liidus</w:t>
            </w:r>
            <w:r w:rsidRPr="007B7CDD">
              <w:t>.</w:t>
            </w:r>
          </w:p>
        </w:tc>
      </w:tr>
    </w:tbl>
    <w:p w14:paraId="48DBDD27" w14:textId="77777777" w:rsidR="00BF2D09" w:rsidRPr="007B7CDD" w:rsidRDefault="00BF2D09" w:rsidP="00BF2D09"/>
    <w:p w14:paraId="35BFF7DC" w14:textId="77777777" w:rsidR="00BF2D09" w:rsidRPr="007B7CDD" w:rsidRDefault="00BF2D09" w:rsidP="00BF2D09">
      <w:pPr>
        <w:pStyle w:val="AmNumberTabs"/>
      </w:pPr>
      <w:r w:rsidRPr="007B7CDD">
        <w:t>Muudatusettepanek</w:t>
      </w:r>
      <w:r w:rsidRPr="007B7CDD">
        <w:tab/>
      </w:r>
      <w:r w:rsidRPr="007B7CDD">
        <w:tab/>
        <w:t>29</w:t>
      </w:r>
    </w:p>
    <w:p w14:paraId="209492D5" w14:textId="77777777" w:rsidR="00BF2D09" w:rsidRPr="007B7CDD" w:rsidRDefault="00BF2D09" w:rsidP="00BF2D09">
      <w:pPr>
        <w:pStyle w:val="NormalBold"/>
      </w:pPr>
      <w:r w:rsidRPr="007B7CDD">
        <w:t>Ettepanek võtta vastu määrus</w:t>
      </w:r>
    </w:p>
    <w:p w14:paraId="7ED1BC08" w14:textId="77777777" w:rsidR="00BF2D09" w:rsidRPr="007B7CDD" w:rsidRDefault="00BF2D09" w:rsidP="00BF2D09">
      <w:pPr>
        <w:pStyle w:val="NormalBold"/>
      </w:pPr>
      <w:r w:rsidRPr="007B7CDD">
        <w:t>Põhjendus 27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2D09" w:rsidRPr="007B7CDD" w14:paraId="3AEAB3FC" w14:textId="77777777" w:rsidTr="00E50A38">
        <w:trPr>
          <w:trHeight w:val="240"/>
          <w:jc w:val="center"/>
        </w:trPr>
        <w:tc>
          <w:tcPr>
            <w:tcW w:w="9752" w:type="dxa"/>
            <w:gridSpan w:val="2"/>
            <w:tcBorders>
              <w:top w:val="nil"/>
              <w:left w:val="nil"/>
              <w:bottom w:val="nil"/>
              <w:right w:val="nil"/>
            </w:tcBorders>
          </w:tcPr>
          <w:p w14:paraId="4F278A1F" w14:textId="77777777" w:rsidR="00BF2D09" w:rsidRPr="007B7CDD" w:rsidRDefault="00BF2D09" w:rsidP="00E50A38"/>
        </w:tc>
      </w:tr>
      <w:tr w:rsidR="00BF2D09" w:rsidRPr="007B7CDD" w14:paraId="0A2BA435" w14:textId="77777777" w:rsidTr="00E50A38">
        <w:trPr>
          <w:trHeight w:val="240"/>
          <w:jc w:val="center"/>
        </w:trPr>
        <w:tc>
          <w:tcPr>
            <w:tcW w:w="4876" w:type="dxa"/>
            <w:tcBorders>
              <w:top w:val="nil"/>
              <w:left w:val="nil"/>
              <w:bottom w:val="nil"/>
              <w:right w:val="nil"/>
            </w:tcBorders>
            <w:hideMark/>
          </w:tcPr>
          <w:p w14:paraId="59079387" w14:textId="77777777" w:rsidR="00BF2D09" w:rsidRPr="007B7CDD" w:rsidRDefault="00BF2D09" w:rsidP="00E50A38">
            <w:pPr>
              <w:pStyle w:val="AmColumnHeading"/>
            </w:pPr>
            <w:r w:rsidRPr="007B7CDD">
              <w:t>Komisjoni ettepanek</w:t>
            </w:r>
          </w:p>
        </w:tc>
        <w:tc>
          <w:tcPr>
            <w:tcW w:w="4876" w:type="dxa"/>
            <w:tcBorders>
              <w:top w:val="nil"/>
              <w:left w:val="nil"/>
              <w:bottom w:val="nil"/>
              <w:right w:val="nil"/>
            </w:tcBorders>
            <w:hideMark/>
          </w:tcPr>
          <w:p w14:paraId="12B378BD" w14:textId="77777777" w:rsidR="00BF2D09" w:rsidRPr="007B7CDD" w:rsidRDefault="00BF2D09" w:rsidP="00E50A38">
            <w:pPr>
              <w:pStyle w:val="AmColumnHeading"/>
            </w:pPr>
            <w:r w:rsidRPr="007B7CDD">
              <w:t>Muudatusettepanek</w:t>
            </w:r>
          </w:p>
        </w:tc>
      </w:tr>
      <w:tr w:rsidR="00BF2D09" w:rsidRPr="007B7CDD" w14:paraId="22910AB6" w14:textId="77777777" w:rsidTr="00E50A38">
        <w:trPr>
          <w:jc w:val="center"/>
        </w:trPr>
        <w:tc>
          <w:tcPr>
            <w:tcW w:w="4876" w:type="dxa"/>
            <w:tcBorders>
              <w:top w:val="nil"/>
              <w:left w:val="nil"/>
              <w:bottom w:val="nil"/>
              <w:right w:val="nil"/>
            </w:tcBorders>
          </w:tcPr>
          <w:p w14:paraId="47474BE9" w14:textId="77777777" w:rsidR="00BF2D09" w:rsidRPr="007B7CDD" w:rsidRDefault="00BF2D09" w:rsidP="00E50A38">
            <w:pPr>
              <w:pStyle w:val="Normal6a"/>
            </w:pPr>
          </w:p>
        </w:tc>
        <w:tc>
          <w:tcPr>
            <w:tcW w:w="4876" w:type="dxa"/>
            <w:tcBorders>
              <w:top w:val="nil"/>
              <w:left w:val="nil"/>
              <w:bottom w:val="nil"/>
              <w:right w:val="nil"/>
            </w:tcBorders>
            <w:hideMark/>
          </w:tcPr>
          <w:p w14:paraId="15380E80" w14:textId="77777777" w:rsidR="00BF2D09" w:rsidRPr="007B7CDD" w:rsidRDefault="00BF2D09" w:rsidP="00E50A38">
            <w:pPr>
              <w:pStyle w:val="Normal6a"/>
            </w:pPr>
            <w:r w:rsidRPr="007B7CDD">
              <w:rPr>
                <w:b/>
                <w:i/>
              </w:rPr>
              <w:t>(27a)</w:t>
            </w:r>
            <w:r w:rsidRPr="007B7CDD">
              <w:tab/>
            </w:r>
            <w:r w:rsidRPr="007B7CDD">
              <w:rPr>
                <w:b/>
                <w:i/>
              </w:rPr>
              <w:t>Võttes arvesse põllumajandusliku biotehnoloogia innovatsiooni kiiret tempot, on oluline, et olemasolevaid regulatiivmenetlusi, sealhulgas lisade ajakohastamist komisjoni poolt, kohaldataks õigeaegselt ja teaduspõhiselt, kasutades täielikult ära määrusega (EL) 2019/1009 juba ette nähtud võimalusi. See peaks hõlbustama uute tüvede õigeaegset hindamist, tagades samal ajal, et turule lubatakse ainult liidu ohutusnõuetele vastavad tüved.</w:t>
            </w:r>
          </w:p>
        </w:tc>
      </w:tr>
    </w:tbl>
    <w:p w14:paraId="3154A329" w14:textId="77777777" w:rsidR="00BF2D09" w:rsidRPr="007B7CDD" w:rsidRDefault="00BF2D09" w:rsidP="00BF2D09"/>
    <w:p w14:paraId="17043AD5" w14:textId="77777777" w:rsidR="00BF2D09" w:rsidRPr="007B7CDD" w:rsidRDefault="00BF2D09" w:rsidP="00BF2D09">
      <w:pPr>
        <w:pStyle w:val="AmNumberTabs"/>
      </w:pPr>
      <w:r w:rsidRPr="007B7CDD">
        <w:t>Muudatusettepanek</w:t>
      </w:r>
      <w:r w:rsidRPr="007B7CDD">
        <w:tab/>
      </w:r>
      <w:r w:rsidRPr="007B7CDD">
        <w:tab/>
        <w:t>30</w:t>
      </w:r>
    </w:p>
    <w:p w14:paraId="1851B62D" w14:textId="77777777" w:rsidR="00BF2D09" w:rsidRPr="007B7CDD" w:rsidRDefault="00BF2D09" w:rsidP="00BF2D09">
      <w:pPr>
        <w:pStyle w:val="NormalBold"/>
      </w:pPr>
      <w:r w:rsidRPr="007B7CDD">
        <w:t>Ettepanek võtta vastu määrus</w:t>
      </w:r>
    </w:p>
    <w:p w14:paraId="11C6AA0D" w14:textId="77777777" w:rsidR="00BF2D09" w:rsidRPr="007B7CDD" w:rsidRDefault="00BF2D09" w:rsidP="00BF2D09">
      <w:pPr>
        <w:pStyle w:val="NormalBold"/>
      </w:pPr>
      <w:r w:rsidRPr="007B7CDD">
        <w:t>Põhjendus 28</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2D09" w:rsidRPr="007B7CDD" w14:paraId="149C0647" w14:textId="77777777" w:rsidTr="00E50A38">
        <w:trPr>
          <w:trHeight w:val="240"/>
          <w:jc w:val="center"/>
        </w:trPr>
        <w:tc>
          <w:tcPr>
            <w:tcW w:w="9752" w:type="dxa"/>
            <w:gridSpan w:val="2"/>
            <w:tcBorders>
              <w:top w:val="nil"/>
              <w:left w:val="nil"/>
              <w:bottom w:val="nil"/>
              <w:right w:val="nil"/>
            </w:tcBorders>
          </w:tcPr>
          <w:p w14:paraId="0D767610" w14:textId="77777777" w:rsidR="00BF2D09" w:rsidRPr="007B7CDD" w:rsidRDefault="00BF2D09" w:rsidP="00E50A38"/>
        </w:tc>
      </w:tr>
      <w:tr w:rsidR="00BF2D09" w:rsidRPr="007B7CDD" w14:paraId="74078899" w14:textId="77777777" w:rsidTr="00E50A38">
        <w:trPr>
          <w:trHeight w:val="240"/>
          <w:jc w:val="center"/>
        </w:trPr>
        <w:tc>
          <w:tcPr>
            <w:tcW w:w="4876" w:type="dxa"/>
            <w:tcBorders>
              <w:top w:val="nil"/>
              <w:left w:val="nil"/>
              <w:bottom w:val="nil"/>
              <w:right w:val="nil"/>
            </w:tcBorders>
            <w:hideMark/>
          </w:tcPr>
          <w:p w14:paraId="40A989B1" w14:textId="77777777" w:rsidR="00BF2D09" w:rsidRPr="007B7CDD" w:rsidRDefault="00BF2D09" w:rsidP="00E50A38">
            <w:pPr>
              <w:pStyle w:val="AmColumnHeading"/>
            </w:pPr>
            <w:r w:rsidRPr="007B7CDD">
              <w:t>Komisjoni ettepanek</w:t>
            </w:r>
          </w:p>
        </w:tc>
        <w:tc>
          <w:tcPr>
            <w:tcW w:w="4876" w:type="dxa"/>
            <w:tcBorders>
              <w:top w:val="nil"/>
              <w:left w:val="nil"/>
              <w:bottom w:val="nil"/>
              <w:right w:val="nil"/>
            </w:tcBorders>
            <w:hideMark/>
          </w:tcPr>
          <w:p w14:paraId="4314121C" w14:textId="77777777" w:rsidR="00BF2D09" w:rsidRPr="007B7CDD" w:rsidRDefault="00BF2D09" w:rsidP="00E50A38">
            <w:pPr>
              <w:pStyle w:val="AmColumnHeading"/>
            </w:pPr>
            <w:r w:rsidRPr="007B7CDD">
              <w:t>Muudatusettepanek</w:t>
            </w:r>
          </w:p>
        </w:tc>
      </w:tr>
      <w:tr w:rsidR="00BF2D09" w:rsidRPr="007B7CDD" w14:paraId="01A54D3D" w14:textId="77777777" w:rsidTr="00E50A38">
        <w:trPr>
          <w:jc w:val="center"/>
        </w:trPr>
        <w:tc>
          <w:tcPr>
            <w:tcW w:w="4876" w:type="dxa"/>
            <w:tcBorders>
              <w:top w:val="nil"/>
              <w:left w:val="nil"/>
              <w:bottom w:val="nil"/>
              <w:right w:val="nil"/>
            </w:tcBorders>
            <w:hideMark/>
          </w:tcPr>
          <w:p w14:paraId="601039E9" w14:textId="77777777" w:rsidR="00BF2D09" w:rsidRPr="007B7CDD" w:rsidRDefault="00BF2D09" w:rsidP="00E50A38">
            <w:pPr>
              <w:pStyle w:val="Normal6a"/>
            </w:pPr>
            <w:r w:rsidRPr="007B7CDD">
              <w:t>(28)</w:t>
            </w:r>
            <w:r w:rsidRPr="007B7CDD">
              <w:tab/>
              <w:t xml:space="preserve">Selleks et kiirendada mikroorganismide hindamist ja avada ühtne turg rohkematele mikroobsetele taimede </w:t>
            </w:r>
            <w:proofErr w:type="spellStart"/>
            <w:r w:rsidRPr="007B7CDD">
              <w:t>biostimulaatoritele</w:t>
            </w:r>
            <w:proofErr w:type="spellEnd"/>
            <w:r w:rsidRPr="007B7CDD">
              <w:t xml:space="preserve">, tuleks komisjonile delegeerida õigus võtta kooskõlas Euroopa Liidu toimimise lepingu artikliga 290 vastu õigusakte määruse (EL) 2019/1009 II lisa II osa koostisainete kategooria (CMC) 7 kohta, et võimaldada komisjonil kehtestada mikroorganismide hindamise </w:t>
            </w:r>
            <w:proofErr w:type="spellStart"/>
            <w:r w:rsidRPr="007B7CDD">
              <w:t>üldkriteeriumid</w:t>
            </w:r>
            <w:proofErr w:type="spellEnd"/>
            <w:r w:rsidRPr="007B7CDD">
              <w:t xml:space="preserve"> ja metoodika. Need kriteeriumid </w:t>
            </w:r>
            <w:r w:rsidRPr="007B7CDD">
              <w:rPr>
                <w:b/>
                <w:i/>
              </w:rPr>
              <w:t>ja metoodika peaksid</w:t>
            </w:r>
            <w:r w:rsidRPr="007B7CDD">
              <w:t xml:space="preserve"> võimaldama tootjatel ja teavitatud asutustel tõendada ja kontrollida, et </w:t>
            </w:r>
            <w:proofErr w:type="spellStart"/>
            <w:r w:rsidRPr="007B7CDD">
              <w:t>mikroobsetes</w:t>
            </w:r>
            <w:proofErr w:type="spellEnd"/>
            <w:r w:rsidRPr="007B7CDD">
              <w:t xml:space="preserve"> taimede </w:t>
            </w:r>
            <w:proofErr w:type="spellStart"/>
            <w:r w:rsidRPr="007B7CDD">
              <w:t>biostimulaatorites</w:t>
            </w:r>
            <w:proofErr w:type="spellEnd"/>
            <w:r w:rsidRPr="007B7CDD">
              <w:t xml:space="preserve"> kasutatavad mikroorganismid, välja arvatud kategoorias </w:t>
            </w:r>
            <w:r w:rsidRPr="007B7CDD">
              <w:lastRenderedPageBreak/>
              <w:t>CMC 7 loetletu, ei kujuta endast ohtu inimeste, loomade või taimede tervisele või ohutusele ega keskkonnale ning tagavad agronoomilise tõhususe. Kehtestatavate kriteeriumide ja metoodika täpsustamiseks ja valideerimiseks on eriti tähtis, et komisjon korraldaks oma ettevalmistava töö käigus asjakohaseid konsultatsioone, sealhulgas ekspertide tasandil</w:t>
            </w:r>
            <w:r w:rsidRPr="007B7CDD">
              <w:rPr>
                <w:b/>
                <w:i/>
              </w:rPr>
              <w:t>, ning</w:t>
            </w:r>
            <w:r w:rsidRPr="007B7CDD">
              <w:t xml:space="preserve"> et </w:t>
            </w:r>
            <w:r w:rsidRPr="007B7CDD">
              <w:rPr>
                <w:b/>
                <w:i/>
              </w:rPr>
              <w:t>kõnealused konsultatsioonid toimuksid</w:t>
            </w:r>
            <w:r w:rsidRPr="007B7CDD">
              <w:t xml:space="preserve"> kooskõlas 13. aprilli 2016. aasta institutsioonidevahelises parema õigusloome kokkuleppes</w:t>
            </w:r>
            <w:r w:rsidRPr="007B7CDD">
              <w:rPr>
                <w:vertAlign w:val="superscript"/>
              </w:rPr>
              <w:t>13</w:t>
            </w:r>
            <w:r w:rsidRPr="007B7CDD">
              <w:t xml:space="preserve"> sätestatud põhimõtetega. Eelkõige selleks, et tagada delegeeritud õigusaktide ettevalmistamises võrdne osalemine, saavad Euroopa Parlament ja nõukogu kõik dokumendid liikmesriikide ekspertidega samal ajal ning nende ekspertidel on pidev juurdepääs komisjoni eksperdirühmade koosolekutele, millel arutatakse delegeeritud õigusaktide ettevalmistamist.</w:t>
            </w:r>
          </w:p>
        </w:tc>
        <w:tc>
          <w:tcPr>
            <w:tcW w:w="4876" w:type="dxa"/>
            <w:tcBorders>
              <w:top w:val="nil"/>
              <w:left w:val="nil"/>
              <w:bottom w:val="nil"/>
              <w:right w:val="nil"/>
            </w:tcBorders>
            <w:hideMark/>
          </w:tcPr>
          <w:p w14:paraId="698A81E0" w14:textId="77777777" w:rsidR="00BF2D09" w:rsidRPr="007B7CDD" w:rsidRDefault="00BF2D09" w:rsidP="00E50A38">
            <w:pPr>
              <w:pStyle w:val="Normal6a"/>
            </w:pPr>
            <w:r w:rsidRPr="007B7CDD">
              <w:lastRenderedPageBreak/>
              <w:t>(28)</w:t>
            </w:r>
            <w:r w:rsidRPr="007B7CDD">
              <w:tab/>
            </w:r>
            <w:r w:rsidRPr="007B7CDD">
              <w:rPr>
                <w:b/>
                <w:i/>
              </w:rPr>
              <w:t xml:space="preserve">Mikroobsete taimede </w:t>
            </w:r>
            <w:proofErr w:type="spellStart"/>
            <w:r w:rsidRPr="007B7CDD">
              <w:rPr>
                <w:b/>
                <w:i/>
              </w:rPr>
              <w:t>biostimulaatorite</w:t>
            </w:r>
            <w:proofErr w:type="spellEnd"/>
            <w:r w:rsidRPr="007B7CDD">
              <w:rPr>
                <w:b/>
                <w:i/>
              </w:rPr>
              <w:t xml:space="preserve"> laialdasem kasutamine võib parandada toitainete kasutamise tõhusust ja mulla seisundit, toetades seeläbi kestlikku, kuid kõrge tootlikkusega põllumajandust.</w:t>
            </w:r>
            <w:r w:rsidRPr="007B7CDD">
              <w:t xml:space="preserve"> Selleks et kiirendada mikroorganismide hindamist ja avada ühtne turg rohkematele mikroobsetele taimede </w:t>
            </w:r>
            <w:proofErr w:type="spellStart"/>
            <w:r w:rsidRPr="007B7CDD">
              <w:t>biostimulaatoritele</w:t>
            </w:r>
            <w:proofErr w:type="spellEnd"/>
            <w:r w:rsidRPr="007B7CDD">
              <w:t xml:space="preserve">, tuleks komisjonile delegeerida õigus võtta kooskõlas Euroopa Liidu toimimise lepingu artikliga 290 vastu õigusakte määruse (EL) 2019/1009 II lisa II osa koostisainete kategooria (CMC) 7 kohta, et võimaldada komisjonil kehtestada mikroorganismide hindamise </w:t>
            </w:r>
            <w:proofErr w:type="spellStart"/>
            <w:r w:rsidRPr="007B7CDD">
              <w:t>üldkriteeriumid</w:t>
            </w:r>
            <w:proofErr w:type="spellEnd"/>
            <w:r w:rsidRPr="007B7CDD">
              <w:t xml:space="preserve"> ja metoodika. Need </w:t>
            </w:r>
            <w:r w:rsidRPr="007B7CDD">
              <w:lastRenderedPageBreak/>
              <w:t xml:space="preserve">kriteeriumid </w:t>
            </w:r>
            <w:r w:rsidRPr="007B7CDD">
              <w:rPr>
                <w:b/>
                <w:i/>
              </w:rPr>
              <w:t>peaksid kajastama viimaseid teaduslikke arenguid ja</w:t>
            </w:r>
            <w:r w:rsidRPr="007B7CDD">
              <w:t xml:space="preserve"> võimaldama tootjatel ja teavitatud asutustel tõendada ja kontrollida, et </w:t>
            </w:r>
            <w:proofErr w:type="spellStart"/>
            <w:r w:rsidRPr="007B7CDD">
              <w:t>mikroobsetes</w:t>
            </w:r>
            <w:proofErr w:type="spellEnd"/>
            <w:r w:rsidRPr="007B7CDD">
              <w:t xml:space="preserve"> taimede </w:t>
            </w:r>
            <w:proofErr w:type="spellStart"/>
            <w:r w:rsidRPr="007B7CDD">
              <w:t>biostimulaatorites</w:t>
            </w:r>
            <w:proofErr w:type="spellEnd"/>
            <w:r w:rsidRPr="007B7CDD">
              <w:t xml:space="preserve"> kasutatavad mikroorganismid, välja arvatud kategoorias CMC 7 loetletu, ei kujuta endast ohtu inimeste, loomade või taimede tervisele või ohutusele ega keskkonnale ning tagavad agronoomilise tõhususe</w:t>
            </w:r>
            <w:r w:rsidRPr="007B7CDD">
              <w:rPr>
                <w:b/>
                <w:i/>
              </w:rPr>
              <w:t xml:space="preserve">, võttes samal ajal arvesse liidu konkurentsi- ja tootmisvõimet. Et kontrollida mikroorganismide vastavust käesolevas määruses sätestatud kriteeriumidele ja metoodikale, on vaja, et </w:t>
            </w:r>
            <w:proofErr w:type="spellStart"/>
            <w:r w:rsidRPr="007B7CDD">
              <w:rPr>
                <w:b/>
                <w:i/>
              </w:rPr>
              <w:t>vastavushindamisasutustel</w:t>
            </w:r>
            <w:proofErr w:type="spellEnd"/>
            <w:r w:rsidRPr="007B7CDD">
              <w:rPr>
                <w:b/>
                <w:i/>
              </w:rPr>
              <w:t xml:space="preserve"> oleks eripädevus, teaduslikud ja tehnilised teadmised. Neid pädevusi peaksid seetõttu kontrollima akrediteerimise ja teavitamise eest vastutavad riiklikud asutused, samuti selliseid aspekte nagu sõltumatus, objektiivsus, erapooletus ja erialane kohusetunne</w:t>
            </w:r>
            <w:r w:rsidRPr="007B7CDD">
              <w:t xml:space="preserve">. Kehtestatavate kriteeriumide ja metoodika täpsustamiseks ja valideerimiseks on eriti tähtis, et komisjon </w:t>
            </w:r>
            <w:r w:rsidRPr="007B7CDD">
              <w:rPr>
                <w:b/>
                <w:i/>
              </w:rPr>
              <w:t xml:space="preserve">kaasaks oma asjaomased teadusasutused, eriti Euroopa Toiduohutusameti, Teadusuuringute </w:t>
            </w:r>
            <w:proofErr w:type="spellStart"/>
            <w:r w:rsidRPr="007B7CDD">
              <w:rPr>
                <w:b/>
                <w:i/>
              </w:rPr>
              <w:t>Ühiskeskuse</w:t>
            </w:r>
            <w:proofErr w:type="spellEnd"/>
            <w:r w:rsidRPr="007B7CDD">
              <w:rPr>
                <w:b/>
                <w:i/>
              </w:rPr>
              <w:t xml:space="preserve"> ja ECHA, kes aitaksid läbi vaadata ja annaksid oma panuse, ning</w:t>
            </w:r>
            <w:r w:rsidRPr="007B7CDD">
              <w:t xml:space="preserve"> korraldaks oma ettevalmistava töö käigus asjakohaseid konsultatsioone, sealhulgas ekspertide tasandil</w:t>
            </w:r>
            <w:r w:rsidRPr="007B7CDD">
              <w:rPr>
                <w:b/>
                <w:i/>
              </w:rPr>
              <w:t>. On väga tähtis,</w:t>
            </w:r>
            <w:r w:rsidRPr="007B7CDD">
              <w:t xml:space="preserve"> et </w:t>
            </w:r>
            <w:r w:rsidRPr="007B7CDD">
              <w:rPr>
                <w:b/>
                <w:i/>
              </w:rPr>
              <w:t>komisjon säilitaks tugeva institutsioonidevahelise koostöö, osaledes nendes konsultatsioonides, mis peaksid toimuma</w:t>
            </w:r>
            <w:r w:rsidRPr="007B7CDD">
              <w:t xml:space="preserve"> kooskõlas 13. aprilli 2016. aasta institutsioonidevahelises parema õigusloome kokkuleppes</w:t>
            </w:r>
            <w:r w:rsidRPr="007B7CDD">
              <w:rPr>
                <w:vertAlign w:val="superscript"/>
              </w:rPr>
              <w:t xml:space="preserve">13 </w:t>
            </w:r>
            <w:r w:rsidRPr="007B7CDD">
              <w:t>sätestatud põhimõtetega. Eelkõige selleks, et tagada delegeeritud õigusaktide ettevalmistamises võrdne osalemine, saavad Euroopa Parlament ja nõukogu kõik dokumendid liikmesriikide ekspertidega samal ajal ning nende ekspertidel on pidev juurdepääs komisjoni eksperdirühmade koosolekutele, millel arutatakse delegeeritud õigusaktide ettevalmistamist.</w:t>
            </w:r>
          </w:p>
        </w:tc>
      </w:tr>
      <w:tr w:rsidR="00BF2D09" w:rsidRPr="007B7CDD" w14:paraId="7520A5B9" w14:textId="77777777" w:rsidTr="00E50A38">
        <w:trPr>
          <w:jc w:val="center"/>
        </w:trPr>
        <w:tc>
          <w:tcPr>
            <w:tcW w:w="4876" w:type="dxa"/>
            <w:tcBorders>
              <w:top w:val="nil"/>
              <w:left w:val="nil"/>
              <w:bottom w:val="nil"/>
              <w:right w:val="nil"/>
            </w:tcBorders>
            <w:hideMark/>
          </w:tcPr>
          <w:p w14:paraId="3D90CEFD" w14:textId="77777777" w:rsidR="00BF2D09" w:rsidRPr="007B7CDD" w:rsidRDefault="00BF2D09" w:rsidP="00E50A38">
            <w:pPr>
              <w:pStyle w:val="Normal6a"/>
            </w:pPr>
            <w:r w:rsidRPr="007B7CDD">
              <w:rPr>
                <w:b/>
                <w:i/>
              </w:rPr>
              <w:lastRenderedPageBreak/>
              <w:t>_________________</w:t>
            </w:r>
          </w:p>
        </w:tc>
        <w:tc>
          <w:tcPr>
            <w:tcW w:w="4876" w:type="dxa"/>
            <w:tcBorders>
              <w:top w:val="nil"/>
              <w:left w:val="nil"/>
              <w:bottom w:val="nil"/>
              <w:right w:val="nil"/>
            </w:tcBorders>
          </w:tcPr>
          <w:p w14:paraId="776191BB" w14:textId="77777777" w:rsidR="00BF2D09" w:rsidRPr="007B7CDD" w:rsidRDefault="00BF2D09" w:rsidP="00E50A38">
            <w:r w:rsidRPr="007B7CDD">
              <w:rPr>
                <w:b/>
                <w:i/>
              </w:rPr>
              <w:t>_________________</w:t>
            </w:r>
          </w:p>
        </w:tc>
      </w:tr>
      <w:tr w:rsidR="00BF2D09" w:rsidRPr="007B7CDD" w14:paraId="2743DEDD" w14:textId="77777777" w:rsidTr="00E50A38">
        <w:trPr>
          <w:jc w:val="center"/>
        </w:trPr>
        <w:tc>
          <w:tcPr>
            <w:tcW w:w="4876" w:type="dxa"/>
            <w:tcBorders>
              <w:top w:val="nil"/>
              <w:left w:val="nil"/>
              <w:bottom w:val="nil"/>
              <w:right w:val="nil"/>
            </w:tcBorders>
            <w:hideMark/>
          </w:tcPr>
          <w:p w14:paraId="00828E8A" w14:textId="49A09898" w:rsidR="00BF2D09" w:rsidRPr="007B7CDD" w:rsidRDefault="00BF2D09" w:rsidP="00E50A38">
            <w:pPr>
              <w:pStyle w:val="Normal6a"/>
            </w:pPr>
            <w:r w:rsidRPr="007B7CDD">
              <w:rPr>
                <w:vertAlign w:val="superscript"/>
              </w:rPr>
              <w:t>13</w:t>
            </w:r>
            <w:r w:rsidRPr="007B7CDD">
              <w:t xml:space="preserve"> ELT L 123, 12.5.2016, lk 1, ELI:</w:t>
            </w:r>
            <w:r w:rsidRPr="007B7CDD">
              <w:rPr>
                <w:b/>
                <w:i/>
              </w:rPr>
              <w:t xml:space="preserve"> </w:t>
            </w:r>
            <w:hyperlink r:id="rId22" w:history="1">
              <w:r w:rsidR="00DD22B5" w:rsidRPr="007B7CDD">
                <w:rPr>
                  <w:rStyle w:val="Hyperlink"/>
                  <w:b/>
                  <w:i/>
                </w:rPr>
                <w:t>http://data.europa.eu/eli/agree_interinstit/2016/512/oj</w:t>
              </w:r>
            </w:hyperlink>
            <w:r w:rsidRPr="007B7CDD">
              <w:rPr>
                <w:b/>
                <w:i/>
              </w:rPr>
              <w:t>.</w:t>
            </w:r>
          </w:p>
        </w:tc>
        <w:tc>
          <w:tcPr>
            <w:tcW w:w="4876" w:type="dxa"/>
            <w:tcBorders>
              <w:top w:val="nil"/>
              <w:left w:val="nil"/>
              <w:bottom w:val="nil"/>
              <w:right w:val="nil"/>
            </w:tcBorders>
          </w:tcPr>
          <w:p w14:paraId="2BA30001" w14:textId="16E4E9C3" w:rsidR="00BF2D09" w:rsidRPr="007B7CDD" w:rsidRDefault="00BF2D09" w:rsidP="00E50A38">
            <w:r w:rsidRPr="007B7CDD">
              <w:rPr>
                <w:vertAlign w:val="superscript"/>
              </w:rPr>
              <w:lastRenderedPageBreak/>
              <w:t>13</w:t>
            </w:r>
            <w:r w:rsidRPr="007B7CDD">
              <w:t xml:space="preserve"> ELT L 123, 12.5.2016, lk 1, ELI:</w:t>
            </w:r>
            <w:r w:rsidRPr="007B7CDD">
              <w:rPr>
                <w:b/>
                <w:i/>
              </w:rPr>
              <w:t xml:space="preserve"> </w:t>
            </w:r>
            <w:hyperlink r:id="rId23" w:history="1">
              <w:r w:rsidR="00DD22B5" w:rsidRPr="007B7CDD">
                <w:rPr>
                  <w:rStyle w:val="Hyperlink"/>
                  <w:b/>
                  <w:i/>
                </w:rPr>
                <w:t>http://data.europa.eu/eli/agree_interinstit/2016/512/oj</w:t>
              </w:r>
            </w:hyperlink>
            <w:r w:rsidRPr="007B7CDD">
              <w:rPr>
                <w:b/>
                <w:i/>
              </w:rPr>
              <w:t>.</w:t>
            </w:r>
          </w:p>
        </w:tc>
      </w:tr>
    </w:tbl>
    <w:p w14:paraId="71C9819C" w14:textId="77777777" w:rsidR="00BF2D09" w:rsidRPr="007B7CDD" w:rsidRDefault="00BF2D09" w:rsidP="00BF2D09"/>
    <w:p w14:paraId="5A7E4481" w14:textId="77777777" w:rsidR="00BF2D09" w:rsidRPr="007B7CDD" w:rsidRDefault="00BF2D09" w:rsidP="00BF2D09">
      <w:pPr>
        <w:pStyle w:val="AmNumberTabs"/>
      </w:pPr>
      <w:r w:rsidRPr="007B7CDD">
        <w:t>Muudatusettepanek</w:t>
      </w:r>
      <w:r w:rsidRPr="007B7CDD">
        <w:tab/>
      </w:r>
      <w:r w:rsidRPr="007B7CDD">
        <w:tab/>
        <w:t>31</w:t>
      </w:r>
    </w:p>
    <w:p w14:paraId="3916F0A4" w14:textId="77777777" w:rsidR="00BF2D09" w:rsidRPr="007B7CDD" w:rsidRDefault="00BF2D09" w:rsidP="00BF2D09">
      <w:pPr>
        <w:pStyle w:val="NormalBold"/>
      </w:pPr>
      <w:r w:rsidRPr="007B7CDD">
        <w:t>Ettepanek võtta vastu määrus</w:t>
      </w:r>
    </w:p>
    <w:p w14:paraId="401A8D02" w14:textId="77777777" w:rsidR="00BF2D09" w:rsidRPr="007B7CDD" w:rsidRDefault="00BF2D09" w:rsidP="00BF2D09">
      <w:pPr>
        <w:pStyle w:val="NormalBold"/>
      </w:pPr>
      <w:r w:rsidRPr="007B7CDD">
        <w:t>Põhjendus 29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2D09" w:rsidRPr="007B7CDD" w14:paraId="048A8ED6" w14:textId="77777777" w:rsidTr="00E50A38">
        <w:trPr>
          <w:trHeight w:val="240"/>
          <w:jc w:val="center"/>
        </w:trPr>
        <w:tc>
          <w:tcPr>
            <w:tcW w:w="9752" w:type="dxa"/>
            <w:gridSpan w:val="2"/>
            <w:tcBorders>
              <w:top w:val="nil"/>
              <w:left w:val="nil"/>
              <w:bottom w:val="nil"/>
              <w:right w:val="nil"/>
            </w:tcBorders>
          </w:tcPr>
          <w:p w14:paraId="55A05FDD" w14:textId="77777777" w:rsidR="00BF2D09" w:rsidRPr="007B7CDD" w:rsidRDefault="00BF2D09" w:rsidP="00E50A38"/>
        </w:tc>
      </w:tr>
      <w:tr w:rsidR="00BF2D09" w:rsidRPr="007B7CDD" w14:paraId="7BD9088D" w14:textId="77777777" w:rsidTr="00E50A38">
        <w:trPr>
          <w:trHeight w:val="240"/>
          <w:jc w:val="center"/>
        </w:trPr>
        <w:tc>
          <w:tcPr>
            <w:tcW w:w="4876" w:type="dxa"/>
            <w:tcBorders>
              <w:top w:val="nil"/>
              <w:left w:val="nil"/>
              <w:bottom w:val="nil"/>
              <w:right w:val="nil"/>
            </w:tcBorders>
            <w:hideMark/>
          </w:tcPr>
          <w:p w14:paraId="52964A49" w14:textId="77777777" w:rsidR="00BF2D09" w:rsidRPr="007B7CDD" w:rsidRDefault="00BF2D09" w:rsidP="00E50A38">
            <w:pPr>
              <w:pStyle w:val="AmColumnHeading"/>
            </w:pPr>
            <w:r w:rsidRPr="007B7CDD">
              <w:t>Komisjoni ettepanek</w:t>
            </w:r>
          </w:p>
        </w:tc>
        <w:tc>
          <w:tcPr>
            <w:tcW w:w="4876" w:type="dxa"/>
            <w:tcBorders>
              <w:top w:val="nil"/>
              <w:left w:val="nil"/>
              <w:bottom w:val="nil"/>
              <w:right w:val="nil"/>
            </w:tcBorders>
            <w:hideMark/>
          </w:tcPr>
          <w:p w14:paraId="6AACA23E" w14:textId="77777777" w:rsidR="00BF2D09" w:rsidRPr="007B7CDD" w:rsidRDefault="00BF2D09" w:rsidP="00E50A38">
            <w:pPr>
              <w:pStyle w:val="AmColumnHeading"/>
            </w:pPr>
            <w:r w:rsidRPr="007B7CDD">
              <w:t>Muudatusettepanek</w:t>
            </w:r>
          </w:p>
        </w:tc>
      </w:tr>
      <w:tr w:rsidR="00BF2D09" w:rsidRPr="007B7CDD" w14:paraId="0B5A36BD" w14:textId="77777777" w:rsidTr="00E50A38">
        <w:trPr>
          <w:jc w:val="center"/>
        </w:trPr>
        <w:tc>
          <w:tcPr>
            <w:tcW w:w="4876" w:type="dxa"/>
            <w:tcBorders>
              <w:top w:val="nil"/>
              <w:left w:val="nil"/>
              <w:bottom w:val="nil"/>
              <w:right w:val="nil"/>
            </w:tcBorders>
          </w:tcPr>
          <w:p w14:paraId="5029F5DE" w14:textId="77777777" w:rsidR="00BF2D09" w:rsidRPr="007B7CDD" w:rsidRDefault="00BF2D09" w:rsidP="00E50A38">
            <w:pPr>
              <w:pStyle w:val="Normal6a"/>
            </w:pPr>
          </w:p>
        </w:tc>
        <w:tc>
          <w:tcPr>
            <w:tcW w:w="4876" w:type="dxa"/>
            <w:tcBorders>
              <w:top w:val="nil"/>
              <w:left w:val="nil"/>
              <w:bottom w:val="nil"/>
              <w:right w:val="nil"/>
            </w:tcBorders>
            <w:hideMark/>
          </w:tcPr>
          <w:p w14:paraId="74CA2E2C" w14:textId="77777777" w:rsidR="00BF2D09" w:rsidRPr="007B7CDD" w:rsidRDefault="00BF2D09" w:rsidP="00E50A38">
            <w:pPr>
              <w:pStyle w:val="Normal6a"/>
            </w:pPr>
            <w:r w:rsidRPr="007B7CDD">
              <w:rPr>
                <w:b/>
                <w:i/>
              </w:rPr>
              <w:t>(29a)</w:t>
            </w:r>
            <w:r w:rsidRPr="007B7CDD">
              <w:tab/>
            </w:r>
            <w:r w:rsidRPr="007B7CDD">
              <w:rPr>
                <w:b/>
                <w:i/>
              </w:rPr>
              <w:t>Määruse (EL) 2019/1009 eesmärk on hõlbustada ohutute väetisetoodete siseturule laskmist ja vaba liikumist, toetades samal ajal toitainete ringlussevõttu ja toormete ringkasutust ning tagades inimeste, loomade ja taimede tervise ning keskkonna kõrgetasemelise kaitse. Selle tulemuslik kohaldamine sõltub muu hulgas loomsetest kõrvalsaadustest saadud koostisainete lõpp-punktide tunnustamisest määruse (EÜ) nr 1069/2009 tähenduses. Delegeeritud määrusega (EL) 2023/1605 on kehtestatud väetistena kasutamiseks ettenähtud loomsete kõrvalsaaduste teatavad lõpp-punktid. Selles sisalduvad töötlemisparameetrid ja riskivähendusmeetmed tulenevad siiski suures osas söödahügieeni ja söödapettuse ennetamise raamistikest ega kajasta alati mullale ja vette kantavate väetisetoodete erinevaid kokkupuuteviise ja riskiprofiile.</w:t>
            </w:r>
          </w:p>
        </w:tc>
      </w:tr>
    </w:tbl>
    <w:p w14:paraId="1EF2A1BE" w14:textId="77777777" w:rsidR="00BF2D09" w:rsidRPr="007B7CDD" w:rsidRDefault="00BF2D09" w:rsidP="00BF2D09"/>
    <w:p w14:paraId="5D33A886" w14:textId="77777777" w:rsidR="00BF2D09" w:rsidRPr="007B7CDD" w:rsidRDefault="00BF2D09" w:rsidP="00BF2D09">
      <w:pPr>
        <w:pStyle w:val="AmNumberTabs"/>
      </w:pPr>
      <w:r w:rsidRPr="007B7CDD">
        <w:t>Muudatusettepanek</w:t>
      </w:r>
      <w:r w:rsidRPr="007B7CDD">
        <w:tab/>
      </w:r>
      <w:r w:rsidRPr="007B7CDD">
        <w:tab/>
        <w:t>32</w:t>
      </w:r>
    </w:p>
    <w:p w14:paraId="21D506DB" w14:textId="77777777" w:rsidR="00BF2D09" w:rsidRPr="007B7CDD" w:rsidRDefault="00BF2D09" w:rsidP="00BF2D09">
      <w:pPr>
        <w:pStyle w:val="NormalBold"/>
      </w:pPr>
      <w:r w:rsidRPr="007B7CDD">
        <w:t>Ettepanek võtta vastu määrus</w:t>
      </w:r>
    </w:p>
    <w:p w14:paraId="0474C1CD" w14:textId="77777777" w:rsidR="00BF2D09" w:rsidRPr="007B7CDD" w:rsidRDefault="00BF2D09" w:rsidP="00BF2D09">
      <w:pPr>
        <w:pStyle w:val="NormalBold"/>
      </w:pPr>
      <w:r w:rsidRPr="007B7CDD">
        <w:t>Põhjendus 30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2D09" w:rsidRPr="007B7CDD" w14:paraId="1A894067" w14:textId="77777777" w:rsidTr="00E50A38">
        <w:trPr>
          <w:trHeight w:val="240"/>
          <w:jc w:val="center"/>
        </w:trPr>
        <w:tc>
          <w:tcPr>
            <w:tcW w:w="9752" w:type="dxa"/>
            <w:gridSpan w:val="2"/>
            <w:tcBorders>
              <w:top w:val="nil"/>
              <w:left w:val="nil"/>
              <w:bottom w:val="nil"/>
              <w:right w:val="nil"/>
            </w:tcBorders>
          </w:tcPr>
          <w:p w14:paraId="0E3B7878" w14:textId="77777777" w:rsidR="00BF2D09" w:rsidRPr="007B7CDD" w:rsidRDefault="00BF2D09" w:rsidP="00E50A38"/>
        </w:tc>
      </w:tr>
      <w:tr w:rsidR="00BF2D09" w:rsidRPr="007B7CDD" w14:paraId="60AFCCE7" w14:textId="77777777" w:rsidTr="00E50A38">
        <w:trPr>
          <w:trHeight w:val="240"/>
          <w:jc w:val="center"/>
        </w:trPr>
        <w:tc>
          <w:tcPr>
            <w:tcW w:w="4876" w:type="dxa"/>
            <w:tcBorders>
              <w:top w:val="nil"/>
              <w:left w:val="nil"/>
              <w:bottom w:val="nil"/>
              <w:right w:val="nil"/>
            </w:tcBorders>
            <w:hideMark/>
          </w:tcPr>
          <w:p w14:paraId="1E787AB9" w14:textId="77777777" w:rsidR="00BF2D09" w:rsidRPr="007B7CDD" w:rsidRDefault="00BF2D09" w:rsidP="00E50A38">
            <w:pPr>
              <w:pStyle w:val="AmColumnHeading"/>
            </w:pPr>
            <w:r w:rsidRPr="007B7CDD">
              <w:t>Komisjoni ettepanek</w:t>
            </w:r>
          </w:p>
        </w:tc>
        <w:tc>
          <w:tcPr>
            <w:tcW w:w="4876" w:type="dxa"/>
            <w:tcBorders>
              <w:top w:val="nil"/>
              <w:left w:val="nil"/>
              <w:bottom w:val="nil"/>
              <w:right w:val="nil"/>
            </w:tcBorders>
            <w:hideMark/>
          </w:tcPr>
          <w:p w14:paraId="0F08D3BE" w14:textId="77777777" w:rsidR="00BF2D09" w:rsidRPr="007B7CDD" w:rsidRDefault="00BF2D09" w:rsidP="00E50A38">
            <w:pPr>
              <w:pStyle w:val="AmColumnHeading"/>
            </w:pPr>
            <w:r w:rsidRPr="007B7CDD">
              <w:t>Muudatusettepanek</w:t>
            </w:r>
          </w:p>
        </w:tc>
      </w:tr>
      <w:tr w:rsidR="00BF2D09" w:rsidRPr="007B7CDD" w14:paraId="471CCB42" w14:textId="77777777" w:rsidTr="00E50A38">
        <w:trPr>
          <w:jc w:val="center"/>
        </w:trPr>
        <w:tc>
          <w:tcPr>
            <w:tcW w:w="4876" w:type="dxa"/>
            <w:tcBorders>
              <w:top w:val="nil"/>
              <w:left w:val="nil"/>
              <w:bottom w:val="nil"/>
              <w:right w:val="nil"/>
            </w:tcBorders>
            <w:hideMark/>
          </w:tcPr>
          <w:p w14:paraId="5354B28D" w14:textId="77777777" w:rsidR="00BF2D09" w:rsidRPr="007B7CDD" w:rsidRDefault="00BF2D09" w:rsidP="00E50A38">
            <w:pPr>
              <w:pStyle w:val="Normal6a"/>
            </w:pPr>
            <w:r w:rsidRPr="007B7CDD">
              <w:t>(30)</w:t>
            </w:r>
            <w:r w:rsidRPr="007B7CDD">
              <w:tab/>
            </w:r>
            <w:r w:rsidRPr="007B7CDD">
              <w:rPr>
                <w:b/>
                <w:i/>
              </w:rPr>
              <w:t>Kui keemilisi aineid puhasainena või segude koostises toodetakse või imporditakse koguses üle 1 tonni ettevõtte kohta aastas</w:t>
            </w:r>
            <w:r w:rsidRPr="007B7CDD">
              <w:t xml:space="preserve">, </w:t>
            </w:r>
            <w:r w:rsidRPr="007B7CDD">
              <w:rPr>
                <w:b/>
                <w:i/>
              </w:rPr>
              <w:t>tuleb need registreerida vastavalt määrusele</w:t>
            </w:r>
            <w:r w:rsidRPr="007B7CDD">
              <w:t xml:space="preserve"> (EÜ) nr 1907/2006</w:t>
            </w:r>
            <w:r w:rsidRPr="007B7CDD">
              <w:rPr>
                <w:b/>
                <w:i/>
              </w:rPr>
              <w:t>, kusjuures teabele esitatavad</w:t>
            </w:r>
            <w:r w:rsidRPr="007B7CDD">
              <w:t xml:space="preserve"> nõuded </w:t>
            </w:r>
            <w:r w:rsidRPr="007B7CDD">
              <w:rPr>
                <w:b/>
                <w:i/>
              </w:rPr>
              <w:t>olenevad tegelikust kogusest</w:t>
            </w:r>
            <w:r w:rsidRPr="007B7CDD">
              <w:t xml:space="preserve">. </w:t>
            </w:r>
            <w:r w:rsidRPr="007B7CDD">
              <w:rPr>
                <w:b/>
                <w:i/>
              </w:rPr>
              <w:t xml:space="preserve">Määruse (EÜ) nr 1907/2006 nõuetest rangemate nõuetega määruses (EL) 2019/1009 nõutakse, et kõik ELi väetisetoodetes </w:t>
            </w:r>
            <w:r w:rsidRPr="007B7CDD">
              <w:rPr>
                <w:b/>
                <w:i/>
              </w:rPr>
              <w:lastRenderedPageBreak/>
              <w:t>kasutatavad ained</w:t>
            </w:r>
            <w:r w:rsidRPr="007B7CDD">
              <w:t xml:space="preserve">, </w:t>
            </w:r>
            <w:r w:rsidRPr="007B7CDD">
              <w:rPr>
                <w:b/>
                <w:i/>
              </w:rPr>
              <w:t>olenemata nende tootmis- või impordikogusest, peavad olema registreeritud vähemalt</w:t>
            </w:r>
            <w:r w:rsidRPr="007B7CDD">
              <w:t xml:space="preserve"> määruses (EÜ) nr 1907/2006 sätestatud </w:t>
            </w:r>
            <w:r w:rsidRPr="007B7CDD">
              <w:rPr>
                <w:b/>
                <w:i/>
              </w:rPr>
              <w:t>teabenõuete kohaselt</w:t>
            </w:r>
            <w:r w:rsidRPr="007B7CDD">
              <w:t xml:space="preserve">, </w:t>
            </w:r>
            <w:r w:rsidRPr="007B7CDD">
              <w:rPr>
                <w:b/>
                <w:i/>
              </w:rPr>
              <w:t>mis kehtivad ainetele, mida toodetakse või imporditakse koguses 10–100 tonni ettevõtja kohta aastas, ning nende kohta tuleb koostada kõnealuse määruse artikli 14 kohane kemikaaliohutuse aruanne</w:t>
            </w:r>
            <w:r w:rsidRPr="007B7CDD">
              <w:t xml:space="preserve">, </w:t>
            </w:r>
            <w:r w:rsidRPr="007B7CDD">
              <w:rPr>
                <w:b/>
                <w:i/>
              </w:rPr>
              <w:t>milles käsitletakse nende kasutamist väetisetootes. Need ulatuslikud teavitamisnõuded võivad takistada tootjaid, eelkõige väikeseid ja keskmise suurusega ettevõtjaid, kasutamast aineid, mis ei ole nende nõuete kohaselt veel registreeritud, või sundida neid viima oma tooteid riiklike eeskirjade kohaselt ainult oma riikide turgudele. Proportsionaalsuse huvides ning võttes arvesse</w:t>
            </w:r>
            <w:r w:rsidRPr="007B7CDD">
              <w:t xml:space="preserve"> määruse (EÜ) nr 1907/2006 </w:t>
            </w:r>
            <w:r w:rsidRPr="007B7CDD">
              <w:rPr>
                <w:b/>
                <w:i/>
              </w:rPr>
              <w:t>ja määruse (EL) 2019/1009 kohast ainete</w:t>
            </w:r>
            <w:r w:rsidRPr="007B7CDD">
              <w:t xml:space="preserve"> ja </w:t>
            </w:r>
            <w:r w:rsidRPr="007B7CDD">
              <w:rPr>
                <w:b/>
                <w:i/>
              </w:rPr>
              <w:t>ELi väetisetoodete tootjate ja importijate üldist kohustust tagada nende turule lastavate toodete ohutus</w:t>
            </w:r>
            <w:r w:rsidRPr="007B7CDD">
              <w:t xml:space="preserve">, </w:t>
            </w:r>
            <w:r w:rsidRPr="007B7CDD">
              <w:rPr>
                <w:b/>
                <w:i/>
              </w:rPr>
              <w:t>tuleks ELi väetisetoodetes kasutatavate ainete registreerimisel järgida üksnes määruses (EÜ) nr 1907/2006 sätestatud nõudeid</w:t>
            </w:r>
            <w:r w:rsidRPr="007B7CDD">
              <w:t xml:space="preserve">, </w:t>
            </w:r>
            <w:r w:rsidRPr="007B7CDD">
              <w:rPr>
                <w:b/>
                <w:i/>
              </w:rPr>
              <w:t>sealhulgas asjakohast astmestikku</w:t>
            </w:r>
            <w:r w:rsidRPr="007B7CDD">
              <w:t>.</w:t>
            </w:r>
          </w:p>
        </w:tc>
        <w:tc>
          <w:tcPr>
            <w:tcW w:w="4876" w:type="dxa"/>
            <w:tcBorders>
              <w:top w:val="nil"/>
              <w:left w:val="nil"/>
              <w:bottom w:val="nil"/>
              <w:right w:val="nil"/>
            </w:tcBorders>
            <w:hideMark/>
          </w:tcPr>
          <w:p w14:paraId="7352B5FE" w14:textId="77777777" w:rsidR="00BF2D09" w:rsidRPr="007B7CDD" w:rsidRDefault="00BF2D09" w:rsidP="00E50A38">
            <w:pPr>
              <w:pStyle w:val="Normal6a"/>
            </w:pPr>
            <w:r w:rsidRPr="007B7CDD">
              <w:lastRenderedPageBreak/>
              <w:t>(30)</w:t>
            </w:r>
            <w:r w:rsidRPr="007B7CDD">
              <w:tab/>
            </w:r>
            <w:r w:rsidRPr="007B7CDD">
              <w:rPr>
                <w:b/>
                <w:i/>
              </w:rPr>
              <w:t>Määrusega (EL) 2019/1009 kehtestati ELi väetisetoodetes kasutatavatele ainetele täiendavad registreerimisnõuded</w:t>
            </w:r>
            <w:r w:rsidRPr="007B7CDD">
              <w:t xml:space="preserve">, </w:t>
            </w:r>
            <w:r w:rsidRPr="007B7CDD">
              <w:rPr>
                <w:b/>
                <w:i/>
              </w:rPr>
              <w:t>mis on rangemad kui määruses</w:t>
            </w:r>
            <w:r w:rsidRPr="007B7CDD">
              <w:t xml:space="preserve"> (EÜ) nr 1907/2006 </w:t>
            </w:r>
            <w:r w:rsidRPr="007B7CDD">
              <w:rPr>
                <w:b/>
                <w:i/>
              </w:rPr>
              <w:t>sätestatud</w:t>
            </w:r>
            <w:r w:rsidRPr="007B7CDD">
              <w:t xml:space="preserve"> nõuded.</w:t>
            </w:r>
            <w:r w:rsidRPr="007B7CDD">
              <w:rPr>
                <w:b/>
                <w:i/>
              </w:rPr>
              <w:t xml:space="preserve"> Et tagada proportsionaalsus, säilitades samal ajal inimeste tervise ja keskkonna kaitse kõrge taseme, on asjakohane viia ELi väetisetoodetes kasutatavate ainete </w:t>
            </w:r>
            <w:r w:rsidRPr="007B7CDD">
              <w:rPr>
                <w:b/>
                <w:i/>
              </w:rPr>
              <w:lastRenderedPageBreak/>
              <w:t>registreerimisnõuded kooskõlla määruses (EÜ) nr 1907/2006 sätestatud nõuetega, võttes arvesse asjaomaseid kogusekünniseid ja teabele esitatavaid nõudeid. Samal ajal tuleks eriti ohtlike omadustega ainete, sealhulgas määruse (EÜ) nr 1272/2008 alusel kantserogeenseteks, mutageenseteks, reproduktiivtoksilisteks</w:t>
            </w:r>
            <w:r w:rsidRPr="007B7CDD">
              <w:t xml:space="preserve">, </w:t>
            </w:r>
            <w:r w:rsidRPr="007B7CDD">
              <w:rPr>
                <w:b/>
                <w:i/>
              </w:rPr>
              <w:t xml:space="preserve">endokriinseid häireid põhjustavateks või püsivateks, </w:t>
            </w:r>
            <w:proofErr w:type="spellStart"/>
            <w:r w:rsidRPr="007B7CDD">
              <w:rPr>
                <w:b/>
                <w:i/>
              </w:rPr>
              <w:t>bioakumuleeruvateks</w:t>
            </w:r>
            <w:proofErr w:type="spellEnd"/>
            <w:r w:rsidRPr="007B7CDD">
              <w:rPr>
                <w:b/>
                <w:i/>
              </w:rPr>
              <w:t xml:space="preserve"> ja toksilisteks aineteks klassifitseeritud ainete suhtes kohaldada konkreetseid teabele esitatavaid nõudeid isegi juhul</w:t>
            </w:r>
            <w:r w:rsidRPr="007B7CDD">
              <w:t xml:space="preserve">, </w:t>
            </w:r>
            <w:r w:rsidRPr="007B7CDD">
              <w:rPr>
                <w:b/>
                <w:i/>
              </w:rPr>
              <w:t>kui selliseid aineid kasutatakse väetisetoodetes väikestes kogustes. Nii tagatakse, et ohutusega seotud teave on kättesaadav, vältides samal ajal tarbetut koormust seoses väiksema riskiga ainetega. Esitatav teave peaks põhinema kättesaadavatel andmetel, sealhulgas alternatiivsete meetodite kasutamisel ja</w:t>
            </w:r>
            <w:r w:rsidRPr="007B7CDD">
              <w:t xml:space="preserve"> määruse (EÜ) nr 1907/2006 </w:t>
            </w:r>
            <w:r w:rsidRPr="007B7CDD">
              <w:rPr>
                <w:b/>
                <w:i/>
              </w:rPr>
              <w:t>kohastel kohandustel, ning asjakohasel juhul</w:t>
            </w:r>
            <w:r w:rsidRPr="007B7CDD">
              <w:t xml:space="preserve"> ja </w:t>
            </w:r>
            <w:r w:rsidRPr="007B7CDD">
              <w:rPr>
                <w:b/>
                <w:i/>
              </w:rPr>
              <w:t>viimase abinõuna tuleks vältida tarbetuid katseid, eelkõige selgroogsete loomadega.</w:t>
            </w:r>
            <w:r w:rsidRPr="007B7CDD">
              <w:t xml:space="preserve"> </w:t>
            </w:r>
            <w:r w:rsidRPr="007B7CDD">
              <w:rPr>
                <w:b/>
                <w:i/>
              </w:rPr>
              <w:t>Kemikaaliohutuse hindamine peaks piirduma asjakohaste kokkupuutestsenaariumidega</w:t>
            </w:r>
            <w:r w:rsidRPr="007B7CDD">
              <w:t xml:space="preserve">, </w:t>
            </w:r>
            <w:r w:rsidRPr="007B7CDD">
              <w:rPr>
                <w:b/>
                <w:i/>
              </w:rPr>
              <w:t xml:space="preserve">mis on seotud väetisetoodete agronoomilise kasutamise ja keskkonnaga. Selline lähenemisviis tagab tasakaalustatud raamistiku, mis toetab innovatsiooni ja </w:t>
            </w:r>
            <w:proofErr w:type="spellStart"/>
            <w:r w:rsidRPr="007B7CDD">
              <w:rPr>
                <w:b/>
                <w:i/>
              </w:rPr>
              <w:t>turulepääsu</w:t>
            </w:r>
            <w:proofErr w:type="spellEnd"/>
            <w:r w:rsidRPr="007B7CDD">
              <w:t xml:space="preserve">, </w:t>
            </w:r>
            <w:r w:rsidRPr="007B7CDD">
              <w:rPr>
                <w:b/>
                <w:i/>
              </w:rPr>
              <w:t>tagades samal ajal ettevõtjatele kõrgetasemelise kaitse ja õiguskindluse</w:t>
            </w:r>
            <w:r w:rsidRPr="007B7CDD">
              <w:t>.</w:t>
            </w:r>
          </w:p>
        </w:tc>
      </w:tr>
    </w:tbl>
    <w:p w14:paraId="36AE71BA" w14:textId="77777777" w:rsidR="00BF2D09" w:rsidRPr="007B7CDD" w:rsidRDefault="00BF2D09" w:rsidP="00BF2D09"/>
    <w:p w14:paraId="5D4DC2BD" w14:textId="77777777" w:rsidR="00BF2D09" w:rsidRPr="007B7CDD" w:rsidRDefault="00BF2D09" w:rsidP="00BF2D09">
      <w:pPr>
        <w:pStyle w:val="AmNumberTabs"/>
      </w:pPr>
      <w:r w:rsidRPr="007B7CDD">
        <w:t>Muudatusettepanek</w:t>
      </w:r>
      <w:r w:rsidRPr="007B7CDD">
        <w:tab/>
      </w:r>
      <w:r w:rsidRPr="007B7CDD">
        <w:tab/>
        <w:t>33</w:t>
      </w:r>
    </w:p>
    <w:p w14:paraId="0B34A228" w14:textId="77777777" w:rsidR="00BF2D09" w:rsidRPr="007B7CDD" w:rsidRDefault="00BF2D09" w:rsidP="00BF2D09">
      <w:pPr>
        <w:pStyle w:val="NormalBold"/>
      </w:pPr>
      <w:r w:rsidRPr="007B7CDD">
        <w:t>Ettepanek võtta vastu määrus</w:t>
      </w:r>
    </w:p>
    <w:p w14:paraId="7D3D95AB" w14:textId="77777777" w:rsidR="00BF2D09" w:rsidRPr="007B7CDD" w:rsidRDefault="00BF2D09" w:rsidP="00BF2D09">
      <w:pPr>
        <w:pStyle w:val="NormalBold"/>
      </w:pPr>
      <w:r w:rsidRPr="007B7CDD">
        <w:t>Artikkel 1 – lõik 1 – punkt 1</w:t>
      </w:r>
    </w:p>
    <w:p w14:paraId="3EA3C9B7" w14:textId="77777777" w:rsidR="00BF2D09" w:rsidRPr="007B7CDD" w:rsidRDefault="00BF2D09" w:rsidP="00BF2D09">
      <w:r w:rsidRPr="007B7CDD">
        <w:t>Määrus (EÜ) nr 1272/2008</w:t>
      </w:r>
    </w:p>
    <w:p w14:paraId="2C7E506B" w14:textId="77777777" w:rsidR="00BF2D09" w:rsidRPr="007B7CDD" w:rsidRDefault="00BF2D09" w:rsidP="00BF2D09">
      <w:r w:rsidRPr="007B7CDD">
        <w:t>Artikkel 2 – punkt 42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2D09" w:rsidRPr="007B7CDD" w14:paraId="197B5AD3" w14:textId="77777777" w:rsidTr="00E50A38">
        <w:trPr>
          <w:trHeight w:val="240"/>
          <w:jc w:val="center"/>
        </w:trPr>
        <w:tc>
          <w:tcPr>
            <w:tcW w:w="9752" w:type="dxa"/>
            <w:gridSpan w:val="2"/>
            <w:tcBorders>
              <w:top w:val="nil"/>
              <w:left w:val="nil"/>
              <w:bottom w:val="nil"/>
              <w:right w:val="nil"/>
            </w:tcBorders>
          </w:tcPr>
          <w:p w14:paraId="04DFD1AC" w14:textId="77777777" w:rsidR="00BF2D09" w:rsidRPr="007B7CDD" w:rsidRDefault="00BF2D09" w:rsidP="00E50A38"/>
        </w:tc>
      </w:tr>
      <w:tr w:rsidR="00BF2D09" w:rsidRPr="007B7CDD" w14:paraId="0C7DAD8F" w14:textId="77777777" w:rsidTr="00E50A38">
        <w:trPr>
          <w:trHeight w:val="240"/>
          <w:jc w:val="center"/>
        </w:trPr>
        <w:tc>
          <w:tcPr>
            <w:tcW w:w="4876" w:type="dxa"/>
            <w:tcBorders>
              <w:top w:val="nil"/>
              <w:left w:val="nil"/>
              <w:bottom w:val="nil"/>
              <w:right w:val="nil"/>
            </w:tcBorders>
            <w:hideMark/>
          </w:tcPr>
          <w:p w14:paraId="2C5811FE" w14:textId="77777777" w:rsidR="00BF2D09" w:rsidRPr="007B7CDD" w:rsidRDefault="00BF2D09" w:rsidP="00E50A38">
            <w:pPr>
              <w:pStyle w:val="AmColumnHeading"/>
            </w:pPr>
            <w:r w:rsidRPr="007B7CDD">
              <w:t>Komisjoni ettepanek</w:t>
            </w:r>
          </w:p>
        </w:tc>
        <w:tc>
          <w:tcPr>
            <w:tcW w:w="4876" w:type="dxa"/>
            <w:tcBorders>
              <w:top w:val="nil"/>
              <w:left w:val="nil"/>
              <w:bottom w:val="nil"/>
              <w:right w:val="nil"/>
            </w:tcBorders>
            <w:hideMark/>
          </w:tcPr>
          <w:p w14:paraId="49B6FFBC" w14:textId="77777777" w:rsidR="00BF2D09" w:rsidRPr="007B7CDD" w:rsidRDefault="00BF2D09" w:rsidP="00E50A38">
            <w:pPr>
              <w:pStyle w:val="AmColumnHeading"/>
            </w:pPr>
            <w:r w:rsidRPr="007B7CDD">
              <w:t>Muudatusettepanek</w:t>
            </w:r>
          </w:p>
        </w:tc>
      </w:tr>
      <w:tr w:rsidR="00BF2D09" w:rsidRPr="007B7CDD" w14:paraId="0F345D40" w14:textId="77777777" w:rsidTr="00E50A38">
        <w:trPr>
          <w:jc w:val="center"/>
        </w:trPr>
        <w:tc>
          <w:tcPr>
            <w:tcW w:w="4876" w:type="dxa"/>
            <w:tcBorders>
              <w:top w:val="nil"/>
              <w:left w:val="nil"/>
              <w:bottom w:val="nil"/>
              <w:right w:val="nil"/>
            </w:tcBorders>
            <w:hideMark/>
          </w:tcPr>
          <w:p w14:paraId="4C780DC2" w14:textId="77777777" w:rsidR="00BF2D09" w:rsidRPr="007B7CDD" w:rsidRDefault="00BF2D09" w:rsidP="00E50A38">
            <w:pPr>
              <w:pStyle w:val="Normal6a"/>
            </w:pPr>
            <w:r w:rsidRPr="007B7CDD">
              <w:t>42.</w:t>
            </w:r>
            <w:r w:rsidRPr="007B7CDD">
              <w:tab/>
              <w:t xml:space="preserve">„digitaalsed kontaktandmed“ – mis tahes ajakohane ja juurdepääsetav veebipõhine suhtluskanal, mille kaudu saab tarnijaga ühendust võtta </w:t>
            </w:r>
            <w:r w:rsidRPr="007B7CDD">
              <w:rPr>
                <w:b/>
                <w:i/>
              </w:rPr>
              <w:t>või suhelda</w:t>
            </w:r>
            <w:r w:rsidRPr="007B7CDD">
              <w:t xml:space="preserve">, ilma et oleks vaja registreeruda või rakendust </w:t>
            </w:r>
            <w:r w:rsidRPr="007B7CDD">
              <w:lastRenderedPageBreak/>
              <w:t>alla laadida</w:t>
            </w:r>
            <w:r w:rsidRPr="007B7CDD">
              <w:rPr>
                <w:b/>
                <w:i/>
              </w:rPr>
              <w:t>.</w:t>
            </w:r>
          </w:p>
        </w:tc>
        <w:tc>
          <w:tcPr>
            <w:tcW w:w="4876" w:type="dxa"/>
            <w:tcBorders>
              <w:top w:val="nil"/>
              <w:left w:val="nil"/>
              <w:bottom w:val="nil"/>
              <w:right w:val="nil"/>
            </w:tcBorders>
            <w:hideMark/>
          </w:tcPr>
          <w:p w14:paraId="34B497E8" w14:textId="77777777" w:rsidR="00BF2D09" w:rsidRPr="007B7CDD" w:rsidRDefault="00BF2D09" w:rsidP="00E50A38">
            <w:pPr>
              <w:pStyle w:val="Normal6a"/>
            </w:pPr>
            <w:r w:rsidRPr="007B7CDD">
              <w:lastRenderedPageBreak/>
              <w:t>42.</w:t>
            </w:r>
            <w:r w:rsidRPr="007B7CDD">
              <w:tab/>
              <w:t xml:space="preserve">„digitaalsed kontaktandmed“ – mis tahes ajakohane </w:t>
            </w:r>
            <w:r w:rsidRPr="007B7CDD">
              <w:rPr>
                <w:b/>
                <w:i/>
              </w:rPr>
              <w:t>ning kergesti</w:t>
            </w:r>
            <w:r w:rsidRPr="007B7CDD">
              <w:t xml:space="preserve"> ja </w:t>
            </w:r>
            <w:r w:rsidRPr="007B7CDD">
              <w:rPr>
                <w:b/>
                <w:i/>
              </w:rPr>
              <w:t>tasuta</w:t>
            </w:r>
            <w:r w:rsidRPr="007B7CDD">
              <w:t xml:space="preserve"> juurdepääsetav veebipõhine suhtluskanal, </w:t>
            </w:r>
            <w:r w:rsidRPr="007B7CDD">
              <w:rPr>
                <w:b/>
                <w:i/>
              </w:rPr>
              <w:t>näiteks meiliaadress või veebilink,</w:t>
            </w:r>
            <w:r w:rsidRPr="007B7CDD">
              <w:t xml:space="preserve"> mille kaudu saab tarnijaga ühendust võtta, ilma </w:t>
            </w:r>
            <w:r w:rsidRPr="007B7CDD">
              <w:lastRenderedPageBreak/>
              <w:t xml:space="preserve">et oleks vaja registreeruda või rakendust alla laadida </w:t>
            </w:r>
            <w:r w:rsidRPr="007B7CDD">
              <w:rPr>
                <w:b/>
                <w:i/>
              </w:rPr>
              <w:t>või kasutada;</w:t>
            </w:r>
          </w:p>
        </w:tc>
      </w:tr>
    </w:tbl>
    <w:p w14:paraId="66EA1C0A" w14:textId="77777777" w:rsidR="00BF2D09" w:rsidRPr="007B7CDD" w:rsidRDefault="00BF2D09" w:rsidP="00BF2D09"/>
    <w:p w14:paraId="3E42A9E3" w14:textId="77777777" w:rsidR="00BF2D09" w:rsidRPr="007B7CDD" w:rsidRDefault="00BF2D09" w:rsidP="00BF2D09">
      <w:pPr>
        <w:pStyle w:val="AmNumberTabs"/>
      </w:pPr>
      <w:r w:rsidRPr="007B7CDD">
        <w:t>Muudatusettepanek</w:t>
      </w:r>
      <w:r w:rsidRPr="007B7CDD">
        <w:tab/>
      </w:r>
      <w:r w:rsidRPr="007B7CDD">
        <w:tab/>
        <w:t>34</w:t>
      </w:r>
    </w:p>
    <w:p w14:paraId="1E7C45C7" w14:textId="77777777" w:rsidR="00BF2D09" w:rsidRPr="007B7CDD" w:rsidRDefault="00BF2D09" w:rsidP="00BF2D09">
      <w:pPr>
        <w:pStyle w:val="NormalBold"/>
      </w:pPr>
      <w:r w:rsidRPr="007B7CDD">
        <w:t>Ettepanek võtta vastu määrus</w:t>
      </w:r>
    </w:p>
    <w:p w14:paraId="208DB4BE" w14:textId="77777777" w:rsidR="00BF2D09" w:rsidRPr="007B7CDD" w:rsidRDefault="00BF2D09" w:rsidP="00BF2D09">
      <w:pPr>
        <w:pStyle w:val="NormalBold"/>
      </w:pPr>
      <w:r w:rsidRPr="007B7CDD">
        <w:t>Artikkel 1 – lõik 1 – punkt 1 a (uus)</w:t>
      </w:r>
    </w:p>
    <w:p w14:paraId="775BA181" w14:textId="77777777" w:rsidR="00BF2D09" w:rsidRPr="007B7CDD" w:rsidRDefault="00BF2D09" w:rsidP="00BF2D09">
      <w:r w:rsidRPr="007B7CDD">
        <w:t>Määrus (EÜ) nr 1272/2008</w:t>
      </w:r>
    </w:p>
    <w:p w14:paraId="114FD2D1" w14:textId="77777777" w:rsidR="00BF2D09" w:rsidRPr="007B7CDD" w:rsidRDefault="00BF2D09" w:rsidP="00BF2D09">
      <w:r w:rsidRPr="007B7CDD">
        <w:t>Artikkel 5 – lõige 3 a (uus)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2D09" w:rsidRPr="007B7CDD" w14:paraId="3A090C00" w14:textId="77777777" w:rsidTr="00E50A38">
        <w:trPr>
          <w:trHeight w:val="240"/>
          <w:jc w:val="center"/>
        </w:trPr>
        <w:tc>
          <w:tcPr>
            <w:tcW w:w="9752" w:type="dxa"/>
            <w:gridSpan w:val="2"/>
            <w:tcBorders>
              <w:top w:val="nil"/>
              <w:left w:val="nil"/>
              <w:bottom w:val="nil"/>
              <w:right w:val="nil"/>
            </w:tcBorders>
          </w:tcPr>
          <w:p w14:paraId="3E5766A1" w14:textId="77777777" w:rsidR="00BF2D09" w:rsidRPr="007B7CDD" w:rsidRDefault="00BF2D09" w:rsidP="00E50A38"/>
        </w:tc>
      </w:tr>
      <w:tr w:rsidR="00BF2D09" w:rsidRPr="007B7CDD" w14:paraId="75B35F2C" w14:textId="77777777" w:rsidTr="00E50A38">
        <w:trPr>
          <w:trHeight w:val="240"/>
          <w:jc w:val="center"/>
        </w:trPr>
        <w:tc>
          <w:tcPr>
            <w:tcW w:w="4876" w:type="dxa"/>
            <w:tcBorders>
              <w:top w:val="nil"/>
              <w:left w:val="nil"/>
              <w:bottom w:val="nil"/>
              <w:right w:val="nil"/>
            </w:tcBorders>
            <w:hideMark/>
          </w:tcPr>
          <w:p w14:paraId="081E29DB" w14:textId="77777777" w:rsidR="00BF2D09" w:rsidRPr="007B7CDD" w:rsidRDefault="00BF2D09" w:rsidP="00E50A38">
            <w:pPr>
              <w:pStyle w:val="AmColumnHeading"/>
            </w:pPr>
            <w:r w:rsidRPr="007B7CDD">
              <w:t>Komisjoni ettepanek</w:t>
            </w:r>
          </w:p>
        </w:tc>
        <w:tc>
          <w:tcPr>
            <w:tcW w:w="4876" w:type="dxa"/>
            <w:tcBorders>
              <w:top w:val="nil"/>
              <w:left w:val="nil"/>
              <w:bottom w:val="nil"/>
              <w:right w:val="nil"/>
            </w:tcBorders>
            <w:hideMark/>
          </w:tcPr>
          <w:p w14:paraId="08385F79" w14:textId="77777777" w:rsidR="00BF2D09" w:rsidRPr="007B7CDD" w:rsidRDefault="00BF2D09" w:rsidP="00E50A38">
            <w:pPr>
              <w:pStyle w:val="AmColumnHeading"/>
            </w:pPr>
            <w:r w:rsidRPr="007B7CDD">
              <w:t>Muudatusettepanek</w:t>
            </w:r>
          </w:p>
        </w:tc>
      </w:tr>
      <w:tr w:rsidR="00BF2D09" w:rsidRPr="007B7CDD" w14:paraId="0015E019" w14:textId="77777777" w:rsidTr="00E50A38">
        <w:trPr>
          <w:jc w:val="center"/>
        </w:trPr>
        <w:tc>
          <w:tcPr>
            <w:tcW w:w="4876" w:type="dxa"/>
            <w:tcBorders>
              <w:top w:val="nil"/>
              <w:left w:val="nil"/>
              <w:bottom w:val="nil"/>
              <w:right w:val="nil"/>
            </w:tcBorders>
          </w:tcPr>
          <w:p w14:paraId="7D57205A" w14:textId="77777777" w:rsidR="00BF2D09" w:rsidRPr="007B7CDD" w:rsidRDefault="00BF2D09" w:rsidP="00E50A38">
            <w:pPr>
              <w:pStyle w:val="Normal6a"/>
            </w:pPr>
          </w:p>
        </w:tc>
        <w:tc>
          <w:tcPr>
            <w:tcW w:w="4876" w:type="dxa"/>
            <w:tcBorders>
              <w:top w:val="nil"/>
              <w:left w:val="nil"/>
              <w:bottom w:val="nil"/>
              <w:right w:val="nil"/>
            </w:tcBorders>
            <w:hideMark/>
          </w:tcPr>
          <w:p w14:paraId="12812930" w14:textId="77777777" w:rsidR="00BF2D09" w:rsidRPr="007B7CDD" w:rsidRDefault="00BF2D09" w:rsidP="00E50A38">
            <w:pPr>
              <w:pStyle w:val="Normal6a"/>
            </w:pPr>
            <w:r w:rsidRPr="007B7CDD">
              <w:rPr>
                <w:b/>
                <w:i/>
              </w:rPr>
              <w:t>1a)</w:t>
            </w:r>
            <w:r w:rsidRPr="007B7CDD">
              <w:tab/>
            </w:r>
            <w:r w:rsidRPr="007B7CDD">
              <w:rPr>
                <w:b/>
                <w:i/>
              </w:rPr>
              <w:t xml:space="preserve">Artiklisse 5 lisatakse järgmine lõige: </w:t>
            </w:r>
          </w:p>
        </w:tc>
      </w:tr>
      <w:tr w:rsidR="00BF2D09" w:rsidRPr="007B7CDD" w14:paraId="1073C6D4" w14:textId="77777777" w:rsidTr="00E50A38">
        <w:trPr>
          <w:jc w:val="center"/>
        </w:trPr>
        <w:tc>
          <w:tcPr>
            <w:tcW w:w="4876" w:type="dxa"/>
            <w:tcBorders>
              <w:top w:val="nil"/>
              <w:left w:val="nil"/>
              <w:bottom w:val="nil"/>
              <w:right w:val="nil"/>
            </w:tcBorders>
          </w:tcPr>
          <w:p w14:paraId="6242C166" w14:textId="77777777" w:rsidR="00BF2D09" w:rsidRPr="007B7CDD" w:rsidRDefault="00BF2D09" w:rsidP="00E50A38">
            <w:pPr>
              <w:pStyle w:val="Normal6a"/>
            </w:pPr>
          </w:p>
        </w:tc>
        <w:tc>
          <w:tcPr>
            <w:tcW w:w="4876" w:type="dxa"/>
            <w:tcBorders>
              <w:top w:val="nil"/>
              <w:left w:val="nil"/>
              <w:bottom w:val="nil"/>
              <w:right w:val="nil"/>
            </w:tcBorders>
          </w:tcPr>
          <w:p w14:paraId="3602473D" w14:textId="77777777" w:rsidR="00BF2D09" w:rsidRPr="007B7CDD" w:rsidRDefault="00BF2D09" w:rsidP="00E50A38">
            <w:pPr>
              <w:pStyle w:val="Normal6a"/>
              <w:rPr>
                <w:b/>
                <w:i/>
              </w:rPr>
            </w:pPr>
            <w:r w:rsidRPr="007B7CDD">
              <w:rPr>
                <w:b/>
                <w:i/>
              </w:rPr>
              <w:t>„3a. Hiljemalt 18 kuud pärast käesoleva muutmismääruse jõustumise kuupäeva hindab komisjon, kas 10–125 ml pakendite suhtes tuleks kohaldada kohustuslike märgistuselementide täiendavaid konkreetseid vähendusi.“</w:t>
            </w:r>
          </w:p>
        </w:tc>
      </w:tr>
    </w:tbl>
    <w:p w14:paraId="449F7A6C" w14:textId="77777777" w:rsidR="00BF2D09" w:rsidRPr="007B7CDD" w:rsidRDefault="00BF2D09" w:rsidP="00BF2D09"/>
    <w:p w14:paraId="35285F0C" w14:textId="77777777" w:rsidR="00BF2D09" w:rsidRPr="007B7CDD" w:rsidRDefault="00BF2D09" w:rsidP="00BF2D09">
      <w:pPr>
        <w:pStyle w:val="AmNumberTabs"/>
      </w:pPr>
      <w:r w:rsidRPr="007B7CDD">
        <w:t>Muudatusettepanek</w:t>
      </w:r>
      <w:r w:rsidRPr="007B7CDD">
        <w:tab/>
      </w:r>
      <w:r w:rsidRPr="007B7CDD">
        <w:tab/>
        <w:t>35</w:t>
      </w:r>
    </w:p>
    <w:p w14:paraId="68D312B8" w14:textId="77777777" w:rsidR="00BF2D09" w:rsidRPr="007B7CDD" w:rsidRDefault="00BF2D09" w:rsidP="00BF2D09">
      <w:pPr>
        <w:pStyle w:val="NormalBold"/>
      </w:pPr>
      <w:r w:rsidRPr="007B7CDD">
        <w:t>Ettepanek võtta vastu määrus</w:t>
      </w:r>
    </w:p>
    <w:p w14:paraId="04820200" w14:textId="77777777" w:rsidR="00BF2D09" w:rsidRPr="007B7CDD" w:rsidRDefault="00BF2D09" w:rsidP="00BF2D09">
      <w:pPr>
        <w:pStyle w:val="NormalBold"/>
      </w:pPr>
      <w:r w:rsidRPr="007B7CDD">
        <w:t>Artikkel 1 – lõik 1 – punkt 2 – sissejuhatav osa</w:t>
      </w:r>
    </w:p>
    <w:p w14:paraId="0A9375B9" w14:textId="77777777" w:rsidR="00BF2D09" w:rsidRPr="007B7CDD" w:rsidRDefault="00BF2D09" w:rsidP="00BF2D09">
      <w:r w:rsidRPr="007B7CDD">
        <w:t>Määrus (EÜ) nr 1272/2008</w:t>
      </w:r>
    </w:p>
    <w:p w14:paraId="5617E4C4" w14:textId="77777777" w:rsidR="00BF2D09" w:rsidRPr="007B7CDD" w:rsidRDefault="00BF2D09" w:rsidP="00BF2D09">
      <w:r w:rsidRPr="007B7CDD">
        <w:t>Artikkel 17 – lõige 1 – punkt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2D09" w:rsidRPr="007B7CDD" w14:paraId="16EE254A" w14:textId="77777777" w:rsidTr="00E50A38">
        <w:trPr>
          <w:trHeight w:val="240"/>
          <w:jc w:val="center"/>
        </w:trPr>
        <w:tc>
          <w:tcPr>
            <w:tcW w:w="9752" w:type="dxa"/>
            <w:gridSpan w:val="2"/>
            <w:tcBorders>
              <w:top w:val="nil"/>
              <w:left w:val="nil"/>
              <w:bottom w:val="nil"/>
              <w:right w:val="nil"/>
            </w:tcBorders>
          </w:tcPr>
          <w:p w14:paraId="6DB013A2" w14:textId="77777777" w:rsidR="00BF2D09" w:rsidRPr="007B7CDD" w:rsidRDefault="00BF2D09" w:rsidP="00E50A38"/>
        </w:tc>
      </w:tr>
      <w:tr w:rsidR="00BF2D09" w:rsidRPr="007B7CDD" w14:paraId="55053DEE" w14:textId="77777777" w:rsidTr="00E50A38">
        <w:trPr>
          <w:trHeight w:val="240"/>
          <w:jc w:val="center"/>
        </w:trPr>
        <w:tc>
          <w:tcPr>
            <w:tcW w:w="4876" w:type="dxa"/>
            <w:tcBorders>
              <w:top w:val="nil"/>
              <w:left w:val="nil"/>
              <w:bottom w:val="nil"/>
              <w:right w:val="nil"/>
            </w:tcBorders>
            <w:hideMark/>
          </w:tcPr>
          <w:p w14:paraId="4919500A" w14:textId="77777777" w:rsidR="00BF2D09" w:rsidRPr="007B7CDD" w:rsidRDefault="00BF2D09" w:rsidP="00E50A38">
            <w:pPr>
              <w:pStyle w:val="AmColumnHeading"/>
            </w:pPr>
            <w:r w:rsidRPr="007B7CDD">
              <w:t>Komisjoni ettepanek</w:t>
            </w:r>
          </w:p>
        </w:tc>
        <w:tc>
          <w:tcPr>
            <w:tcW w:w="4876" w:type="dxa"/>
            <w:tcBorders>
              <w:top w:val="nil"/>
              <w:left w:val="nil"/>
              <w:bottom w:val="nil"/>
              <w:right w:val="nil"/>
            </w:tcBorders>
            <w:hideMark/>
          </w:tcPr>
          <w:p w14:paraId="6B206666" w14:textId="77777777" w:rsidR="00BF2D09" w:rsidRPr="007B7CDD" w:rsidRDefault="00BF2D09" w:rsidP="00E50A38">
            <w:pPr>
              <w:pStyle w:val="AmColumnHeading"/>
            </w:pPr>
            <w:r w:rsidRPr="007B7CDD">
              <w:t>Muudatusettepanek</w:t>
            </w:r>
          </w:p>
        </w:tc>
      </w:tr>
      <w:tr w:rsidR="00BF2D09" w:rsidRPr="007B7CDD" w14:paraId="425E053F" w14:textId="77777777" w:rsidTr="00E50A38">
        <w:trPr>
          <w:jc w:val="center"/>
        </w:trPr>
        <w:tc>
          <w:tcPr>
            <w:tcW w:w="4876" w:type="dxa"/>
            <w:tcBorders>
              <w:top w:val="nil"/>
              <w:left w:val="nil"/>
              <w:bottom w:val="nil"/>
              <w:right w:val="nil"/>
            </w:tcBorders>
            <w:hideMark/>
          </w:tcPr>
          <w:p w14:paraId="4525BC6F" w14:textId="77777777" w:rsidR="00BF2D09" w:rsidRPr="007B7CDD" w:rsidRDefault="00BF2D09" w:rsidP="00E50A38">
            <w:pPr>
              <w:pStyle w:val="Normal6a"/>
            </w:pPr>
            <w:r w:rsidRPr="007B7CDD">
              <w:rPr>
                <w:b/>
                <w:bCs/>
                <w:i/>
                <w:iCs/>
              </w:rPr>
              <w:t>(</w:t>
            </w:r>
            <w:r w:rsidRPr="007B7CDD">
              <w:t>2)</w:t>
            </w:r>
            <w:r w:rsidRPr="007B7CDD">
              <w:tab/>
              <w:t xml:space="preserve">artikli 17 </w:t>
            </w:r>
            <w:r w:rsidRPr="007B7CDD">
              <w:rPr>
                <w:b/>
                <w:i/>
              </w:rPr>
              <w:t>lõike</w:t>
            </w:r>
            <w:r w:rsidRPr="007B7CDD">
              <w:t> 1 punkt a asendatakse järgmisega:</w:t>
            </w:r>
          </w:p>
        </w:tc>
        <w:tc>
          <w:tcPr>
            <w:tcW w:w="4876" w:type="dxa"/>
            <w:tcBorders>
              <w:top w:val="nil"/>
              <w:left w:val="nil"/>
              <w:bottom w:val="nil"/>
              <w:right w:val="nil"/>
            </w:tcBorders>
            <w:hideMark/>
          </w:tcPr>
          <w:p w14:paraId="53BADA85" w14:textId="77777777" w:rsidR="00BF2D09" w:rsidRPr="007B7CDD" w:rsidRDefault="00BF2D09" w:rsidP="00E50A38">
            <w:pPr>
              <w:pStyle w:val="Normal6a"/>
            </w:pPr>
            <w:r w:rsidRPr="007B7CDD">
              <w:t>2)</w:t>
            </w:r>
            <w:r w:rsidRPr="007B7CDD">
              <w:tab/>
              <w:t xml:space="preserve">artikli 17 </w:t>
            </w:r>
            <w:r w:rsidRPr="007B7CDD">
              <w:rPr>
                <w:b/>
                <w:i/>
              </w:rPr>
              <w:t>lõiget</w:t>
            </w:r>
            <w:r w:rsidRPr="007B7CDD">
              <w:t xml:space="preserve"> 1 </w:t>
            </w:r>
            <w:r w:rsidRPr="007B7CDD">
              <w:rPr>
                <w:b/>
                <w:i/>
              </w:rPr>
              <w:t>muudetakse järgmiselt:</w:t>
            </w:r>
          </w:p>
        </w:tc>
      </w:tr>
      <w:tr w:rsidR="00BF2D09" w:rsidRPr="007B7CDD" w14:paraId="0488BC65" w14:textId="77777777" w:rsidTr="00E50A38">
        <w:trPr>
          <w:jc w:val="center"/>
        </w:trPr>
        <w:tc>
          <w:tcPr>
            <w:tcW w:w="4876" w:type="dxa"/>
            <w:tcBorders>
              <w:top w:val="nil"/>
              <w:left w:val="nil"/>
              <w:bottom w:val="nil"/>
              <w:right w:val="nil"/>
            </w:tcBorders>
          </w:tcPr>
          <w:p w14:paraId="2BFC0F10" w14:textId="77777777" w:rsidR="00BF2D09" w:rsidRPr="007B7CDD" w:rsidRDefault="00BF2D09" w:rsidP="00E50A38">
            <w:pPr>
              <w:pStyle w:val="Normal6a"/>
            </w:pPr>
          </w:p>
        </w:tc>
        <w:tc>
          <w:tcPr>
            <w:tcW w:w="4876" w:type="dxa"/>
            <w:tcBorders>
              <w:top w:val="nil"/>
              <w:left w:val="nil"/>
              <w:bottom w:val="nil"/>
              <w:right w:val="nil"/>
            </w:tcBorders>
            <w:hideMark/>
          </w:tcPr>
          <w:p w14:paraId="7FDAB618" w14:textId="77777777" w:rsidR="00BF2D09" w:rsidRPr="007B7CDD" w:rsidRDefault="00BF2D09" w:rsidP="00E50A38">
            <w:pPr>
              <w:pStyle w:val="Normal6a"/>
            </w:pPr>
            <w:r w:rsidRPr="007B7CDD">
              <w:rPr>
                <w:b/>
                <w:i/>
              </w:rPr>
              <w:t>a)</w:t>
            </w:r>
            <w:r w:rsidRPr="007B7CDD">
              <w:t xml:space="preserve"> punkt a asendatakse järgmisega:</w:t>
            </w:r>
          </w:p>
        </w:tc>
      </w:tr>
    </w:tbl>
    <w:p w14:paraId="0CB023F8" w14:textId="77777777" w:rsidR="00BF2D09" w:rsidRPr="007B7CDD" w:rsidRDefault="00BF2D09" w:rsidP="00BF2D09"/>
    <w:p w14:paraId="5C609A30" w14:textId="77777777" w:rsidR="00BF2D09" w:rsidRPr="007B7CDD" w:rsidRDefault="00BF2D09" w:rsidP="00BF2D09">
      <w:pPr>
        <w:pStyle w:val="AmNumberTabs"/>
      </w:pPr>
      <w:r w:rsidRPr="007B7CDD">
        <w:t>Muudatusettepanek</w:t>
      </w:r>
      <w:r w:rsidRPr="007B7CDD">
        <w:tab/>
      </w:r>
      <w:r w:rsidRPr="007B7CDD">
        <w:tab/>
        <w:t>36</w:t>
      </w:r>
    </w:p>
    <w:p w14:paraId="01080D04" w14:textId="77777777" w:rsidR="00BF2D09" w:rsidRPr="007B7CDD" w:rsidRDefault="00BF2D09" w:rsidP="00BF2D09">
      <w:pPr>
        <w:pStyle w:val="NormalBold"/>
      </w:pPr>
      <w:r w:rsidRPr="007B7CDD">
        <w:t>Ettepanek võtta vastu määrus</w:t>
      </w:r>
    </w:p>
    <w:p w14:paraId="2CE8034F" w14:textId="77777777" w:rsidR="00BF2D09" w:rsidRPr="007B7CDD" w:rsidRDefault="00BF2D09" w:rsidP="00BF2D09">
      <w:pPr>
        <w:pStyle w:val="NormalBold"/>
      </w:pPr>
      <w:r w:rsidRPr="007B7CDD">
        <w:t>Artikkel 1 – lõik 1 – punkt 2</w:t>
      </w:r>
    </w:p>
    <w:p w14:paraId="5BD3B1A9" w14:textId="77777777" w:rsidR="00BF2D09" w:rsidRPr="007B7CDD" w:rsidRDefault="00BF2D09" w:rsidP="00BF2D09">
      <w:r w:rsidRPr="007B7CDD">
        <w:t>Määrus (EÜ) nr 1272/2008</w:t>
      </w:r>
    </w:p>
    <w:p w14:paraId="63537C11" w14:textId="77777777" w:rsidR="00BF2D09" w:rsidRPr="007B7CDD" w:rsidRDefault="00BF2D09" w:rsidP="00BF2D09">
      <w:r w:rsidRPr="007B7CDD">
        <w:t>Artikkel 17 – lõige 1 – punkt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2D09" w:rsidRPr="007B7CDD" w14:paraId="601D845E" w14:textId="77777777" w:rsidTr="00E50A38">
        <w:trPr>
          <w:trHeight w:val="240"/>
          <w:jc w:val="center"/>
        </w:trPr>
        <w:tc>
          <w:tcPr>
            <w:tcW w:w="9752" w:type="dxa"/>
            <w:gridSpan w:val="2"/>
            <w:tcBorders>
              <w:top w:val="nil"/>
              <w:left w:val="nil"/>
              <w:bottom w:val="nil"/>
              <w:right w:val="nil"/>
            </w:tcBorders>
          </w:tcPr>
          <w:p w14:paraId="14CB8E44" w14:textId="77777777" w:rsidR="00BF2D09" w:rsidRPr="007B7CDD" w:rsidRDefault="00BF2D09" w:rsidP="00E50A38"/>
        </w:tc>
      </w:tr>
      <w:tr w:rsidR="00BF2D09" w:rsidRPr="007B7CDD" w14:paraId="5AA92A13" w14:textId="77777777" w:rsidTr="00E50A38">
        <w:trPr>
          <w:trHeight w:val="240"/>
          <w:jc w:val="center"/>
        </w:trPr>
        <w:tc>
          <w:tcPr>
            <w:tcW w:w="4876" w:type="dxa"/>
            <w:tcBorders>
              <w:top w:val="nil"/>
              <w:left w:val="nil"/>
              <w:bottom w:val="nil"/>
              <w:right w:val="nil"/>
            </w:tcBorders>
            <w:hideMark/>
          </w:tcPr>
          <w:p w14:paraId="676BF6CB" w14:textId="77777777" w:rsidR="00BF2D09" w:rsidRPr="007B7CDD" w:rsidRDefault="00BF2D09" w:rsidP="00E50A38">
            <w:pPr>
              <w:pStyle w:val="AmColumnHeading"/>
            </w:pPr>
            <w:r w:rsidRPr="007B7CDD">
              <w:t>Komisjoni ettepanek</w:t>
            </w:r>
          </w:p>
        </w:tc>
        <w:tc>
          <w:tcPr>
            <w:tcW w:w="4876" w:type="dxa"/>
            <w:tcBorders>
              <w:top w:val="nil"/>
              <w:left w:val="nil"/>
              <w:bottom w:val="nil"/>
              <w:right w:val="nil"/>
            </w:tcBorders>
            <w:hideMark/>
          </w:tcPr>
          <w:p w14:paraId="33E7B21F" w14:textId="77777777" w:rsidR="00BF2D09" w:rsidRPr="007B7CDD" w:rsidRDefault="00BF2D09" w:rsidP="00E50A38">
            <w:pPr>
              <w:pStyle w:val="AmColumnHeading"/>
            </w:pPr>
            <w:r w:rsidRPr="007B7CDD">
              <w:t>Muudatusettepanek</w:t>
            </w:r>
          </w:p>
        </w:tc>
      </w:tr>
      <w:tr w:rsidR="00BF2D09" w:rsidRPr="007B7CDD" w14:paraId="06E56BBF" w14:textId="77777777" w:rsidTr="00E50A38">
        <w:trPr>
          <w:jc w:val="center"/>
        </w:trPr>
        <w:tc>
          <w:tcPr>
            <w:tcW w:w="4876" w:type="dxa"/>
            <w:tcBorders>
              <w:top w:val="nil"/>
              <w:left w:val="nil"/>
              <w:bottom w:val="nil"/>
              <w:right w:val="nil"/>
            </w:tcBorders>
            <w:hideMark/>
          </w:tcPr>
          <w:p w14:paraId="26BFFA70" w14:textId="77777777" w:rsidR="00BF2D09" w:rsidRPr="007B7CDD" w:rsidRDefault="00BF2D09" w:rsidP="00E50A38">
            <w:pPr>
              <w:pStyle w:val="Normal6a"/>
            </w:pPr>
            <w:r w:rsidRPr="007B7CDD">
              <w:t>a)</w:t>
            </w:r>
            <w:r w:rsidRPr="007B7CDD">
              <w:tab/>
            </w:r>
            <w:r w:rsidRPr="007B7CDD">
              <w:rPr>
                <w:b/>
                <w:i/>
              </w:rPr>
              <w:t>tarnijate</w:t>
            </w:r>
            <w:r w:rsidRPr="007B7CDD">
              <w:t xml:space="preserve"> nimi, aadress ja digitaalsed kontaktandmed</w:t>
            </w:r>
            <w:r w:rsidRPr="007B7CDD">
              <w:rPr>
                <w:b/>
                <w:i/>
              </w:rPr>
              <w:t>;“</w:t>
            </w:r>
            <w:r w:rsidRPr="007B7CDD">
              <w:t>;</w:t>
            </w:r>
          </w:p>
        </w:tc>
        <w:tc>
          <w:tcPr>
            <w:tcW w:w="4876" w:type="dxa"/>
            <w:tcBorders>
              <w:top w:val="nil"/>
              <w:left w:val="nil"/>
              <w:bottom w:val="nil"/>
              <w:right w:val="nil"/>
            </w:tcBorders>
            <w:hideMark/>
          </w:tcPr>
          <w:p w14:paraId="2DF764DE" w14:textId="77777777" w:rsidR="00BF2D09" w:rsidRPr="007B7CDD" w:rsidRDefault="00BF2D09" w:rsidP="00E50A38">
            <w:pPr>
              <w:pStyle w:val="Normal6a"/>
            </w:pPr>
            <w:r w:rsidRPr="007B7CDD">
              <w:t>a)</w:t>
            </w:r>
            <w:r w:rsidRPr="007B7CDD">
              <w:tab/>
            </w:r>
            <w:r w:rsidRPr="007B7CDD">
              <w:rPr>
                <w:b/>
                <w:i/>
              </w:rPr>
              <w:t>tarnija</w:t>
            </w:r>
            <w:r w:rsidRPr="007B7CDD">
              <w:t xml:space="preserve"> nimi, aadress</w:t>
            </w:r>
            <w:r w:rsidRPr="007B7CDD">
              <w:rPr>
                <w:b/>
                <w:i/>
              </w:rPr>
              <w:t>, telefoninumber</w:t>
            </w:r>
            <w:r w:rsidRPr="007B7CDD">
              <w:t xml:space="preserve"> ja digitaalsed kontaktandmed;</w:t>
            </w:r>
          </w:p>
        </w:tc>
      </w:tr>
    </w:tbl>
    <w:p w14:paraId="2A6342B9" w14:textId="77777777" w:rsidR="00BF2D09" w:rsidRPr="007B7CDD" w:rsidRDefault="00BF2D09" w:rsidP="00BF2D09"/>
    <w:p w14:paraId="3D037FDC" w14:textId="77777777" w:rsidR="00BF2D09" w:rsidRPr="007B7CDD" w:rsidRDefault="00BF2D09" w:rsidP="00BF2D09">
      <w:pPr>
        <w:pStyle w:val="AmNumberTabs"/>
      </w:pPr>
      <w:r w:rsidRPr="007B7CDD">
        <w:t>Muudatusettepanek</w:t>
      </w:r>
      <w:r w:rsidRPr="007B7CDD">
        <w:tab/>
      </w:r>
      <w:r w:rsidRPr="007B7CDD">
        <w:tab/>
        <w:t>37</w:t>
      </w:r>
    </w:p>
    <w:p w14:paraId="4A4CEDCB" w14:textId="77777777" w:rsidR="00BF2D09" w:rsidRPr="007B7CDD" w:rsidRDefault="00BF2D09" w:rsidP="00BF2D09">
      <w:pPr>
        <w:pStyle w:val="NormalBold"/>
      </w:pPr>
      <w:r w:rsidRPr="007B7CDD">
        <w:t>Ettepanek võtta vastu määrus</w:t>
      </w:r>
    </w:p>
    <w:p w14:paraId="044B5A8B" w14:textId="77777777" w:rsidR="00BF2D09" w:rsidRPr="007B7CDD" w:rsidRDefault="00BF2D09" w:rsidP="00BF2D09">
      <w:pPr>
        <w:pStyle w:val="NormalBold"/>
      </w:pPr>
      <w:r w:rsidRPr="007B7CDD">
        <w:lastRenderedPageBreak/>
        <w:t>Artikkel 1 – lõik 1 – punkt 2 a (uus)</w:t>
      </w:r>
    </w:p>
    <w:p w14:paraId="59DD3925" w14:textId="77777777" w:rsidR="00BF2D09" w:rsidRPr="007B7CDD" w:rsidRDefault="00BF2D09" w:rsidP="00BF2D09">
      <w:r w:rsidRPr="007B7CDD">
        <w:t>Määrus (EÜ) nr 1272/2008</w:t>
      </w:r>
    </w:p>
    <w:p w14:paraId="16E6388E" w14:textId="77777777" w:rsidR="00BF2D09" w:rsidRPr="007B7CDD" w:rsidRDefault="00BF2D09" w:rsidP="00BF2D09">
      <w:r w:rsidRPr="007B7CDD">
        <w:t>Artikkel 17 – lõige 1 – lõik 1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2D09" w:rsidRPr="007B7CDD" w14:paraId="3CBD733C" w14:textId="77777777" w:rsidTr="00E50A38">
        <w:trPr>
          <w:trHeight w:val="240"/>
          <w:jc w:val="center"/>
        </w:trPr>
        <w:tc>
          <w:tcPr>
            <w:tcW w:w="9752" w:type="dxa"/>
            <w:gridSpan w:val="2"/>
            <w:tcBorders>
              <w:top w:val="nil"/>
              <w:left w:val="nil"/>
              <w:bottom w:val="nil"/>
              <w:right w:val="nil"/>
            </w:tcBorders>
          </w:tcPr>
          <w:p w14:paraId="19145995" w14:textId="77777777" w:rsidR="00BF2D09" w:rsidRPr="007B7CDD" w:rsidRDefault="00BF2D09" w:rsidP="00E50A38"/>
        </w:tc>
      </w:tr>
      <w:tr w:rsidR="00BF2D09" w:rsidRPr="007B7CDD" w14:paraId="7200BFDC" w14:textId="77777777" w:rsidTr="00E50A38">
        <w:trPr>
          <w:trHeight w:val="240"/>
          <w:jc w:val="center"/>
        </w:trPr>
        <w:tc>
          <w:tcPr>
            <w:tcW w:w="4876" w:type="dxa"/>
            <w:tcBorders>
              <w:top w:val="nil"/>
              <w:left w:val="nil"/>
              <w:bottom w:val="nil"/>
              <w:right w:val="nil"/>
            </w:tcBorders>
            <w:hideMark/>
          </w:tcPr>
          <w:p w14:paraId="4AFA90EC" w14:textId="77777777" w:rsidR="00BF2D09" w:rsidRPr="007B7CDD" w:rsidRDefault="00BF2D09" w:rsidP="00E50A38">
            <w:pPr>
              <w:pStyle w:val="AmColumnHeading"/>
            </w:pPr>
            <w:r w:rsidRPr="007B7CDD">
              <w:t>Komisjoni ettepanek</w:t>
            </w:r>
          </w:p>
        </w:tc>
        <w:tc>
          <w:tcPr>
            <w:tcW w:w="4876" w:type="dxa"/>
            <w:tcBorders>
              <w:top w:val="nil"/>
              <w:left w:val="nil"/>
              <w:bottom w:val="nil"/>
              <w:right w:val="nil"/>
            </w:tcBorders>
            <w:hideMark/>
          </w:tcPr>
          <w:p w14:paraId="09969C8F" w14:textId="77777777" w:rsidR="00BF2D09" w:rsidRPr="007B7CDD" w:rsidRDefault="00BF2D09" w:rsidP="00E50A38">
            <w:pPr>
              <w:pStyle w:val="AmColumnHeading"/>
            </w:pPr>
            <w:r w:rsidRPr="007B7CDD">
              <w:t>Muudatusettepanek</w:t>
            </w:r>
          </w:p>
        </w:tc>
      </w:tr>
      <w:tr w:rsidR="00BF2D09" w:rsidRPr="007B7CDD" w14:paraId="489391E6" w14:textId="77777777" w:rsidTr="00E50A38">
        <w:trPr>
          <w:jc w:val="center"/>
        </w:trPr>
        <w:tc>
          <w:tcPr>
            <w:tcW w:w="4876" w:type="dxa"/>
            <w:tcBorders>
              <w:top w:val="nil"/>
              <w:left w:val="nil"/>
              <w:bottom w:val="nil"/>
              <w:right w:val="nil"/>
            </w:tcBorders>
          </w:tcPr>
          <w:p w14:paraId="21CD57AE" w14:textId="77777777" w:rsidR="00BF2D09" w:rsidRPr="007B7CDD" w:rsidRDefault="00BF2D09" w:rsidP="00E50A38">
            <w:pPr>
              <w:pStyle w:val="Normal6a"/>
            </w:pPr>
          </w:p>
        </w:tc>
        <w:tc>
          <w:tcPr>
            <w:tcW w:w="4876" w:type="dxa"/>
            <w:tcBorders>
              <w:top w:val="nil"/>
              <w:left w:val="nil"/>
              <w:bottom w:val="nil"/>
              <w:right w:val="nil"/>
            </w:tcBorders>
            <w:hideMark/>
          </w:tcPr>
          <w:p w14:paraId="5DA97252" w14:textId="77777777" w:rsidR="00BF2D09" w:rsidRPr="007B7CDD" w:rsidRDefault="00BF2D09" w:rsidP="00E50A38">
            <w:pPr>
              <w:pStyle w:val="Normal6a"/>
            </w:pPr>
            <w:r w:rsidRPr="007B7CDD">
              <w:rPr>
                <w:b/>
                <w:i/>
              </w:rPr>
              <w:t>2a)</w:t>
            </w:r>
            <w:r w:rsidRPr="007B7CDD">
              <w:tab/>
            </w:r>
            <w:r w:rsidRPr="007B7CDD">
              <w:rPr>
                <w:b/>
                <w:i/>
              </w:rPr>
              <w:t>Artikli 17 lõikesse 1 lisatakse järgmine lõige:</w:t>
            </w:r>
          </w:p>
        </w:tc>
      </w:tr>
      <w:tr w:rsidR="00BF2D09" w:rsidRPr="007B7CDD" w14:paraId="0B65A34E" w14:textId="77777777" w:rsidTr="00E50A38">
        <w:trPr>
          <w:jc w:val="center"/>
        </w:trPr>
        <w:tc>
          <w:tcPr>
            <w:tcW w:w="4876" w:type="dxa"/>
            <w:tcBorders>
              <w:top w:val="nil"/>
              <w:left w:val="nil"/>
              <w:bottom w:val="nil"/>
              <w:right w:val="nil"/>
            </w:tcBorders>
          </w:tcPr>
          <w:p w14:paraId="605103C9" w14:textId="77777777" w:rsidR="00BF2D09" w:rsidRPr="007B7CDD" w:rsidRDefault="00BF2D09" w:rsidP="00E50A38">
            <w:pPr>
              <w:pStyle w:val="Normal6a"/>
            </w:pPr>
          </w:p>
        </w:tc>
        <w:tc>
          <w:tcPr>
            <w:tcW w:w="4876" w:type="dxa"/>
            <w:tcBorders>
              <w:top w:val="nil"/>
              <w:left w:val="nil"/>
              <w:bottom w:val="nil"/>
              <w:right w:val="nil"/>
            </w:tcBorders>
            <w:hideMark/>
          </w:tcPr>
          <w:p w14:paraId="1F0B310E" w14:textId="77777777" w:rsidR="00BF2D09" w:rsidRPr="007B7CDD" w:rsidRDefault="00BF2D09" w:rsidP="00E50A38">
            <w:pPr>
              <w:pStyle w:val="Normal6a"/>
            </w:pPr>
            <w:r w:rsidRPr="007B7CDD">
              <w:rPr>
                <w:b/>
                <w:i/>
              </w:rPr>
              <w:t>„Esimese lõigu punktis a osutatud telefoninumbri võib märgistuselt ära jätta, kui telefoninumber on otse kättesaadav digitaalsete kontaktandmete kaudu.“;</w:t>
            </w:r>
          </w:p>
        </w:tc>
      </w:tr>
    </w:tbl>
    <w:p w14:paraId="5536AA2C" w14:textId="77777777" w:rsidR="00BF2D09" w:rsidRPr="007B7CDD" w:rsidRDefault="00BF2D09" w:rsidP="00BF2D09"/>
    <w:p w14:paraId="2D2B34B9" w14:textId="77777777" w:rsidR="00BF2D09" w:rsidRPr="007B7CDD" w:rsidRDefault="00BF2D09" w:rsidP="00BF2D09">
      <w:pPr>
        <w:pStyle w:val="AmNumberTabs"/>
      </w:pPr>
      <w:r w:rsidRPr="007B7CDD">
        <w:t>Muudatusettepanek</w:t>
      </w:r>
      <w:r w:rsidRPr="007B7CDD">
        <w:tab/>
      </w:r>
      <w:r w:rsidRPr="007B7CDD">
        <w:tab/>
        <w:t>38</w:t>
      </w:r>
    </w:p>
    <w:p w14:paraId="6D9275C5" w14:textId="77777777" w:rsidR="00BF2D09" w:rsidRPr="007B7CDD" w:rsidRDefault="00BF2D09" w:rsidP="00BF2D09">
      <w:pPr>
        <w:pStyle w:val="NormalBold"/>
      </w:pPr>
      <w:r w:rsidRPr="007B7CDD">
        <w:t>Ettepanek võtta vastu määrus</w:t>
      </w:r>
    </w:p>
    <w:p w14:paraId="26BCFB3B" w14:textId="77777777" w:rsidR="00BF2D09" w:rsidRPr="007B7CDD" w:rsidRDefault="00BF2D09" w:rsidP="00BF2D09">
      <w:pPr>
        <w:pStyle w:val="NormalBold"/>
      </w:pPr>
      <w:r w:rsidRPr="007B7CDD">
        <w:t>Artikkel 1 – lõik 1 – punkt 3</w:t>
      </w:r>
    </w:p>
    <w:p w14:paraId="3AFED93B" w14:textId="77777777" w:rsidR="00BF2D09" w:rsidRPr="007B7CDD" w:rsidRDefault="00BF2D09" w:rsidP="00BF2D09">
      <w:r w:rsidRPr="007B7CDD">
        <w:t>Määrus (EÜ) nr 1272/2008</w:t>
      </w:r>
    </w:p>
    <w:p w14:paraId="5DE07B42" w14:textId="77777777" w:rsidR="00BF2D09" w:rsidRPr="007B7CDD" w:rsidRDefault="00BF2D09" w:rsidP="00BF2D09">
      <w:r w:rsidRPr="007B7CDD">
        <w:t>Artikkel 25 – lõige 6 – lõik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2D09" w:rsidRPr="007B7CDD" w14:paraId="080AD9E9" w14:textId="77777777" w:rsidTr="00E50A38">
        <w:trPr>
          <w:trHeight w:val="240"/>
          <w:jc w:val="center"/>
        </w:trPr>
        <w:tc>
          <w:tcPr>
            <w:tcW w:w="9752" w:type="dxa"/>
            <w:gridSpan w:val="2"/>
            <w:tcBorders>
              <w:top w:val="nil"/>
              <w:left w:val="nil"/>
              <w:bottom w:val="nil"/>
              <w:right w:val="nil"/>
            </w:tcBorders>
          </w:tcPr>
          <w:p w14:paraId="07E5701E" w14:textId="77777777" w:rsidR="00BF2D09" w:rsidRPr="007B7CDD" w:rsidRDefault="00BF2D09" w:rsidP="00E50A38"/>
        </w:tc>
      </w:tr>
      <w:tr w:rsidR="00BF2D09" w:rsidRPr="007B7CDD" w14:paraId="1FAF4091" w14:textId="77777777" w:rsidTr="00E50A38">
        <w:trPr>
          <w:trHeight w:val="240"/>
          <w:jc w:val="center"/>
        </w:trPr>
        <w:tc>
          <w:tcPr>
            <w:tcW w:w="4876" w:type="dxa"/>
            <w:tcBorders>
              <w:top w:val="nil"/>
              <w:left w:val="nil"/>
              <w:bottom w:val="nil"/>
              <w:right w:val="nil"/>
            </w:tcBorders>
            <w:hideMark/>
          </w:tcPr>
          <w:p w14:paraId="23567D2A" w14:textId="77777777" w:rsidR="00BF2D09" w:rsidRPr="007B7CDD" w:rsidRDefault="00BF2D09" w:rsidP="00E50A38">
            <w:pPr>
              <w:pStyle w:val="AmColumnHeading"/>
            </w:pPr>
            <w:r w:rsidRPr="007B7CDD">
              <w:t>Komisjoni ettepanek</w:t>
            </w:r>
          </w:p>
        </w:tc>
        <w:tc>
          <w:tcPr>
            <w:tcW w:w="4876" w:type="dxa"/>
            <w:tcBorders>
              <w:top w:val="nil"/>
              <w:left w:val="nil"/>
              <w:bottom w:val="nil"/>
              <w:right w:val="nil"/>
            </w:tcBorders>
            <w:hideMark/>
          </w:tcPr>
          <w:p w14:paraId="480C6C9B" w14:textId="77777777" w:rsidR="00BF2D09" w:rsidRPr="007B7CDD" w:rsidRDefault="00BF2D09" w:rsidP="00E50A38">
            <w:pPr>
              <w:pStyle w:val="AmColumnHeading"/>
            </w:pPr>
            <w:r w:rsidRPr="007B7CDD">
              <w:t>Muudatusettepanek</w:t>
            </w:r>
          </w:p>
        </w:tc>
      </w:tr>
      <w:tr w:rsidR="00BF2D09" w:rsidRPr="007B7CDD" w14:paraId="1488522B" w14:textId="77777777" w:rsidTr="00E50A38">
        <w:trPr>
          <w:jc w:val="center"/>
        </w:trPr>
        <w:tc>
          <w:tcPr>
            <w:tcW w:w="4876" w:type="dxa"/>
            <w:tcBorders>
              <w:top w:val="nil"/>
              <w:left w:val="nil"/>
              <w:bottom w:val="nil"/>
              <w:right w:val="nil"/>
            </w:tcBorders>
            <w:hideMark/>
          </w:tcPr>
          <w:p w14:paraId="214CAE61" w14:textId="77777777" w:rsidR="00BF2D09" w:rsidRPr="007B7CDD" w:rsidRDefault="00BF2D09" w:rsidP="00E50A38">
            <w:pPr>
              <w:pStyle w:val="Normal6a"/>
            </w:pPr>
            <w:r w:rsidRPr="007B7CDD">
              <w:t xml:space="preserve">Märgistusele kantakse ka artiklis 18 viidatud tootetähis ning segu tarnija nimi, aadress ja </w:t>
            </w:r>
            <w:r w:rsidRPr="007B7CDD">
              <w:rPr>
                <w:b/>
                <w:i/>
              </w:rPr>
              <w:t>digitaalsed kontaktandmed</w:t>
            </w:r>
            <w:r w:rsidRPr="007B7CDD">
              <w:t>.</w:t>
            </w:r>
          </w:p>
        </w:tc>
        <w:tc>
          <w:tcPr>
            <w:tcW w:w="4876" w:type="dxa"/>
            <w:tcBorders>
              <w:top w:val="nil"/>
              <w:left w:val="nil"/>
              <w:bottom w:val="nil"/>
              <w:right w:val="nil"/>
            </w:tcBorders>
            <w:hideMark/>
          </w:tcPr>
          <w:p w14:paraId="15CA7F74" w14:textId="77777777" w:rsidR="00BF2D09" w:rsidRPr="007B7CDD" w:rsidRDefault="00BF2D09" w:rsidP="00E50A38">
            <w:pPr>
              <w:pStyle w:val="Normal6a"/>
            </w:pPr>
            <w:r w:rsidRPr="007B7CDD">
              <w:t>Märgistusele kantakse ka artiklis 18 viidatud tootetähis ning segu tarnija</w:t>
            </w:r>
            <w:r w:rsidRPr="007B7CDD">
              <w:rPr>
                <w:b/>
                <w:i/>
              </w:rPr>
              <w:t>(te)</w:t>
            </w:r>
            <w:r w:rsidRPr="007B7CDD">
              <w:t xml:space="preserve"> nimi, aadress</w:t>
            </w:r>
            <w:r w:rsidRPr="007B7CDD">
              <w:rPr>
                <w:b/>
                <w:i/>
              </w:rPr>
              <w:t>, digitaalsed kontaktandmed</w:t>
            </w:r>
            <w:r w:rsidRPr="007B7CDD">
              <w:t xml:space="preserve"> ja </w:t>
            </w:r>
            <w:r w:rsidRPr="007B7CDD">
              <w:rPr>
                <w:b/>
                <w:i/>
              </w:rPr>
              <w:t>telefoninumber, välja arvatud juhul, kui telefoninumber on otse kättesaadav digitaalsete kontaktandmete kaudu</w:t>
            </w:r>
            <w:r w:rsidRPr="007B7CDD">
              <w:t xml:space="preserve">. </w:t>
            </w:r>
            <w:r w:rsidRPr="007B7CDD">
              <w:rPr>
                <w:b/>
                <w:i/>
              </w:rPr>
              <w:t>Ilma et see piiraks artikli 61 lõikes 8 sätestatud tähtaja kohaldamist, võib digitaalseid kontaktandmeid lisada või muuta igal ajal või tarnija märgistuse regulaarse ajakohastamise käigus;</w:t>
            </w:r>
          </w:p>
        </w:tc>
      </w:tr>
    </w:tbl>
    <w:p w14:paraId="4CC50AF8" w14:textId="77777777" w:rsidR="00BF2D09" w:rsidRPr="007B7CDD" w:rsidRDefault="00BF2D09" w:rsidP="00BF2D09"/>
    <w:p w14:paraId="3E42B3A5" w14:textId="77777777" w:rsidR="00BF2D09" w:rsidRPr="007B7CDD" w:rsidRDefault="00BF2D09" w:rsidP="00BF2D09">
      <w:pPr>
        <w:pStyle w:val="AmNumberTabs"/>
      </w:pPr>
      <w:r w:rsidRPr="007B7CDD">
        <w:t>Muudatusettepanek</w:t>
      </w:r>
      <w:r w:rsidRPr="007B7CDD">
        <w:tab/>
      </w:r>
      <w:r w:rsidRPr="007B7CDD">
        <w:tab/>
        <w:t>39</w:t>
      </w:r>
    </w:p>
    <w:p w14:paraId="1FF29BD5" w14:textId="77777777" w:rsidR="00BF2D09" w:rsidRPr="007B7CDD" w:rsidRDefault="00BF2D09" w:rsidP="00BF2D09">
      <w:pPr>
        <w:pStyle w:val="NormalBold"/>
      </w:pPr>
      <w:r w:rsidRPr="007B7CDD">
        <w:t>Ettepanek võtta vastu määrus</w:t>
      </w:r>
    </w:p>
    <w:p w14:paraId="3950FA85" w14:textId="77777777" w:rsidR="00BF2D09" w:rsidRPr="007B7CDD" w:rsidRDefault="00BF2D09" w:rsidP="00BF2D09">
      <w:pPr>
        <w:pStyle w:val="NormalBold"/>
      </w:pPr>
      <w:r w:rsidRPr="007B7CDD">
        <w:t>Artikkel 1 – lõik 1 – punkt 4 – sissejuhatav osa</w:t>
      </w:r>
    </w:p>
    <w:p w14:paraId="72A7865F" w14:textId="77777777" w:rsidR="00BF2D09" w:rsidRPr="007B7CDD" w:rsidRDefault="00BF2D09" w:rsidP="00BF2D09">
      <w:r w:rsidRPr="007B7CDD">
        <w:t>Määrus (EÜ) nr 1272/2008</w:t>
      </w:r>
    </w:p>
    <w:p w14:paraId="1FDAE459" w14:textId="77777777" w:rsidR="00BF2D09" w:rsidRPr="007B7CDD" w:rsidRDefault="00BF2D09" w:rsidP="00BF2D09">
      <w:r w:rsidRPr="007B7CDD">
        <w:t>Artikkel 29 – lõige 2</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2D09" w:rsidRPr="007B7CDD" w14:paraId="0C2D8899" w14:textId="77777777" w:rsidTr="00E50A38">
        <w:trPr>
          <w:trHeight w:val="240"/>
          <w:jc w:val="center"/>
        </w:trPr>
        <w:tc>
          <w:tcPr>
            <w:tcW w:w="9752" w:type="dxa"/>
            <w:gridSpan w:val="2"/>
            <w:tcBorders>
              <w:top w:val="nil"/>
              <w:left w:val="nil"/>
              <w:bottom w:val="nil"/>
              <w:right w:val="nil"/>
            </w:tcBorders>
          </w:tcPr>
          <w:p w14:paraId="2B76EB4C" w14:textId="77777777" w:rsidR="00BF2D09" w:rsidRPr="007B7CDD" w:rsidRDefault="00BF2D09" w:rsidP="00E50A38"/>
        </w:tc>
      </w:tr>
      <w:tr w:rsidR="00BF2D09" w:rsidRPr="007B7CDD" w14:paraId="22151C1E" w14:textId="77777777" w:rsidTr="00E50A38">
        <w:trPr>
          <w:trHeight w:val="240"/>
          <w:jc w:val="center"/>
        </w:trPr>
        <w:tc>
          <w:tcPr>
            <w:tcW w:w="4876" w:type="dxa"/>
            <w:tcBorders>
              <w:top w:val="nil"/>
              <w:left w:val="nil"/>
              <w:bottom w:val="nil"/>
              <w:right w:val="nil"/>
            </w:tcBorders>
            <w:hideMark/>
          </w:tcPr>
          <w:p w14:paraId="49DDFBB8" w14:textId="77777777" w:rsidR="00BF2D09" w:rsidRPr="007B7CDD" w:rsidRDefault="00BF2D09" w:rsidP="00E50A38">
            <w:pPr>
              <w:pStyle w:val="AmColumnHeading"/>
            </w:pPr>
            <w:r w:rsidRPr="007B7CDD">
              <w:t>Komisjoni ettepanek</w:t>
            </w:r>
          </w:p>
        </w:tc>
        <w:tc>
          <w:tcPr>
            <w:tcW w:w="4876" w:type="dxa"/>
            <w:tcBorders>
              <w:top w:val="nil"/>
              <w:left w:val="nil"/>
              <w:bottom w:val="nil"/>
              <w:right w:val="nil"/>
            </w:tcBorders>
            <w:hideMark/>
          </w:tcPr>
          <w:p w14:paraId="640EAD24" w14:textId="77777777" w:rsidR="00BF2D09" w:rsidRPr="007B7CDD" w:rsidRDefault="00BF2D09" w:rsidP="00E50A38">
            <w:pPr>
              <w:pStyle w:val="AmColumnHeading"/>
            </w:pPr>
            <w:r w:rsidRPr="007B7CDD">
              <w:t>Muudatusettepanek</w:t>
            </w:r>
          </w:p>
        </w:tc>
      </w:tr>
      <w:tr w:rsidR="00BF2D09" w:rsidRPr="007B7CDD" w14:paraId="6EA8D68B" w14:textId="77777777" w:rsidTr="00E50A38">
        <w:trPr>
          <w:jc w:val="center"/>
        </w:trPr>
        <w:tc>
          <w:tcPr>
            <w:tcW w:w="4876" w:type="dxa"/>
            <w:tcBorders>
              <w:top w:val="nil"/>
              <w:left w:val="nil"/>
              <w:bottom w:val="nil"/>
              <w:right w:val="nil"/>
            </w:tcBorders>
          </w:tcPr>
          <w:p w14:paraId="1EE45CCE" w14:textId="77777777" w:rsidR="00BF2D09" w:rsidRPr="007B7CDD" w:rsidRDefault="00BF2D09" w:rsidP="00E50A38">
            <w:pPr>
              <w:pStyle w:val="Normal6a"/>
            </w:pPr>
            <w:r w:rsidRPr="007B7CDD">
              <w:rPr>
                <w:b/>
                <w:bCs/>
                <w:i/>
                <w:iCs/>
              </w:rPr>
              <w:t>(</w:t>
            </w:r>
            <w:r w:rsidRPr="007B7CDD">
              <w:t>4)</w:t>
            </w:r>
            <w:r w:rsidRPr="007B7CDD">
              <w:tab/>
              <w:t xml:space="preserve">artikli 29 </w:t>
            </w:r>
            <w:r w:rsidRPr="007B7CDD">
              <w:rPr>
                <w:b/>
                <w:i/>
              </w:rPr>
              <w:t>lõige</w:t>
            </w:r>
            <w:r w:rsidRPr="007B7CDD">
              <w:t> 2 asendatakse järgmisega:</w:t>
            </w:r>
          </w:p>
        </w:tc>
        <w:tc>
          <w:tcPr>
            <w:tcW w:w="4876" w:type="dxa"/>
            <w:tcBorders>
              <w:top w:val="nil"/>
              <w:left w:val="nil"/>
              <w:bottom w:val="nil"/>
              <w:right w:val="nil"/>
            </w:tcBorders>
          </w:tcPr>
          <w:p w14:paraId="39C8FD43" w14:textId="77777777" w:rsidR="00BF2D09" w:rsidRPr="007B7CDD" w:rsidRDefault="00BF2D09" w:rsidP="00E50A38">
            <w:pPr>
              <w:pStyle w:val="Normal6a"/>
            </w:pPr>
            <w:r w:rsidRPr="007B7CDD">
              <w:t>4)</w:t>
            </w:r>
            <w:r w:rsidRPr="007B7CDD">
              <w:tab/>
              <w:t xml:space="preserve">artikli 29 </w:t>
            </w:r>
            <w:r w:rsidRPr="007B7CDD">
              <w:rPr>
                <w:b/>
                <w:i/>
              </w:rPr>
              <w:t>lõiked 1 ja</w:t>
            </w:r>
            <w:r w:rsidRPr="007B7CDD">
              <w:t> 2 asendatakse järgmisega:</w:t>
            </w:r>
          </w:p>
        </w:tc>
      </w:tr>
      <w:tr w:rsidR="00BF2D09" w:rsidRPr="007B7CDD" w14:paraId="40F536B7" w14:textId="77777777" w:rsidTr="00E50A38">
        <w:trPr>
          <w:jc w:val="center"/>
        </w:trPr>
        <w:tc>
          <w:tcPr>
            <w:tcW w:w="4876" w:type="dxa"/>
            <w:tcBorders>
              <w:top w:val="nil"/>
              <w:left w:val="nil"/>
              <w:bottom w:val="nil"/>
              <w:right w:val="nil"/>
            </w:tcBorders>
            <w:hideMark/>
          </w:tcPr>
          <w:p w14:paraId="5E3B7F37" w14:textId="77777777" w:rsidR="00BF2D09" w:rsidRPr="007B7CDD" w:rsidRDefault="00BF2D09" w:rsidP="00E50A38">
            <w:pPr>
              <w:pStyle w:val="Normal6a"/>
            </w:pPr>
            <w:r w:rsidRPr="007B7CDD">
              <w:t>1.</w:t>
            </w:r>
            <w:r w:rsidRPr="007B7CDD">
              <w:tab/>
              <w:t xml:space="preserve">Kui aine või segu pakend on nii väike või sellise kuju või vormiga, et võimatu on täita </w:t>
            </w:r>
            <w:r w:rsidRPr="007B7CDD">
              <w:rPr>
                <w:b/>
                <w:i/>
              </w:rPr>
              <w:t>artikli</w:t>
            </w:r>
            <w:r w:rsidRPr="007B7CDD">
              <w:t xml:space="preserve"> 31 nõudeid kasutada märgistusel selle liikmesriigi keeli, kus aine või segu turule viiakse, </w:t>
            </w:r>
            <w:r w:rsidRPr="007B7CDD">
              <w:lastRenderedPageBreak/>
              <w:t xml:space="preserve">kasutatakse I lisa punkti 1.5.1 kohaselt märgistusel elemente, mis </w:t>
            </w:r>
            <w:r w:rsidRPr="007B7CDD">
              <w:rPr>
                <w:b/>
                <w:i/>
              </w:rPr>
              <w:t>vastavad</w:t>
            </w:r>
            <w:r w:rsidRPr="007B7CDD">
              <w:t xml:space="preserve"> artikli 17 </w:t>
            </w:r>
            <w:r w:rsidRPr="007B7CDD">
              <w:rPr>
                <w:b/>
                <w:i/>
              </w:rPr>
              <w:t>lõike 2 esimesele lõigule</w:t>
            </w:r>
            <w:r w:rsidRPr="007B7CDD">
              <w:t>.</w:t>
            </w:r>
          </w:p>
        </w:tc>
        <w:tc>
          <w:tcPr>
            <w:tcW w:w="4876" w:type="dxa"/>
            <w:tcBorders>
              <w:top w:val="nil"/>
              <w:left w:val="nil"/>
              <w:bottom w:val="nil"/>
              <w:right w:val="nil"/>
            </w:tcBorders>
            <w:hideMark/>
          </w:tcPr>
          <w:p w14:paraId="2B8C5067" w14:textId="77777777" w:rsidR="00BF2D09" w:rsidRPr="007B7CDD" w:rsidRDefault="00BF2D09" w:rsidP="00E50A38">
            <w:pPr>
              <w:pStyle w:val="Normal6a"/>
            </w:pPr>
            <w:r w:rsidRPr="007B7CDD">
              <w:lastRenderedPageBreak/>
              <w:t>„1.</w:t>
            </w:r>
            <w:r w:rsidRPr="007B7CDD">
              <w:tab/>
              <w:t xml:space="preserve">Kui aine või segu pakend on nii väike või sellise kuju või vormiga, et võimatu on täita </w:t>
            </w:r>
            <w:r w:rsidRPr="007B7CDD">
              <w:rPr>
                <w:b/>
                <w:i/>
              </w:rPr>
              <w:t>artiklis</w:t>
            </w:r>
            <w:r w:rsidRPr="007B7CDD">
              <w:t xml:space="preserve"> 31 </w:t>
            </w:r>
            <w:r w:rsidRPr="007B7CDD">
              <w:rPr>
                <w:b/>
                <w:i/>
              </w:rPr>
              <w:t>sätestatud</w:t>
            </w:r>
            <w:r w:rsidRPr="007B7CDD">
              <w:t xml:space="preserve"> nõudeid kasutada märgistusel selle liikmesriigi keeli, kus aine või segu turule </w:t>
            </w:r>
            <w:r w:rsidRPr="007B7CDD">
              <w:lastRenderedPageBreak/>
              <w:t xml:space="preserve">viiakse, kasutatakse I lisa punkti 1.5.1 kohaselt märgistusel elemente, mis </w:t>
            </w:r>
            <w:r w:rsidRPr="007B7CDD">
              <w:rPr>
                <w:b/>
                <w:i/>
              </w:rPr>
              <w:t>on sätestatud</w:t>
            </w:r>
            <w:r w:rsidRPr="007B7CDD">
              <w:t xml:space="preserve"> artikli 17 </w:t>
            </w:r>
            <w:r w:rsidRPr="007B7CDD">
              <w:rPr>
                <w:b/>
                <w:i/>
              </w:rPr>
              <w:t>lõikes 1</w:t>
            </w:r>
            <w:r w:rsidRPr="007B7CDD">
              <w:t>.</w:t>
            </w:r>
            <w:r w:rsidRPr="007B7CDD">
              <w:rPr>
                <w:b/>
                <w:i/>
              </w:rPr>
              <w:t>;“</w:t>
            </w:r>
          </w:p>
        </w:tc>
      </w:tr>
    </w:tbl>
    <w:p w14:paraId="1A40E645" w14:textId="77777777" w:rsidR="00BF2D09" w:rsidRPr="007B7CDD" w:rsidRDefault="00BF2D09" w:rsidP="00BF2D09"/>
    <w:p w14:paraId="46CEAC19" w14:textId="77777777" w:rsidR="00BF2D09" w:rsidRPr="007B7CDD" w:rsidRDefault="00BF2D09" w:rsidP="00BF2D09">
      <w:pPr>
        <w:pStyle w:val="AmNumberTabs"/>
      </w:pPr>
      <w:r w:rsidRPr="007B7CDD">
        <w:t>Muudatusettepanek</w:t>
      </w:r>
      <w:r w:rsidRPr="007B7CDD">
        <w:tab/>
      </w:r>
      <w:r w:rsidRPr="007B7CDD">
        <w:tab/>
        <w:t>40</w:t>
      </w:r>
    </w:p>
    <w:p w14:paraId="01AD1C6B" w14:textId="77777777" w:rsidR="00BF2D09" w:rsidRPr="007B7CDD" w:rsidRDefault="00BF2D09" w:rsidP="00BF2D09">
      <w:pPr>
        <w:pStyle w:val="NormalBold"/>
      </w:pPr>
      <w:r w:rsidRPr="007B7CDD">
        <w:t>Ettepanek võtta vastu määrus</w:t>
      </w:r>
    </w:p>
    <w:p w14:paraId="6927E679" w14:textId="77777777" w:rsidR="00BF2D09" w:rsidRPr="007B7CDD" w:rsidRDefault="00BF2D09" w:rsidP="00BF2D09">
      <w:pPr>
        <w:pStyle w:val="NormalBold"/>
      </w:pPr>
      <w:r w:rsidRPr="007B7CDD">
        <w:t>Artikkel 1 – lõik 1 – punkt 4</w:t>
      </w:r>
    </w:p>
    <w:p w14:paraId="3AC1933D" w14:textId="77777777" w:rsidR="00BF2D09" w:rsidRPr="007B7CDD" w:rsidRDefault="00BF2D09" w:rsidP="00BF2D09">
      <w:r w:rsidRPr="007B7CDD">
        <w:t>Määrus (EÜ) nr 1272/2008</w:t>
      </w:r>
    </w:p>
    <w:p w14:paraId="2F3A6F7E" w14:textId="77777777" w:rsidR="00BF2D09" w:rsidRPr="007B7CDD" w:rsidRDefault="00BF2D09" w:rsidP="00BF2D09">
      <w:r w:rsidRPr="007B7CDD">
        <w:t>Artikkel 29 – lõige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2D09" w:rsidRPr="007B7CDD" w14:paraId="30C0C291" w14:textId="77777777" w:rsidTr="00E50A38">
        <w:trPr>
          <w:trHeight w:val="240"/>
          <w:jc w:val="center"/>
        </w:trPr>
        <w:tc>
          <w:tcPr>
            <w:tcW w:w="9752" w:type="dxa"/>
            <w:gridSpan w:val="2"/>
            <w:tcBorders>
              <w:top w:val="nil"/>
              <w:left w:val="nil"/>
              <w:bottom w:val="nil"/>
              <w:right w:val="nil"/>
            </w:tcBorders>
          </w:tcPr>
          <w:p w14:paraId="6FD3F090" w14:textId="77777777" w:rsidR="00BF2D09" w:rsidRPr="007B7CDD" w:rsidRDefault="00BF2D09" w:rsidP="00E50A38"/>
        </w:tc>
      </w:tr>
      <w:tr w:rsidR="00BF2D09" w:rsidRPr="007B7CDD" w14:paraId="24CA76CD" w14:textId="77777777" w:rsidTr="00E50A38">
        <w:trPr>
          <w:trHeight w:val="240"/>
          <w:jc w:val="center"/>
        </w:trPr>
        <w:tc>
          <w:tcPr>
            <w:tcW w:w="4876" w:type="dxa"/>
            <w:tcBorders>
              <w:top w:val="nil"/>
              <w:left w:val="nil"/>
              <w:bottom w:val="nil"/>
              <w:right w:val="nil"/>
            </w:tcBorders>
            <w:hideMark/>
          </w:tcPr>
          <w:p w14:paraId="6DF5110F" w14:textId="77777777" w:rsidR="00BF2D09" w:rsidRPr="007B7CDD" w:rsidRDefault="00BF2D09" w:rsidP="00E50A38">
            <w:pPr>
              <w:pStyle w:val="AmColumnHeading"/>
            </w:pPr>
            <w:r w:rsidRPr="007B7CDD">
              <w:t>Komisjoni ettepanek</w:t>
            </w:r>
          </w:p>
        </w:tc>
        <w:tc>
          <w:tcPr>
            <w:tcW w:w="4876" w:type="dxa"/>
            <w:tcBorders>
              <w:top w:val="nil"/>
              <w:left w:val="nil"/>
              <w:bottom w:val="nil"/>
              <w:right w:val="nil"/>
            </w:tcBorders>
            <w:hideMark/>
          </w:tcPr>
          <w:p w14:paraId="6D9C6B3A" w14:textId="77777777" w:rsidR="00BF2D09" w:rsidRPr="007B7CDD" w:rsidRDefault="00BF2D09" w:rsidP="00E50A38">
            <w:pPr>
              <w:pStyle w:val="AmColumnHeading"/>
            </w:pPr>
            <w:r w:rsidRPr="007B7CDD">
              <w:t>Muudatusettepanek</w:t>
            </w:r>
          </w:p>
        </w:tc>
      </w:tr>
      <w:tr w:rsidR="00BF2D09" w:rsidRPr="007B7CDD" w14:paraId="0D76A1EC" w14:textId="77777777" w:rsidTr="00E50A38">
        <w:trPr>
          <w:jc w:val="center"/>
        </w:trPr>
        <w:tc>
          <w:tcPr>
            <w:tcW w:w="4876" w:type="dxa"/>
            <w:tcBorders>
              <w:top w:val="nil"/>
              <w:left w:val="nil"/>
              <w:bottom w:val="nil"/>
              <w:right w:val="nil"/>
            </w:tcBorders>
            <w:hideMark/>
          </w:tcPr>
          <w:p w14:paraId="063C4B27" w14:textId="77777777" w:rsidR="00BF2D09" w:rsidRPr="007B7CDD" w:rsidRDefault="00BF2D09" w:rsidP="00E50A38">
            <w:pPr>
              <w:pStyle w:val="Normal6a"/>
            </w:pPr>
            <w:r w:rsidRPr="007B7CDD">
              <w:t>2.</w:t>
            </w:r>
            <w:r w:rsidRPr="007B7CDD">
              <w:tab/>
              <w:t>Artikli 17 lõikes 1 sätestatud märgistuselemente võib vähendada kooskõlas I lisa punktis 1.5.2 sätestatud eeskirjadega.</w:t>
            </w:r>
          </w:p>
        </w:tc>
        <w:tc>
          <w:tcPr>
            <w:tcW w:w="4876" w:type="dxa"/>
            <w:tcBorders>
              <w:top w:val="nil"/>
              <w:left w:val="nil"/>
              <w:bottom w:val="nil"/>
              <w:right w:val="nil"/>
            </w:tcBorders>
            <w:hideMark/>
          </w:tcPr>
          <w:p w14:paraId="521BBEE1" w14:textId="77777777" w:rsidR="00BF2D09" w:rsidRPr="007B7CDD" w:rsidRDefault="00BF2D09" w:rsidP="00E50A38">
            <w:pPr>
              <w:pStyle w:val="Normal6a"/>
            </w:pPr>
            <w:r w:rsidRPr="007B7CDD">
              <w:t>2.</w:t>
            </w:r>
            <w:r w:rsidRPr="007B7CDD">
              <w:tab/>
              <w:t>Artikli 17 lõikes 1 sätestatud märgistuselemente võib vähendada kooskõlas I lisa punktis 1.5.2 sätestatud eeskirjadega</w:t>
            </w:r>
            <w:r w:rsidRPr="007B7CDD">
              <w:rPr>
                <w:b/>
                <w:i/>
              </w:rPr>
              <w:t>, kui a) aine või segu pakendi sisu ei ületa I lisa punktis 1.5.2 osutatud koguseid</w:t>
            </w:r>
            <w:r w:rsidRPr="007B7CDD">
              <w:t xml:space="preserve"> </w:t>
            </w:r>
            <w:r w:rsidRPr="007B7CDD">
              <w:rPr>
                <w:b/>
                <w:i/>
              </w:rPr>
              <w:t>ja b) pakend on sellise kuju või vormiga või liiga väike, et võimaldada täielikku viidet kõigile artiklis 31 osutatud elementidele kõigis selle liikmesriigi keeltes, kus aine või segu turule viiakse.</w:t>
            </w:r>
          </w:p>
        </w:tc>
      </w:tr>
    </w:tbl>
    <w:p w14:paraId="1B2E8898" w14:textId="77777777" w:rsidR="00BF2D09" w:rsidRPr="007B7CDD" w:rsidRDefault="00BF2D09" w:rsidP="00BF2D09"/>
    <w:p w14:paraId="633AE8FD" w14:textId="77777777" w:rsidR="00BF2D09" w:rsidRPr="007B7CDD" w:rsidRDefault="00BF2D09" w:rsidP="00BF2D09">
      <w:pPr>
        <w:pStyle w:val="AmNumberTabs"/>
      </w:pPr>
      <w:r w:rsidRPr="007B7CDD">
        <w:t>Muudatusettepanek</w:t>
      </w:r>
      <w:r w:rsidRPr="007B7CDD">
        <w:tab/>
      </w:r>
      <w:r w:rsidRPr="007B7CDD">
        <w:tab/>
        <w:t>41</w:t>
      </w:r>
    </w:p>
    <w:p w14:paraId="66090D78" w14:textId="77777777" w:rsidR="00BF2D09" w:rsidRPr="007B7CDD" w:rsidRDefault="00BF2D09" w:rsidP="00BF2D09">
      <w:pPr>
        <w:pStyle w:val="NormalBold"/>
      </w:pPr>
      <w:r w:rsidRPr="007B7CDD">
        <w:t>Ettepanek võtta vastu määrus</w:t>
      </w:r>
    </w:p>
    <w:p w14:paraId="0456B374" w14:textId="77777777" w:rsidR="00BF2D09" w:rsidRPr="007B7CDD" w:rsidRDefault="00BF2D09" w:rsidP="00BF2D09">
      <w:pPr>
        <w:pStyle w:val="NormalBold"/>
      </w:pPr>
      <w:r w:rsidRPr="007B7CDD">
        <w:t>Artikkel 1 – lõik 1 – punkt 4 a (uus)</w:t>
      </w:r>
    </w:p>
    <w:p w14:paraId="0D2F0A1D" w14:textId="77777777" w:rsidR="00BF2D09" w:rsidRPr="007B7CDD" w:rsidRDefault="00BF2D09" w:rsidP="00BF2D09">
      <w:r w:rsidRPr="007B7CDD">
        <w:t>Määrus (EÜ) nr 1272/2008</w:t>
      </w:r>
    </w:p>
    <w:p w14:paraId="60A3AB03" w14:textId="77777777" w:rsidR="00BF2D09" w:rsidRPr="007B7CDD" w:rsidRDefault="00BF2D09" w:rsidP="00BF2D09">
      <w:r w:rsidRPr="007B7CDD">
        <w:t>Artikkel 29 – lõige 2a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2D09" w:rsidRPr="007B7CDD" w14:paraId="360CD89B" w14:textId="77777777" w:rsidTr="00E50A38">
        <w:trPr>
          <w:trHeight w:val="240"/>
          <w:jc w:val="center"/>
        </w:trPr>
        <w:tc>
          <w:tcPr>
            <w:tcW w:w="9752" w:type="dxa"/>
            <w:gridSpan w:val="2"/>
            <w:tcBorders>
              <w:top w:val="nil"/>
              <w:left w:val="nil"/>
              <w:bottom w:val="nil"/>
              <w:right w:val="nil"/>
            </w:tcBorders>
          </w:tcPr>
          <w:p w14:paraId="01E47FF0" w14:textId="77777777" w:rsidR="00BF2D09" w:rsidRPr="007B7CDD" w:rsidRDefault="00BF2D09" w:rsidP="00E50A38"/>
        </w:tc>
      </w:tr>
      <w:tr w:rsidR="00BF2D09" w:rsidRPr="007B7CDD" w14:paraId="453045D2" w14:textId="77777777" w:rsidTr="00E50A38">
        <w:trPr>
          <w:trHeight w:val="240"/>
          <w:jc w:val="center"/>
        </w:trPr>
        <w:tc>
          <w:tcPr>
            <w:tcW w:w="4876" w:type="dxa"/>
            <w:tcBorders>
              <w:top w:val="nil"/>
              <w:left w:val="nil"/>
              <w:bottom w:val="nil"/>
              <w:right w:val="nil"/>
            </w:tcBorders>
            <w:hideMark/>
          </w:tcPr>
          <w:p w14:paraId="25DE718D" w14:textId="77777777" w:rsidR="00BF2D09" w:rsidRPr="007B7CDD" w:rsidRDefault="00BF2D09" w:rsidP="00E50A38">
            <w:pPr>
              <w:pStyle w:val="AmColumnHeading"/>
            </w:pPr>
            <w:r w:rsidRPr="007B7CDD">
              <w:t>Komisjoni ettepanek</w:t>
            </w:r>
          </w:p>
        </w:tc>
        <w:tc>
          <w:tcPr>
            <w:tcW w:w="4876" w:type="dxa"/>
            <w:tcBorders>
              <w:top w:val="nil"/>
              <w:left w:val="nil"/>
              <w:bottom w:val="nil"/>
              <w:right w:val="nil"/>
            </w:tcBorders>
            <w:hideMark/>
          </w:tcPr>
          <w:p w14:paraId="61B70463" w14:textId="77777777" w:rsidR="00BF2D09" w:rsidRPr="007B7CDD" w:rsidRDefault="00BF2D09" w:rsidP="00E50A38">
            <w:pPr>
              <w:pStyle w:val="AmColumnHeading"/>
            </w:pPr>
            <w:r w:rsidRPr="007B7CDD">
              <w:t>Muudatusettepanek</w:t>
            </w:r>
          </w:p>
        </w:tc>
      </w:tr>
      <w:tr w:rsidR="00BF2D09" w:rsidRPr="007B7CDD" w14:paraId="50371AAE" w14:textId="77777777" w:rsidTr="00E50A38">
        <w:trPr>
          <w:jc w:val="center"/>
        </w:trPr>
        <w:tc>
          <w:tcPr>
            <w:tcW w:w="4876" w:type="dxa"/>
            <w:tcBorders>
              <w:top w:val="nil"/>
              <w:left w:val="nil"/>
              <w:bottom w:val="nil"/>
              <w:right w:val="nil"/>
            </w:tcBorders>
          </w:tcPr>
          <w:p w14:paraId="67F36CCB" w14:textId="77777777" w:rsidR="00BF2D09" w:rsidRPr="007B7CDD" w:rsidRDefault="00BF2D09" w:rsidP="00E50A38">
            <w:pPr>
              <w:pStyle w:val="Normal6a"/>
            </w:pPr>
          </w:p>
        </w:tc>
        <w:tc>
          <w:tcPr>
            <w:tcW w:w="4876" w:type="dxa"/>
            <w:tcBorders>
              <w:top w:val="nil"/>
              <w:left w:val="nil"/>
              <w:bottom w:val="nil"/>
              <w:right w:val="nil"/>
            </w:tcBorders>
            <w:hideMark/>
          </w:tcPr>
          <w:p w14:paraId="00A189FB" w14:textId="77777777" w:rsidR="00BF2D09" w:rsidRPr="007B7CDD" w:rsidRDefault="00BF2D09" w:rsidP="00E50A38">
            <w:pPr>
              <w:pStyle w:val="Normal6a"/>
            </w:pPr>
            <w:r w:rsidRPr="007B7CDD">
              <w:rPr>
                <w:b/>
                <w:i/>
              </w:rPr>
              <w:t>4a)</w:t>
            </w:r>
            <w:r w:rsidRPr="007B7CDD">
              <w:tab/>
            </w:r>
            <w:r w:rsidRPr="007B7CDD">
              <w:rPr>
                <w:b/>
                <w:i/>
              </w:rPr>
              <w:t>Artiklisse 29 lisatakse järgmine lõige:</w:t>
            </w:r>
          </w:p>
        </w:tc>
      </w:tr>
      <w:tr w:rsidR="00BF2D09" w:rsidRPr="007B7CDD" w14:paraId="152879C7" w14:textId="77777777" w:rsidTr="00E50A38">
        <w:trPr>
          <w:jc w:val="center"/>
        </w:trPr>
        <w:tc>
          <w:tcPr>
            <w:tcW w:w="4876" w:type="dxa"/>
            <w:tcBorders>
              <w:top w:val="nil"/>
              <w:left w:val="nil"/>
              <w:bottom w:val="nil"/>
              <w:right w:val="nil"/>
            </w:tcBorders>
          </w:tcPr>
          <w:p w14:paraId="6D075D66" w14:textId="77777777" w:rsidR="00BF2D09" w:rsidRPr="007B7CDD" w:rsidRDefault="00BF2D09" w:rsidP="00E50A38">
            <w:pPr>
              <w:pStyle w:val="Normal6a"/>
            </w:pPr>
          </w:p>
        </w:tc>
        <w:tc>
          <w:tcPr>
            <w:tcW w:w="4876" w:type="dxa"/>
            <w:tcBorders>
              <w:top w:val="nil"/>
              <w:left w:val="nil"/>
              <w:bottom w:val="nil"/>
              <w:right w:val="nil"/>
            </w:tcBorders>
            <w:hideMark/>
          </w:tcPr>
          <w:p w14:paraId="4E9715B4" w14:textId="77777777" w:rsidR="00BF2D09" w:rsidRPr="007B7CDD" w:rsidRDefault="00BF2D09" w:rsidP="00E50A38">
            <w:pPr>
              <w:pStyle w:val="Normal6a"/>
            </w:pPr>
            <w:r w:rsidRPr="007B7CDD">
              <w:rPr>
                <w:b/>
                <w:i/>
              </w:rPr>
              <w:t>„2a. Erandina artikli 17 lõikest 1 ja artikli 25 lõikest 6 võib tindikassettide märgistuselemente vähendada kooskõlas I lisa punktis 1.5.2.5a sätestatud eeskirjadega. Käesoleva lõike kohaldamisel tähendab „tindikassett“ tinti mahutavat asendatavat üksust, mis tuleb printerisse trükkimise ajal sisestada.“</w:t>
            </w:r>
          </w:p>
        </w:tc>
      </w:tr>
    </w:tbl>
    <w:p w14:paraId="4CD48389" w14:textId="77777777" w:rsidR="00BF2D09" w:rsidRPr="007B7CDD" w:rsidRDefault="00BF2D09" w:rsidP="00BF2D09"/>
    <w:p w14:paraId="0FC6FA1C" w14:textId="77777777" w:rsidR="00BF2D09" w:rsidRPr="007B7CDD" w:rsidRDefault="00BF2D09" w:rsidP="00BF2D09">
      <w:pPr>
        <w:pStyle w:val="AmNumberTabs"/>
      </w:pPr>
      <w:r w:rsidRPr="007B7CDD">
        <w:t>Muudatusettepanek</w:t>
      </w:r>
      <w:r w:rsidRPr="007B7CDD">
        <w:tab/>
      </w:r>
      <w:r w:rsidRPr="007B7CDD">
        <w:tab/>
        <w:t>42</w:t>
      </w:r>
    </w:p>
    <w:p w14:paraId="5F75C7C1" w14:textId="77777777" w:rsidR="00BF2D09" w:rsidRPr="007B7CDD" w:rsidRDefault="00BF2D09" w:rsidP="00BF2D09">
      <w:pPr>
        <w:pStyle w:val="NormalBold"/>
      </w:pPr>
      <w:r w:rsidRPr="007B7CDD">
        <w:t>Ettepanek võtta vastu määrus</w:t>
      </w:r>
    </w:p>
    <w:p w14:paraId="447D312C" w14:textId="77777777" w:rsidR="00BF2D09" w:rsidRPr="007B7CDD" w:rsidRDefault="00BF2D09" w:rsidP="00BF2D09">
      <w:pPr>
        <w:pStyle w:val="NormalBold"/>
      </w:pPr>
      <w:r w:rsidRPr="007B7CDD">
        <w:t>Artikkel 1 – lõik 1 – punkt 5</w:t>
      </w:r>
    </w:p>
    <w:p w14:paraId="11D43AB5" w14:textId="77777777" w:rsidR="00BF2D09" w:rsidRPr="007B7CDD" w:rsidRDefault="00BF2D09" w:rsidP="00BF2D09">
      <w:r w:rsidRPr="007B7CDD">
        <w:t>Määrus (EÜ) nr 1272/2008</w:t>
      </w:r>
    </w:p>
    <w:p w14:paraId="15DCDD71" w14:textId="77777777" w:rsidR="00BF2D09" w:rsidRPr="007B7CDD" w:rsidRDefault="00BF2D09" w:rsidP="00BF2D09">
      <w:r w:rsidRPr="007B7CDD">
        <w:t>Artikkel 30 – lõige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2D09" w:rsidRPr="007B7CDD" w14:paraId="76EB1291" w14:textId="77777777" w:rsidTr="00E50A38">
        <w:trPr>
          <w:trHeight w:val="240"/>
          <w:jc w:val="center"/>
        </w:trPr>
        <w:tc>
          <w:tcPr>
            <w:tcW w:w="9752" w:type="dxa"/>
            <w:gridSpan w:val="2"/>
            <w:tcBorders>
              <w:top w:val="nil"/>
              <w:left w:val="nil"/>
              <w:bottom w:val="nil"/>
              <w:right w:val="nil"/>
            </w:tcBorders>
          </w:tcPr>
          <w:p w14:paraId="5527E78E" w14:textId="77777777" w:rsidR="00BF2D09" w:rsidRPr="007B7CDD" w:rsidRDefault="00BF2D09" w:rsidP="00E50A38"/>
        </w:tc>
      </w:tr>
      <w:tr w:rsidR="00BF2D09" w:rsidRPr="007B7CDD" w14:paraId="32C2525B" w14:textId="77777777" w:rsidTr="00E50A38">
        <w:trPr>
          <w:trHeight w:val="240"/>
          <w:jc w:val="center"/>
        </w:trPr>
        <w:tc>
          <w:tcPr>
            <w:tcW w:w="4876" w:type="dxa"/>
            <w:tcBorders>
              <w:top w:val="nil"/>
              <w:left w:val="nil"/>
              <w:bottom w:val="nil"/>
              <w:right w:val="nil"/>
            </w:tcBorders>
            <w:hideMark/>
          </w:tcPr>
          <w:p w14:paraId="333438AA" w14:textId="77777777" w:rsidR="00BF2D09" w:rsidRPr="007B7CDD" w:rsidRDefault="00BF2D09" w:rsidP="00E50A38">
            <w:pPr>
              <w:pStyle w:val="AmColumnHeading"/>
            </w:pPr>
            <w:r w:rsidRPr="007B7CDD">
              <w:t>Komisjoni ettepanek</w:t>
            </w:r>
          </w:p>
        </w:tc>
        <w:tc>
          <w:tcPr>
            <w:tcW w:w="4876" w:type="dxa"/>
            <w:tcBorders>
              <w:top w:val="nil"/>
              <w:left w:val="nil"/>
              <w:bottom w:val="nil"/>
              <w:right w:val="nil"/>
            </w:tcBorders>
            <w:hideMark/>
          </w:tcPr>
          <w:p w14:paraId="756EB27D" w14:textId="77777777" w:rsidR="00BF2D09" w:rsidRPr="007B7CDD" w:rsidRDefault="00BF2D09" w:rsidP="00E50A38">
            <w:pPr>
              <w:pStyle w:val="AmColumnHeading"/>
            </w:pPr>
            <w:r w:rsidRPr="007B7CDD">
              <w:t>Muudatusettepanek</w:t>
            </w:r>
          </w:p>
        </w:tc>
      </w:tr>
      <w:tr w:rsidR="00BF2D09" w:rsidRPr="007B7CDD" w14:paraId="5CB32F56" w14:textId="77777777" w:rsidTr="00E50A38">
        <w:trPr>
          <w:jc w:val="center"/>
        </w:trPr>
        <w:tc>
          <w:tcPr>
            <w:tcW w:w="4876" w:type="dxa"/>
            <w:tcBorders>
              <w:top w:val="nil"/>
              <w:left w:val="nil"/>
              <w:bottom w:val="nil"/>
              <w:right w:val="nil"/>
            </w:tcBorders>
            <w:hideMark/>
          </w:tcPr>
          <w:p w14:paraId="63DE4B17" w14:textId="77777777" w:rsidR="00BF2D09" w:rsidRPr="007B7CDD" w:rsidRDefault="00BF2D09" w:rsidP="00E50A38">
            <w:pPr>
              <w:pStyle w:val="Normal6a"/>
            </w:pPr>
            <w:r w:rsidRPr="007B7CDD">
              <w:t>1.</w:t>
            </w:r>
            <w:r w:rsidRPr="007B7CDD">
              <w:tab/>
              <w:t>Kui aine või segu klassifikatsioon või märgistus muutub, mistõttu lisandub uus ohuklass, klassifikatsioon muutub rangemaks või vastavalt artiklile 25 tuleb märgistusel esitada uut lisateavet, tagab kõnealuse aine või segu tarnija märgistuse ajakohastamise põhjendamatu viivituseta, pärast seda, kui tarnija saab artikli 15 lõikes 4 osutatud uue hindamise tulemused või kui tarnijat neist teavitatakse.</w:t>
            </w:r>
            <w:r w:rsidRPr="007B7CDD">
              <w:rPr>
                <w:b/>
                <w:i/>
              </w:rPr>
              <w:t>“;</w:t>
            </w:r>
          </w:p>
        </w:tc>
        <w:tc>
          <w:tcPr>
            <w:tcW w:w="4876" w:type="dxa"/>
            <w:tcBorders>
              <w:top w:val="nil"/>
              <w:left w:val="nil"/>
              <w:bottom w:val="nil"/>
              <w:right w:val="nil"/>
            </w:tcBorders>
            <w:hideMark/>
          </w:tcPr>
          <w:p w14:paraId="61F3AFFC" w14:textId="77777777" w:rsidR="00BF2D09" w:rsidRPr="007B7CDD" w:rsidRDefault="00BF2D09" w:rsidP="00E50A38">
            <w:pPr>
              <w:pStyle w:val="Normal6a"/>
            </w:pPr>
            <w:r w:rsidRPr="007B7CDD">
              <w:t>1.</w:t>
            </w:r>
            <w:r w:rsidRPr="007B7CDD">
              <w:tab/>
              <w:t xml:space="preserve">Kui aine või segu klassifikatsioon või märgistus muutub, mistõttu lisandub uus ohuklass, klassifikatsioon muutub rangemaks või vastavalt artiklile 25 tuleb märgistusel esitada uut lisateavet, tagab kõnealuse aine või segu tarnija märgistuse ajakohastamise põhjendamatu viivituseta </w:t>
            </w:r>
            <w:r w:rsidRPr="007B7CDD">
              <w:rPr>
                <w:b/>
                <w:i/>
              </w:rPr>
              <w:t>ning igal juhul hiljemalt 18 kuud</w:t>
            </w:r>
            <w:r w:rsidRPr="007B7CDD">
              <w:t xml:space="preserve"> pärast seda, kui tarnija saab artikli 15 lõikes 4 osutatud uue hindamise tulemused või kui tarnijat neist teavitatakse. </w:t>
            </w:r>
            <w:r w:rsidRPr="007B7CDD">
              <w:rPr>
                <w:b/>
                <w:i/>
              </w:rPr>
              <w:t xml:space="preserve">Selleks et märgistuse muudatused põhjendamatu viivituseta lõpule viia, teevad tarnijad kooskõlas artikli 4 lõikega 9 koostööd ja teavitavad oma otseseid </w:t>
            </w:r>
            <w:proofErr w:type="spellStart"/>
            <w:r w:rsidRPr="007B7CDD">
              <w:rPr>
                <w:b/>
                <w:i/>
              </w:rPr>
              <w:t>allkasutajaid</w:t>
            </w:r>
            <w:proofErr w:type="spellEnd"/>
            <w:r w:rsidRPr="007B7CDD">
              <w:rPr>
                <w:b/>
                <w:i/>
              </w:rPr>
              <w:t xml:space="preserve"> esimeses lõigus osutatud uue hindamise tulemustest kooskõlas määruse (EÜ) nr 1907/2006 kohaldatavate nõuetega. Tarnijad võivad uusi või ajakohastatud klassifikatsioone kohaldada ja märgistust vastavalt kohandada vabatahtlikult enne 18-kuulise ajavahemiku möödumist, et tagada inimeste tervise ja keskkonna kõrgetasemeline kaitse ning võimaldada piisavat paindlikkust.</w:t>
            </w:r>
          </w:p>
        </w:tc>
      </w:tr>
    </w:tbl>
    <w:p w14:paraId="612BD972" w14:textId="77777777" w:rsidR="00BF2D09" w:rsidRPr="007B7CDD" w:rsidRDefault="00BF2D09" w:rsidP="00BF2D09"/>
    <w:p w14:paraId="6A41D722" w14:textId="77777777" w:rsidR="00BF2D09" w:rsidRPr="007B7CDD" w:rsidRDefault="00BF2D09" w:rsidP="00BF2D09">
      <w:pPr>
        <w:pStyle w:val="AmNumberTabs"/>
      </w:pPr>
      <w:r w:rsidRPr="007B7CDD">
        <w:t>Muudatusettepanek</w:t>
      </w:r>
      <w:r w:rsidRPr="007B7CDD">
        <w:tab/>
      </w:r>
      <w:r w:rsidRPr="007B7CDD">
        <w:tab/>
        <w:t>43</w:t>
      </w:r>
    </w:p>
    <w:p w14:paraId="7AE722B1" w14:textId="77777777" w:rsidR="00BF2D09" w:rsidRPr="007B7CDD" w:rsidRDefault="00BF2D09" w:rsidP="00BF2D09">
      <w:pPr>
        <w:pStyle w:val="NormalBold"/>
      </w:pPr>
      <w:r w:rsidRPr="007B7CDD">
        <w:t>Ettepanek võtta vastu määrus</w:t>
      </w:r>
    </w:p>
    <w:p w14:paraId="102ADD5C" w14:textId="77777777" w:rsidR="00BF2D09" w:rsidRPr="007B7CDD" w:rsidRDefault="00BF2D09" w:rsidP="00BF2D09">
      <w:pPr>
        <w:pStyle w:val="NormalBold"/>
      </w:pPr>
      <w:r w:rsidRPr="007B7CDD">
        <w:t>Artikkel 1 – lõik 1 – punkt 6</w:t>
      </w:r>
    </w:p>
    <w:p w14:paraId="577ACC0A" w14:textId="77777777" w:rsidR="00BF2D09" w:rsidRPr="007B7CDD" w:rsidRDefault="00BF2D09" w:rsidP="00BF2D09">
      <w:r w:rsidRPr="007B7CDD">
        <w:t>Määrus (EÜ) nr 1272/2008</w:t>
      </w:r>
    </w:p>
    <w:p w14:paraId="1CF28FA0" w14:textId="77777777" w:rsidR="00BF2D09" w:rsidRPr="007B7CDD" w:rsidRDefault="00BF2D09" w:rsidP="00BF2D09">
      <w:r w:rsidRPr="007B7CDD">
        <w:t>Artikkel 31 – lõige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2D09" w:rsidRPr="007B7CDD" w14:paraId="693279B8" w14:textId="77777777" w:rsidTr="00E50A38">
        <w:trPr>
          <w:trHeight w:val="240"/>
          <w:jc w:val="center"/>
        </w:trPr>
        <w:tc>
          <w:tcPr>
            <w:tcW w:w="9752" w:type="dxa"/>
            <w:gridSpan w:val="2"/>
            <w:tcBorders>
              <w:top w:val="nil"/>
              <w:left w:val="nil"/>
              <w:bottom w:val="nil"/>
              <w:right w:val="nil"/>
            </w:tcBorders>
          </w:tcPr>
          <w:p w14:paraId="207CA77F" w14:textId="77777777" w:rsidR="00BF2D09" w:rsidRPr="007B7CDD" w:rsidRDefault="00BF2D09" w:rsidP="00E50A38"/>
        </w:tc>
      </w:tr>
      <w:tr w:rsidR="00BF2D09" w:rsidRPr="007B7CDD" w14:paraId="7CBEC85E" w14:textId="77777777" w:rsidTr="00E50A38">
        <w:trPr>
          <w:trHeight w:val="240"/>
          <w:jc w:val="center"/>
        </w:trPr>
        <w:tc>
          <w:tcPr>
            <w:tcW w:w="4876" w:type="dxa"/>
            <w:tcBorders>
              <w:top w:val="nil"/>
              <w:left w:val="nil"/>
              <w:bottom w:val="nil"/>
              <w:right w:val="nil"/>
            </w:tcBorders>
            <w:hideMark/>
          </w:tcPr>
          <w:p w14:paraId="507465BA" w14:textId="77777777" w:rsidR="00BF2D09" w:rsidRPr="007B7CDD" w:rsidRDefault="00BF2D09" w:rsidP="00E50A38">
            <w:pPr>
              <w:pStyle w:val="AmColumnHeading"/>
            </w:pPr>
            <w:r w:rsidRPr="007B7CDD">
              <w:t>Komisjoni ettepanek</w:t>
            </w:r>
          </w:p>
        </w:tc>
        <w:tc>
          <w:tcPr>
            <w:tcW w:w="4876" w:type="dxa"/>
            <w:tcBorders>
              <w:top w:val="nil"/>
              <w:left w:val="nil"/>
              <w:bottom w:val="nil"/>
              <w:right w:val="nil"/>
            </w:tcBorders>
            <w:hideMark/>
          </w:tcPr>
          <w:p w14:paraId="1C6F8144" w14:textId="77777777" w:rsidR="00BF2D09" w:rsidRPr="007B7CDD" w:rsidRDefault="00BF2D09" w:rsidP="00E50A38">
            <w:pPr>
              <w:pStyle w:val="AmColumnHeading"/>
            </w:pPr>
            <w:r w:rsidRPr="007B7CDD">
              <w:t>Muudatusettepanek</w:t>
            </w:r>
          </w:p>
        </w:tc>
      </w:tr>
      <w:tr w:rsidR="00BF2D09" w:rsidRPr="007B7CDD" w14:paraId="6A60C4B4" w14:textId="77777777" w:rsidTr="00E50A38">
        <w:trPr>
          <w:jc w:val="center"/>
        </w:trPr>
        <w:tc>
          <w:tcPr>
            <w:tcW w:w="4876" w:type="dxa"/>
            <w:tcBorders>
              <w:top w:val="nil"/>
              <w:left w:val="nil"/>
              <w:bottom w:val="nil"/>
              <w:right w:val="nil"/>
            </w:tcBorders>
            <w:hideMark/>
          </w:tcPr>
          <w:p w14:paraId="3E19C6F8" w14:textId="77777777" w:rsidR="00BF2D09" w:rsidRPr="007B7CDD" w:rsidRDefault="00BF2D09" w:rsidP="00E50A38">
            <w:pPr>
              <w:pStyle w:val="Normal6a"/>
            </w:pPr>
            <w:r w:rsidRPr="007B7CDD">
              <w:t>3.</w:t>
            </w:r>
            <w:r w:rsidRPr="007B7CDD">
              <w:tab/>
              <w:t xml:space="preserve">Artikli 17 lõikes 1 viidatud märgistuselemendid peavad olema esitatud selgelt ja </w:t>
            </w:r>
            <w:proofErr w:type="spellStart"/>
            <w:r w:rsidRPr="007B7CDD">
              <w:t>kustutamatult</w:t>
            </w:r>
            <w:proofErr w:type="spellEnd"/>
            <w:r w:rsidRPr="007B7CDD">
              <w:t xml:space="preserve">. Need peavad olema taustast selgesti eristatavad ning need peavad olema </w:t>
            </w:r>
            <w:r w:rsidRPr="007B7CDD">
              <w:rPr>
                <w:b/>
                <w:i/>
              </w:rPr>
              <w:t>nii suured</w:t>
            </w:r>
            <w:r w:rsidRPr="007B7CDD">
              <w:t xml:space="preserve"> ja </w:t>
            </w:r>
            <w:r w:rsidRPr="007B7CDD">
              <w:rPr>
                <w:b/>
                <w:i/>
              </w:rPr>
              <w:t>sellisel viisil paigutatud</w:t>
            </w:r>
            <w:r w:rsidRPr="007B7CDD">
              <w:t>, et need oleksid kergesti loetavad.</w:t>
            </w:r>
          </w:p>
        </w:tc>
        <w:tc>
          <w:tcPr>
            <w:tcW w:w="4876" w:type="dxa"/>
            <w:tcBorders>
              <w:top w:val="nil"/>
              <w:left w:val="nil"/>
              <w:bottom w:val="nil"/>
              <w:right w:val="nil"/>
            </w:tcBorders>
            <w:hideMark/>
          </w:tcPr>
          <w:p w14:paraId="7DF2E5A4" w14:textId="77777777" w:rsidR="00BF2D09" w:rsidRPr="007B7CDD" w:rsidRDefault="00BF2D09" w:rsidP="00E50A38">
            <w:pPr>
              <w:pStyle w:val="Normal6a"/>
            </w:pPr>
            <w:r w:rsidRPr="007B7CDD">
              <w:t>3.</w:t>
            </w:r>
            <w:r w:rsidRPr="007B7CDD">
              <w:tab/>
              <w:t xml:space="preserve">Artikli 17 lõikes 1 viidatud märgistuselemendid peavad olema esitatud selgelt ja </w:t>
            </w:r>
            <w:proofErr w:type="spellStart"/>
            <w:r w:rsidRPr="007B7CDD">
              <w:t>kustutamatult</w:t>
            </w:r>
            <w:proofErr w:type="spellEnd"/>
            <w:r w:rsidRPr="007B7CDD">
              <w:t xml:space="preserve">. Need peavad olema taustast selgesti eristatavad ning need peavad olema </w:t>
            </w:r>
            <w:r w:rsidRPr="007B7CDD">
              <w:rPr>
                <w:b/>
                <w:i/>
              </w:rPr>
              <w:t>sellise suuruse</w:t>
            </w:r>
            <w:r w:rsidRPr="007B7CDD">
              <w:t xml:space="preserve"> ja </w:t>
            </w:r>
            <w:r w:rsidRPr="007B7CDD">
              <w:rPr>
                <w:b/>
                <w:i/>
              </w:rPr>
              <w:t>reavahega</w:t>
            </w:r>
            <w:r w:rsidRPr="007B7CDD">
              <w:t xml:space="preserve">, et need oleksid kergesti loetavad. </w:t>
            </w:r>
            <w:r w:rsidRPr="007B7CDD">
              <w:rPr>
                <w:b/>
                <w:i/>
              </w:rPr>
              <w:t>Need vormindatakse kooskõlas I lisa punktiga 1.2.1.</w:t>
            </w:r>
          </w:p>
        </w:tc>
      </w:tr>
    </w:tbl>
    <w:p w14:paraId="1D671E9C" w14:textId="77777777" w:rsidR="00BF2D09" w:rsidRPr="007B7CDD" w:rsidRDefault="00BF2D09" w:rsidP="00BF2D09"/>
    <w:p w14:paraId="180E0BC2" w14:textId="77777777" w:rsidR="00BF2D09" w:rsidRPr="007B7CDD" w:rsidRDefault="00BF2D09" w:rsidP="00BF2D09">
      <w:pPr>
        <w:pStyle w:val="AmNumberTabs"/>
      </w:pPr>
      <w:r w:rsidRPr="007B7CDD">
        <w:t>Muudatusettepanek</w:t>
      </w:r>
      <w:r w:rsidRPr="007B7CDD">
        <w:tab/>
      </w:r>
      <w:r w:rsidRPr="007B7CDD">
        <w:tab/>
        <w:t>44</w:t>
      </w:r>
    </w:p>
    <w:p w14:paraId="6DE5D715" w14:textId="77777777" w:rsidR="00BF2D09" w:rsidRPr="007B7CDD" w:rsidRDefault="00BF2D09" w:rsidP="00BF2D09">
      <w:pPr>
        <w:pStyle w:val="NormalBold"/>
      </w:pPr>
      <w:r w:rsidRPr="007B7CDD">
        <w:t>Ettepanek võtta vastu määrus</w:t>
      </w:r>
    </w:p>
    <w:p w14:paraId="25793704" w14:textId="77777777" w:rsidR="00BF2D09" w:rsidRPr="007B7CDD" w:rsidRDefault="00BF2D09" w:rsidP="00BF2D09">
      <w:pPr>
        <w:pStyle w:val="NormalBold"/>
      </w:pPr>
      <w:r w:rsidRPr="007B7CDD">
        <w:t>Artikkel 1 – lõik 1 – punkt 7</w:t>
      </w:r>
    </w:p>
    <w:p w14:paraId="36406DFE" w14:textId="77777777" w:rsidR="00BF2D09" w:rsidRPr="007B7CDD" w:rsidRDefault="00BF2D09" w:rsidP="00BF2D09">
      <w:r w:rsidRPr="007B7CDD">
        <w:lastRenderedPageBreak/>
        <w:t>Määrus (EÜ) nr 1272/2008</w:t>
      </w:r>
    </w:p>
    <w:p w14:paraId="60C8856F" w14:textId="77777777" w:rsidR="00BF2D09" w:rsidRPr="007B7CDD" w:rsidRDefault="00BF2D09" w:rsidP="00BF2D09">
      <w:r w:rsidRPr="007B7CDD">
        <w:t>Artikkel 48 – lõige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2D09" w:rsidRPr="007B7CDD" w14:paraId="1A39BA42" w14:textId="77777777" w:rsidTr="00E50A38">
        <w:trPr>
          <w:trHeight w:val="240"/>
          <w:jc w:val="center"/>
        </w:trPr>
        <w:tc>
          <w:tcPr>
            <w:tcW w:w="9752" w:type="dxa"/>
            <w:gridSpan w:val="2"/>
            <w:tcBorders>
              <w:top w:val="nil"/>
              <w:left w:val="nil"/>
              <w:bottom w:val="nil"/>
              <w:right w:val="nil"/>
            </w:tcBorders>
          </w:tcPr>
          <w:p w14:paraId="07B3DD34" w14:textId="77777777" w:rsidR="00BF2D09" w:rsidRPr="007B7CDD" w:rsidRDefault="00BF2D09" w:rsidP="00E50A38"/>
        </w:tc>
      </w:tr>
      <w:tr w:rsidR="00BF2D09" w:rsidRPr="007B7CDD" w14:paraId="765EBCF3" w14:textId="77777777" w:rsidTr="00E50A38">
        <w:trPr>
          <w:trHeight w:val="240"/>
          <w:jc w:val="center"/>
        </w:trPr>
        <w:tc>
          <w:tcPr>
            <w:tcW w:w="4876" w:type="dxa"/>
            <w:tcBorders>
              <w:top w:val="nil"/>
              <w:left w:val="nil"/>
              <w:bottom w:val="nil"/>
              <w:right w:val="nil"/>
            </w:tcBorders>
            <w:hideMark/>
          </w:tcPr>
          <w:p w14:paraId="33AB2974" w14:textId="77777777" w:rsidR="00BF2D09" w:rsidRPr="007B7CDD" w:rsidRDefault="00BF2D09" w:rsidP="00E50A38">
            <w:pPr>
              <w:pStyle w:val="AmColumnHeading"/>
            </w:pPr>
            <w:r w:rsidRPr="007B7CDD">
              <w:t>Komisjoni ettepanek</w:t>
            </w:r>
          </w:p>
        </w:tc>
        <w:tc>
          <w:tcPr>
            <w:tcW w:w="4876" w:type="dxa"/>
            <w:tcBorders>
              <w:top w:val="nil"/>
              <w:left w:val="nil"/>
              <w:bottom w:val="nil"/>
              <w:right w:val="nil"/>
            </w:tcBorders>
            <w:hideMark/>
          </w:tcPr>
          <w:p w14:paraId="486218D0" w14:textId="77777777" w:rsidR="00BF2D09" w:rsidRPr="007B7CDD" w:rsidRDefault="00BF2D09" w:rsidP="00E50A38">
            <w:pPr>
              <w:pStyle w:val="AmColumnHeading"/>
            </w:pPr>
            <w:r w:rsidRPr="007B7CDD">
              <w:t>Muudatusettepanek</w:t>
            </w:r>
          </w:p>
        </w:tc>
      </w:tr>
      <w:tr w:rsidR="00BF2D09" w:rsidRPr="007B7CDD" w14:paraId="061A8566" w14:textId="77777777" w:rsidTr="00E50A38">
        <w:trPr>
          <w:jc w:val="center"/>
        </w:trPr>
        <w:tc>
          <w:tcPr>
            <w:tcW w:w="4876" w:type="dxa"/>
            <w:tcBorders>
              <w:top w:val="nil"/>
              <w:left w:val="nil"/>
              <w:bottom w:val="nil"/>
              <w:right w:val="nil"/>
            </w:tcBorders>
            <w:hideMark/>
          </w:tcPr>
          <w:p w14:paraId="2B83AADE" w14:textId="77777777" w:rsidR="00BF2D09" w:rsidRPr="007B7CDD" w:rsidRDefault="00BF2D09" w:rsidP="00E50A38">
            <w:pPr>
              <w:pStyle w:val="Normal6a"/>
            </w:pPr>
            <w:r w:rsidRPr="007B7CDD">
              <w:t>1.</w:t>
            </w:r>
            <w:r w:rsidRPr="007B7CDD">
              <w:tab/>
              <w:t>Ohtlikuks klassifitseeritud aine või segu või II lisa 2. osas osutatud aineid sisaldava segu üldsusele suunatud reklaam peab sisaldama järgmist lauset: „Enne kasutamist lugege alati läbi märgistus ja tootekirjeldus.“</w:t>
            </w:r>
          </w:p>
        </w:tc>
        <w:tc>
          <w:tcPr>
            <w:tcW w:w="4876" w:type="dxa"/>
            <w:tcBorders>
              <w:top w:val="nil"/>
              <w:left w:val="nil"/>
              <w:bottom w:val="nil"/>
              <w:right w:val="nil"/>
            </w:tcBorders>
            <w:hideMark/>
          </w:tcPr>
          <w:p w14:paraId="753ED266" w14:textId="77777777" w:rsidR="00BF2D09" w:rsidRPr="007B7CDD" w:rsidRDefault="00BF2D09" w:rsidP="00E50A38">
            <w:pPr>
              <w:pStyle w:val="Normal6a"/>
            </w:pPr>
            <w:r w:rsidRPr="007B7CDD">
              <w:t>1.</w:t>
            </w:r>
            <w:r w:rsidRPr="007B7CDD">
              <w:tab/>
              <w:t xml:space="preserve">Ohtlikuks klassifitseeritud aine või segu või II lisa 2. osas osutatud aineid sisaldava segu üldsusele suunatud reklaam peab </w:t>
            </w:r>
            <w:r w:rsidRPr="007B7CDD">
              <w:rPr>
                <w:b/>
                <w:i/>
              </w:rPr>
              <w:t>alati</w:t>
            </w:r>
            <w:r w:rsidRPr="007B7CDD">
              <w:t xml:space="preserve"> sisaldama järgmist lauset: „Enne kasutamist lugege alati läbi märgistus ja tootekirjeldus.“ </w:t>
            </w:r>
            <w:r w:rsidRPr="007B7CDD">
              <w:rPr>
                <w:b/>
                <w:i/>
              </w:rPr>
              <w:t>ning peab lisaks sisaldama ühte järgmistest: a) kohaldatav(</w:t>
            </w:r>
            <w:proofErr w:type="spellStart"/>
            <w:r w:rsidRPr="007B7CDD">
              <w:rPr>
                <w:b/>
                <w:i/>
              </w:rPr>
              <w:t>ad</w:t>
            </w:r>
            <w:proofErr w:type="spellEnd"/>
            <w:r w:rsidRPr="007B7CDD">
              <w:rPr>
                <w:b/>
                <w:i/>
              </w:rPr>
              <w:t>) ohupiktogramm(id) või b) asjakohane tunnussõna vastavalt artiklile 20.</w:t>
            </w:r>
          </w:p>
        </w:tc>
      </w:tr>
    </w:tbl>
    <w:p w14:paraId="427C54B9" w14:textId="77777777" w:rsidR="00BF2D09" w:rsidRPr="007B7CDD" w:rsidRDefault="00BF2D09" w:rsidP="00BF2D09"/>
    <w:p w14:paraId="36CB1FAA" w14:textId="77777777" w:rsidR="00BF2D09" w:rsidRPr="007B7CDD" w:rsidRDefault="00BF2D09" w:rsidP="00BF2D09">
      <w:pPr>
        <w:pStyle w:val="AmNumberTabs"/>
      </w:pPr>
      <w:r w:rsidRPr="007B7CDD">
        <w:t>Muudatusettepanek</w:t>
      </w:r>
      <w:r w:rsidRPr="007B7CDD">
        <w:tab/>
      </w:r>
      <w:r w:rsidRPr="007B7CDD">
        <w:tab/>
        <w:t>45</w:t>
      </w:r>
    </w:p>
    <w:p w14:paraId="298A8A29" w14:textId="77777777" w:rsidR="00BF2D09" w:rsidRPr="007B7CDD" w:rsidRDefault="00BF2D09" w:rsidP="00BF2D09">
      <w:pPr>
        <w:pStyle w:val="NormalBold"/>
      </w:pPr>
      <w:r w:rsidRPr="007B7CDD">
        <w:t>Ettepanek võtta vastu määrus</w:t>
      </w:r>
    </w:p>
    <w:p w14:paraId="42E312B9" w14:textId="77777777" w:rsidR="00BF2D09" w:rsidRPr="007B7CDD" w:rsidRDefault="00BF2D09" w:rsidP="00BF2D09">
      <w:pPr>
        <w:pStyle w:val="NormalBold"/>
      </w:pPr>
      <w:r w:rsidRPr="007B7CDD">
        <w:t>Artikkel 1 – lõik 1 – punkt 7</w:t>
      </w:r>
    </w:p>
    <w:p w14:paraId="1C521628" w14:textId="77777777" w:rsidR="00BF2D09" w:rsidRPr="007B7CDD" w:rsidRDefault="00BF2D09" w:rsidP="00BF2D09">
      <w:r w:rsidRPr="007B7CDD">
        <w:t>Määrus (EÜ) nr 1272/2008</w:t>
      </w:r>
    </w:p>
    <w:p w14:paraId="1428B2EF" w14:textId="77777777" w:rsidR="00BF2D09" w:rsidRPr="007B7CDD" w:rsidRDefault="00BF2D09" w:rsidP="00BF2D09">
      <w:r w:rsidRPr="007B7CDD">
        <w:t>Artikkel 48 – lõige 1 – lõik 1a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2D09" w:rsidRPr="007B7CDD" w14:paraId="5BF05A2E" w14:textId="77777777" w:rsidTr="00E50A38">
        <w:trPr>
          <w:trHeight w:val="240"/>
          <w:jc w:val="center"/>
        </w:trPr>
        <w:tc>
          <w:tcPr>
            <w:tcW w:w="9752" w:type="dxa"/>
            <w:gridSpan w:val="2"/>
            <w:tcBorders>
              <w:top w:val="nil"/>
              <w:left w:val="nil"/>
              <w:bottom w:val="nil"/>
              <w:right w:val="nil"/>
            </w:tcBorders>
          </w:tcPr>
          <w:p w14:paraId="7865295A" w14:textId="77777777" w:rsidR="00BF2D09" w:rsidRPr="007B7CDD" w:rsidRDefault="00BF2D09" w:rsidP="00E50A38"/>
        </w:tc>
      </w:tr>
      <w:tr w:rsidR="00BF2D09" w:rsidRPr="007B7CDD" w14:paraId="13389036" w14:textId="77777777" w:rsidTr="00E50A38">
        <w:trPr>
          <w:trHeight w:val="240"/>
          <w:jc w:val="center"/>
        </w:trPr>
        <w:tc>
          <w:tcPr>
            <w:tcW w:w="4876" w:type="dxa"/>
            <w:tcBorders>
              <w:top w:val="nil"/>
              <w:left w:val="nil"/>
              <w:bottom w:val="nil"/>
              <w:right w:val="nil"/>
            </w:tcBorders>
            <w:hideMark/>
          </w:tcPr>
          <w:p w14:paraId="2EC0738C" w14:textId="77777777" w:rsidR="00BF2D09" w:rsidRPr="007B7CDD" w:rsidRDefault="00BF2D09" w:rsidP="00E50A38">
            <w:pPr>
              <w:pStyle w:val="AmColumnHeading"/>
            </w:pPr>
            <w:r w:rsidRPr="007B7CDD">
              <w:t>Komisjoni ettepanek</w:t>
            </w:r>
          </w:p>
        </w:tc>
        <w:tc>
          <w:tcPr>
            <w:tcW w:w="4876" w:type="dxa"/>
            <w:tcBorders>
              <w:top w:val="nil"/>
              <w:left w:val="nil"/>
              <w:bottom w:val="nil"/>
              <w:right w:val="nil"/>
            </w:tcBorders>
            <w:hideMark/>
          </w:tcPr>
          <w:p w14:paraId="281D9DB9" w14:textId="77777777" w:rsidR="00BF2D09" w:rsidRPr="007B7CDD" w:rsidRDefault="00BF2D09" w:rsidP="00E50A38">
            <w:pPr>
              <w:pStyle w:val="AmColumnHeading"/>
            </w:pPr>
            <w:r w:rsidRPr="007B7CDD">
              <w:t>Muudatusettepanek</w:t>
            </w:r>
          </w:p>
        </w:tc>
      </w:tr>
      <w:tr w:rsidR="00BF2D09" w:rsidRPr="007B7CDD" w14:paraId="14FC27E0" w14:textId="77777777" w:rsidTr="00E50A38">
        <w:trPr>
          <w:jc w:val="center"/>
        </w:trPr>
        <w:tc>
          <w:tcPr>
            <w:tcW w:w="4876" w:type="dxa"/>
            <w:tcBorders>
              <w:top w:val="nil"/>
              <w:left w:val="nil"/>
              <w:bottom w:val="nil"/>
              <w:right w:val="nil"/>
            </w:tcBorders>
          </w:tcPr>
          <w:p w14:paraId="7C011E76" w14:textId="77777777" w:rsidR="00BF2D09" w:rsidRPr="007B7CDD" w:rsidRDefault="00BF2D09" w:rsidP="00E50A38">
            <w:pPr>
              <w:pStyle w:val="Normal6a"/>
            </w:pPr>
          </w:p>
        </w:tc>
        <w:tc>
          <w:tcPr>
            <w:tcW w:w="4876" w:type="dxa"/>
            <w:tcBorders>
              <w:top w:val="nil"/>
              <w:left w:val="nil"/>
              <w:bottom w:val="nil"/>
              <w:right w:val="nil"/>
            </w:tcBorders>
            <w:hideMark/>
          </w:tcPr>
          <w:p w14:paraId="51FA9392" w14:textId="77777777" w:rsidR="00BF2D09" w:rsidRPr="007B7CDD" w:rsidRDefault="00BF2D09" w:rsidP="00E50A38">
            <w:pPr>
              <w:pStyle w:val="Normal6a"/>
            </w:pPr>
            <w:r w:rsidRPr="007B7CDD">
              <w:rPr>
                <w:b/>
                <w:i/>
              </w:rPr>
              <w:t>Esimest lõiku ei kohaldata kutsealasel eesmärgil kasutajatele suunatud selliste ainete või segude reklaami suhtes, mis on ette nähtud kasutamiseks nende tööstusliku või kutsealase tegevuse käigus, tingimusel et reklaam ei ole suunatud ega tehtud otse kättesaadavaks üldsusele.</w:t>
            </w:r>
          </w:p>
        </w:tc>
      </w:tr>
    </w:tbl>
    <w:p w14:paraId="28927C11" w14:textId="77777777" w:rsidR="00BF2D09" w:rsidRPr="007B7CDD" w:rsidRDefault="00BF2D09" w:rsidP="00BF2D09"/>
    <w:p w14:paraId="16AE5ACA" w14:textId="77777777" w:rsidR="00BF2D09" w:rsidRPr="007B7CDD" w:rsidRDefault="00BF2D09" w:rsidP="00BF2D09">
      <w:pPr>
        <w:pStyle w:val="AmNumberTabs"/>
      </w:pPr>
      <w:r w:rsidRPr="007B7CDD">
        <w:t>Muudatusettepanek</w:t>
      </w:r>
      <w:r w:rsidRPr="007B7CDD">
        <w:tab/>
      </w:r>
      <w:r w:rsidRPr="007B7CDD">
        <w:tab/>
        <w:t>46</w:t>
      </w:r>
    </w:p>
    <w:p w14:paraId="39DDBD37" w14:textId="77777777" w:rsidR="00BF2D09" w:rsidRPr="007B7CDD" w:rsidRDefault="00BF2D09" w:rsidP="00BF2D09">
      <w:pPr>
        <w:pStyle w:val="NormalBold"/>
      </w:pPr>
      <w:r w:rsidRPr="007B7CDD">
        <w:t>Ettepanek võtta vastu määrus</w:t>
      </w:r>
    </w:p>
    <w:p w14:paraId="0AB0CBEA" w14:textId="77777777" w:rsidR="00BF2D09" w:rsidRPr="007B7CDD" w:rsidRDefault="00BF2D09" w:rsidP="00BF2D09">
      <w:pPr>
        <w:pStyle w:val="NormalBold"/>
      </w:pPr>
      <w:r w:rsidRPr="007B7CDD">
        <w:t>Artikkel 1 – lõik 1 – punkt 8</w:t>
      </w:r>
    </w:p>
    <w:p w14:paraId="3B8B76D2" w14:textId="77777777" w:rsidR="00BF2D09" w:rsidRPr="007B7CDD" w:rsidRDefault="00BF2D09" w:rsidP="00BF2D09">
      <w:r w:rsidRPr="007B7CDD">
        <w:t>Määrus (EÜ) nr 1272/2008</w:t>
      </w:r>
    </w:p>
    <w:p w14:paraId="705A3392" w14:textId="77777777" w:rsidR="00BF2D09" w:rsidRPr="007B7CDD" w:rsidRDefault="00BF2D09" w:rsidP="00BF2D09">
      <w:r w:rsidRPr="007B7CDD">
        <w:t>Artikkel 48a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2D09" w:rsidRPr="007B7CDD" w14:paraId="0072BAC2" w14:textId="77777777" w:rsidTr="00E50A38">
        <w:trPr>
          <w:trHeight w:val="240"/>
          <w:jc w:val="center"/>
        </w:trPr>
        <w:tc>
          <w:tcPr>
            <w:tcW w:w="9752" w:type="dxa"/>
            <w:gridSpan w:val="2"/>
            <w:tcBorders>
              <w:top w:val="nil"/>
              <w:left w:val="nil"/>
              <w:bottom w:val="nil"/>
              <w:right w:val="nil"/>
            </w:tcBorders>
          </w:tcPr>
          <w:p w14:paraId="4F796DB6" w14:textId="77777777" w:rsidR="00BF2D09" w:rsidRPr="007B7CDD" w:rsidRDefault="00BF2D09" w:rsidP="00E50A38"/>
        </w:tc>
      </w:tr>
      <w:tr w:rsidR="00BF2D09" w:rsidRPr="007B7CDD" w14:paraId="3600D0B7" w14:textId="77777777" w:rsidTr="00E50A38">
        <w:trPr>
          <w:trHeight w:val="240"/>
          <w:jc w:val="center"/>
        </w:trPr>
        <w:tc>
          <w:tcPr>
            <w:tcW w:w="4876" w:type="dxa"/>
            <w:tcBorders>
              <w:top w:val="nil"/>
              <w:left w:val="nil"/>
              <w:bottom w:val="nil"/>
              <w:right w:val="nil"/>
            </w:tcBorders>
            <w:hideMark/>
          </w:tcPr>
          <w:p w14:paraId="4C735D92" w14:textId="77777777" w:rsidR="00BF2D09" w:rsidRPr="007B7CDD" w:rsidRDefault="00BF2D09" w:rsidP="00E50A38">
            <w:pPr>
              <w:pStyle w:val="AmColumnHeading"/>
            </w:pPr>
            <w:r w:rsidRPr="007B7CDD">
              <w:t>Komisjoni ettepanek</w:t>
            </w:r>
          </w:p>
        </w:tc>
        <w:tc>
          <w:tcPr>
            <w:tcW w:w="4876" w:type="dxa"/>
            <w:tcBorders>
              <w:top w:val="nil"/>
              <w:left w:val="nil"/>
              <w:bottom w:val="nil"/>
              <w:right w:val="nil"/>
            </w:tcBorders>
            <w:hideMark/>
          </w:tcPr>
          <w:p w14:paraId="00D9939E" w14:textId="77777777" w:rsidR="00BF2D09" w:rsidRPr="007B7CDD" w:rsidRDefault="00BF2D09" w:rsidP="00E50A38">
            <w:pPr>
              <w:pStyle w:val="AmColumnHeading"/>
            </w:pPr>
            <w:r w:rsidRPr="007B7CDD">
              <w:t>Muudatusettepanek</w:t>
            </w:r>
          </w:p>
        </w:tc>
      </w:tr>
      <w:tr w:rsidR="00BF2D09" w:rsidRPr="007B7CDD" w14:paraId="44DCE71D" w14:textId="77777777" w:rsidTr="00E50A38">
        <w:trPr>
          <w:jc w:val="center"/>
        </w:trPr>
        <w:tc>
          <w:tcPr>
            <w:tcW w:w="4876" w:type="dxa"/>
            <w:tcBorders>
              <w:top w:val="nil"/>
              <w:left w:val="nil"/>
              <w:bottom w:val="nil"/>
              <w:right w:val="nil"/>
            </w:tcBorders>
          </w:tcPr>
          <w:p w14:paraId="5853DEC9" w14:textId="77777777" w:rsidR="00BF2D09" w:rsidRPr="007B7CDD" w:rsidRDefault="00BF2D09" w:rsidP="00E50A38">
            <w:pPr>
              <w:pStyle w:val="Normal6a"/>
            </w:pPr>
            <w:r w:rsidRPr="007B7CDD">
              <w:t>Artikkel 48a</w:t>
            </w:r>
          </w:p>
        </w:tc>
        <w:tc>
          <w:tcPr>
            <w:tcW w:w="4876" w:type="dxa"/>
            <w:tcBorders>
              <w:top w:val="nil"/>
              <w:left w:val="nil"/>
              <w:bottom w:val="nil"/>
              <w:right w:val="nil"/>
            </w:tcBorders>
          </w:tcPr>
          <w:p w14:paraId="2496B650" w14:textId="77777777" w:rsidR="00BF2D09" w:rsidRPr="007B7CDD" w:rsidRDefault="00BF2D09" w:rsidP="00E50A38">
            <w:pPr>
              <w:pStyle w:val="Normal6a"/>
              <w:rPr>
                <w:bCs/>
                <w:iCs/>
              </w:rPr>
            </w:pPr>
            <w:r w:rsidRPr="007B7CDD">
              <w:t>Artikkel 48a</w:t>
            </w:r>
          </w:p>
        </w:tc>
      </w:tr>
      <w:tr w:rsidR="00BF2D09" w:rsidRPr="007B7CDD" w14:paraId="1D5DD6CE" w14:textId="77777777" w:rsidTr="00E50A38">
        <w:trPr>
          <w:jc w:val="center"/>
        </w:trPr>
        <w:tc>
          <w:tcPr>
            <w:tcW w:w="4876" w:type="dxa"/>
            <w:tcBorders>
              <w:top w:val="nil"/>
              <w:left w:val="nil"/>
              <w:bottom w:val="nil"/>
              <w:right w:val="nil"/>
            </w:tcBorders>
          </w:tcPr>
          <w:p w14:paraId="699B2B62" w14:textId="77777777" w:rsidR="00BF2D09" w:rsidRPr="007B7CDD" w:rsidRDefault="00BF2D09" w:rsidP="00E50A38">
            <w:pPr>
              <w:pStyle w:val="Normal6a"/>
            </w:pPr>
            <w:r w:rsidRPr="007B7CDD">
              <w:t>Kaugmüügipakkumised</w:t>
            </w:r>
          </w:p>
        </w:tc>
        <w:tc>
          <w:tcPr>
            <w:tcW w:w="4876" w:type="dxa"/>
            <w:tcBorders>
              <w:top w:val="nil"/>
              <w:left w:val="nil"/>
              <w:bottom w:val="nil"/>
              <w:right w:val="nil"/>
            </w:tcBorders>
          </w:tcPr>
          <w:p w14:paraId="00DC455E" w14:textId="77777777" w:rsidR="00BF2D09" w:rsidRPr="007B7CDD" w:rsidRDefault="00BF2D09" w:rsidP="00E50A38">
            <w:pPr>
              <w:pStyle w:val="Normal6a"/>
              <w:rPr>
                <w:bCs/>
                <w:iCs/>
              </w:rPr>
            </w:pPr>
            <w:r w:rsidRPr="007B7CDD">
              <w:t>Kaugmüügipakkumised</w:t>
            </w:r>
          </w:p>
        </w:tc>
      </w:tr>
      <w:tr w:rsidR="00BF2D09" w:rsidRPr="007B7CDD" w14:paraId="4734C288" w14:textId="77777777" w:rsidTr="00E50A38">
        <w:trPr>
          <w:jc w:val="center"/>
        </w:trPr>
        <w:tc>
          <w:tcPr>
            <w:tcW w:w="4876" w:type="dxa"/>
            <w:tcBorders>
              <w:top w:val="nil"/>
              <w:left w:val="nil"/>
              <w:bottom w:val="nil"/>
              <w:right w:val="nil"/>
            </w:tcBorders>
            <w:hideMark/>
          </w:tcPr>
          <w:p w14:paraId="34066465" w14:textId="77777777" w:rsidR="00BF2D09" w:rsidRPr="007B7CDD" w:rsidRDefault="00BF2D09" w:rsidP="00E50A38">
            <w:pPr>
              <w:pStyle w:val="Normal6a"/>
            </w:pPr>
            <w:r w:rsidRPr="007B7CDD">
              <w:t xml:space="preserve">Kui aineid või segusid viiakse üldsuse jaoks turule </w:t>
            </w:r>
            <w:proofErr w:type="spellStart"/>
            <w:r w:rsidRPr="007B7CDD">
              <w:t>kaugmüügi</w:t>
            </w:r>
            <w:proofErr w:type="spellEnd"/>
            <w:r w:rsidRPr="007B7CDD">
              <w:t xml:space="preserve"> teel, esitatakse pakkumises selgelt ja nähtavalt artiklis 17 osutatud märgistuselemendid.</w:t>
            </w:r>
          </w:p>
        </w:tc>
        <w:tc>
          <w:tcPr>
            <w:tcW w:w="4876" w:type="dxa"/>
            <w:tcBorders>
              <w:top w:val="nil"/>
              <w:left w:val="nil"/>
              <w:bottom w:val="nil"/>
              <w:right w:val="nil"/>
            </w:tcBorders>
            <w:hideMark/>
          </w:tcPr>
          <w:p w14:paraId="74464793" w14:textId="77777777" w:rsidR="00BF2D09" w:rsidRPr="007B7CDD" w:rsidRDefault="00BF2D09" w:rsidP="00E50A38">
            <w:pPr>
              <w:pStyle w:val="Normal6a"/>
            </w:pPr>
            <w:r w:rsidRPr="007B7CDD">
              <w:rPr>
                <w:b/>
                <w:i/>
              </w:rPr>
              <w:t>1.</w:t>
            </w:r>
            <w:r w:rsidRPr="007B7CDD">
              <w:t xml:space="preserve"> Kui aineid või segusid viiakse üldsuse jaoks turule </w:t>
            </w:r>
            <w:proofErr w:type="spellStart"/>
            <w:r w:rsidRPr="007B7CDD">
              <w:t>kaugmüügi</w:t>
            </w:r>
            <w:proofErr w:type="spellEnd"/>
            <w:r w:rsidRPr="007B7CDD">
              <w:t xml:space="preserve"> teel, esitatakse pakkumises selgelt ja nähtavalt artiklis 17 osutatud märgistuselemendid.</w:t>
            </w:r>
          </w:p>
        </w:tc>
      </w:tr>
      <w:tr w:rsidR="00BF2D09" w:rsidRPr="007B7CDD" w14:paraId="7A77DBF8" w14:textId="77777777" w:rsidTr="00E50A38">
        <w:trPr>
          <w:jc w:val="center"/>
        </w:trPr>
        <w:tc>
          <w:tcPr>
            <w:tcW w:w="4876" w:type="dxa"/>
            <w:tcBorders>
              <w:top w:val="nil"/>
              <w:left w:val="nil"/>
              <w:bottom w:val="nil"/>
              <w:right w:val="nil"/>
            </w:tcBorders>
          </w:tcPr>
          <w:p w14:paraId="4E17C1D5" w14:textId="77777777" w:rsidR="00BF2D09" w:rsidRPr="007B7CDD" w:rsidRDefault="00BF2D09" w:rsidP="00E50A38">
            <w:pPr>
              <w:pStyle w:val="Normal6a"/>
            </w:pPr>
          </w:p>
        </w:tc>
        <w:tc>
          <w:tcPr>
            <w:tcW w:w="4876" w:type="dxa"/>
            <w:tcBorders>
              <w:top w:val="nil"/>
              <w:left w:val="nil"/>
              <w:bottom w:val="nil"/>
              <w:right w:val="nil"/>
            </w:tcBorders>
            <w:hideMark/>
          </w:tcPr>
          <w:p w14:paraId="0073EDD6" w14:textId="77777777" w:rsidR="00BF2D09" w:rsidRPr="007B7CDD" w:rsidRDefault="00BF2D09" w:rsidP="00E50A38">
            <w:pPr>
              <w:pStyle w:val="Normal6a"/>
            </w:pPr>
            <w:r w:rsidRPr="007B7CDD">
              <w:rPr>
                <w:b/>
                <w:i/>
              </w:rPr>
              <w:t>2</w:t>
            </w:r>
            <w:r w:rsidRPr="007B7CDD">
              <w:t xml:space="preserve">. </w:t>
            </w:r>
            <w:r w:rsidRPr="007B7CDD">
              <w:rPr>
                <w:b/>
                <w:i/>
              </w:rPr>
              <w:t xml:space="preserve">Lõiget 1 kohaldatakse ka kutsealasel eesmärgil kasutajatele suunatud selliste ainete või segude </w:t>
            </w:r>
            <w:proofErr w:type="spellStart"/>
            <w:r w:rsidRPr="007B7CDD">
              <w:rPr>
                <w:b/>
                <w:i/>
              </w:rPr>
              <w:t>kaugmüügipakkumiste</w:t>
            </w:r>
            <w:proofErr w:type="spellEnd"/>
            <w:r w:rsidRPr="007B7CDD">
              <w:rPr>
                <w:b/>
                <w:i/>
              </w:rPr>
              <w:t xml:space="preserve"> </w:t>
            </w:r>
            <w:r w:rsidRPr="007B7CDD">
              <w:rPr>
                <w:b/>
                <w:i/>
              </w:rPr>
              <w:lastRenderedPageBreak/>
              <w:t xml:space="preserve">suhtes, mis on ette nähtud kasutamiseks nende tööstusliku või kutsealase tegevuse käigus, kui pakkumine võimaldab üldsuse hulka kuuluval isikul sõlmida direktiivi 2011/83/EL artikli 2 punktis 7 määratletud </w:t>
            </w:r>
            <w:proofErr w:type="spellStart"/>
            <w:r w:rsidRPr="007B7CDD">
              <w:rPr>
                <w:b/>
                <w:i/>
              </w:rPr>
              <w:t>kauglepingu</w:t>
            </w:r>
            <w:proofErr w:type="spellEnd"/>
            <w:r w:rsidRPr="007B7CDD">
              <w:rPr>
                <w:b/>
                <w:i/>
              </w:rPr>
              <w:t>.</w:t>
            </w:r>
          </w:p>
        </w:tc>
      </w:tr>
    </w:tbl>
    <w:p w14:paraId="633E9FE5" w14:textId="77777777" w:rsidR="00BF2D09" w:rsidRPr="007B7CDD" w:rsidRDefault="00BF2D09" w:rsidP="00BF2D09"/>
    <w:p w14:paraId="748901A9" w14:textId="77777777" w:rsidR="00BF2D09" w:rsidRPr="007B7CDD" w:rsidRDefault="00BF2D09" w:rsidP="00BF2D09">
      <w:pPr>
        <w:pStyle w:val="AmNumberTabs"/>
      </w:pPr>
      <w:r w:rsidRPr="007B7CDD">
        <w:t>Muudatusettepanek</w:t>
      </w:r>
      <w:r w:rsidRPr="007B7CDD">
        <w:tab/>
      </w:r>
      <w:r w:rsidRPr="007B7CDD">
        <w:tab/>
        <w:t>47</w:t>
      </w:r>
    </w:p>
    <w:p w14:paraId="471198B2" w14:textId="77777777" w:rsidR="00BF2D09" w:rsidRPr="007B7CDD" w:rsidRDefault="00BF2D09" w:rsidP="00BF2D09">
      <w:pPr>
        <w:pStyle w:val="NormalBold"/>
      </w:pPr>
      <w:r w:rsidRPr="007B7CDD">
        <w:t>Ettepanek võtta vastu määrus</w:t>
      </w:r>
    </w:p>
    <w:p w14:paraId="091BB883" w14:textId="77777777" w:rsidR="00BF2D09" w:rsidRPr="007B7CDD" w:rsidRDefault="00BF2D09" w:rsidP="00BF2D09">
      <w:pPr>
        <w:pStyle w:val="NormalBold"/>
      </w:pPr>
      <w:r w:rsidRPr="007B7CDD">
        <w:t>Artikkel 1 – lõik 1 – punkt 9 – alapunkt a</w:t>
      </w:r>
    </w:p>
    <w:p w14:paraId="078236E3" w14:textId="77777777" w:rsidR="00BF2D09" w:rsidRPr="007B7CDD" w:rsidRDefault="00BF2D09" w:rsidP="00BF2D09">
      <w:r w:rsidRPr="007B7CDD">
        <w:t>Määrus (EÜ) nr 1272/2008</w:t>
      </w:r>
    </w:p>
    <w:p w14:paraId="298045E8" w14:textId="77777777" w:rsidR="00BF2D09" w:rsidRPr="007B7CDD" w:rsidRDefault="00BF2D09" w:rsidP="00BF2D09">
      <w:r w:rsidRPr="007B7CDD">
        <w:t>Artikkel 61 – lõige 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2D09" w:rsidRPr="007B7CDD" w14:paraId="4FFD6F7E" w14:textId="77777777" w:rsidTr="00E50A38">
        <w:trPr>
          <w:trHeight w:val="240"/>
          <w:jc w:val="center"/>
        </w:trPr>
        <w:tc>
          <w:tcPr>
            <w:tcW w:w="9752" w:type="dxa"/>
            <w:gridSpan w:val="2"/>
            <w:tcBorders>
              <w:top w:val="nil"/>
              <w:left w:val="nil"/>
              <w:bottom w:val="nil"/>
              <w:right w:val="nil"/>
            </w:tcBorders>
          </w:tcPr>
          <w:p w14:paraId="3906ABE6" w14:textId="77777777" w:rsidR="00BF2D09" w:rsidRPr="007B7CDD" w:rsidRDefault="00BF2D09" w:rsidP="00E50A38"/>
        </w:tc>
      </w:tr>
      <w:tr w:rsidR="00BF2D09" w:rsidRPr="007B7CDD" w14:paraId="1D9A9324" w14:textId="77777777" w:rsidTr="00E50A38">
        <w:trPr>
          <w:trHeight w:val="240"/>
          <w:jc w:val="center"/>
        </w:trPr>
        <w:tc>
          <w:tcPr>
            <w:tcW w:w="4876" w:type="dxa"/>
            <w:tcBorders>
              <w:top w:val="nil"/>
              <w:left w:val="nil"/>
              <w:bottom w:val="nil"/>
              <w:right w:val="nil"/>
            </w:tcBorders>
            <w:hideMark/>
          </w:tcPr>
          <w:p w14:paraId="48AB25EA" w14:textId="77777777" w:rsidR="00BF2D09" w:rsidRPr="007B7CDD" w:rsidRDefault="00BF2D09" w:rsidP="00E50A38">
            <w:pPr>
              <w:pStyle w:val="AmColumnHeading"/>
            </w:pPr>
            <w:r w:rsidRPr="007B7CDD">
              <w:t>Komisjoni ettepanek</w:t>
            </w:r>
          </w:p>
        </w:tc>
        <w:tc>
          <w:tcPr>
            <w:tcW w:w="4876" w:type="dxa"/>
            <w:tcBorders>
              <w:top w:val="nil"/>
              <w:left w:val="nil"/>
              <w:bottom w:val="nil"/>
              <w:right w:val="nil"/>
            </w:tcBorders>
            <w:hideMark/>
          </w:tcPr>
          <w:p w14:paraId="68DA667C" w14:textId="77777777" w:rsidR="00BF2D09" w:rsidRPr="007B7CDD" w:rsidRDefault="00BF2D09" w:rsidP="00E50A38">
            <w:pPr>
              <w:pStyle w:val="AmColumnHeading"/>
            </w:pPr>
            <w:r w:rsidRPr="007B7CDD">
              <w:t>Muudatusettepanek</w:t>
            </w:r>
          </w:p>
        </w:tc>
      </w:tr>
      <w:tr w:rsidR="00BF2D09" w:rsidRPr="007B7CDD" w14:paraId="02651042" w14:textId="77777777" w:rsidTr="00E50A38">
        <w:trPr>
          <w:jc w:val="center"/>
        </w:trPr>
        <w:tc>
          <w:tcPr>
            <w:tcW w:w="4876" w:type="dxa"/>
            <w:tcBorders>
              <w:top w:val="nil"/>
              <w:left w:val="nil"/>
              <w:bottom w:val="nil"/>
              <w:right w:val="nil"/>
            </w:tcBorders>
            <w:hideMark/>
          </w:tcPr>
          <w:p w14:paraId="4E0B9BBA" w14:textId="77777777" w:rsidR="00BF2D09" w:rsidRPr="007B7CDD" w:rsidRDefault="00BF2D09" w:rsidP="00E50A38">
            <w:pPr>
              <w:pStyle w:val="Normal6a"/>
            </w:pPr>
            <w:r w:rsidRPr="007B7CDD">
              <w:t>8.</w:t>
            </w:r>
            <w:r w:rsidRPr="007B7CDD">
              <w:tab/>
              <w:t>Aineid ja segusid, mis on klassifitseeritud, märgistatud ja pakendatud kooskõlas artikli 18 lõikega 3, nagu seda kohaldati 9. detsembril 2024, ning mis on turule viidud enne 1. jaanuari 2027, ei pea klassifitseerima, märgistama ega pakendama kooskõlas käesoleva määrusega, mida on muudetud Euroopa Parlamendi ja nõukogu määrusega (EL) 2024/2865, kuni 1. jaanuarini 2029.</w:t>
            </w:r>
          </w:p>
        </w:tc>
        <w:tc>
          <w:tcPr>
            <w:tcW w:w="4876" w:type="dxa"/>
            <w:tcBorders>
              <w:top w:val="nil"/>
              <w:left w:val="nil"/>
              <w:bottom w:val="nil"/>
              <w:right w:val="nil"/>
            </w:tcBorders>
            <w:hideMark/>
          </w:tcPr>
          <w:p w14:paraId="2E620BA2" w14:textId="77777777" w:rsidR="00BF2D09" w:rsidRPr="007B7CDD" w:rsidRDefault="00BF2D09" w:rsidP="00E50A38">
            <w:pPr>
              <w:pStyle w:val="Normal6a"/>
            </w:pPr>
            <w:r w:rsidRPr="007B7CDD">
              <w:t>8.</w:t>
            </w:r>
            <w:r w:rsidRPr="007B7CDD">
              <w:tab/>
              <w:t xml:space="preserve">Aineid ja segusid, mis on klassifitseeritud, märgistatud ja pakendatud kooskõlas artikli 18 lõikega 3, nagu seda kohaldati 9. detsembril 2024, ning mis on turule viidud enne 1. jaanuari 2027, ei pea klassifitseerima, märgistama ega pakendama kooskõlas käesoleva määrusega, mida on muudetud Euroopa Parlamendi ja nõukogu määrusega (EL) 2024/2865, kuni 1. jaanuarini 2029. </w:t>
            </w:r>
            <w:r w:rsidRPr="007B7CDD">
              <w:rPr>
                <w:b/>
                <w:i/>
              </w:rPr>
              <w:t>Aineid ja segusid, mis on klassifitseeritud, märgistatud ja pakendatud kooskõlas artikli 31 lõikega 3 ja I lisa punktiga 1.2.1, nagu neid kohaldati 9. detsembril 2024, ning mis on turule viidud enne 1. jaanuari 2028, ei pea klassifitseerima, märgistama ega pakendama kooskõlas käesoleva määrusega, mida on muudetud Euroopa Parlamendi ja nõukogu määrusega (EL) 2024/2865, kuni 1. jaanuarini 2030.</w:t>
            </w:r>
          </w:p>
        </w:tc>
      </w:tr>
    </w:tbl>
    <w:p w14:paraId="7A2D759C" w14:textId="77777777" w:rsidR="00BF2D09" w:rsidRPr="007B7CDD" w:rsidRDefault="00BF2D09" w:rsidP="00BF2D09"/>
    <w:p w14:paraId="3D05E65F" w14:textId="77777777" w:rsidR="00BF2D09" w:rsidRPr="007B7CDD" w:rsidRDefault="00BF2D09" w:rsidP="00BF2D09">
      <w:pPr>
        <w:pStyle w:val="AmNumberTabs"/>
      </w:pPr>
      <w:r w:rsidRPr="007B7CDD">
        <w:t>Muudatusettepanek</w:t>
      </w:r>
      <w:r w:rsidRPr="007B7CDD">
        <w:tab/>
      </w:r>
      <w:r w:rsidRPr="007B7CDD">
        <w:tab/>
        <w:t>48</w:t>
      </w:r>
    </w:p>
    <w:p w14:paraId="2663AF4B" w14:textId="77777777" w:rsidR="00BF2D09" w:rsidRPr="007B7CDD" w:rsidRDefault="00BF2D09" w:rsidP="00BF2D09">
      <w:pPr>
        <w:pStyle w:val="NormalBold"/>
      </w:pPr>
      <w:r w:rsidRPr="007B7CDD">
        <w:t>Ettepanek võtta vastu määrus</w:t>
      </w:r>
    </w:p>
    <w:p w14:paraId="59488F7C" w14:textId="77777777" w:rsidR="00BF2D09" w:rsidRPr="007B7CDD" w:rsidRDefault="00BF2D09" w:rsidP="00BF2D09">
      <w:pPr>
        <w:pStyle w:val="NormalBold"/>
      </w:pPr>
      <w:r w:rsidRPr="007B7CDD">
        <w:t>Artikkel 2 – lõik 1 – punkt 1</w:t>
      </w:r>
    </w:p>
    <w:p w14:paraId="4FB56D93" w14:textId="77777777" w:rsidR="00BF2D09" w:rsidRPr="007B7CDD" w:rsidRDefault="00BF2D09" w:rsidP="00BF2D09">
      <w:r w:rsidRPr="007B7CDD">
        <w:t>Määrus (EÜ) nr 1223/2009</w:t>
      </w:r>
    </w:p>
    <w:p w14:paraId="7E397EF5" w14:textId="77777777" w:rsidR="00BF2D09" w:rsidRPr="007B7CDD" w:rsidRDefault="00BF2D09" w:rsidP="00BF2D09">
      <w:r w:rsidRPr="007B7CDD">
        <w:t>Artikkel 14a – lõige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2D09" w:rsidRPr="007B7CDD" w14:paraId="6DCB5CBD" w14:textId="77777777" w:rsidTr="00E50A38">
        <w:trPr>
          <w:trHeight w:val="240"/>
          <w:jc w:val="center"/>
        </w:trPr>
        <w:tc>
          <w:tcPr>
            <w:tcW w:w="9752" w:type="dxa"/>
            <w:gridSpan w:val="2"/>
            <w:tcBorders>
              <w:top w:val="nil"/>
              <w:left w:val="nil"/>
              <w:bottom w:val="nil"/>
              <w:right w:val="nil"/>
            </w:tcBorders>
          </w:tcPr>
          <w:p w14:paraId="7EC8860B" w14:textId="77777777" w:rsidR="00BF2D09" w:rsidRPr="007B7CDD" w:rsidRDefault="00BF2D09" w:rsidP="00E50A38"/>
        </w:tc>
      </w:tr>
      <w:tr w:rsidR="00BF2D09" w:rsidRPr="007B7CDD" w14:paraId="053BB97A" w14:textId="77777777" w:rsidTr="00E50A38">
        <w:trPr>
          <w:trHeight w:val="240"/>
          <w:jc w:val="center"/>
        </w:trPr>
        <w:tc>
          <w:tcPr>
            <w:tcW w:w="4876" w:type="dxa"/>
            <w:tcBorders>
              <w:top w:val="nil"/>
              <w:left w:val="nil"/>
              <w:bottom w:val="nil"/>
              <w:right w:val="nil"/>
            </w:tcBorders>
            <w:hideMark/>
          </w:tcPr>
          <w:p w14:paraId="2DB1AB88" w14:textId="77777777" w:rsidR="00BF2D09" w:rsidRPr="007B7CDD" w:rsidRDefault="00BF2D09" w:rsidP="00E50A38">
            <w:pPr>
              <w:pStyle w:val="AmColumnHeading"/>
            </w:pPr>
            <w:r w:rsidRPr="007B7CDD">
              <w:t>Komisjoni ettepanek</w:t>
            </w:r>
          </w:p>
        </w:tc>
        <w:tc>
          <w:tcPr>
            <w:tcW w:w="4876" w:type="dxa"/>
            <w:tcBorders>
              <w:top w:val="nil"/>
              <w:left w:val="nil"/>
              <w:bottom w:val="nil"/>
              <w:right w:val="nil"/>
            </w:tcBorders>
            <w:hideMark/>
          </w:tcPr>
          <w:p w14:paraId="140E5767" w14:textId="77777777" w:rsidR="00BF2D09" w:rsidRPr="007B7CDD" w:rsidRDefault="00BF2D09" w:rsidP="00E50A38">
            <w:pPr>
              <w:pStyle w:val="AmColumnHeading"/>
            </w:pPr>
            <w:r w:rsidRPr="007B7CDD">
              <w:t>Muudatusettepanek</w:t>
            </w:r>
          </w:p>
        </w:tc>
      </w:tr>
      <w:tr w:rsidR="00BF2D09" w:rsidRPr="007B7CDD" w14:paraId="19DB5D1D" w14:textId="77777777" w:rsidTr="00E50A38">
        <w:trPr>
          <w:jc w:val="center"/>
        </w:trPr>
        <w:tc>
          <w:tcPr>
            <w:tcW w:w="4876" w:type="dxa"/>
            <w:tcBorders>
              <w:top w:val="nil"/>
              <w:left w:val="nil"/>
              <w:bottom w:val="nil"/>
              <w:right w:val="nil"/>
            </w:tcBorders>
            <w:hideMark/>
          </w:tcPr>
          <w:p w14:paraId="5F47337E" w14:textId="77777777" w:rsidR="00BF2D09" w:rsidRPr="007B7CDD" w:rsidRDefault="00BF2D09" w:rsidP="00E50A38">
            <w:pPr>
              <w:pStyle w:val="Normal6a"/>
            </w:pPr>
            <w:r w:rsidRPr="007B7CDD">
              <w:t>2.</w:t>
            </w:r>
            <w:r w:rsidRPr="007B7CDD">
              <w:tab/>
              <w:t xml:space="preserve">Pärast lõikes 1 osutatud taotluse saamist palub komisjon, et tarbijaohutuse komitee esitaks põhjendamatu viivituseta </w:t>
            </w:r>
            <w:r w:rsidRPr="007B7CDD">
              <w:lastRenderedPageBreak/>
              <w:t>arvamuse aine kosmeetikatoodetes kasutamise ohutuse kohta.</w:t>
            </w:r>
          </w:p>
        </w:tc>
        <w:tc>
          <w:tcPr>
            <w:tcW w:w="4876" w:type="dxa"/>
            <w:tcBorders>
              <w:top w:val="nil"/>
              <w:left w:val="nil"/>
              <w:bottom w:val="nil"/>
              <w:right w:val="nil"/>
            </w:tcBorders>
            <w:hideMark/>
          </w:tcPr>
          <w:p w14:paraId="498F4F20" w14:textId="77777777" w:rsidR="00BF2D09" w:rsidRPr="007B7CDD" w:rsidRDefault="00BF2D09" w:rsidP="00E50A38">
            <w:pPr>
              <w:pStyle w:val="Normal6a"/>
            </w:pPr>
            <w:r w:rsidRPr="007B7CDD">
              <w:rPr>
                <w:i/>
              </w:rPr>
              <w:lastRenderedPageBreak/>
              <w:t>(Ei puuduta eestikeelset versiooni.)</w:t>
            </w:r>
            <w:r w:rsidRPr="007B7CDD">
              <w:tab/>
              <w:t xml:space="preserve"> </w:t>
            </w:r>
          </w:p>
        </w:tc>
      </w:tr>
    </w:tbl>
    <w:p w14:paraId="0F8FD6E3" w14:textId="77777777" w:rsidR="00BF2D09" w:rsidRPr="007B7CDD" w:rsidRDefault="00BF2D09" w:rsidP="00BF2D09"/>
    <w:p w14:paraId="1C338288" w14:textId="77777777" w:rsidR="00BF2D09" w:rsidRPr="007B7CDD" w:rsidRDefault="00BF2D09" w:rsidP="00BF2D09">
      <w:pPr>
        <w:pStyle w:val="AmNumberTabs"/>
      </w:pPr>
      <w:r w:rsidRPr="007B7CDD">
        <w:t>Muudatusettepanek</w:t>
      </w:r>
      <w:r w:rsidRPr="007B7CDD">
        <w:tab/>
      </w:r>
      <w:r w:rsidRPr="007B7CDD">
        <w:tab/>
        <w:t>49</w:t>
      </w:r>
    </w:p>
    <w:p w14:paraId="7F235A7E" w14:textId="77777777" w:rsidR="00BF2D09" w:rsidRPr="007B7CDD" w:rsidRDefault="00BF2D09" w:rsidP="00BF2D09">
      <w:pPr>
        <w:pStyle w:val="NormalBold"/>
      </w:pPr>
      <w:r w:rsidRPr="007B7CDD">
        <w:t>Ettepanek võtta vastu määrus</w:t>
      </w:r>
    </w:p>
    <w:p w14:paraId="0A5391BB" w14:textId="77777777" w:rsidR="00BF2D09" w:rsidRPr="007B7CDD" w:rsidRDefault="00BF2D09" w:rsidP="00BF2D09">
      <w:pPr>
        <w:pStyle w:val="NormalBold"/>
      </w:pPr>
      <w:r w:rsidRPr="007B7CDD">
        <w:t>Artikkel 2 – lõik 1 – punkt 2 – alapunkt a – alapunkt i</w:t>
      </w:r>
    </w:p>
    <w:p w14:paraId="430A7372" w14:textId="77777777" w:rsidR="00BF2D09" w:rsidRPr="007B7CDD" w:rsidRDefault="00BF2D09" w:rsidP="00BF2D09">
      <w:r w:rsidRPr="007B7CDD">
        <w:t>Määrus (EÜ) nr 1223/2009</w:t>
      </w:r>
    </w:p>
    <w:p w14:paraId="02FBC551" w14:textId="77777777" w:rsidR="00BF2D09" w:rsidRPr="007B7CDD" w:rsidRDefault="00BF2D09" w:rsidP="00BF2D09">
      <w:r w:rsidRPr="007B7CDD">
        <w:t>Artikkel 15 – lõige 2 – lõik 2 – sissejuhatav osa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2D09" w:rsidRPr="007B7CDD" w14:paraId="57CCC6EF" w14:textId="77777777" w:rsidTr="00E50A38">
        <w:trPr>
          <w:trHeight w:val="240"/>
          <w:jc w:val="center"/>
        </w:trPr>
        <w:tc>
          <w:tcPr>
            <w:tcW w:w="9752" w:type="dxa"/>
            <w:gridSpan w:val="2"/>
            <w:tcBorders>
              <w:top w:val="nil"/>
              <w:left w:val="nil"/>
              <w:bottom w:val="nil"/>
              <w:right w:val="nil"/>
            </w:tcBorders>
          </w:tcPr>
          <w:p w14:paraId="0FCD734B" w14:textId="77777777" w:rsidR="00BF2D09" w:rsidRPr="007B7CDD" w:rsidRDefault="00BF2D09" w:rsidP="00E50A38"/>
        </w:tc>
      </w:tr>
      <w:tr w:rsidR="00BF2D09" w:rsidRPr="007B7CDD" w14:paraId="7224EFCE" w14:textId="77777777" w:rsidTr="00E50A38">
        <w:trPr>
          <w:trHeight w:val="240"/>
          <w:jc w:val="center"/>
        </w:trPr>
        <w:tc>
          <w:tcPr>
            <w:tcW w:w="4876" w:type="dxa"/>
            <w:tcBorders>
              <w:top w:val="nil"/>
              <w:left w:val="nil"/>
              <w:bottom w:val="nil"/>
              <w:right w:val="nil"/>
            </w:tcBorders>
            <w:hideMark/>
          </w:tcPr>
          <w:p w14:paraId="65F8A2A0" w14:textId="77777777" w:rsidR="00BF2D09" w:rsidRPr="007B7CDD" w:rsidRDefault="00BF2D09" w:rsidP="00E50A38">
            <w:pPr>
              <w:pStyle w:val="AmColumnHeading"/>
            </w:pPr>
            <w:r w:rsidRPr="007B7CDD">
              <w:t>Komisjoni ettepanek</w:t>
            </w:r>
          </w:p>
        </w:tc>
        <w:tc>
          <w:tcPr>
            <w:tcW w:w="4876" w:type="dxa"/>
            <w:tcBorders>
              <w:top w:val="nil"/>
              <w:left w:val="nil"/>
              <w:bottom w:val="nil"/>
              <w:right w:val="nil"/>
            </w:tcBorders>
            <w:hideMark/>
          </w:tcPr>
          <w:p w14:paraId="0E83D23C" w14:textId="77777777" w:rsidR="00BF2D09" w:rsidRPr="007B7CDD" w:rsidRDefault="00BF2D09" w:rsidP="00E50A38">
            <w:pPr>
              <w:pStyle w:val="AmColumnHeading"/>
            </w:pPr>
            <w:r w:rsidRPr="007B7CDD">
              <w:t>Muudatusettepanek</w:t>
            </w:r>
          </w:p>
        </w:tc>
      </w:tr>
      <w:tr w:rsidR="00BF2D09" w:rsidRPr="007B7CDD" w14:paraId="5F4DC4D0" w14:textId="77777777" w:rsidTr="00E50A38">
        <w:trPr>
          <w:jc w:val="center"/>
        </w:trPr>
        <w:tc>
          <w:tcPr>
            <w:tcW w:w="4876" w:type="dxa"/>
            <w:tcBorders>
              <w:top w:val="nil"/>
              <w:left w:val="nil"/>
              <w:bottom w:val="nil"/>
              <w:right w:val="nil"/>
            </w:tcBorders>
            <w:hideMark/>
          </w:tcPr>
          <w:p w14:paraId="0E10B1E4" w14:textId="77777777" w:rsidR="00BF2D09" w:rsidRPr="007B7CDD" w:rsidRDefault="00BF2D09" w:rsidP="00E50A38">
            <w:pPr>
              <w:pStyle w:val="Normal6a"/>
            </w:pPr>
            <w:r w:rsidRPr="007B7CDD">
              <w:t>2.</w:t>
            </w:r>
            <w:r w:rsidRPr="007B7CDD">
              <w:tab/>
              <w:t xml:space="preserve">Neid aineid võib siiski kosmeetikatoodetes kasutada, kui komisjonile esitatakse eranditaotlus hiljemalt kolm kuud pärast seda, kui jõustuvad määruse (EÜ) nr 1272/2008 VI lisa 3. osa muudatused, mille alusel aine klassifitseeritakse 1A või 1B kategooria CMR-aineks. Komisjon </w:t>
            </w:r>
            <w:r w:rsidRPr="007B7CDD">
              <w:rPr>
                <w:b/>
                <w:i/>
              </w:rPr>
              <w:t>lubab</w:t>
            </w:r>
            <w:r w:rsidRPr="007B7CDD">
              <w:t xml:space="preserve"> erandi tegemist, kui täidetud on kõik järgmised tingimused:</w:t>
            </w:r>
          </w:p>
        </w:tc>
        <w:tc>
          <w:tcPr>
            <w:tcW w:w="4876" w:type="dxa"/>
            <w:tcBorders>
              <w:top w:val="nil"/>
              <w:left w:val="nil"/>
              <w:bottom w:val="nil"/>
              <w:right w:val="nil"/>
            </w:tcBorders>
            <w:hideMark/>
          </w:tcPr>
          <w:p w14:paraId="31853BA4" w14:textId="77777777" w:rsidR="00BF2D09" w:rsidRPr="007B7CDD" w:rsidRDefault="00BF2D09" w:rsidP="00E50A38">
            <w:pPr>
              <w:pStyle w:val="Normal6a"/>
            </w:pPr>
            <w:r w:rsidRPr="007B7CDD">
              <w:t>2.</w:t>
            </w:r>
            <w:r w:rsidRPr="007B7CDD">
              <w:tab/>
              <w:t xml:space="preserve">Neid aineid võib siiski kosmeetikatoodetes </w:t>
            </w:r>
            <w:r w:rsidRPr="007B7CDD">
              <w:rPr>
                <w:b/>
                <w:i/>
              </w:rPr>
              <w:t>erandkorras</w:t>
            </w:r>
            <w:r w:rsidRPr="007B7CDD">
              <w:t xml:space="preserve"> kasutada, kui komisjonile esitatakse eranditaotlus hiljemalt kolm kuud pärast seda, kui jõustuvad määruse (EÜ) nr 1272/2008 VI lisa 3. osa muudatused, mille alusel aine klassifitseeritakse 1A või 1B kategooria CMR-aineks</w:t>
            </w:r>
            <w:r w:rsidRPr="007B7CDD">
              <w:rPr>
                <w:b/>
                <w:i/>
              </w:rPr>
              <w:t>, ja komisjon lubab erandi tegemist esimeses lõigus sätestatud üldisest keelust</w:t>
            </w:r>
            <w:r w:rsidRPr="007B7CDD">
              <w:t xml:space="preserve">. Komisjon </w:t>
            </w:r>
            <w:r w:rsidRPr="007B7CDD">
              <w:rPr>
                <w:b/>
                <w:i/>
              </w:rPr>
              <w:t>võib lubada</w:t>
            </w:r>
            <w:r w:rsidRPr="007B7CDD">
              <w:t xml:space="preserve"> erandi tegemist, kui täidetud on kõik järgmised tingimused:</w:t>
            </w:r>
          </w:p>
        </w:tc>
      </w:tr>
    </w:tbl>
    <w:p w14:paraId="45844F48" w14:textId="77777777" w:rsidR="00BF2D09" w:rsidRPr="007B7CDD" w:rsidRDefault="00BF2D09" w:rsidP="00BF2D09"/>
    <w:p w14:paraId="7FE25053" w14:textId="77777777" w:rsidR="00BF2D09" w:rsidRPr="007B7CDD" w:rsidRDefault="00BF2D09" w:rsidP="00BF2D09">
      <w:pPr>
        <w:pStyle w:val="AmNumberTabs"/>
      </w:pPr>
      <w:r w:rsidRPr="007B7CDD">
        <w:t>Muudatusettepanek</w:t>
      </w:r>
      <w:r w:rsidRPr="007B7CDD">
        <w:tab/>
      </w:r>
      <w:r w:rsidRPr="007B7CDD">
        <w:tab/>
        <w:t>50</w:t>
      </w:r>
    </w:p>
    <w:p w14:paraId="283071D2" w14:textId="77777777" w:rsidR="00BF2D09" w:rsidRPr="007B7CDD" w:rsidRDefault="00BF2D09" w:rsidP="00BF2D09">
      <w:pPr>
        <w:pStyle w:val="NormalBold"/>
      </w:pPr>
      <w:r w:rsidRPr="007B7CDD">
        <w:t>Ettepanek võtta vastu määrus</w:t>
      </w:r>
    </w:p>
    <w:p w14:paraId="658B4DE5" w14:textId="77777777" w:rsidR="00BF2D09" w:rsidRPr="007B7CDD" w:rsidRDefault="00BF2D09" w:rsidP="00BF2D09">
      <w:pPr>
        <w:pStyle w:val="NormalBold"/>
      </w:pPr>
      <w:r w:rsidRPr="007B7CDD">
        <w:t>Artikkel 2 – lõik 1 – punkt 2 – alapunkt a – alapunkt i</w:t>
      </w:r>
    </w:p>
    <w:p w14:paraId="2C382468" w14:textId="77777777" w:rsidR="00BF2D09" w:rsidRPr="007B7CDD" w:rsidRDefault="00BF2D09" w:rsidP="00BF2D09">
      <w:r w:rsidRPr="007B7CDD">
        <w:t>Määrus (EÜ) nr 1223/2009</w:t>
      </w:r>
    </w:p>
    <w:p w14:paraId="00D977F0" w14:textId="77777777" w:rsidR="00BF2D09" w:rsidRPr="007B7CDD" w:rsidRDefault="00BF2D09" w:rsidP="00BF2D09">
      <w:r w:rsidRPr="007B7CDD">
        <w:t>Artikkel 15 – lõige 2 – lõik 2 – punkt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2D09" w:rsidRPr="007B7CDD" w14:paraId="3281C0C6" w14:textId="77777777" w:rsidTr="00E50A38">
        <w:trPr>
          <w:trHeight w:val="240"/>
          <w:jc w:val="center"/>
        </w:trPr>
        <w:tc>
          <w:tcPr>
            <w:tcW w:w="9752" w:type="dxa"/>
            <w:gridSpan w:val="2"/>
            <w:tcBorders>
              <w:top w:val="nil"/>
              <w:left w:val="nil"/>
              <w:bottom w:val="nil"/>
              <w:right w:val="nil"/>
            </w:tcBorders>
          </w:tcPr>
          <w:p w14:paraId="31DAD09C" w14:textId="77777777" w:rsidR="00BF2D09" w:rsidRPr="007B7CDD" w:rsidRDefault="00BF2D09" w:rsidP="00E50A38"/>
        </w:tc>
      </w:tr>
      <w:tr w:rsidR="00BF2D09" w:rsidRPr="007B7CDD" w14:paraId="395D4C0E" w14:textId="77777777" w:rsidTr="00E50A38">
        <w:trPr>
          <w:trHeight w:val="240"/>
          <w:jc w:val="center"/>
        </w:trPr>
        <w:tc>
          <w:tcPr>
            <w:tcW w:w="4876" w:type="dxa"/>
            <w:tcBorders>
              <w:top w:val="nil"/>
              <w:left w:val="nil"/>
              <w:bottom w:val="nil"/>
              <w:right w:val="nil"/>
            </w:tcBorders>
            <w:hideMark/>
          </w:tcPr>
          <w:p w14:paraId="36CD3194" w14:textId="77777777" w:rsidR="00BF2D09" w:rsidRPr="007B7CDD" w:rsidRDefault="00BF2D09" w:rsidP="00E50A38">
            <w:pPr>
              <w:pStyle w:val="AmColumnHeading"/>
            </w:pPr>
            <w:r w:rsidRPr="007B7CDD">
              <w:t>Komisjoni ettepanek</w:t>
            </w:r>
          </w:p>
        </w:tc>
        <w:tc>
          <w:tcPr>
            <w:tcW w:w="4876" w:type="dxa"/>
            <w:tcBorders>
              <w:top w:val="nil"/>
              <w:left w:val="nil"/>
              <w:bottom w:val="nil"/>
              <w:right w:val="nil"/>
            </w:tcBorders>
            <w:hideMark/>
          </w:tcPr>
          <w:p w14:paraId="78F3BB17" w14:textId="77777777" w:rsidR="00BF2D09" w:rsidRPr="007B7CDD" w:rsidRDefault="00BF2D09" w:rsidP="00E50A38">
            <w:pPr>
              <w:pStyle w:val="AmColumnHeading"/>
            </w:pPr>
            <w:r w:rsidRPr="007B7CDD">
              <w:t>Muudatusettepanek</w:t>
            </w:r>
          </w:p>
        </w:tc>
      </w:tr>
      <w:tr w:rsidR="00BF2D09" w:rsidRPr="007B7CDD" w14:paraId="5386F133" w14:textId="77777777" w:rsidTr="00E50A38">
        <w:trPr>
          <w:jc w:val="center"/>
        </w:trPr>
        <w:tc>
          <w:tcPr>
            <w:tcW w:w="4876" w:type="dxa"/>
            <w:tcBorders>
              <w:top w:val="nil"/>
              <w:left w:val="nil"/>
              <w:bottom w:val="nil"/>
              <w:right w:val="nil"/>
            </w:tcBorders>
            <w:hideMark/>
          </w:tcPr>
          <w:p w14:paraId="4B3B81BD" w14:textId="77777777" w:rsidR="00BF2D09" w:rsidRPr="007B7CDD" w:rsidRDefault="00BF2D09" w:rsidP="00E50A38">
            <w:pPr>
              <w:pStyle w:val="Normal6a"/>
            </w:pPr>
            <w:r w:rsidRPr="007B7CDD">
              <w:rPr>
                <w:b/>
                <w:i/>
              </w:rPr>
              <w:t>(</w:t>
            </w:r>
            <w:r w:rsidRPr="007B7CDD">
              <w:t>b)</w:t>
            </w:r>
            <w:r w:rsidRPr="007B7CDD">
              <w:tab/>
              <w:t xml:space="preserve">tarbijaohutuse komitee on neid aineid hinnanud ja leidnud, et need on kosmeetikatoodete kategooria konkreetse kasutusviisi puhul ohutud, võttes arvesse kokkupuudet </w:t>
            </w:r>
            <w:r w:rsidRPr="007B7CDD">
              <w:rPr>
                <w:b/>
                <w:i/>
              </w:rPr>
              <w:t>nende toodetega</w:t>
            </w:r>
            <w:r w:rsidRPr="007B7CDD">
              <w:t xml:space="preserve">, </w:t>
            </w:r>
            <w:r w:rsidRPr="007B7CDD">
              <w:rPr>
                <w:b/>
                <w:i/>
              </w:rPr>
              <w:t>üldist kokkupuudet</w:t>
            </w:r>
            <w:r w:rsidRPr="007B7CDD">
              <w:t xml:space="preserve"> nende </w:t>
            </w:r>
            <w:r w:rsidRPr="007B7CDD">
              <w:rPr>
                <w:b/>
                <w:i/>
              </w:rPr>
              <w:t>ainetega</w:t>
            </w:r>
            <w:r w:rsidRPr="007B7CDD">
              <w:t xml:space="preserve"> muudest allikatest kui kosmeetikatooted ja haavatavate elanikkonnarühmade kokkupuudet nende ainetega.</w:t>
            </w:r>
          </w:p>
        </w:tc>
        <w:tc>
          <w:tcPr>
            <w:tcW w:w="4876" w:type="dxa"/>
            <w:tcBorders>
              <w:top w:val="nil"/>
              <w:left w:val="nil"/>
              <w:bottom w:val="nil"/>
              <w:right w:val="nil"/>
            </w:tcBorders>
            <w:hideMark/>
          </w:tcPr>
          <w:p w14:paraId="44ED0288" w14:textId="77777777" w:rsidR="00BF2D09" w:rsidRPr="007B7CDD" w:rsidRDefault="00BF2D09" w:rsidP="00E50A38">
            <w:pPr>
              <w:pStyle w:val="Normal6a"/>
            </w:pPr>
            <w:r w:rsidRPr="007B7CDD">
              <w:t>b)</w:t>
            </w:r>
            <w:r w:rsidRPr="007B7CDD">
              <w:tab/>
              <w:t xml:space="preserve">tarbijaohutuse komitee on neid aineid hinnanud ja leidnud, et need on </w:t>
            </w:r>
            <w:r w:rsidRPr="007B7CDD">
              <w:rPr>
                <w:b/>
                <w:i/>
              </w:rPr>
              <w:t>ühe või mitme</w:t>
            </w:r>
            <w:r w:rsidRPr="007B7CDD">
              <w:t xml:space="preserve"> kosmeetikatoodete kategooria </w:t>
            </w:r>
            <w:r w:rsidRPr="007B7CDD">
              <w:rPr>
                <w:b/>
                <w:i/>
              </w:rPr>
              <w:t>ühe või mitme</w:t>
            </w:r>
            <w:r w:rsidRPr="007B7CDD">
              <w:t xml:space="preserve"> konkreetse kasutusviisi puhul ohutud, võttes arvesse </w:t>
            </w:r>
            <w:r w:rsidRPr="007B7CDD">
              <w:rPr>
                <w:b/>
                <w:i/>
              </w:rPr>
              <w:t>üldist</w:t>
            </w:r>
            <w:r w:rsidRPr="007B7CDD">
              <w:t xml:space="preserve"> kokkupuudet, </w:t>
            </w:r>
            <w:r w:rsidRPr="007B7CDD">
              <w:rPr>
                <w:b/>
                <w:i/>
              </w:rPr>
              <w:t>mis tuleneb</w:t>
            </w:r>
            <w:r w:rsidRPr="007B7CDD">
              <w:t xml:space="preserve"> nende </w:t>
            </w:r>
            <w:r w:rsidRPr="007B7CDD">
              <w:rPr>
                <w:b/>
                <w:i/>
              </w:rPr>
              <w:t>tootekategooriate kasutusviisidest ja</w:t>
            </w:r>
            <w:r w:rsidRPr="007B7CDD">
              <w:t xml:space="preserve"> muudest allikatest kui kosmeetikatooted</w:t>
            </w:r>
            <w:r w:rsidRPr="007B7CDD">
              <w:rPr>
                <w:b/>
                <w:bCs/>
                <w:i/>
                <w:iCs/>
              </w:rPr>
              <w:t>,</w:t>
            </w:r>
            <w:r w:rsidRPr="007B7CDD">
              <w:t xml:space="preserve"> ja haavatavate elanikkonnarühmade kokkupuudet nende ainetega.</w:t>
            </w:r>
          </w:p>
        </w:tc>
      </w:tr>
    </w:tbl>
    <w:p w14:paraId="7AE00A8A" w14:textId="77777777" w:rsidR="00BF2D09" w:rsidRPr="007B7CDD" w:rsidRDefault="00BF2D09" w:rsidP="00BF2D09"/>
    <w:p w14:paraId="0001483F" w14:textId="77777777" w:rsidR="00BF2D09" w:rsidRPr="007B7CDD" w:rsidRDefault="00BF2D09" w:rsidP="00BF2D09">
      <w:pPr>
        <w:pStyle w:val="AmNumberTabs"/>
      </w:pPr>
      <w:r w:rsidRPr="007B7CDD">
        <w:t>Muudatusettepanek</w:t>
      </w:r>
      <w:r w:rsidRPr="007B7CDD">
        <w:tab/>
      </w:r>
      <w:r w:rsidRPr="007B7CDD">
        <w:tab/>
        <w:t>51</w:t>
      </w:r>
    </w:p>
    <w:p w14:paraId="4C3D52F5" w14:textId="77777777" w:rsidR="00BF2D09" w:rsidRPr="007B7CDD" w:rsidRDefault="00BF2D09" w:rsidP="00BF2D09">
      <w:pPr>
        <w:pStyle w:val="NormalBold"/>
      </w:pPr>
      <w:r w:rsidRPr="007B7CDD">
        <w:t>Ettepanek võtta vastu määrus</w:t>
      </w:r>
    </w:p>
    <w:p w14:paraId="67A45213" w14:textId="77777777" w:rsidR="00BF2D09" w:rsidRPr="007B7CDD" w:rsidRDefault="00BF2D09" w:rsidP="00BF2D09">
      <w:pPr>
        <w:pStyle w:val="NormalBold"/>
      </w:pPr>
      <w:r w:rsidRPr="007B7CDD">
        <w:t>Artikkel 2 – lõik 1 – punkt 2 – alapunkt a – alapunkt ii</w:t>
      </w:r>
    </w:p>
    <w:p w14:paraId="25ED9F23" w14:textId="77777777" w:rsidR="00BF2D09" w:rsidRPr="007B7CDD" w:rsidRDefault="00BF2D09" w:rsidP="00BF2D09">
      <w:r w:rsidRPr="007B7CDD">
        <w:t>Määrus (EÜ) nr 1223/2009</w:t>
      </w:r>
    </w:p>
    <w:p w14:paraId="27FEBB56" w14:textId="77777777" w:rsidR="00BF2D09" w:rsidRPr="007B7CDD" w:rsidRDefault="00BF2D09" w:rsidP="00BF2D09">
      <w:r w:rsidRPr="007B7CDD">
        <w:t>Artikkel 15 – lõige 2 – lõik 3 – punkt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2D09" w:rsidRPr="007B7CDD" w14:paraId="3FB2E862" w14:textId="77777777" w:rsidTr="00E50A38">
        <w:trPr>
          <w:trHeight w:val="240"/>
          <w:jc w:val="center"/>
        </w:trPr>
        <w:tc>
          <w:tcPr>
            <w:tcW w:w="9752" w:type="dxa"/>
            <w:gridSpan w:val="2"/>
            <w:tcBorders>
              <w:top w:val="nil"/>
              <w:left w:val="nil"/>
              <w:bottom w:val="nil"/>
              <w:right w:val="nil"/>
            </w:tcBorders>
          </w:tcPr>
          <w:p w14:paraId="72659FDD" w14:textId="77777777" w:rsidR="00BF2D09" w:rsidRPr="007B7CDD" w:rsidRDefault="00BF2D09" w:rsidP="00E50A38"/>
        </w:tc>
      </w:tr>
      <w:tr w:rsidR="00BF2D09" w:rsidRPr="007B7CDD" w14:paraId="288F8797" w14:textId="77777777" w:rsidTr="00E50A38">
        <w:trPr>
          <w:trHeight w:val="240"/>
          <w:jc w:val="center"/>
        </w:trPr>
        <w:tc>
          <w:tcPr>
            <w:tcW w:w="4876" w:type="dxa"/>
            <w:tcBorders>
              <w:top w:val="nil"/>
              <w:left w:val="nil"/>
              <w:bottom w:val="nil"/>
              <w:right w:val="nil"/>
            </w:tcBorders>
            <w:hideMark/>
          </w:tcPr>
          <w:p w14:paraId="4D89BE42" w14:textId="77777777" w:rsidR="00BF2D09" w:rsidRPr="007B7CDD" w:rsidRDefault="00BF2D09" w:rsidP="00E50A38">
            <w:pPr>
              <w:pStyle w:val="AmColumnHeading"/>
            </w:pPr>
            <w:r w:rsidRPr="007B7CDD">
              <w:t>Komisjoni ettepanek</w:t>
            </w:r>
          </w:p>
        </w:tc>
        <w:tc>
          <w:tcPr>
            <w:tcW w:w="4876" w:type="dxa"/>
            <w:tcBorders>
              <w:top w:val="nil"/>
              <w:left w:val="nil"/>
              <w:bottom w:val="nil"/>
              <w:right w:val="nil"/>
            </w:tcBorders>
            <w:hideMark/>
          </w:tcPr>
          <w:p w14:paraId="3854CED5" w14:textId="77777777" w:rsidR="00BF2D09" w:rsidRPr="007B7CDD" w:rsidRDefault="00BF2D09" w:rsidP="00E50A38">
            <w:pPr>
              <w:pStyle w:val="AmColumnHeading"/>
            </w:pPr>
            <w:r w:rsidRPr="007B7CDD">
              <w:t>Muudatusettepanek</w:t>
            </w:r>
          </w:p>
        </w:tc>
      </w:tr>
      <w:tr w:rsidR="00BF2D09" w:rsidRPr="007B7CDD" w14:paraId="014CEE93" w14:textId="77777777" w:rsidTr="00E50A38">
        <w:trPr>
          <w:jc w:val="center"/>
        </w:trPr>
        <w:tc>
          <w:tcPr>
            <w:tcW w:w="4876" w:type="dxa"/>
            <w:tcBorders>
              <w:top w:val="nil"/>
              <w:left w:val="nil"/>
              <w:bottom w:val="nil"/>
              <w:right w:val="nil"/>
            </w:tcBorders>
            <w:hideMark/>
          </w:tcPr>
          <w:p w14:paraId="255166E7" w14:textId="77777777" w:rsidR="00BF2D09" w:rsidRPr="007B7CDD" w:rsidRDefault="00BF2D09" w:rsidP="00E50A38">
            <w:pPr>
              <w:pStyle w:val="Normal6a"/>
            </w:pPr>
            <w:r w:rsidRPr="007B7CDD">
              <w:rPr>
                <w:b/>
                <w:i/>
              </w:rPr>
              <w:t>(</w:t>
            </w:r>
            <w:r w:rsidRPr="007B7CDD">
              <w:t>a)</w:t>
            </w:r>
            <w:r w:rsidRPr="007B7CDD">
              <w:tab/>
              <w:t xml:space="preserve">selle kasutamine kosmeetikatoodetes vähendab üldist riski inimeste tervisele </w:t>
            </w:r>
            <w:r w:rsidRPr="007B7CDD">
              <w:rPr>
                <w:b/>
                <w:i/>
              </w:rPr>
              <w:t>ja keskkonnale</w:t>
            </w:r>
            <w:r w:rsidRPr="007B7CDD">
              <w:t>;</w:t>
            </w:r>
          </w:p>
        </w:tc>
        <w:tc>
          <w:tcPr>
            <w:tcW w:w="4876" w:type="dxa"/>
            <w:tcBorders>
              <w:top w:val="nil"/>
              <w:left w:val="nil"/>
              <w:bottom w:val="nil"/>
              <w:right w:val="nil"/>
            </w:tcBorders>
            <w:hideMark/>
          </w:tcPr>
          <w:p w14:paraId="3EE5647D" w14:textId="77777777" w:rsidR="00BF2D09" w:rsidRPr="007B7CDD" w:rsidRDefault="00BF2D09" w:rsidP="00E50A38">
            <w:pPr>
              <w:pStyle w:val="Normal6a"/>
            </w:pPr>
            <w:r w:rsidRPr="007B7CDD">
              <w:t>a)</w:t>
            </w:r>
            <w:r w:rsidRPr="007B7CDD">
              <w:tab/>
              <w:t xml:space="preserve">selle kasutamine kosmeetikatoodetes </w:t>
            </w:r>
            <w:r w:rsidRPr="007B7CDD">
              <w:rPr>
                <w:b/>
                <w:i/>
              </w:rPr>
              <w:t>on ohutu ja</w:t>
            </w:r>
            <w:r w:rsidRPr="007B7CDD">
              <w:t xml:space="preserve"> vähendab üldist riski inimeste tervisele </w:t>
            </w:r>
            <w:r w:rsidRPr="007B7CDD">
              <w:rPr>
                <w:b/>
                <w:i/>
              </w:rPr>
              <w:t>võrreldes ainega, mida see peaks asendama</w:t>
            </w:r>
            <w:r w:rsidRPr="007B7CDD">
              <w:t>;</w:t>
            </w:r>
          </w:p>
        </w:tc>
      </w:tr>
    </w:tbl>
    <w:p w14:paraId="7F6924BC" w14:textId="77777777" w:rsidR="00BF2D09" w:rsidRPr="007B7CDD" w:rsidRDefault="00BF2D09" w:rsidP="00BF2D09"/>
    <w:p w14:paraId="7FB34E5C" w14:textId="77777777" w:rsidR="00BF2D09" w:rsidRPr="007B7CDD" w:rsidRDefault="00BF2D09" w:rsidP="00BF2D09">
      <w:pPr>
        <w:pStyle w:val="AmNumberTabs"/>
      </w:pPr>
      <w:r w:rsidRPr="007B7CDD">
        <w:t>Muudatusettepanek</w:t>
      </w:r>
      <w:r w:rsidRPr="007B7CDD">
        <w:tab/>
      </w:r>
      <w:r w:rsidRPr="007B7CDD">
        <w:tab/>
        <w:t>52</w:t>
      </w:r>
    </w:p>
    <w:p w14:paraId="1CD213CA" w14:textId="77777777" w:rsidR="00BF2D09" w:rsidRPr="007B7CDD" w:rsidRDefault="00BF2D09" w:rsidP="00BF2D09">
      <w:pPr>
        <w:pStyle w:val="NormalBold"/>
      </w:pPr>
      <w:r w:rsidRPr="007B7CDD">
        <w:t>Ettepanek võtta vastu määrus</w:t>
      </w:r>
    </w:p>
    <w:p w14:paraId="424DE34E" w14:textId="77777777" w:rsidR="00BF2D09" w:rsidRPr="007B7CDD" w:rsidRDefault="00BF2D09" w:rsidP="00BF2D09">
      <w:pPr>
        <w:pStyle w:val="NormalBold"/>
      </w:pPr>
      <w:r w:rsidRPr="007B7CDD">
        <w:t>Artikkel 2 – lõik 1 – punkt 2 – alapunkt a – alapunkt ii</w:t>
      </w:r>
    </w:p>
    <w:p w14:paraId="411606A5" w14:textId="77777777" w:rsidR="00BF2D09" w:rsidRPr="007B7CDD" w:rsidRDefault="00BF2D09" w:rsidP="00BF2D09">
      <w:r w:rsidRPr="007B7CDD">
        <w:t>Määrus (EÜ) nr 1223/2009</w:t>
      </w:r>
    </w:p>
    <w:p w14:paraId="0509C395" w14:textId="77777777" w:rsidR="00BF2D09" w:rsidRPr="007B7CDD" w:rsidRDefault="00BF2D09" w:rsidP="00BF2D09">
      <w:r w:rsidRPr="007B7CDD">
        <w:t>Artikkel 15 – lõige 2 – lõik 3 – punkt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2D09" w:rsidRPr="007B7CDD" w14:paraId="51604848" w14:textId="77777777" w:rsidTr="00E50A38">
        <w:trPr>
          <w:trHeight w:val="240"/>
          <w:jc w:val="center"/>
        </w:trPr>
        <w:tc>
          <w:tcPr>
            <w:tcW w:w="9752" w:type="dxa"/>
            <w:gridSpan w:val="2"/>
            <w:tcBorders>
              <w:top w:val="nil"/>
              <w:left w:val="nil"/>
              <w:bottom w:val="nil"/>
              <w:right w:val="nil"/>
            </w:tcBorders>
          </w:tcPr>
          <w:p w14:paraId="62A0E439" w14:textId="77777777" w:rsidR="00BF2D09" w:rsidRPr="007B7CDD" w:rsidRDefault="00BF2D09" w:rsidP="00E50A38"/>
        </w:tc>
      </w:tr>
      <w:tr w:rsidR="00BF2D09" w:rsidRPr="007B7CDD" w14:paraId="793980FD" w14:textId="77777777" w:rsidTr="00E50A38">
        <w:trPr>
          <w:trHeight w:val="240"/>
          <w:jc w:val="center"/>
        </w:trPr>
        <w:tc>
          <w:tcPr>
            <w:tcW w:w="4876" w:type="dxa"/>
            <w:tcBorders>
              <w:top w:val="nil"/>
              <w:left w:val="nil"/>
              <w:bottom w:val="nil"/>
              <w:right w:val="nil"/>
            </w:tcBorders>
            <w:hideMark/>
          </w:tcPr>
          <w:p w14:paraId="75C1C95F" w14:textId="77777777" w:rsidR="00BF2D09" w:rsidRPr="007B7CDD" w:rsidRDefault="00BF2D09" w:rsidP="00E50A38">
            <w:pPr>
              <w:pStyle w:val="AmColumnHeading"/>
            </w:pPr>
            <w:r w:rsidRPr="007B7CDD">
              <w:t>Komisjoni ettepanek</w:t>
            </w:r>
          </w:p>
        </w:tc>
        <w:tc>
          <w:tcPr>
            <w:tcW w:w="4876" w:type="dxa"/>
            <w:tcBorders>
              <w:top w:val="nil"/>
              <w:left w:val="nil"/>
              <w:bottom w:val="nil"/>
              <w:right w:val="nil"/>
            </w:tcBorders>
            <w:hideMark/>
          </w:tcPr>
          <w:p w14:paraId="26572BD6" w14:textId="77777777" w:rsidR="00BF2D09" w:rsidRPr="007B7CDD" w:rsidRDefault="00BF2D09" w:rsidP="00E50A38">
            <w:pPr>
              <w:pStyle w:val="AmColumnHeading"/>
            </w:pPr>
            <w:r w:rsidRPr="007B7CDD">
              <w:t>Muudatusettepanek</w:t>
            </w:r>
          </w:p>
        </w:tc>
      </w:tr>
      <w:tr w:rsidR="00BF2D09" w:rsidRPr="007B7CDD" w14:paraId="373DFE4C" w14:textId="77777777" w:rsidTr="00E50A38">
        <w:trPr>
          <w:jc w:val="center"/>
        </w:trPr>
        <w:tc>
          <w:tcPr>
            <w:tcW w:w="4876" w:type="dxa"/>
            <w:tcBorders>
              <w:top w:val="nil"/>
              <w:left w:val="nil"/>
              <w:bottom w:val="nil"/>
              <w:right w:val="nil"/>
            </w:tcBorders>
            <w:hideMark/>
          </w:tcPr>
          <w:p w14:paraId="2E16585B" w14:textId="77777777" w:rsidR="00BF2D09" w:rsidRPr="007B7CDD" w:rsidRDefault="00BF2D09" w:rsidP="00E50A38">
            <w:pPr>
              <w:pStyle w:val="Normal6a"/>
            </w:pPr>
            <w:r w:rsidRPr="007B7CDD">
              <w:rPr>
                <w:b/>
                <w:i/>
              </w:rPr>
              <w:t>(</w:t>
            </w:r>
            <w:r w:rsidRPr="007B7CDD">
              <w:t>b)</w:t>
            </w:r>
            <w:r w:rsidRPr="007B7CDD">
              <w:tab/>
              <w:t xml:space="preserve">sellel on valmis kosmeetikatootes samasugune toime nagu klassifitseeritud ainel, nii et selle mõju </w:t>
            </w:r>
            <w:r w:rsidRPr="007B7CDD">
              <w:rPr>
                <w:b/>
                <w:i/>
              </w:rPr>
              <w:t>on sarnane</w:t>
            </w:r>
            <w:r w:rsidRPr="007B7CDD">
              <w:t xml:space="preserve"> ja </w:t>
            </w:r>
            <w:r w:rsidRPr="007B7CDD">
              <w:rPr>
                <w:b/>
                <w:i/>
              </w:rPr>
              <w:t>efektiivsus samal tasemel</w:t>
            </w:r>
            <w:r w:rsidRPr="007B7CDD">
              <w:t>;</w:t>
            </w:r>
          </w:p>
        </w:tc>
        <w:tc>
          <w:tcPr>
            <w:tcW w:w="4876" w:type="dxa"/>
            <w:tcBorders>
              <w:top w:val="nil"/>
              <w:left w:val="nil"/>
              <w:bottom w:val="nil"/>
              <w:right w:val="nil"/>
            </w:tcBorders>
            <w:hideMark/>
          </w:tcPr>
          <w:p w14:paraId="2A486B02" w14:textId="77777777" w:rsidR="00BF2D09" w:rsidRPr="007B7CDD" w:rsidRDefault="00BF2D09" w:rsidP="00E50A38">
            <w:pPr>
              <w:pStyle w:val="Normal6a"/>
            </w:pPr>
            <w:r w:rsidRPr="007B7CDD">
              <w:t>b)</w:t>
            </w:r>
            <w:r w:rsidRPr="007B7CDD">
              <w:tab/>
              <w:t>sellel on valmis kosmeetikatootes samasugune toime nagu klassifitseeritud ainel, nii et selle mõju</w:t>
            </w:r>
            <w:r w:rsidRPr="007B7CDD">
              <w:rPr>
                <w:b/>
                <w:i/>
              </w:rPr>
              <w:t>, efektiivsuse tase</w:t>
            </w:r>
            <w:r w:rsidRPr="007B7CDD">
              <w:t xml:space="preserve"> ja </w:t>
            </w:r>
            <w:r w:rsidRPr="007B7CDD">
              <w:rPr>
                <w:b/>
                <w:i/>
              </w:rPr>
              <w:t>toimivus on võrreldavad</w:t>
            </w:r>
            <w:r w:rsidRPr="007B7CDD">
              <w:t>;</w:t>
            </w:r>
          </w:p>
        </w:tc>
      </w:tr>
    </w:tbl>
    <w:p w14:paraId="605189E4" w14:textId="77777777" w:rsidR="00BF2D09" w:rsidRPr="007B7CDD" w:rsidRDefault="00BF2D09" w:rsidP="00BF2D09"/>
    <w:p w14:paraId="3323D954" w14:textId="77777777" w:rsidR="00BF2D09" w:rsidRPr="007B7CDD" w:rsidRDefault="00BF2D09" w:rsidP="00BF2D09">
      <w:pPr>
        <w:pStyle w:val="AmNumberTabs"/>
      </w:pPr>
      <w:r w:rsidRPr="007B7CDD">
        <w:t>Muudatusettepanek</w:t>
      </w:r>
      <w:r w:rsidRPr="007B7CDD">
        <w:tab/>
      </w:r>
      <w:r w:rsidRPr="007B7CDD">
        <w:tab/>
        <w:t>53</w:t>
      </w:r>
    </w:p>
    <w:p w14:paraId="01553BC5" w14:textId="77777777" w:rsidR="00BF2D09" w:rsidRPr="007B7CDD" w:rsidRDefault="00BF2D09" w:rsidP="00BF2D09">
      <w:pPr>
        <w:pStyle w:val="NormalBold"/>
      </w:pPr>
      <w:r w:rsidRPr="007B7CDD">
        <w:t>Ettepanek võtta vastu määrus</w:t>
      </w:r>
    </w:p>
    <w:p w14:paraId="3DE29649" w14:textId="77777777" w:rsidR="00BF2D09" w:rsidRPr="007B7CDD" w:rsidRDefault="00BF2D09" w:rsidP="00BF2D09">
      <w:pPr>
        <w:pStyle w:val="NormalBold"/>
      </w:pPr>
      <w:r w:rsidRPr="007B7CDD">
        <w:t>Artikkel 2 – lõik 1 – punkt 2 – alapunkt a – alapunkt ii</w:t>
      </w:r>
    </w:p>
    <w:p w14:paraId="38AC3E52" w14:textId="77777777" w:rsidR="00BF2D09" w:rsidRPr="007B7CDD" w:rsidRDefault="00BF2D09" w:rsidP="00BF2D09">
      <w:r w:rsidRPr="007B7CDD">
        <w:t>Määrus (EÜ) nr 1223/2009</w:t>
      </w:r>
    </w:p>
    <w:p w14:paraId="42DF9FE3" w14:textId="77777777" w:rsidR="00BF2D09" w:rsidRPr="007B7CDD" w:rsidRDefault="00BF2D09" w:rsidP="00BF2D09">
      <w:r w:rsidRPr="007B7CDD">
        <w:t>Artikkel 15 – lõige 2 – lõik 3 – punkt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2D09" w:rsidRPr="007B7CDD" w14:paraId="2C09D380" w14:textId="77777777" w:rsidTr="00E50A38">
        <w:trPr>
          <w:trHeight w:val="240"/>
          <w:jc w:val="center"/>
        </w:trPr>
        <w:tc>
          <w:tcPr>
            <w:tcW w:w="9752" w:type="dxa"/>
            <w:gridSpan w:val="2"/>
            <w:tcBorders>
              <w:top w:val="nil"/>
              <w:left w:val="nil"/>
              <w:bottom w:val="nil"/>
              <w:right w:val="nil"/>
            </w:tcBorders>
          </w:tcPr>
          <w:p w14:paraId="1805A7FA" w14:textId="77777777" w:rsidR="00BF2D09" w:rsidRPr="007B7CDD" w:rsidRDefault="00BF2D09" w:rsidP="00E50A38"/>
        </w:tc>
      </w:tr>
      <w:tr w:rsidR="00BF2D09" w:rsidRPr="007B7CDD" w14:paraId="6F7E4137" w14:textId="77777777" w:rsidTr="00E50A38">
        <w:trPr>
          <w:trHeight w:val="240"/>
          <w:jc w:val="center"/>
        </w:trPr>
        <w:tc>
          <w:tcPr>
            <w:tcW w:w="4876" w:type="dxa"/>
            <w:tcBorders>
              <w:top w:val="nil"/>
              <w:left w:val="nil"/>
              <w:bottom w:val="nil"/>
              <w:right w:val="nil"/>
            </w:tcBorders>
            <w:hideMark/>
          </w:tcPr>
          <w:p w14:paraId="10039963" w14:textId="77777777" w:rsidR="00BF2D09" w:rsidRPr="007B7CDD" w:rsidRDefault="00BF2D09" w:rsidP="00E50A38">
            <w:pPr>
              <w:pStyle w:val="AmColumnHeading"/>
            </w:pPr>
            <w:r w:rsidRPr="007B7CDD">
              <w:t>Komisjoni ettepanek</w:t>
            </w:r>
          </w:p>
        </w:tc>
        <w:tc>
          <w:tcPr>
            <w:tcW w:w="4876" w:type="dxa"/>
            <w:tcBorders>
              <w:top w:val="nil"/>
              <w:left w:val="nil"/>
              <w:bottom w:val="nil"/>
              <w:right w:val="nil"/>
            </w:tcBorders>
            <w:hideMark/>
          </w:tcPr>
          <w:p w14:paraId="7520342B" w14:textId="77777777" w:rsidR="00BF2D09" w:rsidRPr="007B7CDD" w:rsidRDefault="00BF2D09" w:rsidP="00E50A38">
            <w:pPr>
              <w:pStyle w:val="AmColumnHeading"/>
            </w:pPr>
            <w:r w:rsidRPr="007B7CDD">
              <w:t>Muudatusettepanek</w:t>
            </w:r>
          </w:p>
        </w:tc>
      </w:tr>
      <w:tr w:rsidR="00BF2D09" w:rsidRPr="007B7CDD" w14:paraId="4CA378D5" w14:textId="77777777" w:rsidTr="00E50A38">
        <w:trPr>
          <w:jc w:val="center"/>
        </w:trPr>
        <w:tc>
          <w:tcPr>
            <w:tcW w:w="4876" w:type="dxa"/>
            <w:tcBorders>
              <w:top w:val="nil"/>
              <w:left w:val="nil"/>
              <w:bottom w:val="nil"/>
              <w:right w:val="nil"/>
            </w:tcBorders>
            <w:hideMark/>
          </w:tcPr>
          <w:p w14:paraId="5998D4E3" w14:textId="77777777" w:rsidR="00BF2D09" w:rsidRPr="007B7CDD" w:rsidRDefault="00BF2D09" w:rsidP="00E50A38">
            <w:pPr>
              <w:pStyle w:val="Normal6a"/>
            </w:pPr>
            <w:r w:rsidRPr="007B7CDD">
              <w:rPr>
                <w:b/>
                <w:i/>
              </w:rPr>
              <w:t>(</w:t>
            </w:r>
            <w:r w:rsidRPr="007B7CDD">
              <w:t>c)</w:t>
            </w:r>
            <w:r w:rsidRPr="007B7CDD">
              <w:tab/>
              <w:t xml:space="preserve">seda on tehniliselt võimalik ja majanduslikult </w:t>
            </w:r>
            <w:r w:rsidRPr="007B7CDD">
              <w:rPr>
                <w:b/>
                <w:i/>
              </w:rPr>
              <w:t>mõttekas</w:t>
            </w:r>
            <w:r w:rsidRPr="007B7CDD">
              <w:t xml:space="preserve"> kasutada;</w:t>
            </w:r>
          </w:p>
        </w:tc>
        <w:tc>
          <w:tcPr>
            <w:tcW w:w="4876" w:type="dxa"/>
            <w:tcBorders>
              <w:top w:val="nil"/>
              <w:left w:val="nil"/>
              <w:bottom w:val="nil"/>
              <w:right w:val="nil"/>
            </w:tcBorders>
            <w:hideMark/>
          </w:tcPr>
          <w:p w14:paraId="572BF6AF" w14:textId="77777777" w:rsidR="00BF2D09" w:rsidRPr="007B7CDD" w:rsidRDefault="00BF2D09" w:rsidP="00E50A38">
            <w:pPr>
              <w:pStyle w:val="Normal6a"/>
            </w:pPr>
            <w:r w:rsidRPr="007B7CDD">
              <w:t>c)</w:t>
            </w:r>
            <w:r w:rsidRPr="007B7CDD">
              <w:tab/>
              <w:t xml:space="preserve">seda on tehniliselt võimalik ja majanduslikult </w:t>
            </w:r>
            <w:r w:rsidRPr="007B7CDD">
              <w:rPr>
                <w:b/>
                <w:i/>
              </w:rPr>
              <w:t>teostatav</w:t>
            </w:r>
            <w:r w:rsidRPr="007B7CDD">
              <w:t xml:space="preserve"> kasutada</w:t>
            </w:r>
            <w:r w:rsidRPr="007B7CDD">
              <w:rPr>
                <w:b/>
                <w:i/>
              </w:rPr>
              <w:t>, eeldusel et kulud ja tarnetingimused võimaldavad kestlikku tootmist</w:t>
            </w:r>
            <w:r w:rsidRPr="007B7CDD">
              <w:t>;</w:t>
            </w:r>
          </w:p>
        </w:tc>
      </w:tr>
    </w:tbl>
    <w:p w14:paraId="365F5461" w14:textId="77777777" w:rsidR="00BF2D09" w:rsidRPr="007B7CDD" w:rsidRDefault="00BF2D09" w:rsidP="00BF2D09"/>
    <w:p w14:paraId="0234CE48" w14:textId="77777777" w:rsidR="00BF2D09" w:rsidRPr="007B7CDD" w:rsidRDefault="00BF2D09" w:rsidP="00BF2D09">
      <w:pPr>
        <w:pStyle w:val="AmNumberTabs"/>
      </w:pPr>
      <w:r w:rsidRPr="007B7CDD">
        <w:t>Muudatusettepanek</w:t>
      </w:r>
      <w:r w:rsidRPr="007B7CDD">
        <w:tab/>
      </w:r>
      <w:r w:rsidRPr="007B7CDD">
        <w:tab/>
        <w:t>54</w:t>
      </w:r>
    </w:p>
    <w:p w14:paraId="3EDA46BF" w14:textId="77777777" w:rsidR="00BF2D09" w:rsidRPr="007B7CDD" w:rsidRDefault="00BF2D09" w:rsidP="00BF2D09">
      <w:pPr>
        <w:pStyle w:val="NormalBold"/>
      </w:pPr>
      <w:r w:rsidRPr="007B7CDD">
        <w:t>Ettepanek võtta vastu määrus</w:t>
      </w:r>
    </w:p>
    <w:p w14:paraId="56D8D5C5" w14:textId="77777777" w:rsidR="00BF2D09" w:rsidRPr="007B7CDD" w:rsidRDefault="00BF2D09" w:rsidP="00BF2D09">
      <w:pPr>
        <w:pStyle w:val="NormalBold"/>
      </w:pPr>
      <w:r w:rsidRPr="007B7CDD">
        <w:t>Artikkel 2 – lõik 1 – punkt 2 – alapunkt a – alapunkt ii</w:t>
      </w:r>
    </w:p>
    <w:p w14:paraId="578DC2E0" w14:textId="77777777" w:rsidR="00BF2D09" w:rsidRPr="007B7CDD" w:rsidRDefault="00BF2D09" w:rsidP="00BF2D09">
      <w:r w:rsidRPr="007B7CDD">
        <w:t>Määrus (EÜ) nr 1223/2009</w:t>
      </w:r>
    </w:p>
    <w:p w14:paraId="747A032F" w14:textId="77777777" w:rsidR="00BF2D09" w:rsidRPr="007B7CDD" w:rsidRDefault="00BF2D09" w:rsidP="00BF2D09">
      <w:r w:rsidRPr="007B7CDD">
        <w:t>Artikkel 15 – lõige 2 – lõik 3 – punkt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2D09" w:rsidRPr="007B7CDD" w14:paraId="2CD19479" w14:textId="77777777" w:rsidTr="00E50A38">
        <w:trPr>
          <w:trHeight w:val="240"/>
          <w:jc w:val="center"/>
        </w:trPr>
        <w:tc>
          <w:tcPr>
            <w:tcW w:w="9752" w:type="dxa"/>
            <w:gridSpan w:val="2"/>
            <w:tcBorders>
              <w:top w:val="nil"/>
              <w:left w:val="nil"/>
              <w:bottom w:val="nil"/>
              <w:right w:val="nil"/>
            </w:tcBorders>
          </w:tcPr>
          <w:p w14:paraId="07D90CED" w14:textId="77777777" w:rsidR="00BF2D09" w:rsidRPr="007B7CDD" w:rsidRDefault="00BF2D09" w:rsidP="00E50A38"/>
        </w:tc>
      </w:tr>
      <w:tr w:rsidR="00BF2D09" w:rsidRPr="007B7CDD" w14:paraId="1F4CB7FB" w14:textId="77777777" w:rsidTr="00E50A38">
        <w:trPr>
          <w:trHeight w:val="240"/>
          <w:jc w:val="center"/>
        </w:trPr>
        <w:tc>
          <w:tcPr>
            <w:tcW w:w="4876" w:type="dxa"/>
            <w:tcBorders>
              <w:top w:val="nil"/>
              <w:left w:val="nil"/>
              <w:bottom w:val="nil"/>
              <w:right w:val="nil"/>
            </w:tcBorders>
            <w:hideMark/>
          </w:tcPr>
          <w:p w14:paraId="7F39BE85" w14:textId="77777777" w:rsidR="00BF2D09" w:rsidRPr="007B7CDD" w:rsidRDefault="00BF2D09" w:rsidP="00E50A38">
            <w:pPr>
              <w:pStyle w:val="AmColumnHeading"/>
            </w:pPr>
            <w:r w:rsidRPr="007B7CDD">
              <w:t>Komisjoni ettepanek</w:t>
            </w:r>
          </w:p>
        </w:tc>
        <w:tc>
          <w:tcPr>
            <w:tcW w:w="4876" w:type="dxa"/>
            <w:tcBorders>
              <w:top w:val="nil"/>
              <w:left w:val="nil"/>
              <w:bottom w:val="nil"/>
              <w:right w:val="nil"/>
            </w:tcBorders>
            <w:hideMark/>
          </w:tcPr>
          <w:p w14:paraId="654EE8FA" w14:textId="77777777" w:rsidR="00BF2D09" w:rsidRPr="007B7CDD" w:rsidRDefault="00BF2D09" w:rsidP="00E50A38">
            <w:pPr>
              <w:pStyle w:val="AmColumnHeading"/>
            </w:pPr>
            <w:r w:rsidRPr="007B7CDD">
              <w:t>Muudatusettepanek</w:t>
            </w:r>
          </w:p>
        </w:tc>
      </w:tr>
      <w:tr w:rsidR="00BF2D09" w:rsidRPr="007B7CDD" w14:paraId="6BD633A8" w14:textId="77777777" w:rsidTr="00E50A38">
        <w:trPr>
          <w:jc w:val="center"/>
        </w:trPr>
        <w:tc>
          <w:tcPr>
            <w:tcW w:w="4876" w:type="dxa"/>
            <w:tcBorders>
              <w:top w:val="nil"/>
              <w:left w:val="nil"/>
              <w:bottom w:val="nil"/>
              <w:right w:val="nil"/>
            </w:tcBorders>
            <w:hideMark/>
          </w:tcPr>
          <w:p w14:paraId="5D3AE702" w14:textId="77777777" w:rsidR="00BF2D09" w:rsidRPr="007B7CDD" w:rsidRDefault="00BF2D09" w:rsidP="00E50A38">
            <w:pPr>
              <w:pStyle w:val="Normal6a"/>
            </w:pPr>
            <w:r w:rsidRPr="007B7CDD">
              <w:rPr>
                <w:b/>
                <w:i/>
              </w:rPr>
              <w:t>(</w:t>
            </w:r>
            <w:r w:rsidRPr="007B7CDD">
              <w:t>d)</w:t>
            </w:r>
            <w:r w:rsidRPr="007B7CDD">
              <w:tab/>
              <w:t xml:space="preserve">selle kasutamine ei ole piiratud </w:t>
            </w:r>
            <w:r w:rsidRPr="007B7CDD">
              <w:rPr>
                <w:b/>
                <w:i/>
              </w:rPr>
              <w:t>ega kaitstud ainuõigustega</w:t>
            </w:r>
            <w:r w:rsidRPr="007B7CDD">
              <w:t xml:space="preserve"> ning see on turul laialdaselt </w:t>
            </w:r>
            <w:r w:rsidRPr="007B7CDD">
              <w:rPr>
                <w:b/>
                <w:i/>
              </w:rPr>
              <w:t>kättesaadav</w:t>
            </w:r>
            <w:r w:rsidRPr="007B7CDD">
              <w:t xml:space="preserve"> piisavalt suurtes kogustes, et rahuldada praegust </w:t>
            </w:r>
            <w:r w:rsidRPr="007B7CDD">
              <w:rPr>
                <w:b/>
                <w:i/>
              </w:rPr>
              <w:t>ja</w:t>
            </w:r>
            <w:r w:rsidRPr="007B7CDD">
              <w:t xml:space="preserve"> prognoositavat nõudlust.</w:t>
            </w:r>
          </w:p>
        </w:tc>
        <w:tc>
          <w:tcPr>
            <w:tcW w:w="4876" w:type="dxa"/>
            <w:tcBorders>
              <w:top w:val="nil"/>
              <w:left w:val="nil"/>
              <w:bottom w:val="nil"/>
              <w:right w:val="nil"/>
            </w:tcBorders>
            <w:hideMark/>
          </w:tcPr>
          <w:p w14:paraId="37BD14DD" w14:textId="77777777" w:rsidR="00BF2D09" w:rsidRPr="007B7CDD" w:rsidRDefault="00BF2D09" w:rsidP="00E50A38">
            <w:pPr>
              <w:pStyle w:val="Normal6a"/>
            </w:pPr>
            <w:r w:rsidRPr="007B7CDD">
              <w:t>d)</w:t>
            </w:r>
            <w:r w:rsidRPr="007B7CDD">
              <w:tab/>
              <w:t xml:space="preserve">selle kasutamine ei ole piiratud ning see </w:t>
            </w:r>
            <w:r w:rsidRPr="007B7CDD">
              <w:rPr>
                <w:b/>
                <w:i/>
              </w:rPr>
              <w:t>kas</w:t>
            </w:r>
            <w:r w:rsidRPr="007B7CDD">
              <w:t xml:space="preserve"> on turul </w:t>
            </w:r>
            <w:r w:rsidRPr="007B7CDD">
              <w:rPr>
                <w:b/>
                <w:i/>
              </w:rPr>
              <w:t>kättesaadav</w:t>
            </w:r>
            <w:r w:rsidRPr="007B7CDD">
              <w:t xml:space="preserve"> laialdaselt </w:t>
            </w:r>
            <w:r w:rsidRPr="007B7CDD">
              <w:rPr>
                <w:b/>
                <w:i/>
              </w:rPr>
              <w:t>ja</w:t>
            </w:r>
            <w:r w:rsidRPr="007B7CDD">
              <w:t xml:space="preserve"> piisavalt suurtes kogustes, et rahuldada praegust </w:t>
            </w:r>
            <w:r w:rsidRPr="007B7CDD">
              <w:rPr>
                <w:b/>
                <w:i/>
              </w:rPr>
              <w:t>nõudlust, või sellel on potentsiaal rahuldada praegust või</w:t>
            </w:r>
            <w:r w:rsidRPr="007B7CDD">
              <w:t xml:space="preserve"> prognoositavat </w:t>
            </w:r>
            <w:r w:rsidRPr="007B7CDD">
              <w:lastRenderedPageBreak/>
              <w:t xml:space="preserve">nõudlust </w:t>
            </w:r>
            <w:r w:rsidRPr="007B7CDD">
              <w:rPr>
                <w:b/>
                <w:i/>
              </w:rPr>
              <w:t>mõistliku aja jooksul</w:t>
            </w:r>
            <w:r w:rsidRPr="007B7CDD">
              <w:t>.</w:t>
            </w:r>
          </w:p>
        </w:tc>
      </w:tr>
    </w:tbl>
    <w:p w14:paraId="138897EA" w14:textId="77777777" w:rsidR="00BF2D09" w:rsidRPr="007B7CDD" w:rsidRDefault="00BF2D09" w:rsidP="00BF2D09"/>
    <w:p w14:paraId="7A38A46D" w14:textId="77777777" w:rsidR="00BF2D09" w:rsidRPr="007B7CDD" w:rsidRDefault="00BF2D09" w:rsidP="00BF2D09">
      <w:pPr>
        <w:pStyle w:val="AmNumberTabs"/>
      </w:pPr>
      <w:r w:rsidRPr="007B7CDD">
        <w:t>Muudatusettepanek</w:t>
      </w:r>
      <w:r w:rsidRPr="007B7CDD">
        <w:tab/>
      </w:r>
      <w:r w:rsidRPr="007B7CDD">
        <w:tab/>
        <w:t>55</w:t>
      </w:r>
    </w:p>
    <w:p w14:paraId="6A08E12E" w14:textId="77777777" w:rsidR="00BF2D09" w:rsidRPr="007B7CDD" w:rsidRDefault="00BF2D09" w:rsidP="00BF2D09">
      <w:pPr>
        <w:pStyle w:val="NormalBold"/>
      </w:pPr>
      <w:r w:rsidRPr="007B7CDD">
        <w:t>Ettepanek võtta vastu määrus</w:t>
      </w:r>
    </w:p>
    <w:p w14:paraId="71B39E04" w14:textId="77777777" w:rsidR="00BF2D09" w:rsidRPr="007B7CDD" w:rsidRDefault="00BF2D09" w:rsidP="00BF2D09">
      <w:pPr>
        <w:pStyle w:val="NormalBold"/>
      </w:pPr>
      <w:r w:rsidRPr="007B7CDD">
        <w:t>Artikkel 2 – lõik 1 – punkt 2 – alapunkt a – alapunkt ii a (uus)</w:t>
      </w:r>
    </w:p>
    <w:p w14:paraId="12C1E668" w14:textId="77777777" w:rsidR="00BF2D09" w:rsidRPr="007B7CDD" w:rsidRDefault="00BF2D09" w:rsidP="00BF2D09">
      <w:r w:rsidRPr="007B7CDD">
        <w:t>Määrus (EÜ) nr 1223/2009</w:t>
      </w:r>
    </w:p>
    <w:p w14:paraId="33B0ED70" w14:textId="77777777" w:rsidR="00BF2D09" w:rsidRPr="007B7CDD" w:rsidRDefault="00BF2D09" w:rsidP="00BF2D09">
      <w:r w:rsidRPr="007B7CDD">
        <w:t>Artikkel 15 – lõige 2 – lõik 3a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2D09" w:rsidRPr="007B7CDD" w14:paraId="6041B954" w14:textId="77777777" w:rsidTr="00E50A38">
        <w:trPr>
          <w:trHeight w:val="240"/>
          <w:jc w:val="center"/>
        </w:trPr>
        <w:tc>
          <w:tcPr>
            <w:tcW w:w="9752" w:type="dxa"/>
            <w:gridSpan w:val="2"/>
            <w:tcBorders>
              <w:top w:val="nil"/>
              <w:left w:val="nil"/>
              <w:bottom w:val="nil"/>
              <w:right w:val="nil"/>
            </w:tcBorders>
          </w:tcPr>
          <w:p w14:paraId="2591AA5F" w14:textId="77777777" w:rsidR="00BF2D09" w:rsidRPr="007B7CDD" w:rsidRDefault="00BF2D09" w:rsidP="00E50A38"/>
        </w:tc>
      </w:tr>
      <w:tr w:rsidR="00BF2D09" w:rsidRPr="007B7CDD" w14:paraId="5D411169" w14:textId="77777777" w:rsidTr="00E50A38">
        <w:trPr>
          <w:trHeight w:val="240"/>
          <w:jc w:val="center"/>
        </w:trPr>
        <w:tc>
          <w:tcPr>
            <w:tcW w:w="4876" w:type="dxa"/>
            <w:tcBorders>
              <w:top w:val="nil"/>
              <w:left w:val="nil"/>
              <w:bottom w:val="nil"/>
              <w:right w:val="nil"/>
            </w:tcBorders>
            <w:hideMark/>
          </w:tcPr>
          <w:p w14:paraId="546FBBE8" w14:textId="77777777" w:rsidR="00BF2D09" w:rsidRPr="007B7CDD" w:rsidRDefault="00BF2D09" w:rsidP="00E50A38">
            <w:pPr>
              <w:pStyle w:val="AmColumnHeading"/>
            </w:pPr>
            <w:r w:rsidRPr="007B7CDD">
              <w:t>Komisjoni ettepanek</w:t>
            </w:r>
          </w:p>
        </w:tc>
        <w:tc>
          <w:tcPr>
            <w:tcW w:w="4876" w:type="dxa"/>
            <w:tcBorders>
              <w:top w:val="nil"/>
              <w:left w:val="nil"/>
              <w:bottom w:val="nil"/>
              <w:right w:val="nil"/>
            </w:tcBorders>
            <w:hideMark/>
          </w:tcPr>
          <w:p w14:paraId="5D889ECD" w14:textId="77777777" w:rsidR="00BF2D09" w:rsidRPr="007B7CDD" w:rsidRDefault="00BF2D09" w:rsidP="00E50A38">
            <w:pPr>
              <w:pStyle w:val="AmColumnHeading"/>
            </w:pPr>
            <w:r w:rsidRPr="007B7CDD">
              <w:t>Muudatusettepanek</w:t>
            </w:r>
          </w:p>
        </w:tc>
      </w:tr>
      <w:tr w:rsidR="00BF2D09" w:rsidRPr="007B7CDD" w14:paraId="253D8917" w14:textId="77777777" w:rsidTr="00E50A38">
        <w:trPr>
          <w:jc w:val="center"/>
        </w:trPr>
        <w:tc>
          <w:tcPr>
            <w:tcW w:w="4876" w:type="dxa"/>
            <w:tcBorders>
              <w:top w:val="nil"/>
              <w:left w:val="nil"/>
              <w:bottom w:val="nil"/>
              <w:right w:val="nil"/>
            </w:tcBorders>
          </w:tcPr>
          <w:p w14:paraId="2445DB6A" w14:textId="77777777" w:rsidR="00BF2D09" w:rsidRPr="007B7CDD" w:rsidRDefault="00BF2D09" w:rsidP="00E50A38">
            <w:pPr>
              <w:pStyle w:val="Normal6a"/>
            </w:pPr>
          </w:p>
        </w:tc>
        <w:tc>
          <w:tcPr>
            <w:tcW w:w="4876" w:type="dxa"/>
            <w:tcBorders>
              <w:top w:val="nil"/>
              <w:left w:val="nil"/>
              <w:bottom w:val="nil"/>
              <w:right w:val="nil"/>
            </w:tcBorders>
            <w:hideMark/>
          </w:tcPr>
          <w:p w14:paraId="26FF250F" w14:textId="77777777" w:rsidR="00BF2D09" w:rsidRPr="007B7CDD" w:rsidRDefault="00BF2D09" w:rsidP="00E50A38">
            <w:pPr>
              <w:pStyle w:val="Normal6a"/>
            </w:pPr>
            <w:proofErr w:type="spellStart"/>
            <w:r w:rsidRPr="007B7CDD">
              <w:rPr>
                <w:b/>
                <w:i/>
              </w:rPr>
              <w:t>iia</w:t>
            </w:r>
            <w:proofErr w:type="spellEnd"/>
            <w:r w:rsidRPr="007B7CDD">
              <w:rPr>
                <w:b/>
                <w:i/>
              </w:rPr>
              <w:t>)</w:t>
            </w:r>
            <w:r w:rsidRPr="007B7CDD">
              <w:tab/>
            </w:r>
            <w:r w:rsidRPr="007B7CDD">
              <w:rPr>
                <w:b/>
                <w:i/>
              </w:rPr>
              <w:t>kolmanda lõigu järele lisatakse järgmine lõik:</w:t>
            </w:r>
          </w:p>
        </w:tc>
      </w:tr>
      <w:tr w:rsidR="00BF2D09" w:rsidRPr="007B7CDD" w14:paraId="62A3BBCD" w14:textId="77777777" w:rsidTr="00E50A38">
        <w:trPr>
          <w:jc w:val="center"/>
        </w:trPr>
        <w:tc>
          <w:tcPr>
            <w:tcW w:w="4876" w:type="dxa"/>
            <w:tcBorders>
              <w:top w:val="nil"/>
              <w:left w:val="nil"/>
              <w:bottom w:val="nil"/>
              <w:right w:val="nil"/>
            </w:tcBorders>
          </w:tcPr>
          <w:p w14:paraId="44C10CA0" w14:textId="77777777" w:rsidR="00BF2D09" w:rsidRPr="007B7CDD" w:rsidRDefault="00BF2D09" w:rsidP="00E50A38">
            <w:pPr>
              <w:pStyle w:val="Normal6a"/>
            </w:pPr>
          </w:p>
        </w:tc>
        <w:tc>
          <w:tcPr>
            <w:tcW w:w="4876" w:type="dxa"/>
            <w:tcBorders>
              <w:top w:val="nil"/>
              <w:left w:val="nil"/>
              <w:bottom w:val="nil"/>
              <w:right w:val="nil"/>
            </w:tcBorders>
            <w:hideMark/>
          </w:tcPr>
          <w:p w14:paraId="3D0E24BA" w14:textId="77777777" w:rsidR="00BF2D09" w:rsidRPr="007B7CDD" w:rsidRDefault="00BF2D09" w:rsidP="00E50A38">
            <w:pPr>
              <w:pStyle w:val="Normal6a"/>
            </w:pPr>
            <w:r w:rsidRPr="007B7CDD">
              <w:rPr>
                <w:b/>
                <w:i/>
              </w:rPr>
              <w:t>„Komisjon konsulteerib teise lõigu punkti a ja kolmanda lõigu kohaldamisel asjaomaste sidusrühmadega.“</w:t>
            </w:r>
          </w:p>
        </w:tc>
      </w:tr>
    </w:tbl>
    <w:p w14:paraId="3E688535" w14:textId="77777777" w:rsidR="00BF2D09" w:rsidRPr="007B7CDD" w:rsidRDefault="00BF2D09" w:rsidP="00BF2D09"/>
    <w:p w14:paraId="4ACB2502" w14:textId="77777777" w:rsidR="00BF2D09" w:rsidRPr="007B7CDD" w:rsidRDefault="00BF2D09" w:rsidP="00BF2D09">
      <w:pPr>
        <w:pStyle w:val="AmNumberTabs"/>
      </w:pPr>
      <w:r w:rsidRPr="007B7CDD">
        <w:t>Muudatusettepanek</w:t>
      </w:r>
      <w:r w:rsidRPr="007B7CDD">
        <w:tab/>
      </w:r>
      <w:r w:rsidRPr="007B7CDD">
        <w:tab/>
        <w:t>56</w:t>
      </w:r>
    </w:p>
    <w:p w14:paraId="6E57A700" w14:textId="77777777" w:rsidR="00BF2D09" w:rsidRPr="007B7CDD" w:rsidRDefault="00BF2D09" w:rsidP="00BF2D09">
      <w:pPr>
        <w:pStyle w:val="NormalBold"/>
      </w:pPr>
      <w:r w:rsidRPr="007B7CDD">
        <w:t>Ettepanek võtta vastu määrus</w:t>
      </w:r>
    </w:p>
    <w:p w14:paraId="33AE8CB5" w14:textId="77777777" w:rsidR="00BF2D09" w:rsidRPr="007B7CDD" w:rsidRDefault="00BF2D09" w:rsidP="00BF2D09">
      <w:pPr>
        <w:pStyle w:val="NormalBold"/>
      </w:pPr>
      <w:r w:rsidRPr="007B7CDD">
        <w:t>Artikkel 2 – lõik 1 – punkt 2 – alapunkt a – alapunkt iii – sissejuhatav osa</w:t>
      </w:r>
    </w:p>
    <w:p w14:paraId="4A58D033" w14:textId="77777777" w:rsidR="00BF2D09" w:rsidRPr="007B7CDD" w:rsidRDefault="00BF2D09" w:rsidP="00BF2D09">
      <w:r w:rsidRPr="007B7CDD">
        <w:t>Määrus (EÜ) nr 1223/2009</w:t>
      </w:r>
    </w:p>
    <w:p w14:paraId="4C380334" w14:textId="77777777" w:rsidR="00BF2D09" w:rsidRPr="007B7CDD" w:rsidRDefault="00BF2D09" w:rsidP="00BF2D09">
      <w:r w:rsidRPr="007B7CDD">
        <w:t>Artikkel 15 – lõige 2 – lõik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2D09" w:rsidRPr="007B7CDD" w14:paraId="6F9998F8" w14:textId="77777777" w:rsidTr="00E50A38">
        <w:trPr>
          <w:trHeight w:val="240"/>
          <w:jc w:val="center"/>
        </w:trPr>
        <w:tc>
          <w:tcPr>
            <w:tcW w:w="9752" w:type="dxa"/>
            <w:gridSpan w:val="2"/>
            <w:tcBorders>
              <w:top w:val="nil"/>
              <w:left w:val="nil"/>
              <w:bottom w:val="nil"/>
              <w:right w:val="nil"/>
            </w:tcBorders>
          </w:tcPr>
          <w:p w14:paraId="1BDFB118" w14:textId="77777777" w:rsidR="00BF2D09" w:rsidRPr="007B7CDD" w:rsidRDefault="00BF2D09" w:rsidP="00E50A38"/>
        </w:tc>
      </w:tr>
      <w:tr w:rsidR="00BF2D09" w:rsidRPr="007B7CDD" w14:paraId="163038EB" w14:textId="77777777" w:rsidTr="00E50A38">
        <w:trPr>
          <w:trHeight w:val="240"/>
          <w:jc w:val="center"/>
        </w:trPr>
        <w:tc>
          <w:tcPr>
            <w:tcW w:w="4876" w:type="dxa"/>
            <w:tcBorders>
              <w:top w:val="nil"/>
              <w:left w:val="nil"/>
              <w:bottom w:val="nil"/>
              <w:right w:val="nil"/>
            </w:tcBorders>
            <w:hideMark/>
          </w:tcPr>
          <w:p w14:paraId="728E4539" w14:textId="77777777" w:rsidR="00BF2D09" w:rsidRPr="007B7CDD" w:rsidRDefault="00BF2D09" w:rsidP="00E50A38">
            <w:pPr>
              <w:pStyle w:val="AmColumnHeading"/>
            </w:pPr>
            <w:r w:rsidRPr="007B7CDD">
              <w:t>Komisjoni ettepanek</w:t>
            </w:r>
          </w:p>
        </w:tc>
        <w:tc>
          <w:tcPr>
            <w:tcW w:w="4876" w:type="dxa"/>
            <w:tcBorders>
              <w:top w:val="nil"/>
              <w:left w:val="nil"/>
              <w:bottom w:val="nil"/>
              <w:right w:val="nil"/>
            </w:tcBorders>
            <w:hideMark/>
          </w:tcPr>
          <w:p w14:paraId="57028189" w14:textId="77777777" w:rsidR="00BF2D09" w:rsidRPr="007B7CDD" w:rsidRDefault="00BF2D09" w:rsidP="00E50A38">
            <w:pPr>
              <w:pStyle w:val="AmColumnHeading"/>
            </w:pPr>
            <w:r w:rsidRPr="007B7CDD">
              <w:t>Muudatusettepanek</w:t>
            </w:r>
          </w:p>
        </w:tc>
      </w:tr>
      <w:tr w:rsidR="00BF2D09" w:rsidRPr="007B7CDD" w14:paraId="65F4853C" w14:textId="77777777" w:rsidTr="00E50A38">
        <w:trPr>
          <w:jc w:val="center"/>
        </w:trPr>
        <w:tc>
          <w:tcPr>
            <w:tcW w:w="4876" w:type="dxa"/>
            <w:tcBorders>
              <w:top w:val="nil"/>
              <w:left w:val="nil"/>
              <w:bottom w:val="nil"/>
              <w:right w:val="nil"/>
            </w:tcBorders>
            <w:hideMark/>
          </w:tcPr>
          <w:p w14:paraId="5304422C" w14:textId="77777777" w:rsidR="00BF2D09" w:rsidRPr="007B7CDD" w:rsidRDefault="00BF2D09" w:rsidP="00E50A38">
            <w:pPr>
              <w:pStyle w:val="Normal6a"/>
            </w:pPr>
            <w:r w:rsidRPr="007B7CDD">
              <w:t>iii)</w:t>
            </w:r>
            <w:r w:rsidRPr="007B7CDD">
              <w:tab/>
              <w:t xml:space="preserve">neljanda lõigu järele lisatakse </w:t>
            </w:r>
            <w:r w:rsidRPr="007B7CDD">
              <w:rPr>
                <w:b/>
                <w:i/>
              </w:rPr>
              <w:t>järgmine lõik</w:t>
            </w:r>
            <w:r w:rsidRPr="007B7CDD">
              <w:t>:</w:t>
            </w:r>
          </w:p>
        </w:tc>
        <w:tc>
          <w:tcPr>
            <w:tcW w:w="4876" w:type="dxa"/>
            <w:tcBorders>
              <w:top w:val="nil"/>
              <w:left w:val="nil"/>
              <w:bottom w:val="nil"/>
              <w:right w:val="nil"/>
            </w:tcBorders>
            <w:hideMark/>
          </w:tcPr>
          <w:p w14:paraId="656B71AA" w14:textId="77777777" w:rsidR="00BF2D09" w:rsidRPr="007B7CDD" w:rsidRDefault="00BF2D09" w:rsidP="00E50A38">
            <w:pPr>
              <w:pStyle w:val="Normal6a"/>
            </w:pPr>
            <w:r w:rsidRPr="007B7CDD">
              <w:t>iii)</w:t>
            </w:r>
            <w:r w:rsidRPr="007B7CDD">
              <w:tab/>
              <w:t xml:space="preserve">neljanda lõigu järele lisatakse </w:t>
            </w:r>
            <w:r w:rsidRPr="007B7CDD">
              <w:rPr>
                <w:b/>
                <w:i/>
              </w:rPr>
              <w:t>järgmised lõigud</w:t>
            </w:r>
            <w:r w:rsidRPr="007B7CDD">
              <w:t>:</w:t>
            </w:r>
          </w:p>
        </w:tc>
      </w:tr>
    </w:tbl>
    <w:p w14:paraId="70A84003" w14:textId="77777777" w:rsidR="00BF2D09" w:rsidRPr="007B7CDD" w:rsidRDefault="00BF2D09" w:rsidP="00BF2D09"/>
    <w:p w14:paraId="01AC9E8B" w14:textId="77777777" w:rsidR="00BF2D09" w:rsidRPr="007B7CDD" w:rsidRDefault="00BF2D09" w:rsidP="00BF2D09">
      <w:pPr>
        <w:pStyle w:val="AmNumberTabs"/>
      </w:pPr>
      <w:r w:rsidRPr="007B7CDD">
        <w:t>Muudatusettepanek</w:t>
      </w:r>
      <w:r w:rsidRPr="007B7CDD">
        <w:tab/>
      </w:r>
      <w:r w:rsidRPr="007B7CDD">
        <w:tab/>
        <w:t>57</w:t>
      </w:r>
    </w:p>
    <w:p w14:paraId="564AD9E4" w14:textId="77777777" w:rsidR="00BF2D09" w:rsidRPr="007B7CDD" w:rsidRDefault="00BF2D09" w:rsidP="00BF2D09">
      <w:pPr>
        <w:pStyle w:val="NormalBold"/>
      </w:pPr>
      <w:r w:rsidRPr="007B7CDD">
        <w:t>Ettepanek võtta vastu määrus</w:t>
      </w:r>
    </w:p>
    <w:p w14:paraId="1095DDCB" w14:textId="77777777" w:rsidR="00BF2D09" w:rsidRPr="007B7CDD" w:rsidRDefault="00BF2D09" w:rsidP="00BF2D09">
      <w:pPr>
        <w:pStyle w:val="NormalBold"/>
      </w:pPr>
      <w:r w:rsidRPr="007B7CDD">
        <w:t>Artikkel 2 – lõik 1 – punkt 2 – alapunkt a – alapunkt iii</w:t>
      </w:r>
    </w:p>
    <w:p w14:paraId="606A76AE" w14:textId="77777777" w:rsidR="00BF2D09" w:rsidRPr="007B7CDD" w:rsidRDefault="00BF2D09" w:rsidP="00BF2D09">
      <w:r w:rsidRPr="007B7CDD">
        <w:t>Määrus (EÜ) nr 1223/2009</w:t>
      </w:r>
    </w:p>
    <w:p w14:paraId="6F57EB6B" w14:textId="77777777" w:rsidR="00BF2D09" w:rsidRPr="007B7CDD" w:rsidRDefault="00BF2D09" w:rsidP="00BF2D09">
      <w:r w:rsidRPr="007B7CDD">
        <w:t>Artikkel 15 – lõige 2 – lõik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2D09" w:rsidRPr="007B7CDD" w14:paraId="693143FF" w14:textId="77777777" w:rsidTr="00E50A38">
        <w:trPr>
          <w:trHeight w:val="240"/>
          <w:jc w:val="center"/>
        </w:trPr>
        <w:tc>
          <w:tcPr>
            <w:tcW w:w="9752" w:type="dxa"/>
            <w:gridSpan w:val="2"/>
            <w:tcBorders>
              <w:top w:val="nil"/>
              <w:left w:val="nil"/>
              <w:bottom w:val="nil"/>
              <w:right w:val="nil"/>
            </w:tcBorders>
          </w:tcPr>
          <w:p w14:paraId="1AEF4B87" w14:textId="77777777" w:rsidR="00BF2D09" w:rsidRPr="007B7CDD" w:rsidRDefault="00BF2D09" w:rsidP="00E50A38"/>
        </w:tc>
      </w:tr>
      <w:tr w:rsidR="00BF2D09" w:rsidRPr="007B7CDD" w14:paraId="6DC00406" w14:textId="77777777" w:rsidTr="00E50A38">
        <w:trPr>
          <w:trHeight w:val="240"/>
          <w:jc w:val="center"/>
        </w:trPr>
        <w:tc>
          <w:tcPr>
            <w:tcW w:w="4876" w:type="dxa"/>
            <w:tcBorders>
              <w:top w:val="nil"/>
              <w:left w:val="nil"/>
              <w:bottom w:val="nil"/>
              <w:right w:val="nil"/>
            </w:tcBorders>
            <w:hideMark/>
          </w:tcPr>
          <w:p w14:paraId="220A7231" w14:textId="77777777" w:rsidR="00BF2D09" w:rsidRPr="007B7CDD" w:rsidRDefault="00BF2D09" w:rsidP="00E50A38">
            <w:pPr>
              <w:pStyle w:val="AmColumnHeading"/>
            </w:pPr>
            <w:r w:rsidRPr="007B7CDD">
              <w:t>Komisjoni ettepanek</w:t>
            </w:r>
          </w:p>
        </w:tc>
        <w:tc>
          <w:tcPr>
            <w:tcW w:w="4876" w:type="dxa"/>
            <w:tcBorders>
              <w:top w:val="nil"/>
              <w:left w:val="nil"/>
              <w:bottom w:val="nil"/>
              <w:right w:val="nil"/>
            </w:tcBorders>
            <w:hideMark/>
          </w:tcPr>
          <w:p w14:paraId="05CB9281" w14:textId="77777777" w:rsidR="00BF2D09" w:rsidRPr="007B7CDD" w:rsidRDefault="00BF2D09" w:rsidP="00E50A38">
            <w:pPr>
              <w:pStyle w:val="AmColumnHeading"/>
            </w:pPr>
            <w:r w:rsidRPr="007B7CDD">
              <w:t>Muudatusettepanek</w:t>
            </w:r>
          </w:p>
        </w:tc>
      </w:tr>
      <w:tr w:rsidR="00BF2D09" w:rsidRPr="007B7CDD" w14:paraId="45099884" w14:textId="77777777" w:rsidTr="00E50A38">
        <w:trPr>
          <w:jc w:val="center"/>
        </w:trPr>
        <w:tc>
          <w:tcPr>
            <w:tcW w:w="4876" w:type="dxa"/>
            <w:tcBorders>
              <w:top w:val="nil"/>
              <w:left w:val="nil"/>
              <w:bottom w:val="nil"/>
              <w:right w:val="nil"/>
            </w:tcBorders>
            <w:hideMark/>
          </w:tcPr>
          <w:p w14:paraId="7A675DFA" w14:textId="77777777" w:rsidR="00BF2D09" w:rsidRPr="007B7CDD" w:rsidRDefault="00BF2D09" w:rsidP="00E50A38">
            <w:pPr>
              <w:pStyle w:val="Normal6a"/>
            </w:pPr>
            <w:r w:rsidRPr="007B7CDD">
              <w:t xml:space="preserve">Käesoleva lõike neljandas lõigus sätestatud tähtaeg algab kuupäeval, kui </w:t>
            </w:r>
            <w:r w:rsidRPr="007B7CDD">
              <w:rPr>
                <w:b/>
                <w:i/>
              </w:rPr>
              <w:t>kohalduvad</w:t>
            </w:r>
            <w:r w:rsidRPr="007B7CDD">
              <w:t xml:space="preserve"> määruse (EÜ) nr 1272/2008 VI lisa 3. osa asjakohased muudatused, millega asjaomane aine klassifitseeritakse 1A või 1B kategooria CMR-aineks.</w:t>
            </w:r>
          </w:p>
        </w:tc>
        <w:tc>
          <w:tcPr>
            <w:tcW w:w="4876" w:type="dxa"/>
            <w:tcBorders>
              <w:top w:val="nil"/>
              <w:left w:val="nil"/>
              <w:bottom w:val="nil"/>
              <w:right w:val="nil"/>
            </w:tcBorders>
            <w:hideMark/>
          </w:tcPr>
          <w:p w14:paraId="6A8D2D23" w14:textId="77777777" w:rsidR="00BF2D09" w:rsidRPr="007B7CDD" w:rsidRDefault="00BF2D09" w:rsidP="00E50A38">
            <w:pPr>
              <w:pStyle w:val="Normal6a"/>
            </w:pPr>
            <w:r w:rsidRPr="007B7CDD">
              <w:t xml:space="preserve">Käesoleva lõike neljandas lõigus sätestatud tähtaeg algab kuupäeval, kui </w:t>
            </w:r>
            <w:r w:rsidRPr="007B7CDD">
              <w:rPr>
                <w:b/>
                <w:i/>
              </w:rPr>
              <w:t>jõustuvad</w:t>
            </w:r>
            <w:r w:rsidRPr="007B7CDD">
              <w:t xml:space="preserve"> määruse (EÜ) nr 1272/2008 VI lisa 3. osa asjakohased muudatused, millega asjaomane aine klassifitseeritakse 1A või 1B kategooria CMR-aineks.</w:t>
            </w:r>
          </w:p>
        </w:tc>
      </w:tr>
    </w:tbl>
    <w:p w14:paraId="1C2CE303" w14:textId="77777777" w:rsidR="00BF2D09" w:rsidRPr="007B7CDD" w:rsidRDefault="00BF2D09" w:rsidP="00BF2D09"/>
    <w:p w14:paraId="010DA284" w14:textId="77777777" w:rsidR="00BF2D09" w:rsidRPr="007B7CDD" w:rsidRDefault="00BF2D09" w:rsidP="00BF2D09">
      <w:pPr>
        <w:pStyle w:val="AmNumberTabs"/>
      </w:pPr>
      <w:r w:rsidRPr="007B7CDD">
        <w:t>Muudatusettepanek</w:t>
      </w:r>
      <w:r w:rsidRPr="007B7CDD">
        <w:tab/>
      </w:r>
      <w:r w:rsidRPr="007B7CDD">
        <w:tab/>
        <w:t>58</w:t>
      </w:r>
    </w:p>
    <w:p w14:paraId="03204CD1" w14:textId="77777777" w:rsidR="00BF2D09" w:rsidRPr="007B7CDD" w:rsidRDefault="00BF2D09" w:rsidP="00BF2D09">
      <w:pPr>
        <w:pStyle w:val="NormalBold"/>
      </w:pPr>
      <w:r w:rsidRPr="007B7CDD">
        <w:t>Ettepanek võtta vastu määrus</w:t>
      </w:r>
    </w:p>
    <w:p w14:paraId="092F9D83" w14:textId="77777777" w:rsidR="00BF2D09" w:rsidRPr="007B7CDD" w:rsidRDefault="00BF2D09" w:rsidP="00BF2D09">
      <w:pPr>
        <w:pStyle w:val="NormalBold"/>
      </w:pPr>
      <w:r w:rsidRPr="007B7CDD">
        <w:t>Artikkel 2 – lõik 1 – punkt 2 – alapunkt a</w:t>
      </w:r>
    </w:p>
    <w:p w14:paraId="02BA5051" w14:textId="77777777" w:rsidR="00BF2D09" w:rsidRPr="007B7CDD" w:rsidRDefault="00BF2D09" w:rsidP="00BF2D09">
      <w:r w:rsidRPr="007B7CDD">
        <w:t>Määrus (EÜ) nr 1223/2009</w:t>
      </w:r>
    </w:p>
    <w:p w14:paraId="40A7F496" w14:textId="77777777" w:rsidR="00BF2D09" w:rsidRPr="007B7CDD" w:rsidRDefault="00BF2D09" w:rsidP="00BF2D09">
      <w:r w:rsidRPr="007B7CDD">
        <w:lastRenderedPageBreak/>
        <w:t>Artikkel 15 – lõige 2 – lõik 5a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2D09" w:rsidRPr="007B7CDD" w14:paraId="0375C490" w14:textId="77777777" w:rsidTr="00E50A38">
        <w:trPr>
          <w:trHeight w:val="240"/>
          <w:jc w:val="center"/>
        </w:trPr>
        <w:tc>
          <w:tcPr>
            <w:tcW w:w="9752" w:type="dxa"/>
            <w:gridSpan w:val="2"/>
            <w:tcBorders>
              <w:top w:val="nil"/>
              <w:left w:val="nil"/>
              <w:bottom w:val="nil"/>
              <w:right w:val="nil"/>
            </w:tcBorders>
          </w:tcPr>
          <w:p w14:paraId="065EF1FA" w14:textId="77777777" w:rsidR="00BF2D09" w:rsidRPr="007B7CDD" w:rsidRDefault="00BF2D09" w:rsidP="00E50A38"/>
        </w:tc>
      </w:tr>
      <w:tr w:rsidR="00BF2D09" w:rsidRPr="007B7CDD" w14:paraId="4A14A3F9" w14:textId="77777777" w:rsidTr="00E50A38">
        <w:trPr>
          <w:trHeight w:val="240"/>
          <w:jc w:val="center"/>
        </w:trPr>
        <w:tc>
          <w:tcPr>
            <w:tcW w:w="4876" w:type="dxa"/>
            <w:tcBorders>
              <w:top w:val="nil"/>
              <w:left w:val="nil"/>
              <w:bottom w:val="nil"/>
              <w:right w:val="nil"/>
            </w:tcBorders>
            <w:hideMark/>
          </w:tcPr>
          <w:p w14:paraId="58027964" w14:textId="77777777" w:rsidR="00BF2D09" w:rsidRPr="007B7CDD" w:rsidRDefault="00BF2D09" w:rsidP="00E50A38">
            <w:pPr>
              <w:pStyle w:val="AmColumnHeading"/>
            </w:pPr>
            <w:r w:rsidRPr="007B7CDD">
              <w:t>Komisjoni ettepanek</w:t>
            </w:r>
          </w:p>
        </w:tc>
        <w:tc>
          <w:tcPr>
            <w:tcW w:w="4876" w:type="dxa"/>
            <w:tcBorders>
              <w:top w:val="nil"/>
              <w:left w:val="nil"/>
              <w:bottom w:val="nil"/>
              <w:right w:val="nil"/>
            </w:tcBorders>
            <w:hideMark/>
          </w:tcPr>
          <w:p w14:paraId="71F7CA31" w14:textId="77777777" w:rsidR="00BF2D09" w:rsidRPr="007B7CDD" w:rsidRDefault="00BF2D09" w:rsidP="00E50A38">
            <w:pPr>
              <w:pStyle w:val="AmColumnHeading"/>
            </w:pPr>
            <w:r w:rsidRPr="007B7CDD">
              <w:t>Muudatusettepanek</w:t>
            </w:r>
          </w:p>
        </w:tc>
      </w:tr>
      <w:tr w:rsidR="00BF2D09" w:rsidRPr="007B7CDD" w14:paraId="795AF3E5" w14:textId="77777777" w:rsidTr="00E50A38">
        <w:trPr>
          <w:jc w:val="center"/>
        </w:trPr>
        <w:tc>
          <w:tcPr>
            <w:tcW w:w="4876" w:type="dxa"/>
            <w:tcBorders>
              <w:top w:val="nil"/>
              <w:left w:val="nil"/>
              <w:bottom w:val="nil"/>
              <w:right w:val="nil"/>
            </w:tcBorders>
          </w:tcPr>
          <w:p w14:paraId="14E37023" w14:textId="77777777" w:rsidR="00BF2D09" w:rsidRPr="007B7CDD" w:rsidRDefault="00BF2D09" w:rsidP="00E50A38">
            <w:pPr>
              <w:pStyle w:val="Normal6a"/>
            </w:pPr>
          </w:p>
        </w:tc>
        <w:tc>
          <w:tcPr>
            <w:tcW w:w="4876" w:type="dxa"/>
            <w:tcBorders>
              <w:top w:val="nil"/>
              <w:left w:val="nil"/>
              <w:bottom w:val="nil"/>
              <w:right w:val="nil"/>
            </w:tcBorders>
            <w:hideMark/>
          </w:tcPr>
          <w:p w14:paraId="745198AC" w14:textId="77777777" w:rsidR="00BF2D09" w:rsidRPr="007B7CDD" w:rsidRDefault="00BF2D09" w:rsidP="00E50A38">
            <w:pPr>
              <w:pStyle w:val="Normal6a"/>
            </w:pPr>
            <w:r w:rsidRPr="007B7CDD">
              <w:rPr>
                <w:b/>
                <w:i/>
              </w:rPr>
              <w:t>5a.</w:t>
            </w:r>
            <w:r w:rsidRPr="007B7CDD">
              <w:tab/>
            </w:r>
            <w:r w:rsidRPr="007B7CDD">
              <w:rPr>
                <w:b/>
                <w:i/>
              </w:rPr>
              <w:t>Kui lõike 2 teises lõigus osutatud eranditaotlus on esitatud 1A või 1B kategooria CMR-ainete kohta, võib seda tähtaega asjakohasel juhul 12 kuu võrra pikendada.</w:t>
            </w:r>
          </w:p>
        </w:tc>
      </w:tr>
    </w:tbl>
    <w:p w14:paraId="314B8A4F" w14:textId="77777777" w:rsidR="00BF2D09" w:rsidRPr="007B7CDD" w:rsidRDefault="00BF2D09" w:rsidP="00BF2D09"/>
    <w:p w14:paraId="3A05C4C1" w14:textId="77777777" w:rsidR="00BF2D09" w:rsidRPr="007B7CDD" w:rsidRDefault="00BF2D09" w:rsidP="00BF2D09">
      <w:pPr>
        <w:pStyle w:val="AmNumberTabs"/>
      </w:pPr>
      <w:r w:rsidRPr="007B7CDD">
        <w:t>Muudatusettepanek</w:t>
      </w:r>
      <w:r w:rsidRPr="007B7CDD">
        <w:tab/>
      </w:r>
      <w:r w:rsidRPr="007B7CDD">
        <w:tab/>
        <w:t>59</w:t>
      </w:r>
    </w:p>
    <w:p w14:paraId="0A59E19B" w14:textId="77777777" w:rsidR="00BF2D09" w:rsidRPr="007B7CDD" w:rsidRDefault="00BF2D09" w:rsidP="00BF2D09">
      <w:pPr>
        <w:pStyle w:val="NormalBold"/>
      </w:pPr>
      <w:r w:rsidRPr="007B7CDD">
        <w:t>Ettepanek võtta vastu määrus</w:t>
      </w:r>
    </w:p>
    <w:p w14:paraId="3530A158" w14:textId="77777777" w:rsidR="00BF2D09" w:rsidRPr="007B7CDD" w:rsidRDefault="00BF2D09" w:rsidP="00BF2D09">
      <w:pPr>
        <w:pStyle w:val="NormalBold"/>
      </w:pPr>
      <w:r w:rsidRPr="007B7CDD">
        <w:t>Artikkel 2 – lõik 1 – punkt 2 – alapunkt b</w:t>
      </w:r>
    </w:p>
    <w:p w14:paraId="25AA82FD" w14:textId="77777777" w:rsidR="00BF2D09" w:rsidRPr="007B7CDD" w:rsidRDefault="00BF2D09" w:rsidP="00BF2D09">
      <w:r w:rsidRPr="007B7CDD">
        <w:t>Määrus (EÜ) nr 1223/2009</w:t>
      </w:r>
    </w:p>
    <w:p w14:paraId="196FEB78" w14:textId="77777777" w:rsidR="00BF2D09" w:rsidRPr="007B7CDD" w:rsidRDefault="00BF2D09" w:rsidP="00BF2D09">
      <w:r w:rsidRPr="007B7CDD">
        <w:t>Artikkel 15 – lõige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2D09" w:rsidRPr="007B7CDD" w14:paraId="743C9B4D" w14:textId="77777777" w:rsidTr="00E50A38">
        <w:trPr>
          <w:trHeight w:val="240"/>
          <w:jc w:val="center"/>
        </w:trPr>
        <w:tc>
          <w:tcPr>
            <w:tcW w:w="9752" w:type="dxa"/>
            <w:gridSpan w:val="2"/>
            <w:tcBorders>
              <w:top w:val="nil"/>
              <w:left w:val="nil"/>
              <w:bottom w:val="nil"/>
              <w:right w:val="nil"/>
            </w:tcBorders>
          </w:tcPr>
          <w:p w14:paraId="75A91FF9" w14:textId="77777777" w:rsidR="00BF2D09" w:rsidRPr="007B7CDD" w:rsidRDefault="00BF2D09" w:rsidP="00E50A38"/>
        </w:tc>
      </w:tr>
      <w:tr w:rsidR="00BF2D09" w:rsidRPr="007B7CDD" w14:paraId="4DB46458" w14:textId="77777777" w:rsidTr="00E50A38">
        <w:trPr>
          <w:trHeight w:val="240"/>
          <w:jc w:val="center"/>
        </w:trPr>
        <w:tc>
          <w:tcPr>
            <w:tcW w:w="4876" w:type="dxa"/>
            <w:tcBorders>
              <w:top w:val="nil"/>
              <w:left w:val="nil"/>
              <w:bottom w:val="nil"/>
              <w:right w:val="nil"/>
            </w:tcBorders>
            <w:hideMark/>
          </w:tcPr>
          <w:p w14:paraId="541EBEF3" w14:textId="77777777" w:rsidR="00BF2D09" w:rsidRPr="007B7CDD" w:rsidRDefault="00BF2D09" w:rsidP="00E50A38">
            <w:pPr>
              <w:pStyle w:val="AmColumnHeading"/>
            </w:pPr>
            <w:r w:rsidRPr="007B7CDD">
              <w:t>Komisjoni ettepanek</w:t>
            </w:r>
          </w:p>
        </w:tc>
        <w:tc>
          <w:tcPr>
            <w:tcW w:w="4876" w:type="dxa"/>
            <w:tcBorders>
              <w:top w:val="nil"/>
              <w:left w:val="nil"/>
              <w:bottom w:val="nil"/>
              <w:right w:val="nil"/>
            </w:tcBorders>
            <w:hideMark/>
          </w:tcPr>
          <w:p w14:paraId="3A90525C" w14:textId="77777777" w:rsidR="00BF2D09" w:rsidRPr="007B7CDD" w:rsidRDefault="00BF2D09" w:rsidP="00E50A38">
            <w:pPr>
              <w:pStyle w:val="AmColumnHeading"/>
            </w:pPr>
            <w:r w:rsidRPr="007B7CDD">
              <w:t>Muudatusettepanek</w:t>
            </w:r>
          </w:p>
        </w:tc>
      </w:tr>
      <w:tr w:rsidR="00BF2D09" w:rsidRPr="007B7CDD" w14:paraId="79CF6DC7" w14:textId="77777777" w:rsidTr="00E50A38">
        <w:trPr>
          <w:jc w:val="center"/>
        </w:trPr>
        <w:tc>
          <w:tcPr>
            <w:tcW w:w="4876" w:type="dxa"/>
            <w:tcBorders>
              <w:top w:val="nil"/>
              <w:left w:val="nil"/>
              <w:bottom w:val="nil"/>
              <w:right w:val="nil"/>
            </w:tcBorders>
            <w:hideMark/>
          </w:tcPr>
          <w:p w14:paraId="1C7A6467" w14:textId="77777777" w:rsidR="00BF2D09" w:rsidRPr="007B7CDD" w:rsidRDefault="00BF2D09" w:rsidP="00E50A38">
            <w:pPr>
              <w:pStyle w:val="Normal6a"/>
            </w:pPr>
            <w:r w:rsidRPr="007B7CDD">
              <w:rPr>
                <w:b/>
                <w:i/>
              </w:rPr>
              <w:t>5.</w:t>
            </w:r>
            <w:r w:rsidRPr="007B7CDD">
              <w:tab/>
            </w:r>
            <w:r w:rsidRPr="007B7CDD">
              <w:rPr>
                <w:b/>
                <w:i/>
              </w:rPr>
              <w:t>Käesoleva artikli lõigetes 1 ja 2 osutatud keeldu ei kohaldata aine suhtes, mille puhul CMR-ainete ühtlustatud klassifikatsiooni kohane suukaudne või sissehingamise teel toimuv kokkupuude on sõnaselgelt märgitud määruse (EÜ) nr 1272/2008 VI lisa 3. osa tabeli päise „Klassifikatsioon“ veerus „Ohulausete koodid“. Kui sellist ainet sisaldavad kosmeetikatooted võivad kujutada endast ohtu inimeste tervisele juhusliku allaneelamise või sissehingamise tõttu, palub komisjon tarbijaohutuse komiteel esitada põhjendamatu viivituseta arvamuse asjaomase aine ohutuse kohta nendes konkreetsetes tooteliikides.</w:t>
            </w:r>
          </w:p>
        </w:tc>
        <w:tc>
          <w:tcPr>
            <w:tcW w:w="4876" w:type="dxa"/>
            <w:tcBorders>
              <w:top w:val="nil"/>
              <w:left w:val="nil"/>
              <w:bottom w:val="nil"/>
              <w:right w:val="nil"/>
            </w:tcBorders>
            <w:hideMark/>
          </w:tcPr>
          <w:p w14:paraId="1E6A947E" w14:textId="77777777" w:rsidR="00BF2D09" w:rsidRPr="007B7CDD" w:rsidRDefault="00BF2D09" w:rsidP="00E50A38">
            <w:pPr>
              <w:pStyle w:val="Normal6a"/>
            </w:pPr>
            <w:r w:rsidRPr="007B7CDD">
              <w:rPr>
                <w:b/>
                <w:i/>
              </w:rPr>
              <w:t>välja jäetud</w:t>
            </w:r>
          </w:p>
        </w:tc>
      </w:tr>
    </w:tbl>
    <w:p w14:paraId="25B35A7D" w14:textId="77777777" w:rsidR="00BF2D09" w:rsidRPr="007B7CDD" w:rsidRDefault="00BF2D09" w:rsidP="00BF2D09"/>
    <w:p w14:paraId="6CA3362A" w14:textId="77777777" w:rsidR="00BF2D09" w:rsidRPr="007B7CDD" w:rsidRDefault="00BF2D09" w:rsidP="00BF2D09">
      <w:pPr>
        <w:pStyle w:val="AmNumberTabs"/>
      </w:pPr>
      <w:r w:rsidRPr="007B7CDD">
        <w:t>Muudatusettepanek</w:t>
      </w:r>
      <w:r w:rsidRPr="007B7CDD">
        <w:tab/>
      </w:r>
      <w:r w:rsidRPr="007B7CDD">
        <w:tab/>
        <w:t>60</w:t>
      </w:r>
    </w:p>
    <w:p w14:paraId="4C61D168" w14:textId="77777777" w:rsidR="00BF2D09" w:rsidRPr="007B7CDD" w:rsidRDefault="00BF2D09" w:rsidP="00BF2D09">
      <w:pPr>
        <w:pStyle w:val="NormalBold"/>
      </w:pPr>
      <w:r w:rsidRPr="007B7CDD">
        <w:t>Ettepanek võtta vastu määrus</w:t>
      </w:r>
    </w:p>
    <w:p w14:paraId="5FAB6F33" w14:textId="77777777" w:rsidR="00BF2D09" w:rsidRPr="007B7CDD" w:rsidRDefault="00BF2D09" w:rsidP="00BF2D09">
      <w:pPr>
        <w:pStyle w:val="NormalBold"/>
      </w:pPr>
      <w:r w:rsidRPr="007B7CDD">
        <w:t>Artikkel 2 – lõik 1 – punkt 2 – alapunkt b</w:t>
      </w:r>
    </w:p>
    <w:p w14:paraId="4ED5F15C" w14:textId="77777777" w:rsidR="00BF2D09" w:rsidRPr="007B7CDD" w:rsidRDefault="00BF2D09" w:rsidP="00BF2D09">
      <w:r w:rsidRPr="007B7CDD">
        <w:t>Määrus (EÜ) nr 1223/2009</w:t>
      </w:r>
    </w:p>
    <w:p w14:paraId="00993D9A" w14:textId="77777777" w:rsidR="00BF2D09" w:rsidRPr="007B7CDD" w:rsidRDefault="00BF2D09" w:rsidP="00BF2D09">
      <w:r w:rsidRPr="007B7CDD">
        <w:t>Artikkel 15 – lõige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2D09" w:rsidRPr="007B7CDD" w14:paraId="64AF8904" w14:textId="77777777" w:rsidTr="00E50A38">
        <w:trPr>
          <w:trHeight w:val="240"/>
          <w:jc w:val="center"/>
        </w:trPr>
        <w:tc>
          <w:tcPr>
            <w:tcW w:w="9752" w:type="dxa"/>
            <w:gridSpan w:val="2"/>
            <w:tcBorders>
              <w:top w:val="nil"/>
              <w:left w:val="nil"/>
              <w:bottom w:val="nil"/>
              <w:right w:val="nil"/>
            </w:tcBorders>
          </w:tcPr>
          <w:p w14:paraId="11DCF4FF" w14:textId="77777777" w:rsidR="00BF2D09" w:rsidRPr="007B7CDD" w:rsidRDefault="00BF2D09" w:rsidP="00E50A38"/>
        </w:tc>
      </w:tr>
      <w:tr w:rsidR="00BF2D09" w:rsidRPr="007B7CDD" w14:paraId="317A6AA9" w14:textId="77777777" w:rsidTr="00E50A38">
        <w:trPr>
          <w:trHeight w:val="240"/>
          <w:jc w:val="center"/>
        </w:trPr>
        <w:tc>
          <w:tcPr>
            <w:tcW w:w="4876" w:type="dxa"/>
            <w:tcBorders>
              <w:top w:val="nil"/>
              <w:left w:val="nil"/>
              <w:bottom w:val="nil"/>
              <w:right w:val="nil"/>
            </w:tcBorders>
            <w:hideMark/>
          </w:tcPr>
          <w:p w14:paraId="3D285481" w14:textId="77777777" w:rsidR="00BF2D09" w:rsidRPr="007B7CDD" w:rsidRDefault="00BF2D09" w:rsidP="00E50A38">
            <w:pPr>
              <w:pStyle w:val="AmColumnHeading"/>
            </w:pPr>
            <w:r w:rsidRPr="007B7CDD">
              <w:t>Komisjoni ettepanek</w:t>
            </w:r>
          </w:p>
        </w:tc>
        <w:tc>
          <w:tcPr>
            <w:tcW w:w="4876" w:type="dxa"/>
            <w:tcBorders>
              <w:top w:val="nil"/>
              <w:left w:val="nil"/>
              <w:bottom w:val="nil"/>
              <w:right w:val="nil"/>
            </w:tcBorders>
            <w:hideMark/>
          </w:tcPr>
          <w:p w14:paraId="4F3EA630" w14:textId="77777777" w:rsidR="00BF2D09" w:rsidRPr="007B7CDD" w:rsidRDefault="00BF2D09" w:rsidP="00E50A38">
            <w:pPr>
              <w:pStyle w:val="AmColumnHeading"/>
            </w:pPr>
            <w:r w:rsidRPr="007B7CDD">
              <w:t>Muudatusettepanek</w:t>
            </w:r>
          </w:p>
        </w:tc>
      </w:tr>
      <w:tr w:rsidR="00BF2D09" w:rsidRPr="007B7CDD" w14:paraId="49FE2107" w14:textId="77777777" w:rsidTr="00E50A38">
        <w:trPr>
          <w:jc w:val="center"/>
        </w:trPr>
        <w:tc>
          <w:tcPr>
            <w:tcW w:w="4876" w:type="dxa"/>
            <w:tcBorders>
              <w:top w:val="nil"/>
              <w:left w:val="nil"/>
              <w:bottom w:val="nil"/>
              <w:right w:val="nil"/>
            </w:tcBorders>
            <w:hideMark/>
          </w:tcPr>
          <w:p w14:paraId="405AAC76" w14:textId="77777777" w:rsidR="00BF2D09" w:rsidRPr="007B7CDD" w:rsidRDefault="00BF2D09" w:rsidP="00E50A38">
            <w:pPr>
              <w:pStyle w:val="Normal6a"/>
            </w:pPr>
            <w:r w:rsidRPr="007B7CDD">
              <w:t>6.</w:t>
            </w:r>
            <w:r w:rsidRPr="007B7CDD">
              <w:tab/>
              <w:t xml:space="preserve">Käesoleva artikli lõigetes 1 ja 2 osutatud keeldu ei kohaldata taimedest või taimeosadest ekstraheeritud </w:t>
            </w:r>
            <w:r w:rsidRPr="007B7CDD">
              <w:rPr>
                <w:b/>
                <w:i/>
              </w:rPr>
              <w:t>aine</w:t>
            </w:r>
            <w:r w:rsidRPr="007B7CDD">
              <w:t xml:space="preserve"> suhtes, mida ei ole keemiliselt modifitseeritud määruse (EÜ) nr 1907/2006 artikli 3 punktis 40 määratletud tähenduses ja mis </w:t>
            </w:r>
            <w:r w:rsidRPr="007B7CDD">
              <w:rPr>
                <w:b/>
                <w:i/>
              </w:rPr>
              <w:lastRenderedPageBreak/>
              <w:t>sisaldab</w:t>
            </w:r>
            <w:r w:rsidRPr="007B7CDD">
              <w:t xml:space="preserve"> rohkem kui üht koostisainet, millest vähemalt üks on määruse (EÜ) nr 1272/2008 VI lisa 3. osa kohaselt klassifitseeritud 1A, 1B või 2. kategooria CMR-aineks. Kui </w:t>
            </w:r>
            <w:r w:rsidRPr="007B7CDD">
              <w:rPr>
                <w:b/>
                <w:i/>
              </w:rPr>
              <w:t>sellise</w:t>
            </w:r>
            <w:r w:rsidRPr="007B7CDD">
              <w:t xml:space="preserve"> aine kasutamisel kosmeetikatoodetes võib tekkida oht inimeste tervisele, </w:t>
            </w:r>
            <w:r w:rsidRPr="007B7CDD">
              <w:rPr>
                <w:b/>
                <w:i/>
              </w:rPr>
              <w:t>küsib</w:t>
            </w:r>
            <w:r w:rsidRPr="007B7CDD">
              <w:t xml:space="preserve"> komisjon </w:t>
            </w:r>
            <w:r w:rsidRPr="007B7CDD">
              <w:rPr>
                <w:b/>
                <w:i/>
              </w:rPr>
              <w:t xml:space="preserve">tarbijaohutuse komiteelt </w:t>
            </w:r>
            <w:r w:rsidRPr="007B7CDD">
              <w:t xml:space="preserve">põhjendamatu viivituseta </w:t>
            </w:r>
            <w:r w:rsidRPr="007B7CDD">
              <w:rPr>
                <w:b/>
                <w:i/>
              </w:rPr>
              <w:t>arvamust selle aine kosmeetikatoodetes kasutamise ohutuse kohta</w:t>
            </w:r>
            <w:r w:rsidRPr="007B7CDD">
              <w:t>.</w:t>
            </w:r>
          </w:p>
        </w:tc>
        <w:tc>
          <w:tcPr>
            <w:tcW w:w="4876" w:type="dxa"/>
            <w:tcBorders>
              <w:top w:val="nil"/>
              <w:left w:val="nil"/>
              <w:bottom w:val="nil"/>
              <w:right w:val="nil"/>
            </w:tcBorders>
            <w:hideMark/>
          </w:tcPr>
          <w:p w14:paraId="71970740" w14:textId="77777777" w:rsidR="00BF2D09" w:rsidRPr="007B7CDD" w:rsidRDefault="00BF2D09" w:rsidP="00E50A38">
            <w:pPr>
              <w:pStyle w:val="Normal6a"/>
            </w:pPr>
            <w:r w:rsidRPr="007B7CDD">
              <w:lastRenderedPageBreak/>
              <w:t>6.</w:t>
            </w:r>
            <w:r w:rsidRPr="007B7CDD">
              <w:tab/>
              <w:t xml:space="preserve">Käesoleva artikli lõigetes 1 ja 2 osutatud keeldu ei kohaldata taimedest või taimeosadest ekstraheeritud </w:t>
            </w:r>
            <w:r w:rsidRPr="007B7CDD">
              <w:rPr>
                <w:b/>
                <w:i/>
              </w:rPr>
              <w:t>ainete</w:t>
            </w:r>
            <w:r w:rsidRPr="007B7CDD">
              <w:t xml:space="preserve"> suhtes, mida ei ole keemiliselt modifitseeritud määruse (EÜ) nr 1907/2006 artikli 3 punktis 40 määratletud tähenduses ja mis </w:t>
            </w:r>
            <w:r w:rsidRPr="007B7CDD">
              <w:rPr>
                <w:b/>
                <w:i/>
              </w:rPr>
              <w:lastRenderedPageBreak/>
              <w:t>sisaldavad</w:t>
            </w:r>
            <w:r w:rsidRPr="007B7CDD">
              <w:t xml:space="preserve"> rohkem kui üht koostisainet, millest vähemalt üks on määruse (EÜ) nr 1272/2008 VI lisa 3. osa kohaselt klassifitseeritud 1A, 1B või 2. kategooria CMR-aineks. </w:t>
            </w:r>
            <w:r w:rsidRPr="007B7CDD">
              <w:rPr>
                <w:b/>
                <w:i/>
              </w:rPr>
              <w:t>Kuna sellist 1A, 1B või 2. kategooria CMR-aineks klassifitseeritud koostisainet sisaldavate ainete sisaldumine kosmeetikatoodetes võib kujutada endast ohtu inimeste tervisele, palub komisjon viivitamata tarbijaohutuse komiteelt arvamust selle koostisaine kosmeetikatoodetes sisaldumise ohutuse kohta. Tarbijaohutuse komitee esitab arvamuse 12 kuu jooksul pärast komisjoni taotluse saamist. Komisjon võib seda tähtaega pikendada kuue kuu võrra, kui on vaja täiendavaid tõendeid. Tarbijaohutuse komitee esitab lõpliku arvamuse kuue kuu jooksul alates lisateabe esitamisest. Tarbijaohutuse komitee arvamus tehakse üldsusele kättesaadavaks. Võttes arvesse tarbijaohutuse komitee arvamust ja juhul, kui esimeses lõigus osutatud</w:t>
            </w:r>
            <w:r w:rsidRPr="007B7CDD">
              <w:t xml:space="preserve"> aine kasutamisel kosmeetikatoodetes</w:t>
            </w:r>
            <w:r w:rsidRPr="007B7CDD">
              <w:rPr>
                <w:b/>
                <w:i/>
              </w:rPr>
              <w:t>, mis sisaldab 1A, 1B või 2. kategooria CMR-aineks klassifitseeritud koostisainet,</w:t>
            </w:r>
            <w:r w:rsidRPr="007B7CDD">
              <w:t xml:space="preserve"> võib tekkida oht inimeste tervisele, </w:t>
            </w:r>
            <w:r w:rsidRPr="007B7CDD">
              <w:rPr>
                <w:b/>
                <w:i/>
              </w:rPr>
              <w:t>muudab</w:t>
            </w:r>
            <w:r w:rsidRPr="007B7CDD">
              <w:t xml:space="preserve"> komisjon põhjendamatu viivituseta</w:t>
            </w:r>
            <w:r w:rsidRPr="007B7CDD">
              <w:rPr>
                <w:b/>
                <w:i/>
              </w:rPr>
              <w:t xml:space="preserve"> käesoleva määruse lisasid.</w:t>
            </w:r>
            <w:r w:rsidRPr="007B7CDD">
              <w:t xml:space="preserve"> </w:t>
            </w:r>
            <w:r w:rsidRPr="007B7CDD">
              <w:rPr>
                <w:b/>
                <w:i/>
              </w:rPr>
              <w:t>Käesoleva lõike kohaldamisel käsitatakse taimedena taime- ja seeneriigi elus- või surnud organisme, sealhulgas vetikaid, samblikke ja pärme.</w:t>
            </w:r>
          </w:p>
        </w:tc>
      </w:tr>
    </w:tbl>
    <w:p w14:paraId="3545F045" w14:textId="77777777" w:rsidR="00BF2D09" w:rsidRPr="007B7CDD" w:rsidRDefault="00BF2D09" w:rsidP="00BF2D09"/>
    <w:p w14:paraId="571F6207" w14:textId="77777777" w:rsidR="00BF2D09" w:rsidRPr="007B7CDD" w:rsidRDefault="00BF2D09" w:rsidP="00BF2D09">
      <w:pPr>
        <w:pStyle w:val="AmNumberTabs"/>
      </w:pPr>
      <w:r w:rsidRPr="007B7CDD">
        <w:t>Muudatusettepanek</w:t>
      </w:r>
      <w:r w:rsidRPr="007B7CDD">
        <w:tab/>
      </w:r>
      <w:r w:rsidRPr="007B7CDD">
        <w:tab/>
        <w:t>61</w:t>
      </w:r>
    </w:p>
    <w:p w14:paraId="6A009403" w14:textId="77777777" w:rsidR="00BF2D09" w:rsidRPr="007B7CDD" w:rsidRDefault="00BF2D09" w:rsidP="00BF2D09">
      <w:pPr>
        <w:pStyle w:val="NormalBold"/>
      </w:pPr>
      <w:r w:rsidRPr="007B7CDD">
        <w:t>Ettepanek võtta vastu määrus</w:t>
      </w:r>
    </w:p>
    <w:p w14:paraId="333B1F64" w14:textId="77777777" w:rsidR="00BF2D09" w:rsidRPr="007B7CDD" w:rsidRDefault="00BF2D09" w:rsidP="00BF2D09">
      <w:pPr>
        <w:pStyle w:val="NormalBold"/>
      </w:pPr>
      <w:r w:rsidRPr="007B7CDD">
        <w:t>Artikkel 2 – lõik 1 – punkt 2 – alapunkt b</w:t>
      </w:r>
    </w:p>
    <w:p w14:paraId="7E30132B" w14:textId="77777777" w:rsidR="00BF2D09" w:rsidRPr="007B7CDD" w:rsidRDefault="00BF2D09" w:rsidP="00BF2D09">
      <w:r w:rsidRPr="007B7CDD">
        <w:t>Määrus (EÜ) nr 1223/2009</w:t>
      </w:r>
    </w:p>
    <w:p w14:paraId="155C62A4" w14:textId="77777777" w:rsidR="00BF2D09" w:rsidRPr="007B7CDD" w:rsidRDefault="00BF2D09" w:rsidP="00BF2D09">
      <w:r w:rsidRPr="007B7CDD">
        <w:t>Artikkel 15 – lõige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2D09" w:rsidRPr="007B7CDD" w14:paraId="1B6500F6" w14:textId="77777777" w:rsidTr="00E50A38">
        <w:trPr>
          <w:trHeight w:val="240"/>
          <w:jc w:val="center"/>
        </w:trPr>
        <w:tc>
          <w:tcPr>
            <w:tcW w:w="9752" w:type="dxa"/>
            <w:gridSpan w:val="2"/>
            <w:tcBorders>
              <w:top w:val="nil"/>
              <w:left w:val="nil"/>
              <w:bottom w:val="nil"/>
              <w:right w:val="nil"/>
            </w:tcBorders>
          </w:tcPr>
          <w:p w14:paraId="1440F789" w14:textId="77777777" w:rsidR="00BF2D09" w:rsidRPr="007B7CDD" w:rsidRDefault="00BF2D09" w:rsidP="00E50A38"/>
        </w:tc>
      </w:tr>
      <w:tr w:rsidR="00BF2D09" w:rsidRPr="007B7CDD" w14:paraId="01150FD5" w14:textId="77777777" w:rsidTr="00E50A38">
        <w:trPr>
          <w:trHeight w:val="240"/>
          <w:jc w:val="center"/>
        </w:trPr>
        <w:tc>
          <w:tcPr>
            <w:tcW w:w="4876" w:type="dxa"/>
            <w:tcBorders>
              <w:top w:val="nil"/>
              <w:left w:val="nil"/>
              <w:bottom w:val="nil"/>
              <w:right w:val="nil"/>
            </w:tcBorders>
            <w:hideMark/>
          </w:tcPr>
          <w:p w14:paraId="0CE2AE12" w14:textId="77777777" w:rsidR="00BF2D09" w:rsidRPr="007B7CDD" w:rsidRDefault="00BF2D09" w:rsidP="00E50A38">
            <w:pPr>
              <w:pStyle w:val="AmColumnHeading"/>
            </w:pPr>
            <w:r w:rsidRPr="007B7CDD">
              <w:t>Komisjoni ettepanek</w:t>
            </w:r>
          </w:p>
        </w:tc>
        <w:tc>
          <w:tcPr>
            <w:tcW w:w="4876" w:type="dxa"/>
            <w:tcBorders>
              <w:top w:val="nil"/>
              <w:left w:val="nil"/>
              <w:bottom w:val="nil"/>
              <w:right w:val="nil"/>
            </w:tcBorders>
            <w:hideMark/>
          </w:tcPr>
          <w:p w14:paraId="6F3C8DB3" w14:textId="77777777" w:rsidR="00BF2D09" w:rsidRPr="007B7CDD" w:rsidRDefault="00BF2D09" w:rsidP="00E50A38">
            <w:pPr>
              <w:pStyle w:val="AmColumnHeading"/>
            </w:pPr>
            <w:r w:rsidRPr="007B7CDD">
              <w:t>Muudatusettepanek</w:t>
            </w:r>
          </w:p>
        </w:tc>
      </w:tr>
      <w:tr w:rsidR="00BF2D09" w:rsidRPr="007B7CDD" w14:paraId="325B0FE1" w14:textId="77777777" w:rsidTr="00E50A38">
        <w:trPr>
          <w:jc w:val="center"/>
        </w:trPr>
        <w:tc>
          <w:tcPr>
            <w:tcW w:w="4876" w:type="dxa"/>
            <w:tcBorders>
              <w:top w:val="nil"/>
              <w:left w:val="nil"/>
              <w:bottom w:val="nil"/>
              <w:right w:val="nil"/>
            </w:tcBorders>
            <w:hideMark/>
          </w:tcPr>
          <w:p w14:paraId="200CFEFA" w14:textId="77777777" w:rsidR="00BF2D09" w:rsidRPr="007B7CDD" w:rsidRDefault="00BF2D09" w:rsidP="00E50A38">
            <w:pPr>
              <w:pStyle w:val="Normal6a"/>
            </w:pPr>
            <w:r w:rsidRPr="007B7CDD">
              <w:t>7.</w:t>
            </w:r>
            <w:r w:rsidRPr="007B7CDD">
              <w:tab/>
              <w:t xml:space="preserve">Kosmeetikatooteid, mis sisaldavad ainet, mis on määruse (EÜ) nr 1272/2008 VI lisa 3. osa kohaselt klassifitseeritud 1A, 1B või 2. kategooria CMR-aineks ja mida on kosmeetikatoodetes keelatud kasutada, või piirangule mittevastavat ainet võib jätkuvalt turule lasta </w:t>
            </w:r>
            <w:r w:rsidRPr="007B7CDD">
              <w:rPr>
                <w:b/>
                <w:bCs/>
                <w:i/>
                <w:iCs/>
              </w:rPr>
              <w:t>12</w:t>
            </w:r>
            <w:r w:rsidRPr="007B7CDD">
              <w:t xml:space="preserve"> kuud ja teha turul </w:t>
            </w:r>
            <w:r w:rsidRPr="007B7CDD">
              <w:lastRenderedPageBreak/>
              <w:t xml:space="preserve">kättesaadavaks </w:t>
            </w:r>
            <w:r w:rsidRPr="007B7CDD">
              <w:rPr>
                <w:b/>
                <w:i/>
              </w:rPr>
              <w:t>24</w:t>
            </w:r>
            <w:r w:rsidRPr="007B7CDD">
              <w:t> kuu jooksul pärast käesoleva määruse asjakohaste lisade asjakohaste muudatuste jõustumist.</w:t>
            </w:r>
          </w:p>
        </w:tc>
        <w:tc>
          <w:tcPr>
            <w:tcW w:w="4876" w:type="dxa"/>
            <w:tcBorders>
              <w:top w:val="nil"/>
              <w:left w:val="nil"/>
              <w:bottom w:val="nil"/>
              <w:right w:val="nil"/>
            </w:tcBorders>
            <w:hideMark/>
          </w:tcPr>
          <w:p w14:paraId="2D9E70D3" w14:textId="77777777" w:rsidR="00BF2D09" w:rsidRPr="007B7CDD" w:rsidRDefault="00BF2D09" w:rsidP="00E50A38">
            <w:pPr>
              <w:pStyle w:val="Normal6a"/>
            </w:pPr>
            <w:r w:rsidRPr="007B7CDD">
              <w:lastRenderedPageBreak/>
              <w:t>7.</w:t>
            </w:r>
            <w:r w:rsidRPr="007B7CDD">
              <w:tab/>
            </w:r>
            <w:r w:rsidRPr="007B7CDD">
              <w:rPr>
                <w:b/>
                <w:i/>
              </w:rPr>
              <w:t xml:space="preserve">Kosmeetikatooteid, mis sisaldavad ainet, mis on määruse (EÜ) nr 1272/2008 VI lisa 3. osa kohaselt klassifitseeritud 1A, 1B või 2. kategooria CMR-aineks ja mida on kosmeetikatoodetes keelatud kasutada ning mille kohta ei ole esitatud eranditaotlust lõike 2 kohaselt, või </w:t>
            </w:r>
            <w:r w:rsidRPr="007B7CDD">
              <w:rPr>
                <w:b/>
                <w:i/>
              </w:rPr>
              <w:lastRenderedPageBreak/>
              <w:t>piirangule mittevastavat ainet, võib jätkuvalt turule lasta 6 kuud ja need võivad olla turul kättesaadavad 15 kuu jooksul pärast käesoleva määruse asjakohaste lisade asjakohaste muudatuste jõustumist. Kosmeetikatooteid, mis sisaldavad ainet, mis on määruse (EÜ) nr 1272/2008 VI lisa 3. osa kohaselt klassifitseeritud 1A, 1B või 2. kategooria CMR-aineks ja mida on kosmeetikatoodetes keelatud kasutada ning mille kohta esitati lõike 2 kohaselt eranditaotlus, mida aga tarbijaohutuse komitees tekkinud ohutusega seotud kahtluste tõttu ei rahuldatud, või piirangule mittevastavat ainet, võib jätkuvalt turule lasta 3 kuud ja need võivad olla turul kättesaadavad 12 kuu jooksul pärast käesoleva määruse asjakohaste lisade asjakohaste muudatuste jõustumist.</w:t>
            </w:r>
            <w:r w:rsidRPr="007B7CDD">
              <w:t xml:space="preserve"> Kosmeetikatooteid, mis sisaldavad ainet, mis on määruse (EÜ) nr 1272/2008 VI lisa 3. osa kohaselt klassifitseeritud 1A, 1B või 2. kategooria CMR-aineks ja mida on kosmeetikatoodetes keelatud kasutada, või piirangule mittevastavat ainet</w:t>
            </w:r>
            <w:r w:rsidRPr="007B7CDD">
              <w:rPr>
                <w:b/>
                <w:bCs/>
                <w:i/>
                <w:iCs/>
              </w:rPr>
              <w:t>,</w:t>
            </w:r>
            <w:r w:rsidRPr="007B7CDD">
              <w:t xml:space="preserve"> </w:t>
            </w:r>
            <w:r w:rsidRPr="007B7CDD">
              <w:rPr>
                <w:b/>
                <w:i/>
              </w:rPr>
              <w:t>ning mille kohta esitati lõike 2 kohaselt eranditaotlus, mida aga sobiva alternatiivi olemasolu tõttu ei rahuldatud</w:t>
            </w:r>
            <w:r w:rsidRPr="007B7CDD">
              <w:rPr>
                <w:b/>
                <w:bCs/>
                <w:i/>
                <w:iCs/>
              </w:rPr>
              <w:t>,</w:t>
            </w:r>
            <w:r w:rsidRPr="007B7CDD">
              <w:t xml:space="preserve"> võib jätkuvalt turule lasta</w:t>
            </w:r>
            <w:r w:rsidRPr="007B7CDD">
              <w:rPr>
                <w:b/>
                <w:i/>
              </w:rPr>
              <w:t xml:space="preserve"> 24</w:t>
            </w:r>
            <w:r w:rsidRPr="007B7CDD">
              <w:t xml:space="preserve"> kuud ja teha turul kättesaadavaks </w:t>
            </w:r>
            <w:r w:rsidRPr="007B7CDD">
              <w:rPr>
                <w:b/>
                <w:i/>
              </w:rPr>
              <w:t>48</w:t>
            </w:r>
            <w:r w:rsidRPr="007B7CDD">
              <w:t> kuu jooksul pärast käesoleva määruse asjakohaste lisade asjakohaste muudatuste jõustumist</w:t>
            </w:r>
            <w:r w:rsidRPr="007B7CDD">
              <w:rPr>
                <w:b/>
                <w:i/>
              </w:rPr>
              <w:t>, ning vajaduse korral ajakohastatud kosmeetikatoote ohutusaruanne jääb kättesaadavaks</w:t>
            </w:r>
            <w:r w:rsidRPr="007B7CDD">
              <w:t>.</w:t>
            </w:r>
          </w:p>
        </w:tc>
      </w:tr>
    </w:tbl>
    <w:p w14:paraId="6A7CF5ED" w14:textId="77777777" w:rsidR="00BF2D09" w:rsidRPr="007B7CDD" w:rsidRDefault="00BF2D09" w:rsidP="00BF2D09"/>
    <w:p w14:paraId="56F37CB8" w14:textId="77777777" w:rsidR="00BF2D09" w:rsidRPr="007B7CDD" w:rsidRDefault="00BF2D09" w:rsidP="00BF2D09">
      <w:pPr>
        <w:pStyle w:val="AmNumberTabs"/>
      </w:pPr>
      <w:r w:rsidRPr="007B7CDD">
        <w:t>Muudatusettepanek</w:t>
      </w:r>
      <w:r w:rsidRPr="007B7CDD">
        <w:tab/>
      </w:r>
      <w:r w:rsidRPr="007B7CDD">
        <w:tab/>
        <w:t>62</w:t>
      </w:r>
    </w:p>
    <w:p w14:paraId="56048B7D" w14:textId="77777777" w:rsidR="00BF2D09" w:rsidRPr="007B7CDD" w:rsidRDefault="00BF2D09" w:rsidP="00BF2D09">
      <w:pPr>
        <w:pStyle w:val="NormalBold"/>
      </w:pPr>
      <w:r w:rsidRPr="007B7CDD">
        <w:t>Ettepanek võtta vastu määrus</w:t>
      </w:r>
    </w:p>
    <w:p w14:paraId="076822CA" w14:textId="77777777" w:rsidR="00BF2D09" w:rsidRPr="007B7CDD" w:rsidRDefault="00BF2D09" w:rsidP="00BF2D09">
      <w:pPr>
        <w:pStyle w:val="NormalBold"/>
      </w:pPr>
      <w:r w:rsidRPr="007B7CDD">
        <w:t>Artikkel 2 – lõik 1 – punkt 3</w:t>
      </w:r>
    </w:p>
    <w:p w14:paraId="410B53D5" w14:textId="77777777" w:rsidR="00BF2D09" w:rsidRPr="007B7CDD" w:rsidRDefault="00BF2D09" w:rsidP="00BF2D09">
      <w:r w:rsidRPr="007B7CDD">
        <w:t>Määrus (EÜ) nr 1223/2009</w:t>
      </w:r>
    </w:p>
    <w:p w14:paraId="6A9BF1E9" w14:textId="77777777" w:rsidR="00BF2D09" w:rsidRPr="007B7CDD" w:rsidRDefault="00BF2D09" w:rsidP="00BF2D09">
      <w:r w:rsidRPr="007B7CDD">
        <w:t>Artikkel 16 – lõige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2D09" w:rsidRPr="007B7CDD" w14:paraId="3A55CC89" w14:textId="77777777" w:rsidTr="00E50A38">
        <w:trPr>
          <w:trHeight w:val="240"/>
          <w:jc w:val="center"/>
        </w:trPr>
        <w:tc>
          <w:tcPr>
            <w:tcW w:w="9752" w:type="dxa"/>
            <w:gridSpan w:val="2"/>
            <w:tcBorders>
              <w:top w:val="nil"/>
              <w:left w:val="nil"/>
              <w:bottom w:val="nil"/>
              <w:right w:val="nil"/>
            </w:tcBorders>
          </w:tcPr>
          <w:p w14:paraId="7B9C682F" w14:textId="77777777" w:rsidR="00BF2D09" w:rsidRPr="007B7CDD" w:rsidRDefault="00BF2D09" w:rsidP="00E50A38"/>
        </w:tc>
      </w:tr>
      <w:tr w:rsidR="00BF2D09" w:rsidRPr="007B7CDD" w14:paraId="43E10BA1" w14:textId="77777777" w:rsidTr="00E50A38">
        <w:trPr>
          <w:trHeight w:val="240"/>
          <w:jc w:val="center"/>
        </w:trPr>
        <w:tc>
          <w:tcPr>
            <w:tcW w:w="4876" w:type="dxa"/>
            <w:tcBorders>
              <w:top w:val="nil"/>
              <w:left w:val="nil"/>
              <w:bottom w:val="nil"/>
              <w:right w:val="nil"/>
            </w:tcBorders>
            <w:hideMark/>
          </w:tcPr>
          <w:p w14:paraId="0894682F" w14:textId="77777777" w:rsidR="00BF2D09" w:rsidRPr="007B7CDD" w:rsidRDefault="00BF2D09" w:rsidP="00E50A38">
            <w:pPr>
              <w:pStyle w:val="AmColumnHeading"/>
            </w:pPr>
            <w:r w:rsidRPr="007B7CDD">
              <w:t>Komisjoni ettepanek</w:t>
            </w:r>
          </w:p>
        </w:tc>
        <w:tc>
          <w:tcPr>
            <w:tcW w:w="4876" w:type="dxa"/>
            <w:tcBorders>
              <w:top w:val="nil"/>
              <w:left w:val="nil"/>
              <w:bottom w:val="nil"/>
              <w:right w:val="nil"/>
            </w:tcBorders>
            <w:hideMark/>
          </w:tcPr>
          <w:p w14:paraId="406D8055" w14:textId="77777777" w:rsidR="00BF2D09" w:rsidRPr="007B7CDD" w:rsidRDefault="00BF2D09" w:rsidP="00E50A38">
            <w:pPr>
              <w:pStyle w:val="AmColumnHeading"/>
            </w:pPr>
            <w:r w:rsidRPr="007B7CDD">
              <w:t>Muudatusettepanek</w:t>
            </w:r>
          </w:p>
        </w:tc>
      </w:tr>
      <w:tr w:rsidR="00BF2D09" w:rsidRPr="007B7CDD" w14:paraId="74DC0F2E" w14:textId="77777777" w:rsidTr="00E50A38">
        <w:trPr>
          <w:jc w:val="center"/>
        </w:trPr>
        <w:tc>
          <w:tcPr>
            <w:tcW w:w="4876" w:type="dxa"/>
            <w:tcBorders>
              <w:top w:val="nil"/>
              <w:left w:val="nil"/>
              <w:bottom w:val="nil"/>
              <w:right w:val="nil"/>
            </w:tcBorders>
            <w:hideMark/>
          </w:tcPr>
          <w:p w14:paraId="2B87F5A8" w14:textId="77777777" w:rsidR="00BF2D09" w:rsidRPr="007B7CDD" w:rsidRDefault="00BF2D09" w:rsidP="00E50A38">
            <w:pPr>
              <w:pStyle w:val="Normal6a"/>
            </w:pPr>
            <w:r w:rsidRPr="007B7CDD">
              <w:rPr>
                <w:b/>
                <w:i/>
              </w:rPr>
              <w:t>(</w:t>
            </w:r>
            <w:r w:rsidRPr="007B7CDD">
              <w:t>3)</w:t>
            </w:r>
            <w:r w:rsidRPr="007B7CDD">
              <w:tab/>
            </w:r>
            <w:r w:rsidRPr="007B7CDD">
              <w:rPr>
                <w:b/>
                <w:i/>
              </w:rPr>
              <w:t>artiklist 16 jäetakse välja lõiked 3</w:t>
            </w:r>
            <w:r w:rsidRPr="007B7CDD">
              <w:t xml:space="preserve"> ja </w:t>
            </w:r>
            <w:r w:rsidRPr="007B7CDD">
              <w:rPr>
                <w:b/>
                <w:i/>
              </w:rPr>
              <w:t>7;</w:t>
            </w:r>
          </w:p>
        </w:tc>
        <w:tc>
          <w:tcPr>
            <w:tcW w:w="4876" w:type="dxa"/>
            <w:tcBorders>
              <w:top w:val="nil"/>
              <w:left w:val="nil"/>
              <w:bottom w:val="nil"/>
              <w:right w:val="nil"/>
            </w:tcBorders>
            <w:hideMark/>
          </w:tcPr>
          <w:p w14:paraId="19E80387" w14:textId="77777777" w:rsidR="00BF2D09" w:rsidRPr="007B7CDD" w:rsidRDefault="00BF2D09" w:rsidP="00E50A38">
            <w:pPr>
              <w:pStyle w:val="Normal6a"/>
            </w:pPr>
            <w:r w:rsidRPr="007B7CDD">
              <w:t>3)</w:t>
            </w:r>
            <w:r w:rsidRPr="007B7CDD">
              <w:tab/>
            </w:r>
            <w:r w:rsidRPr="007B7CDD">
              <w:rPr>
                <w:b/>
                <w:i/>
              </w:rPr>
              <w:t>Artikli 16 lõige 3 asendatakse järgmisega:</w:t>
            </w:r>
          </w:p>
        </w:tc>
      </w:tr>
      <w:tr w:rsidR="00BF2D09" w:rsidRPr="007B7CDD" w14:paraId="74DF8939" w14:textId="77777777" w:rsidTr="00E50A38">
        <w:trPr>
          <w:jc w:val="center"/>
        </w:trPr>
        <w:tc>
          <w:tcPr>
            <w:tcW w:w="4876" w:type="dxa"/>
            <w:tcBorders>
              <w:top w:val="nil"/>
              <w:left w:val="nil"/>
              <w:bottom w:val="nil"/>
              <w:right w:val="nil"/>
            </w:tcBorders>
          </w:tcPr>
          <w:p w14:paraId="393F604E" w14:textId="77777777" w:rsidR="00BF2D09" w:rsidRPr="007B7CDD" w:rsidRDefault="00BF2D09" w:rsidP="00E50A38">
            <w:pPr>
              <w:pStyle w:val="Normal6a"/>
            </w:pPr>
          </w:p>
        </w:tc>
        <w:tc>
          <w:tcPr>
            <w:tcW w:w="4876" w:type="dxa"/>
            <w:tcBorders>
              <w:top w:val="nil"/>
              <w:left w:val="nil"/>
              <w:bottom w:val="nil"/>
              <w:right w:val="nil"/>
            </w:tcBorders>
            <w:hideMark/>
          </w:tcPr>
          <w:p w14:paraId="4F5E6F45" w14:textId="77777777" w:rsidR="00BF2D09" w:rsidRPr="007B7CDD" w:rsidRDefault="00BF2D09" w:rsidP="00E50A38">
            <w:pPr>
              <w:pStyle w:val="Normal6a"/>
            </w:pPr>
            <w:r w:rsidRPr="007B7CDD">
              <w:rPr>
                <w:b/>
                <w:i/>
              </w:rPr>
              <w:t>„3. Lisaks artikli 13 kohasele teavitamisele teavitab vastutav isik komisjoni nanomaterjale sisaldavatest kosmeetikatoodetest elektrooniliselt enne nende turule laskmist. Esimest lõiku ei kohaldata kosmeetikatoodetele, mis sisaldavad III lisas sätestatud nõuetele vastavaid nanomaterjale. Komisjonile esitatav teave sisaldab vähemalt järgmist:</w:t>
            </w:r>
          </w:p>
        </w:tc>
      </w:tr>
      <w:tr w:rsidR="00BF2D09" w:rsidRPr="007B7CDD" w14:paraId="3FFD2D66" w14:textId="77777777" w:rsidTr="00E50A38">
        <w:trPr>
          <w:jc w:val="center"/>
        </w:trPr>
        <w:tc>
          <w:tcPr>
            <w:tcW w:w="4876" w:type="dxa"/>
            <w:tcBorders>
              <w:top w:val="nil"/>
              <w:left w:val="nil"/>
              <w:bottom w:val="nil"/>
              <w:right w:val="nil"/>
            </w:tcBorders>
          </w:tcPr>
          <w:p w14:paraId="3EA043C5" w14:textId="77777777" w:rsidR="00BF2D09" w:rsidRPr="007B7CDD" w:rsidRDefault="00BF2D09" w:rsidP="00E50A38">
            <w:pPr>
              <w:pStyle w:val="Normal6a"/>
            </w:pPr>
          </w:p>
        </w:tc>
        <w:tc>
          <w:tcPr>
            <w:tcW w:w="4876" w:type="dxa"/>
            <w:tcBorders>
              <w:top w:val="nil"/>
              <w:left w:val="nil"/>
              <w:bottom w:val="nil"/>
              <w:right w:val="nil"/>
            </w:tcBorders>
            <w:hideMark/>
          </w:tcPr>
          <w:p w14:paraId="2554C458" w14:textId="77777777" w:rsidR="00BF2D09" w:rsidRPr="007B7CDD" w:rsidRDefault="00BF2D09" w:rsidP="00E50A38">
            <w:pPr>
              <w:pStyle w:val="Normal6a"/>
            </w:pPr>
            <w:r w:rsidRPr="007B7CDD">
              <w:rPr>
                <w:b/>
                <w:i/>
              </w:rPr>
              <w:t>a) nanomaterjali identifitseerimisandmed, sealhulgas keemiline nimetus (IUPAC) ja muud andmed, mis on sätestatud II–VI lisa preambuli punktis 2, ning</w:t>
            </w:r>
          </w:p>
        </w:tc>
      </w:tr>
      <w:tr w:rsidR="00BF2D09" w:rsidRPr="007B7CDD" w14:paraId="41BD8C63" w14:textId="77777777" w:rsidTr="00E50A38">
        <w:trPr>
          <w:jc w:val="center"/>
        </w:trPr>
        <w:tc>
          <w:tcPr>
            <w:tcW w:w="4876" w:type="dxa"/>
            <w:tcBorders>
              <w:top w:val="nil"/>
              <w:left w:val="nil"/>
              <w:bottom w:val="nil"/>
              <w:right w:val="nil"/>
            </w:tcBorders>
          </w:tcPr>
          <w:p w14:paraId="6EC37C31" w14:textId="77777777" w:rsidR="00BF2D09" w:rsidRPr="007B7CDD" w:rsidRDefault="00BF2D09" w:rsidP="00E50A38">
            <w:pPr>
              <w:pStyle w:val="Normal6a"/>
            </w:pPr>
          </w:p>
        </w:tc>
        <w:tc>
          <w:tcPr>
            <w:tcW w:w="4876" w:type="dxa"/>
            <w:tcBorders>
              <w:top w:val="nil"/>
              <w:left w:val="nil"/>
              <w:bottom w:val="nil"/>
              <w:right w:val="nil"/>
            </w:tcBorders>
            <w:hideMark/>
          </w:tcPr>
          <w:p w14:paraId="5C805158" w14:textId="77777777" w:rsidR="00BF2D09" w:rsidRPr="007B7CDD" w:rsidRDefault="00BF2D09" w:rsidP="00E50A38">
            <w:pPr>
              <w:pStyle w:val="Normal6a"/>
            </w:pPr>
            <w:r w:rsidRPr="007B7CDD">
              <w:rPr>
                <w:b/>
                <w:i/>
              </w:rPr>
              <w:t>b) nanomaterjali kirjeldus, sealhulgas osakeste suurus, füüsikalised ja keemilised omadused.</w:t>
            </w:r>
          </w:p>
        </w:tc>
      </w:tr>
      <w:tr w:rsidR="00BF2D09" w:rsidRPr="007B7CDD" w14:paraId="7A298009" w14:textId="77777777" w:rsidTr="00E50A38">
        <w:trPr>
          <w:jc w:val="center"/>
        </w:trPr>
        <w:tc>
          <w:tcPr>
            <w:tcW w:w="4876" w:type="dxa"/>
            <w:tcBorders>
              <w:top w:val="nil"/>
              <w:left w:val="nil"/>
              <w:bottom w:val="nil"/>
              <w:right w:val="nil"/>
            </w:tcBorders>
          </w:tcPr>
          <w:p w14:paraId="1FBF8FA1" w14:textId="77777777" w:rsidR="00BF2D09" w:rsidRPr="007B7CDD" w:rsidRDefault="00BF2D09" w:rsidP="00E50A38">
            <w:pPr>
              <w:pStyle w:val="Normal6a"/>
            </w:pPr>
          </w:p>
        </w:tc>
        <w:tc>
          <w:tcPr>
            <w:tcW w:w="4876" w:type="dxa"/>
            <w:tcBorders>
              <w:top w:val="nil"/>
              <w:left w:val="nil"/>
              <w:bottom w:val="nil"/>
              <w:right w:val="nil"/>
            </w:tcBorders>
            <w:hideMark/>
          </w:tcPr>
          <w:p w14:paraId="12F5C8EA" w14:textId="77777777" w:rsidR="00BF2D09" w:rsidRPr="007B7CDD" w:rsidRDefault="00BF2D09" w:rsidP="00E50A38">
            <w:pPr>
              <w:pStyle w:val="Normal6a"/>
            </w:pPr>
            <w:r w:rsidRPr="007B7CDD">
              <w:rPr>
                <w:b/>
                <w:i/>
              </w:rPr>
              <w:t>Vastutav isik võib kirjaliku volitusega määrata nanomaterjalidest teavitamiseks muu juriidilise või füüsilise isiku, teatades sellest komisjonile. Komisjon annab esitamise jaoks viitenumbri, mis võib asendada teavet, mis tuleb esitada sama nanomaterjali kasutamise korral erinevates toodetes.“</w:t>
            </w:r>
          </w:p>
        </w:tc>
      </w:tr>
    </w:tbl>
    <w:p w14:paraId="2521E0F7" w14:textId="77777777" w:rsidR="00BF2D09" w:rsidRPr="007B7CDD" w:rsidRDefault="00BF2D09" w:rsidP="00BF2D09"/>
    <w:p w14:paraId="1FC03BC6" w14:textId="77777777" w:rsidR="00BF2D09" w:rsidRPr="007B7CDD" w:rsidRDefault="00BF2D09" w:rsidP="00BF2D09">
      <w:pPr>
        <w:pStyle w:val="AmNumberTabs"/>
      </w:pPr>
      <w:r w:rsidRPr="007B7CDD">
        <w:t>Muudatusettepanek</w:t>
      </w:r>
      <w:r w:rsidRPr="007B7CDD">
        <w:tab/>
      </w:r>
      <w:r w:rsidRPr="007B7CDD">
        <w:tab/>
        <w:t>63</w:t>
      </w:r>
    </w:p>
    <w:p w14:paraId="2CC1DED1" w14:textId="77777777" w:rsidR="00BF2D09" w:rsidRPr="007B7CDD" w:rsidRDefault="00BF2D09" w:rsidP="00BF2D09">
      <w:pPr>
        <w:pStyle w:val="NormalBold"/>
      </w:pPr>
      <w:r w:rsidRPr="007B7CDD">
        <w:t>Ettepanek võtta vastu määrus</w:t>
      </w:r>
    </w:p>
    <w:p w14:paraId="248DC122" w14:textId="77777777" w:rsidR="00BF2D09" w:rsidRPr="007B7CDD" w:rsidRDefault="00BF2D09" w:rsidP="00BF2D09">
      <w:pPr>
        <w:pStyle w:val="NormalBold"/>
      </w:pPr>
      <w:r w:rsidRPr="007B7CDD">
        <w:t>Artikkel 2 – lõik 1 – punkt 4 a (uus)</w:t>
      </w:r>
    </w:p>
    <w:p w14:paraId="6D36FA95" w14:textId="77777777" w:rsidR="00BF2D09" w:rsidRPr="007B7CDD" w:rsidRDefault="00BF2D09" w:rsidP="00BF2D09">
      <w:r w:rsidRPr="007B7CDD">
        <w:t>Määrus (EÜ) nr 1223/2009</w:t>
      </w:r>
    </w:p>
    <w:p w14:paraId="71382009" w14:textId="77777777" w:rsidR="00BF2D09" w:rsidRPr="007B7CDD" w:rsidRDefault="00BF2D09" w:rsidP="00BF2D09">
      <w:r w:rsidRPr="007B7CDD">
        <w:t>Artikkel 19 – lõige 6a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2D09" w:rsidRPr="007B7CDD" w14:paraId="428A87BE" w14:textId="77777777" w:rsidTr="00E50A38">
        <w:trPr>
          <w:trHeight w:val="240"/>
          <w:jc w:val="center"/>
        </w:trPr>
        <w:tc>
          <w:tcPr>
            <w:tcW w:w="9752" w:type="dxa"/>
            <w:gridSpan w:val="2"/>
            <w:tcBorders>
              <w:top w:val="nil"/>
              <w:left w:val="nil"/>
              <w:bottom w:val="nil"/>
              <w:right w:val="nil"/>
            </w:tcBorders>
          </w:tcPr>
          <w:p w14:paraId="1131E77E" w14:textId="77777777" w:rsidR="00BF2D09" w:rsidRPr="007B7CDD" w:rsidRDefault="00BF2D09" w:rsidP="00E50A38"/>
        </w:tc>
      </w:tr>
      <w:tr w:rsidR="00BF2D09" w:rsidRPr="007B7CDD" w14:paraId="55A31120" w14:textId="77777777" w:rsidTr="00E50A38">
        <w:trPr>
          <w:trHeight w:val="240"/>
          <w:jc w:val="center"/>
        </w:trPr>
        <w:tc>
          <w:tcPr>
            <w:tcW w:w="4876" w:type="dxa"/>
            <w:tcBorders>
              <w:top w:val="nil"/>
              <w:left w:val="nil"/>
              <w:bottom w:val="nil"/>
              <w:right w:val="nil"/>
            </w:tcBorders>
            <w:hideMark/>
          </w:tcPr>
          <w:p w14:paraId="57865BFD" w14:textId="77777777" w:rsidR="00BF2D09" w:rsidRPr="007B7CDD" w:rsidRDefault="00BF2D09" w:rsidP="00E50A38">
            <w:pPr>
              <w:pStyle w:val="AmColumnHeading"/>
            </w:pPr>
            <w:r w:rsidRPr="007B7CDD">
              <w:t>Komisjoni ettepanek</w:t>
            </w:r>
          </w:p>
        </w:tc>
        <w:tc>
          <w:tcPr>
            <w:tcW w:w="4876" w:type="dxa"/>
            <w:tcBorders>
              <w:top w:val="nil"/>
              <w:left w:val="nil"/>
              <w:bottom w:val="nil"/>
              <w:right w:val="nil"/>
            </w:tcBorders>
            <w:hideMark/>
          </w:tcPr>
          <w:p w14:paraId="5883DC30" w14:textId="77777777" w:rsidR="00BF2D09" w:rsidRPr="007B7CDD" w:rsidRDefault="00BF2D09" w:rsidP="00E50A38">
            <w:pPr>
              <w:pStyle w:val="AmColumnHeading"/>
            </w:pPr>
            <w:r w:rsidRPr="007B7CDD">
              <w:t>Muudatusettepanek</w:t>
            </w:r>
          </w:p>
        </w:tc>
      </w:tr>
      <w:tr w:rsidR="00BF2D09" w:rsidRPr="007B7CDD" w14:paraId="68E89E17" w14:textId="77777777" w:rsidTr="00E50A38">
        <w:trPr>
          <w:jc w:val="center"/>
        </w:trPr>
        <w:tc>
          <w:tcPr>
            <w:tcW w:w="4876" w:type="dxa"/>
            <w:tcBorders>
              <w:top w:val="nil"/>
              <w:left w:val="nil"/>
              <w:bottom w:val="nil"/>
              <w:right w:val="nil"/>
            </w:tcBorders>
          </w:tcPr>
          <w:p w14:paraId="6BD4E3D8" w14:textId="77777777" w:rsidR="00BF2D09" w:rsidRPr="007B7CDD" w:rsidRDefault="00BF2D09" w:rsidP="00E50A38">
            <w:pPr>
              <w:pStyle w:val="Normal6a"/>
            </w:pPr>
          </w:p>
        </w:tc>
        <w:tc>
          <w:tcPr>
            <w:tcW w:w="4876" w:type="dxa"/>
            <w:tcBorders>
              <w:top w:val="nil"/>
              <w:left w:val="nil"/>
              <w:bottom w:val="nil"/>
              <w:right w:val="nil"/>
            </w:tcBorders>
            <w:hideMark/>
          </w:tcPr>
          <w:p w14:paraId="6135D2E6" w14:textId="77777777" w:rsidR="00BF2D09" w:rsidRPr="007B7CDD" w:rsidRDefault="00BF2D09" w:rsidP="00E50A38">
            <w:pPr>
              <w:pStyle w:val="Normal6a"/>
            </w:pPr>
            <w:r w:rsidRPr="007B7CDD">
              <w:rPr>
                <w:b/>
                <w:i/>
              </w:rPr>
              <w:t>4a)</w:t>
            </w:r>
            <w:r w:rsidRPr="007B7CDD">
              <w:tab/>
            </w:r>
            <w:r w:rsidRPr="007B7CDD">
              <w:rPr>
                <w:b/>
                <w:i/>
              </w:rPr>
              <w:t>Artiklisse 19 lisatakse järgmine lõige:</w:t>
            </w:r>
          </w:p>
        </w:tc>
      </w:tr>
      <w:tr w:rsidR="00BF2D09" w:rsidRPr="007B7CDD" w14:paraId="631973DF" w14:textId="77777777" w:rsidTr="00E50A38">
        <w:trPr>
          <w:jc w:val="center"/>
        </w:trPr>
        <w:tc>
          <w:tcPr>
            <w:tcW w:w="4876" w:type="dxa"/>
            <w:tcBorders>
              <w:top w:val="nil"/>
              <w:left w:val="nil"/>
              <w:bottom w:val="nil"/>
              <w:right w:val="nil"/>
            </w:tcBorders>
          </w:tcPr>
          <w:p w14:paraId="3F05BEB5" w14:textId="77777777" w:rsidR="00BF2D09" w:rsidRPr="007B7CDD" w:rsidRDefault="00BF2D09" w:rsidP="00E50A38">
            <w:pPr>
              <w:pStyle w:val="Normal6a"/>
            </w:pPr>
          </w:p>
        </w:tc>
        <w:tc>
          <w:tcPr>
            <w:tcW w:w="4876" w:type="dxa"/>
            <w:tcBorders>
              <w:top w:val="nil"/>
              <w:left w:val="nil"/>
              <w:bottom w:val="nil"/>
              <w:right w:val="nil"/>
            </w:tcBorders>
            <w:hideMark/>
          </w:tcPr>
          <w:p w14:paraId="5A72043D" w14:textId="77777777" w:rsidR="00BF2D09" w:rsidRPr="007B7CDD" w:rsidRDefault="00BF2D09" w:rsidP="00E50A38">
            <w:pPr>
              <w:pStyle w:val="Normal6a"/>
            </w:pPr>
            <w:r w:rsidRPr="007B7CDD">
              <w:rPr>
                <w:b/>
                <w:i/>
              </w:rPr>
              <w:t xml:space="preserve">„6a. Kui kosmeetikatooteid viiakse turule </w:t>
            </w:r>
            <w:proofErr w:type="spellStart"/>
            <w:r w:rsidRPr="007B7CDD">
              <w:rPr>
                <w:b/>
                <w:i/>
              </w:rPr>
              <w:t>kaugmüügi</w:t>
            </w:r>
            <w:proofErr w:type="spellEnd"/>
            <w:r w:rsidRPr="007B7CDD">
              <w:rPr>
                <w:b/>
                <w:i/>
              </w:rPr>
              <w:t xml:space="preserve"> teel, esitatakse pakkumises selgelt ja nähtavalt lõikes 1 osutatud teave.“</w:t>
            </w:r>
          </w:p>
        </w:tc>
      </w:tr>
    </w:tbl>
    <w:p w14:paraId="627F1870" w14:textId="77777777" w:rsidR="00BF2D09" w:rsidRPr="007B7CDD" w:rsidRDefault="00BF2D09" w:rsidP="00BF2D09"/>
    <w:p w14:paraId="40D96624" w14:textId="77777777" w:rsidR="00BF2D09" w:rsidRPr="007B7CDD" w:rsidRDefault="00BF2D09" w:rsidP="00BF2D09">
      <w:pPr>
        <w:pStyle w:val="AmNumberTabs"/>
      </w:pPr>
      <w:r w:rsidRPr="007B7CDD">
        <w:t>Muudatusettepanek</w:t>
      </w:r>
      <w:r w:rsidRPr="007B7CDD">
        <w:tab/>
      </w:r>
      <w:r w:rsidRPr="007B7CDD">
        <w:tab/>
        <w:t>64</w:t>
      </w:r>
    </w:p>
    <w:p w14:paraId="6F304AAB" w14:textId="77777777" w:rsidR="00BF2D09" w:rsidRPr="007B7CDD" w:rsidRDefault="00BF2D09" w:rsidP="00BF2D09">
      <w:pPr>
        <w:pStyle w:val="NormalBold"/>
      </w:pPr>
      <w:r w:rsidRPr="007B7CDD">
        <w:t>Ettepanek võtta vastu määrus</w:t>
      </w:r>
    </w:p>
    <w:p w14:paraId="2AAD68ED" w14:textId="77777777" w:rsidR="00BF2D09" w:rsidRPr="007B7CDD" w:rsidRDefault="00BF2D09" w:rsidP="00BF2D09">
      <w:pPr>
        <w:pStyle w:val="NormalBold"/>
      </w:pPr>
      <w:r w:rsidRPr="007B7CDD">
        <w:t>Artikkel 2 – lõik 1 – punkt 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2D09" w:rsidRPr="007B7CDD" w14:paraId="44F5EE1B" w14:textId="77777777" w:rsidTr="00E50A38">
        <w:trPr>
          <w:trHeight w:val="240"/>
          <w:jc w:val="center"/>
        </w:trPr>
        <w:tc>
          <w:tcPr>
            <w:tcW w:w="9752" w:type="dxa"/>
            <w:gridSpan w:val="2"/>
            <w:tcBorders>
              <w:top w:val="nil"/>
              <w:left w:val="nil"/>
              <w:bottom w:val="nil"/>
              <w:right w:val="nil"/>
            </w:tcBorders>
          </w:tcPr>
          <w:p w14:paraId="599F07AA" w14:textId="77777777" w:rsidR="00BF2D09" w:rsidRPr="007B7CDD" w:rsidRDefault="00BF2D09" w:rsidP="00E50A38"/>
        </w:tc>
      </w:tr>
      <w:tr w:rsidR="00BF2D09" w:rsidRPr="007B7CDD" w14:paraId="13B1F690" w14:textId="77777777" w:rsidTr="00E50A38">
        <w:trPr>
          <w:trHeight w:val="240"/>
          <w:jc w:val="center"/>
        </w:trPr>
        <w:tc>
          <w:tcPr>
            <w:tcW w:w="4876" w:type="dxa"/>
            <w:tcBorders>
              <w:top w:val="nil"/>
              <w:left w:val="nil"/>
              <w:bottom w:val="nil"/>
              <w:right w:val="nil"/>
            </w:tcBorders>
            <w:hideMark/>
          </w:tcPr>
          <w:p w14:paraId="29BC6A7C" w14:textId="77777777" w:rsidR="00BF2D09" w:rsidRPr="007B7CDD" w:rsidRDefault="00BF2D09" w:rsidP="00E50A38">
            <w:pPr>
              <w:pStyle w:val="AmColumnHeading"/>
            </w:pPr>
            <w:r w:rsidRPr="007B7CDD">
              <w:t>Komisjoni ettepanek</w:t>
            </w:r>
          </w:p>
        </w:tc>
        <w:tc>
          <w:tcPr>
            <w:tcW w:w="4876" w:type="dxa"/>
            <w:tcBorders>
              <w:top w:val="nil"/>
              <w:left w:val="nil"/>
              <w:bottom w:val="nil"/>
              <w:right w:val="nil"/>
            </w:tcBorders>
            <w:hideMark/>
          </w:tcPr>
          <w:p w14:paraId="3C4DE75F" w14:textId="77777777" w:rsidR="00BF2D09" w:rsidRPr="007B7CDD" w:rsidRDefault="00BF2D09" w:rsidP="00E50A38">
            <w:pPr>
              <w:pStyle w:val="AmColumnHeading"/>
            </w:pPr>
            <w:r w:rsidRPr="007B7CDD">
              <w:t>Muudatusettepanek</w:t>
            </w:r>
          </w:p>
        </w:tc>
      </w:tr>
      <w:tr w:rsidR="00BF2D09" w:rsidRPr="007B7CDD" w14:paraId="43F67529" w14:textId="77777777" w:rsidTr="00E50A38">
        <w:trPr>
          <w:jc w:val="center"/>
        </w:trPr>
        <w:tc>
          <w:tcPr>
            <w:tcW w:w="4876" w:type="dxa"/>
            <w:tcBorders>
              <w:top w:val="nil"/>
              <w:left w:val="nil"/>
              <w:bottom w:val="nil"/>
              <w:right w:val="nil"/>
            </w:tcBorders>
            <w:hideMark/>
          </w:tcPr>
          <w:p w14:paraId="2D4CBDFE" w14:textId="77777777" w:rsidR="00BF2D09" w:rsidRPr="007B7CDD" w:rsidRDefault="00BF2D09" w:rsidP="00E50A38">
            <w:pPr>
              <w:pStyle w:val="Normal6a"/>
            </w:pPr>
            <w:r w:rsidRPr="007B7CDD">
              <w:rPr>
                <w:b/>
                <w:i/>
              </w:rPr>
              <w:t>(8)</w:t>
            </w:r>
            <w:r w:rsidRPr="007B7CDD">
              <w:tab/>
            </w:r>
            <w:r w:rsidRPr="007B7CDD">
              <w:rPr>
                <w:b/>
                <w:i/>
              </w:rPr>
              <w:t xml:space="preserve">II kuni VI lisa muudetakse </w:t>
            </w:r>
            <w:r w:rsidRPr="007B7CDD">
              <w:rPr>
                <w:b/>
                <w:i/>
              </w:rPr>
              <w:lastRenderedPageBreak/>
              <w:t>vastavalt käesoleva määruse III lisale.</w:t>
            </w:r>
          </w:p>
        </w:tc>
        <w:tc>
          <w:tcPr>
            <w:tcW w:w="4876" w:type="dxa"/>
            <w:tcBorders>
              <w:top w:val="nil"/>
              <w:left w:val="nil"/>
              <w:bottom w:val="nil"/>
              <w:right w:val="nil"/>
            </w:tcBorders>
            <w:hideMark/>
          </w:tcPr>
          <w:p w14:paraId="74217E48" w14:textId="77777777" w:rsidR="00BF2D09" w:rsidRPr="007B7CDD" w:rsidRDefault="00BF2D09" w:rsidP="00E50A38">
            <w:pPr>
              <w:pStyle w:val="Normal6a"/>
            </w:pPr>
            <w:r w:rsidRPr="007B7CDD">
              <w:rPr>
                <w:b/>
                <w:i/>
              </w:rPr>
              <w:lastRenderedPageBreak/>
              <w:t>välja jäetud</w:t>
            </w:r>
          </w:p>
        </w:tc>
      </w:tr>
    </w:tbl>
    <w:p w14:paraId="60F97A0A" w14:textId="77777777" w:rsidR="00BF2D09" w:rsidRPr="007B7CDD" w:rsidRDefault="00BF2D09" w:rsidP="00BF2D09"/>
    <w:p w14:paraId="5DCBAACC" w14:textId="77777777" w:rsidR="00BF2D09" w:rsidRPr="007B7CDD" w:rsidRDefault="00BF2D09" w:rsidP="00BF2D09">
      <w:pPr>
        <w:pStyle w:val="AmNumberTabs"/>
      </w:pPr>
      <w:r w:rsidRPr="007B7CDD">
        <w:t>Muudatusettepanek</w:t>
      </w:r>
      <w:r w:rsidRPr="007B7CDD">
        <w:tab/>
      </w:r>
      <w:r w:rsidRPr="007B7CDD">
        <w:tab/>
        <w:t>65</w:t>
      </w:r>
    </w:p>
    <w:p w14:paraId="696433CA" w14:textId="77777777" w:rsidR="00BF2D09" w:rsidRPr="007B7CDD" w:rsidRDefault="00BF2D09" w:rsidP="00BF2D09">
      <w:pPr>
        <w:pStyle w:val="NormalBold"/>
      </w:pPr>
      <w:r w:rsidRPr="007B7CDD">
        <w:t>Ettepanek võtta vastu määrus</w:t>
      </w:r>
    </w:p>
    <w:p w14:paraId="4423CADD" w14:textId="77777777" w:rsidR="00BF2D09" w:rsidRPr="007B7CDD" w:rsidRDefault="00BF2D09" w:rsidP="00BF2D09">
      <w:pPr>
        <w:pStyle w:val="NormalBold"/>
      </w:pPr>
      <w:r w:rsidRPr="007B7CDD">
        <w:t>Artikkel 3 – lõik 1 – punkt 1</w:t>
      </w:r>
    </w:p>
    <w:p w14:paraId="2C2A4B24" w14:textId="77777777" w:rsidR="00BF2D09" w:rsidRPr="007B7CDD" w:rsidRDefault="00BF2D09" w:rsidP="00BF2D09">
      <w:r w:rsidRPr="007B7CDD">
        <w:t>Määrus (EL) nr 2019/1009</w:t>
      </w:r>
    </w:p>
    <w:p w14:paraId="6D916929" w14:textId="77777777" w:rsidR="00BF2D09" w:rsidRPr="007B7CDD" w:rsidRDefault="00BF2D09" w:rsidP="00BF2D09">
      <w:r w:rsidRPr="007B7CDD">
        <w:t>Artikkel 2 – lõik 1 – punkt 15a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2D09" w:rsidRPr="007B7CDD" w14:paraId="7E2B55BE" w14:textId="77777777" w:rsidTr="00E50A38">
        <w:trPr>
          <w:trHeight w:val="240"/>
          <w:jc w:val="center"/>
        </w:trPr>
        <w:tc>
          <w:tcPr>
            <w:tcW w:w="9752" w:type="dxa"/>
            <w:gridSpan w:val="2"/>
            <w:tcBorders>
              <w:top w:val="nil"/>
              <w:left w:val="nil"/>
              <w:bottom w:val="nil"/>
              <w:right w:val="nil"/>
            </w:tcBorders>
          </w:tcPr>
          <w:p w14:paraId="7E7C35DD" w14:textId="77777777" w:rsidR="00BF2D09" w:rsidRPr="007B7CDD" w:rsidRDefault="00BF2D09" w:rsidP="00E50A38"/>
        </w:tc>
      </w:tr>
      <w:tr w:rsidR="00BF2D09" w:rsidRPr="007B7CDD" w14:paraId="012F5073" w14:textId="77777777" w:rsidTr="00E50A38">
        <w:trPr>
          <w:trHeight w:val="240"/>
          <w:jc w:val="center"/>
        </w:trPr>
        <w:tc>
          <w:tcPr>
            <w:tcW w:w="4876" w:type="dxa"/>
            <w:tcBorders>
              <w:top w:val="nil"/>
              <w:left w:val="nil"/>
              <w:bottom w:val="nil"/>
              <w:right w:val="nil"/>
            </w:tcBorders>
            <w:hideMark/>
          </w:tcPr>
          <w:p w14:paraId="5F8560F8" w14:textId="77777777" w:rsidR="00BF2D09" w:rsidRPr="007B7CDD" w:rsidRDefault="00BF2D09" w:rsidP="00E50A38">
            <w:pPr>
              <w:pStyle w:val="AmColumnHeading"/>
            </w:pPr>
            <w:r w:rsidRPr="007B7CDD">
              <w:t>Komisjoni ettepanek</w:t>
            </w:r>
          </w:p>
        </w:tc>
        <w:tc>
          <w:tcPr>
            <w:tcW w:w="4876" w:type="dxa"/>
            <w:tcBorders>
              <w:top w:val="nil"/>
              <w:left w:val="nil"/>
              <w:bottom w:val="nil"/>
              <w:right w:val="nil"/>
            </w:tcBorders>
            <w:hideMark/>
          </w:tcPr>
          <w:p w14:paraId="1AE5E92E" w14:textId="77777777" w:rsidR="00BF2D09" w:rsidRPr="007B7CDD" w:rsidRDefault="00BF2D09" w:rsidP="00E50A38">
            <w:pPr>
              <w:pStyle w:val="AmColumnHeading"/>
            </w:pPr>
            <w:r w:rsidRPr="007B7CDD">
              <w:t>Muudatusettepanek</w:t>
            </w:r>
          </w:p>
        </w:tc>
      </w:tr>
      <w:tr w:rsidR="00BF2D09" w:rsidRPr="007B7CDD" w14:paraId="42137D26" w14:textId="77777777" w:rsidTr="00E50A38">
        <w:trPr>
          <w:jc w:val="center"/>
        </w:trPr>
        <w:tc>
          <w:tcPr>
            <w:tcW w:w="4876" w:type="dxa"/>
            <w:tcBorders>
              <w:top w:val="nil"/>
              <w:left w:val="nil"/>
              <w:bottom w:val="nil"/>
              <w:right w:val="nil"/>
            </w:tcBorders>
            <w:hideMark/>
          </w:tcPr>
          <w:p w14:paraId="0F2DEAE0" w14:textId="77777777" w:rsidR="00BF2D09" w:rsidRPr="007B7CDD" w:rsidRDefault="00BF2D09" w:rsidP="00E50A38">
            <w:pPr>
              <w:pStyle w:val="Normal6a"/>
            </w:pPr>
            <w:r w:rsidRPr="007B7CDD">
              <w:rPr>
                <w:b/>
                <w:i/>
              </w:rPr>
              <w:t>digitaalsed</w:t>
            </w:r>
            <w:r w:rsidRPr="007B7CDD">
              <w:t xml:space="preserve"> kontaktandmed“ – mis tahes ajakohane ja juurdepääsetav veebipõhine suhtluskanal, mille kaudu saab </w:t>
            </w:r>
            <w:r w:rsidRPr="007B7CDD">
              <w:rPr>
                <w:b/>
                <w:i/>
              </w:rPr>
              <w:t>ettevõtjatega</w:t>
            </w:r>
            <w:r w:rsidRPr="007B7CDD">
              <w:t xml:space="preserve"> ühendust võtta </w:t>
            </w:r>
            <w:r w:rsidRPr="007B7CDD">
              <w:rPr>
                <w:b/>
                <w:i/>
              </w:rPr>
              <w:t>või nendega suhelda</w:t>
            </w:r>
            <w:r w:rsidRPr="007B7CDD">
              <w:t xml:space="preserve">, ilma et oleks vaja registreeruda või </w:t>
            </w:r>
            <w:r w:rsidRPr="007B7CDD">
              <w:rPr>
                <w:b/>
                <w:i/>
              </w:rPr>
              <w:t>rakendust</w:t>
            </w:r>
            <w:r w:rsidRPr="007B7CDD">
              <w:t xml:space="preserve"> alla laadida;</w:t>
            </w:r>
          </w:p>
        </w:tc>
        <w:tc>
          <w:tcPr>
            <w:tcW w:w="4876" w:type="dxa"/>
            <w:tcBorders>
              <w:top w:val="nil"/>
              <w:left w:val="nil"/>
              <w:bottom w:val="nil"/>
              <w:right w:val="nil"/>
            </w:tcBorders>
            <w:hideMark/>
          </w:tcPr>
          <w:p w14:paraId="6F985576" w14:textId="77777777" w:rsidR="00BF2D09" w:rsidRPr="007B7CDD" w:rsidRDefault="00BF2D09" w:rsidP="00E50A38">
            <w:pPr>
              <w:pStyle w:val="Normal6a"/>
            </w:pPr>
            <w:r w:rsidRPr="007B7CDD">
              <w:rPr>
                <w:b/>
                <w:i/>
              </w:rPr>
              <w:t>„digitaalsed</w:t>
            </w:r>
            <w:r w:rsidRPr="007B7CDD">
              <w:t xml:space="preserve"> kontaktandmed“ – mis tahes ajakohane ja </w:t>
            </w:r>
            <w:r w:rsidRPr="007B7CDD">
              <w:rPr>
                <w:b/>
                <w:i/>
              </w:rPr>
              <w:t>tasuta</w:t>
            </w:r>
            <w:r w:rsidRPr="007B7CDD">
              <w:t xml:space="preserve"> juurdepääsetav veebipõhine suhtluskanal, mille kaudu saab </w:t>
            </w:r>
            <w:r w:rsidRPr="007B7CDD">
              <w:rPr>
                <w:b/>
                <w:i/>
              </w:rPr>
              <w:t>ettevõtjaga</w:t>
            </w:r>
            <w:r w:rsidRPr="007B7CDD">
              <w:t xml:space="preserve"> ühendust võtta, ilma et oleks vaja registreeruda või alla laadida </w:t>
            </w:r>
            <w:r w:rsidRPr="007B7CDD">
              <w:rPr>
                <w:b/>
                <w:i/>
              </w:rPr>
              <w:t>või kasutada ettevõtjaga seotud lisarakendusi</w:t>
            </w:r>
            <w:r w:rsidRPr="007B7CDD">
              <w:t>;</w:t>
            </w:r>
          </w:p>
        </w:tc>
      </w:tr>
    </w:tbl>
    <w:p w14:paraId="00B504FB" w14:textId="77777777" w:rsidR="00BF2D09" w:rsidRPr="007B7CDD" w:rsidRDefault="00BF2D09" w:rsidP="00BF2D09"/>
    <w:p w14:paraId="3B8CD36C" w14:textId="77777777" w:rsidR="00BF2D09" w:rsidRPr="007B7CDD" w:rsidRDefault="00BF2D09" w:rsidP="00BF2D09">
      <w:pPr>
        <w:pStyle w:val="AmNumberTabs"/>
      </w:pPr>
      <w:r w:rsidRPr="007B7CDD">
        <w:t>Muudatusettepanek</w:t>
      </w:r>
      <w:r w:rsidRPr="007B7CDD">
        <w:tab/>
      </w:r>
      <w:r w:rsidRPr="007B7CDD">
        <w:tab/>
        <w:t>66</w:t>
      </w:r>
    </w:p>
    <w:p w14:paraId="24979F98" w14:textId="77777777" w:rsidR="00BF2D09" w:rsidRPr="007B7CDD" w:rsidRDefault="00BF2D09" w:rsidP="00BF2D09">
      <w:pPr>
        <w:pStyle w:val="NormalBold"/>
      </w:pPr>
      <w:r w:rsidRPr="007B7CDD">
        <w:t>Ettepanek võtta vastu määrus</w:t>
      </w:r>
    </w:p>
    <w:p w14:paraId="67D2427D" w14:textId="77777777" w:rsidR="00BF2D09" w:rsidRPr="007B7CDD" w:rsidRDefault="00BF2D09" w:rsidP="00BF2D09">
      <w:pPr>
        <w:pStyle w:val="NormalBold"/>
      </w:pPr>
      <w:r w:rsidRPr="007B7CDD">
        <w:t>Artikkel 3 – lõik 1 – punkt 3 – alapunkt a – alapunkt ii</w:t>
      </w:r>
    </w:p>
    <w:p w14:paraId="084D9F10" w14:textId="77777777" w:rsidR="00BF2D09" w:rsidRPr="007B7CDD" w:rsidRDefault="00BF2D09" w:rsidP="00BF2D09">
      <w:r w:rsidRPr="007B7CDD">
        <w:t>Määrus (EL) nr 2019/1009</w:t>
      </w:r>
    </w:p>
    <w:p w14:paraId="24DBE0A3" w14:textId="77777777" w:rsidR="00BF2D09" w:rsidRPr="007B7CDD" w:rsidRDefault="00BF2D09" w:rsidP="00BF2D09">
      <w:r w:rsidRPr="007B7CDD">
        <w:t>Artikkel 6 – lõige 2 – lõik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2D09" w:rsidRPr="007B7CDD" w14:paraId="614122A2" w14:textId="77777777" w:rsidTr="00E50A38">
        <w:trPr>
          <w:trHeight w:val="240"/>
          <w:jc w:val="center"/>
        </w:trPr>
        <w:tc>
          <w:tcPr>
            <w:tcW w:w="9752" w:type="dxa"/>
            <w:gridSpan w:val="2"/>
            <w:tcBorders>
              <w:top w:val="nil"/>
              <w:left w:val="nil"/>
              <w:bottom w:val="nil"/>
              <w:right w:val="nil"/>
            </w:tcBorders>
          </w:tcPr>
          <w:p w14:paraId="22458D0E" w14:textId="77777777" w:rsidR="00BF2D09" w:rsidRPr="007B7CDD" w:rsidRDefault="00BF2D09" w:rsidP="00E50A38"/>
        </w:tc>
      </w:tr>
      <w:tr w:rsidR="00BF2D09" w:rsidRPr="007B7CDD" w14:paraId="5E246616" w14:textId="77777777" w:rsidTr="00E50A38">
        <w:trPr>
          <w:trHeight w:val="240"/>
          <w:jc w:val="center"/>
        </w:trPr>
        <w:tc>
          <w:tcPr>
            <w:tcW w:w="4876" w:type="dxa"/>
            <w:tcBorders>
              <w:top w:val="nil"/>
              <w:left w:val="nil"/>
              <w:bottom w:val="nil"/>
              <w:right w:val="nil"/>
            </w:tcBorders>
            <w:hideMark/>
          </w:tcPr>
          <w:p w14:paraId="1ADA84CF" w14:textId="77777777" w:rsidR="00BF2D09" w:rsidRPr="007B7CDD" w:rsidRDefault="00BF2D09" w:rsidP="00E50A38">
            <w:pPr>
              <w:pStyle w:val="AmColumnHeading"/>
            </w:pPr>
            <w:r w:rsidRPr="007B7CDD">
              <w:t>Komisjoni ettepanek</w:t>
            </w:r>
          </w:p>
        </w:tc>
        <w:tc>
          <w:tcPr>
            <w:tcW w:w="4876" w:type="dxa"/>
            <w:tcBorders>
              <w:top w:val="nil"/>
              <w:left w:val="nil"/>
              <w:bottom w:val="nil"/>
              <w:right w:val="nil"/>
            </w:tcBorders>
            <w:hideMark/>
          </w:tcPr>
          <w:p w14:paraId="4C25B883" w14:textId="77777777" w:rsidR="00BF2D09" w:rsidRPr="007B7CDD" w:rsidRDefault="00BF2D09" w:rsidP="00E50A38">
            <w:pPr>
              <w:pStyle w:val="AmColumnHeading"/>
            </w:pPr>
            <w:r w:rsidRPr="007B7CDD">
              <w:t>Muudatusettepanek</w:t>
            </w:r>
          </w:p>
        </w:tc>
      </w:tr>
      <w:tr w:rsidR="00BF2D09" w:rsidRPr="007B7CDD" w14:paraId="2EF4CF3D" w14:textId="77777777" w:rsidTr="00E50A38">
        <w:trPr>
          <w:jc w:val="center"/>
        </w:trPr>
        <w:tc>
          <w:tcPr>
            <w:tcW w:w="4876" w:type="dxa"/>
            <w:tcBorders>
              <w:top w:val="nil"/>
              <w:left w:val="nil"/>
              <w:bottom w:val="nil"/>
              <w:right w:val="nil"/>
            </w:tcBorders>
            <w:hideMark/>
          </w:tcPr>
          <w:p w14:paraId="356D346E" w14:textId="77777777" w:rsidR="00BF2D09" w:rsidRPr="007B7CDD" w:rsidRDefault="00BF2D09" w:rsidP="00E50A38">
            <w:pPr>
              <w:pStyle w:val="Normal6a"/>
            </w:pPr>
            <w:r w:rsidRPr="007B7CDD">
              <w:t>Tootjad tagavad, et ELi väetisetootel on märgitud internetiaadress või andmekandja, mille kaudu on võimalik tutvuda ELi vastavusdeklaratsiooniga.</w:t>
            </w:r>
          </w:p>
        </w:tc>
        <w:tc>
          <w:tcPr>
            <w:tcW w:w="4876" w:type="dxa"/>
            <w:tcBorders>
              <w:top w:val="nil"/>
              <w:left w:val="nil"/>
              <w:bottom w:val="nil"/>
              <w:right w:val="nil"/>
            </w:tcBorders>
            <w:hideMark/>
          </w:tcPr>
          <w:p w14:paraId="39814304" w14:textId="77777777" w:rsidR="00BF2D09" w:rsidRPr="007B7CDD" w:rsidRDefault="00BF2D09" w:rsidP="00E50A38">
            <w:pPr>
              <w:pStyle w:val="Normal6a"/>
            </w:pPr>
            <w:r w:rsidRPr="007B7CDD">
              <w:t xml:space="preserve">Tootjad tagavad, et ELi väetisetootel on märgitud internetiaadress või andmekandja, mille kaudu on võimalik </w:t>
            </w:r>
            <w:r w:rsidRPr="007B7CDD">
              <w:rPr>
                <w:b/>
                <w:i/>
              </w:rPr>
              <w:t>vahetult</w:t>
            </w:r>
            <w:r w:rsidRPr="007B7CDD">
              <w:t xml:space="preserve"> tutvuda ELi vastavusdeklaratsiooniga.</w:t>
            </w:r>
          </w:p>
        </w:tc>
      </w:tr>
    </w:tbl>
    <w:p w14:paraId="00BF2863" w14:textId="77777777" w:rsidR="00BF2D09" w:rsidRPr="007B7CDD" w:rsidRDefault="00BF2D09" w:rsidP="00BF2D09"/>
    <w:p w14:paraId="407D0D8B" w14:textId="77777777" w:rsidR="00BF2D09" w:rsidRPr="007B7CDD" w:rsidRDefault="00BF2D09" w:rsidP="00BF2D09">
      <w:pPr>
        <w:pStyle w:val="AmNumberTabs"/>
      </w:pPr>
      <w:r w:rsidRPr="007B7CDD">
        <w:t>Muudatusettepanek</w:t>
      </w:r>
      <w:r w:rsidRPr="007B7CDD">
        <w:tab/>
      </w:r>
      <w:r w:rsidRPr="007B7CDD">
        <w:tab/>
        <w:t>67</w:t>
      </w:r>
    </w:p>
    <w:p w14:paraId="187D7474" w14:textId="77777777" w:rsidR="00BF2D09" w:rsidRPr="007B7CDD" w:rsidRDefault="00BF2D09" w:rsidP="00BF2D09">
      <w:pPr>
        <w:pStyle w:val="NormalBold"/>
      </w:pPr>
      <w:r w:rsidRPr="007B7CDD">
        <w:t>Ettepanek võtta vastu määrus</w:t>
      </w:r>
    </w:p>
    <w:p w14:paraId="1FE934C0" w14:textId="77777777" w:rsidR="00BF2D09" w:rsidRPr="007B7CDD" w:rsidRDefault="00BF2D09" w:rsidP="00BF2D09">
      <w:pPr>
        <w:pStyle w:val="NormalBold"/>
      </w:pPr>
      <w:r w:rsidRPr="007B7CDD">
        <w:t>Artikkel 3 – lõik 1 – punkt 2 – alapunkt c</w:t>
      </w:r>
    </w:p>
    <w:p w14:paraId="50995C7A" w14:textId="77777777" w:rsidR="00BF2D09" w:rsidRPr="007B7CDD" w:rsidRDefault="00BF2D09" w:rsidP="00BF2D09">
      <w:r w:rsidRPr="007B7CDD">
        <w:t>Määrus (EL) nr 2019/1009</w:t>
      </w:r>
    </w:p>
    <w:p w14:paraId="267D8D0A" w14:textId="77777777" w:rsidR="00BF2D09" w:rsidRPr="007B7CDD" w:rsidRDefault="00BF2D09" w:rsidP="00BF2D09">
      <w:r w:rsidRPr="007B7CDD">
        <w:t>Artikkel 6 – lõige 6 – lõik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2D09" w:rsidRPr="007B7CDD" w14:paraId="27D43BB5" w14:textId="77777777" w:rsidTr="00E50A38">
        <w:trPr>
          <w:trHeight w:val="240"/>
          <w:jc w:val="center"/>
        </w:trPr>
        <w:tc>
          <w:tcPr>
            <w:tcW w:w="9752" w:type="dxa"/>
            <w:gridSpan w:val="2"/>
            <w:tcBorders>
              <w:top w:val="nil"/>
              <w:left w:val="nil"/>
              <w:bottom w:val="nil"/>
              <w:right w:val="nil"/>
            </w:tcBorders>
          </w:tcPr>
          <w:p w14:paraId="39986E82" w14:textId="77777777" w:rsidR="00BF2D09" w:rsidRPr="007B7CDD" w:rsidRDefault="00BF2D09" w:rsidP="00E50A38"/>
        </w:tc>
      </w:tr>
      <w:tr w:rsidR="00BF2D09" w:rsidRPr="007B7CDD" w14:paraId="7EDEC15D" w14:textId="77777777" w:rsidTr="00E50A38">
        <w:trPr>
          <w:trHeight w:val="240"/>
          <w:jc w:val="center"/>
        </w:trPr>
        <w:tc>
          <w:tcPr>
            <w:tcW w:w="4876" w:type="dxa"/>
            <w:tcBorders>
              <w:top w:val="nil"/>
              <w:left w:val="nil"/>
              <w:bottom w:val="nil"/>
              <w:right w:val="nil"/>
            </w:tcBorders>
            <w:hideMark/>
          </w:tcPr>
          <w:p w14:paraId="1403575D" w14:textId="77777777" w:rsidR="00BF2D09" w:rsidRPr="007B7CDD" w:rsidRDefault="00BF2D09" w:rsidP="00E50A38">
            <w:pPr>
              <w:pStyle w:val="AmColumnHeading"/>
            </w:pPr>
            <w:r w:rsidRPr="007B7CDD">
              <w:t>Komisjoni ettepanek</w:t>
            </w:r>
          </w:p>
        </w:tc>
        <w:tc>
          <w:tcPr>
            <w:tcW w:w="4876" w:type="dxa"/>
            <w:tcBorders>
              <w:top w:val="nil"/>
              <w:left w:val="nil"/>
              <w:bottom w:val="nil"/>
              <w:right w:val="nil"/>
            </w:tcBorders>
            <w:hideMark/>
          </w:tcPr>
          <w:p w14:paraId="5F3B3EA2" w14:textId="77777777" w:rsidR="00BF2D09" w:rsidRPr="007B7CDD" w:rsidRDefault="00BF2D09" w:rsidP="00E50A38">
            <w:pPr>
              <w:pStyle w:val="AmColumnHeading"/>
            </w:pPr>
            <w:r w:rsidRPr="007B7CDD">
              <w:t>Muudatusettepanek</w:t>
            </w:r>
          </w:p>
        </w:tc>
      </w:tr>
      <w:tr w:rsidR="00BF2D09" w:rsidRPr="007B7CDD" w14:paraId="08C90CFD" w14:textId="77777777" w:rsidTr="00E50A38">
        <w:trPr>
          <w:jc w:val="center"/>
        </w:trPr>
        <w:tc>
          <w:tcPr>
            <w:tcW w:w="4876" w:type="dxa"/>
            <w:tcBorders>
              <w:top w:val="nil"/>
              <w:left w:val="nil"/>
              <w:bottom w:val="nil"/>
              <w:right w:val="nil"/>
            </w:tcBorders>
            <w:hideMark/>
          </w:tcPr>
          <w:p w14:paraId="42ACF7EF" w14:textId="77777777" w:rsidR="00BF2D09" w:rsidRPr="007B7CDD" w:rsidRDefault="00BF2D09" w:rsidP="00E50A38">
            <w:pPr>
              <w:pStyle w:val="Normal6a"/>
            </w:pPr>
            <w:r w:rsidRPr="007B7CDD">
              <w:t xml:space="preserve">Tootjad märgivad oma nime, registreeritud kaubanime või registreeritud kaubamärgi ning postiaadressi ja digitaalsed kontaktandmed ELi väetisetoote pakendile või kui ELi väetisetoode tarnitakse ilma pakendita, siis ELi väetisetoote saatedokumenti. Postiaadress ja digitaalsed kontaktandmed osutavad üheleainsale </w:t>
            </w:r>
            <w:r w:rsidRPr="007B7CDD">
              <w:lastRenderedPageBreak/>
              <w:t>kohale, kus tootjaga saab ühendust võtta.</w:t>
            </w:r>
          </w:p>
        </w:tc>
        <w:tc>
          <w:tcPr>
            <w:tcW w:w="4876" w:type="dxa"/>
            <w:tcBorders>
              <w:top w:val="nil"/>
              <w:left w:val="nil"/>
              <w:bottom w:val="nil"/>
              <w:right w:val="nil"/>
            </w:tcBorders>
            <w:hideMark/>
          </w:tcPr>
          <w:p w14:paraId="00B05C14" w14:textId="77777777" w:rsidR="00BF2D09" w:rsidRPr="007B7CDD" w:rsidRDefault="00BF2D09" w:rsidP="00E50A38">
            <w:pPr>
              <w:pStyle w:val="Normal6a"/>
            </w:pPr>
            <w:r w:rsidRPr="007B7CDD">
              <w:lastRenderedPageBreak/>
              <w:t xml:space="preserve">Tootjad märgivad oma nime, registreeritud kaubanime või registreeritud kaubamärgi ning postiaadressi ja digitaalsed kontaktandmed ELi väetisetoote pakendile või kui ELi väetisetoode tarnitakse ilma pakendita, siis ELi väetisetoote saatedokumenti. Postiaadress ja digitaalsed kontaktandmed osutavad üheleainsale kohale, kus tootjaga saab </w:t>
            </w:r>
            <w:r w:rsidRPr="007B7CDD">
              <w:rPr>
                <w:b/>
                <w:i/>
              </w:rPr>
              <w:t>kiiresti</w:t>
            </w:r>
            <w:r w:rsidRPr="007B7CDD">
              <w:t xml:space="preserve"> ühendust </w:t>
            </w:r>
            <w:r w:rsidRPr="007B7CDD">
              <w:lastRenderedPageBreak/>
              <w:t>võtta.</w:t>
            </w:r>
          </w:p>
        </w:tc>
      </w:tr>
    </w:tbl>
    <w:p w14:paraId="2403EF59" w14:textId="77777777" w:rsidR="00BF2D09" w:rsidRPr="007B7CDD" w:rsidRDefault="00BF2D09" w:rsidP="00BF2D09"/>
    <w:p w14:paraId="4601F978" w14:textId="77777777" w:rsidR="00BF2D09" w:rsidRPr="007B7CDD" w:rsidRDefault="00BF2D09" w:rsidP="00BF2D09">
      <w:pPr>
        <w:pStyle w:val="AmNumberTabs"/>
      </w:pPr>
      <w:r w:rsidRPr="007B7CDD">
        <w:t>Muudatusettepanek</w:t>
      </w:r>
      <w:r w:rsidRPr="007B7CDD">
        <w:tab/>
      </w:r>
      <w:r w:rsidRPr="007B7CDD">
        <w:tab/>
        <w:t>68</w:t>
      </w:r>
    </w:p>
    <w:p w14:paraId="54CC4167" w14:textId="77777777" w:rsidR="00BF2D09" w:rsidRPr="007B7CDD" w:rsidRDefault="00BF2D09" w:rsidP="00BF2D09">
      <w:pPr>
        <w:pStyle w:val="NormalBold"/>
      </w:pPr>
      <w:r w:rsidRPr="007B7CDD">
        <w:t>Ettepanek võtta vastu määrus</w:t>
      </w:r>
    </w:p>
    <w:p w14:paraId="3AF5F59E" w14:textId="77777777" w:rsidR="00BF2D09" w:rsidRPr="007B7CDD" w:rsidRDefault="00BF2D09" w:rsidP="00BF2D09">
      <w:pPr>
        <w:pStyle w:val="NormalBold"/>
      </w:pPr>
      <w:r w:rsidRPr="007B7CDD">
        <w:t>Artikkel 3 – lõik 1 – punkt 4 – alapunkt a</w:t>
      </w:r>
    </w:p>
    <w:p w14:paraId="08DC8924" w14:textId="77777777" w:rsidR="00BF2D09" w:rsidRPr="007B7CDD" w:rsidRDefault="00BF2D09" w:rsidP="00BF2D09">
      <w:r w:rsidRPr="007B7CDD">
        <w:t>Määrus (EL) nr 2019/1009</w:t>
      </w:r>
    </w:p>
    <w:p w14:paraId="0F85DC49" w14:textId="77777777" w:rsidR="00BF2D09" w:rsidRPr="007B7CDD" w:rsidRDefault="00BF2D09" w:rsidP="00BF2D09">
      <w:r w:rsidRPr="007B7CDD">
        <w:t>Artikkel 8 – lõige 2 – lõik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2D09" w:rsidRPr="007B7CDD" w14:paraId="1AC64F3A" w14:textId="77777777" w:rsidTr="00E50A38">
        <w:trPr>
          <w:trHeight w:val="240"/>
          <w:jc w:val="center"/>
        </w:trPr>
        <w:tc>
          <w:tcPr>
            <w:tcW w:w="9752" w:type="dxa"/>
            <w:gridSpan w:val="2"/>
            <w:tcBorders>
              <w:top w:val="nil"/>
              <w:left w:val="nil"/>
              <w:bottom w:val="nil"/>
              <w:right w:val="nil"/>
            </w:tcBorders>
          </w:tcPr>
          <w:p w14:paraId="1D608475" w14:textId="77777777" w:rsidR="00BF2D09" w:rsidRPr="007B7CDD" w:rsidRDefault="00BF2D09" w:rsidP="00E50A38"/>
        </w:tc>
      </w:tr>
      <w:tr w:rsidR="00BF2D09" w:rsidRPr="007B7CDD" w14:paraId="60B7E80E" w14:textId="77777777" w:rsidTr="00E50A38">
        <w:trPr>
          <w:trHeight w:val="240"/>
          <w:jc w:val="center"/>
        </w:trPr>
        <w:tc>
          <w:tcPr>
            <w:tcW w:w="4876" w:type="dxa"/>
            <w:tcBorders>
              <w:top w:val="nil"/>
              <w:left w:val="nil"/>
              <w:bottom w:val="nil"/>
              <w:right w:val="nil"/>
            </w:tcBorders>
            <w:hideMark/>
          </w:tcPr>
          <w:p w14:paraId="44DA2BED" w14:textId="77777777" w:rsidR="00BF2D09" w:rsidRPr="007B7CDD" w:rsidRDefault="00BF2D09" w:rsidP="00E50A38">
            <w:pPr>
              <w:pStyle w:val="AmColumnHeading"/>
            </w:pPr>
            <w:r w:rsidRPr="007B7CDD">
              <w:t>Komisjoni ettepanek</w:t>
            </w:r>
          </w:p>
        </w:tc>
        <w:tc>
          <w:tcPr>
            <w:tcW w:w="4876" w:type="dxa"/>
            <w:tcBorders>
              <w:top w:val="nil"/>
              <w:left w:val="nil"/>
              <w:bottom w:val="nil"/>
              <w:right w:val="nil"/>
            </w:tcBorders>
            <w:hideMark/>
          </w:tcPr>
          <w:p w14:paraId="00D4045C" w14:textId="77777777" w:rsidR="00BF2D09" w:rsidRPr="007B7CDD" w:rsidRDefault="00BF2D09" w:rsidP="00E50A38">
            <w:pPr>
              <w:pStyle w:val="AmColumnHeading"/>
            </w:pPr>
            <w:r w:rsidRPr="007B7CDD">
              <w:t>Muudatusettepanek</w:t>
            </w:r>
          </w:p>
        </w:tc>
      </w:tr>
      <w:tr w:rsidR="00BF2D09" w:rsidRPr="007B7CDD" w14:paraId="40157461" w14:textId="77777777" w:rsidTr="00E50A38">
        <w:trPr>
          <w:jc w:val="center"/>
        </w:trPr>
        <w:tc>
          <w:tcPr>
            <w:tcW w:w="4876" w:type="dxa"/>
            <w:tcBorders>
              <w:top w:val="nil"/>
              <w:left w:val="nil"/>
              <w:bottom w:val="nil"/>
              <w:right w:val="nil"/>
            </w:tcBorders>
            <w:hideMark/>
          </w:tcPr>
          <w:p w14:paraId="0A4E487E" w14:textId="77777777" w:rsidR="00BF2D09" w:rsidRPr="007B7CDD" w:rsidRDefault="00BF2D09" w:rsidP="00E50A38">
            <w:pPr>
              <w:pStyle w:val="Normal6a"/>
            </w:pPr>
            <w:r w:rsidRPr="007B7CDD">
              <w:t>Nad tagavad, et tootja on koostanud tehnilise dokumentatsiooni, et ELi väetisetootel on märgitud internetiaadress või andmekandja, mille kaudu on võimalik tutvuda ELi vastavusdeklaratsiooniga, et ELi väetisetootega on asjakohasel juhul kaasas nõutud dokumendid ning et tootja on täitnud artikli 6 lõigetes 5 ja 6 sätestatud nõuded.</w:t>
            </w:r>
          </w:p>
        </w:tc>
        <w:tc>
          <w:tcPr>
            <w:tcW w:w="4876" w:type="dxa"/>
            <w:tcBorders>
              <w:top w:val="nil"/>
              <w:left w:val="nil"/>
              <w:bottom w:val="nil"/>
              <w:right w:val="nil"/>
            </w:tcBorders>
            <w:hideMark/>
          </w:tcPr>
          <w:p w14:paraId="783FBBD3" w14:textId="77777777" w:rsidR="00BF2D09" w:rsidRPr="007B7CDD" w:rsidRDefault="00BF2D09" w:rsidP="00E50A38">
            <w:pPr>
              <w:pStyle w:val="Normal6a"/>
            </w:pPr>
            <w:r w:rsidRPr="007B7CDD">
              <w:t xml:space="preserve">Nad tagavad, et tootja on koostanud tehnilise dokumentatsiooni, et ELi väetisetootel on märgitud internetiaadress või andmekandja, mille kaudu on võimalik </w:t>
            </w:r>
            <w:r w:rsidRPr="007B7CDD">
              <w:rPr>
                <w:b/>
                <w:i/>
              </w:rPr>
              <w:t>vahetult</w:t>
            </w:r>
            <w:r w:rsidRPr="007B7CDD">
              <w:t xml:space="preserve"> tutvuda ELi vastavusdeklaratsiooniga, et ELi väetisetootega on asjakohasel juhul kaasas nõutud dokumendid ning et tootja on täitnud artikli 6 lõigetes 5 ja 6 sätestatud nõuded.</w:t>
            </w:r>
          </w:p>
        </w:tc>
      </w:tr>
    </w:tbl>
    <w:p w14:paraId="121E8847" w14:textId="77777777" w:rsidR="00BF2D09" w:rsidRPr="007B7CDD" w:rsidRDefault="00BF2D09" w:rsidP="00BF2D09"/>
    <w:p w14:paraId="385ED9DE" w14:textId="77777777" w:rsidR="00BF2D09" w:rsidRPr="007B7CDD" w:rsidRDefault="00BF2D09" w:rsidP="00BF2D09">
      <w:pPr>
        <w:pStyle w:val="AmNumberTabs"/>
      </w:pPr>
      <w:r w:rsidRPr="007B7CDD">
        <w:t>Muudatusettepanek</w:t>
      </w:r>
      <w:r w:rsidRPr="007B7CDD">
        <w:tab/>
      </w:r>
      <w:r w:rsidRPr="007B7CDD">
        <w:tab/>
        <w:t>69</w:t>
      </w:r>
    </w:p>
    <w:p w14:paraId="29D8FDD4" w14:textId="77777777" w:rsidR="00BF2D09" w:rsidRPr="007B7CDD" w:rsidRDefault="00BF2D09" w:rsidP="00BF2D09">
      <w:pPr>
        <w:pStyle w:val="NormalBold"/>
      </w:pPr>
      <w:r w:rsidRPr="007B7CDD">
        <w:t>Ettepanek võtta vastu määrus</w:t>
      </w:r>
    </w:p>
    <w:p w14:paraId="048E823D" w14:textId="77777777" w:rsidR="00BF2D09" w:rsidRPr="007B7CDD" w:rsidRDefault="00BF2D09" w:rsidP="00BF2D09">
      <w:pPr>
        <w:pStyle w:val="NormalBold"/>
      </w:pPr>
      <w:r w:rsidRPr="007B7CDD">
        <w:t>Artikkel 3 – lõik 1 – punkt 4 – alapunkt c</w:t>
      </w:r>
    </w:p>
    <w:p w14:paraId="6A2717ED" w14:textId="77777777" w:rsidR="00BF2D09" w:rsidRPr="007B7CDD" w:rsidRDefault="00BF2D09" w:rsidP="00BF2D09">
      <w:r w:rsidRPr="007B7CDD">
        <w:t>Määrus (EL) nr 2019/1009</w:t>
      </w:r>
    </w:p>
    <w:p w14:paraId="78CDE105" w14:textId="77777777" w:rsidR="00BF2D09" w:rsidRPr="007B7CDD" w:rsidRDefault="00BF2D09" w:rsidP="00BF2D09">
      <w:r w:rsidRPr="007B7CDD">
        <w:t>Artikkel 8 – lõige 8 – lõik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2D09" w:rsidRPr="007B7CDD" w14:paraId="311B3CE4" w14:textId="77777777" w:rsidTr="00E50A38">
        <w:trPr>
          <w:trHeight w:val="240"/>
          <w:jc w:val="center"/>
        </w:trPr>
        <w:tc>
          <w:tcPr>
            <w:tcW w:w="9752" w:type="dxa"/>
            <w:gridSpan w:val="2"/>
            <w:tcBorders>
              <w:top w:val="nil"/>
              <w:left w:val="nil"/>
              <w:bottom w:val="nil"/>
              <w:right w:val="nil"/>
            </w:tcBorders>
          </w:tcPr>
          <w:p w14:paraId="0D3E7BAC" w14:textId="77777777" w:rsidR="00BF2D09" w:rsidRPr="007B7CDD" w:rsidRDefault="00BF2D09" w:rsidP="00E50A38"/>
        </w:tc>
      </w:tr>
      <w:tr w:rsidR="00BF2D09" w:rsidRPr="007B7CDD" w14:paraId="3BC28E6B" w14:textId="77777777" w:rsidTr="00E50A38">
        <w:trPr>
          <w:trHeight w:val="240"/>
          <w:jc w:val="center"/>
        </w:trPr>
        <w:tc>
          <w:tcPr>
            <w:tcW w:w="4876" w:type="dxa"/>
            <w:tcBorders>
              <w:top w:val="nil"/>
              <w:left w:val="nil"/>
              <w:bottom w:val="nil"/>
              <w:right w:val="nil"/>
            </w:tcBorders>
            <w:hideMark/>
          </w:tcPr>
          <w:p w14:paraId="7CFBD4A3" w14:textId="77777777" w:rsidR="00BF2D09" w:rsidRPr="007B7CDD" w:rsidRDefault="00BF2D09" w:rsidP="00E50A38">
            <w:pPr>
              <w:pStyle w:val="AmColumnHeading"/>
            </w:pPr>
            <w:r w:rsidRPr="007B7CDD">
              <w:t>Komisjoni ettepanek</w:t>
            </w:r>
          </w:p>
        </w:tc>
        <w:tc>
          <w:tcPr>
            <w:tcW w:w="4876" w:type="dxa"/>
            <w:tcBorders>
              <w:top w:val="nil"/>
              <w:left w:val="nil"/>
              <w:bottom w:val="nil"/>
              <w:right w:val="nil"/>
            </w:tcBorders>
            <w:hideMark/>
          </w:tcPr>
          <w:p w14:paraId="64195AF0" w14:textId="77777777" w:rsidR="00BF2D09" w:rsidRPr="007B7CDD" w:rsidRDefault="00BF2D09" w:rsidP="00E50A38">
            <w:pPr>
              <w:pStyle w:val="AmColumnHeading"/>
            </w:pPr>
            <w:r w:rsidRPr="007B7CDD">
              <w:t>Muudatusettepanek</w:t>
            </w:r>
          </w:p>
        </w:tc>
      </w:tr>
      <w:tr w:rsidR="00BF2D09" w:rsidRPr="007B7CDD" w14:paraId="3F6BE18F" w14:textId="77777777" w:rsidTr="00E50A38">
        <w:trPr>
          <w:jc w:val="center"/>
        </w:trPr>
        <w:tc>
          <w:tcPr>
            <w:tcW w:w="4876" w:type="dxa"/>
            <w:tcBorders>
              <w:top w:val="nil"/>
              <w:left w:val="nil"/>
              <w:bottom w:val="nil"/>
              <w:right w:val="nil"/>
            </w:tcBorders>
            <w:hideMark/>
          </w:tcPr>
          <w:p w14:paraId="31DE618F" w14:textId="77777777" w:rsidR="00BF2D09" w:rsidRPr="007B7CDD" w:rsidRDefault="00BF2D09" w:rsidP="00E50A38">
            <w:pPr>
              <w:pStyle w:val="Normal6a"/>
            </w:pPr>
            <w:r w:rsidRPr="007B7CDD">
              <w:t>Importijad hoiavad viie aasta jooksul pärast ELi väetisetoote turule laskmist turujärelevalveasutuste jaoks kättesaadavana ELi vastavusdeklaratsiooni ning tagavad, et tehniline dokumentatsioon oleks kõnealuste asutuste taotluse korral neile kättesaadav.</w:t>
            </w:r>
          </w:p>
        </w:tc>
        <w:tc>
          <w:tcPr>
            <w:tcW w:w="4876" w:type="dxa"/>
            <w:tcBorders>
              <w:top w:val="nil"/>
              <w:left w:val="nil"/>
              <w:bottom w:val="nil"/>
              <w:right w:val="nil"/>
            </w:tcBorders>
            <w:hideMark/>
          </w:tcPr>
          <w:p w14:paraId="3B5177C0" w14:textId="77777777" w:rsidR="00BF2D09" w:rsidRPr="007B7CDD" w:rsidRDefault="00BF2D09" w:rsidP="00E50A38">
            <w:pPr>
              <w:pStyle w:val="Normal6a"/>
            </w:pPr>
            <w:r w:rsidRPr="007B7CDD">
              <w:t xml:space="preserve">Importijad hoiavad viie aasta jooksul pärast ELi väetisetoote turule laskmist turujärelevalveasutuste jaoks kättesaadavana ELi vastavusdeklaratsiooni ning tagavad, et tehniline dokumentatsioon oleks kõnealuste asutuste taotluse korral neile </w:t>
            </w:r>
            <w:r w:rsidRPr="007B7CDD">
              <w:rPr>
                <w:b/>
                <w:i/>
              </w:rPr>
              <w:t>kiiresti</w:t>
            </w:r>
            <w:r w:rsidRPr="007B7CDD">
              <w:t xml:space="preserve"> kättesaadav.</w:t>
            </w:r>
          </w:p>
        </w:tc>
      </w:tr>
    </w:tbl>
    <w:p w14:paraId="28B8F880" w14:textId="77777777" w:rsidR="00BF2D09" w:rsidRPr="007B7CDD" w:rsidRDefault="00BF2D09" w:rsidP="00BF2D09"/>
    <w:p w14:paraId="5B222043" w14:textId="77777777" w:rsidR="00BF2D09" w:rsidRPr="007B7CDD" w:rsidRDefault="00BF2D09" w:rsidP="00BF2D09">
      <w:pPr>
        <w:pStyle w:val="AmNumberTabs"/>
      </w:pPr>
      <w:r w:rsidRPr="007B7CDD">
        <w:t>Muudatusettepanek</w:t>
      </w:r>
      <w:r w:rsidRPr="007B7CDD">
        <w:tab/>
      </w:r>
      <w:r w:rsidRPr="007B7CDD">
        <w:tab/>
        <w:t>70</w:t>
      </w:r>
    </w:p>
    <w:p w14:paraId="473C9B68" w14:textId="77777777" w:rsidR="00BF2D09" w:rsidRPr="007B7CDD" w:rsidRDefault="00BF2D09" w:rsidP="00BF2D09">
      <w:pPr>
        <w:pStyle w:val="NormalBold"/>
      </w:pPr>
      <w:r w:rsidRPr="007B7CDD">
        <w:t>Ettepanek võtta vastu määrus</w:t>
      </w:r>
    </w:p>
    <w:p w14:paraId="7B22C24A" w14:textId="77777777" w:rsidR="00BF2D09" w:rsidRPr="007B7CDD" w:rsidRDefault="00BF2D09" w:rsidP="00BF2D09">
      <w:pPr>
        <w:pStyle w:val="NormalBold"/>
      </w:pPr>
      <w:r w:rsidRPr="007B7CDD">
        <w:t>Artikkel 3 – lõik 1 – punkt 4 – alapunkt c</w:t>
      </w:r>
    </w:p>
    <w:p w14:paraId="7F848518" w14:textId="77777777" w:rsidR="00BF2D09" w:rsidRPr="007B7CDD" w:rsidRDefault="00BF2D09" w:rsidP="00BF2D09">
      <w:r w:rsidRPr="007B7CDD">
        <w:t>Määrus (EL) nr 2019/1009</w:t>
      </w:r>
    </w:p>
    <w:p w14:paraId="19F2DF6F" w14:textId="77777777" w:rsidR="00BF2D09" w:rsidRPr="007B7CDD" w:rsidRDefault="00BF2D09" w:rsidP="00BF2D09">
      <w:r w:rsidRPr="007B7CDD">
        <w:t>Artikkel 8 – lõige 8 – lõik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2D09" w:rsidRPr="007B7CDD" w14:paraId="60D66A59" w14:textId="77777777" w:rsidTr="00E50A38">
        <w:trPr>
          <w:trHeight w:val="240"/>
          <w:jc w:val="center"/>
        </w:trPr>
        <w:tc>
          <w:tcPr>
            <w:tcW w:w="9752" w:type="dxa"/>
            <w:gridSpan w:val="2"/>
            <w:tcBorders>
              <w:top w:val="nil"/>
              <w:left w:val="nil"/>
              <w:bottom w:val="nil"/>
              <w:right w:val="nil"/>
            </w:tcBorders>
          </w:tcPr>
          <w:p w14:paraId="15726697" w14:textId="77777777" w:rsidR="00BF2D09" w:rsidRPr="007B7CDD" w:rsidRDefault="00BF2D09" w:rsidP="00E50A38"/>
        </w:tc>
      </w:tr>
      <w:tr w:rsidR="00BF2D09" w:rsidRPr="007B7CDD" w14:paraId="202414F5" w14:textId="77777777" w:rsidTr="00E50A38">
        <w:trPr>
          <w:trHeight w:val="240"/>
          <w:jc w:val="center"/>
        </w:trPr>
        <w:tc>
          <w:tcPr>
            <w:tcW w:w="4876" w:type="dxa"/>
            <w:tcBorders>
              <w:top w:val="nil"/>
              <w:left w:val="nil"/>
              <w:bottom w:val="nil"/>
              <w:right w:val="nil"/>
            </w:tcBorders>
            <w:hideMark/>
          </w:tcPr>
          <w:p w14:paraId="1CBABAB7" w14:textId="77777777" w:rsidR="00BF2D09" w:rsidRPr="007B7CDD" w:rsidRDefault="00BF2D09" w:rsidP="00E50A38">
            <w:pPr>
              <w:pStyle w:val="AmColumnHeading"/>
            </w:pPr>
            <w:r w:rsidRPr="007B7CDD">
              <w:t>Komisjoni ettepanek</w:t>
            </w:r>
          </w:p>
        </w:tc>
        <w:tc>
          <w:tcPr>
            <w:tcW w:w="4876" w:type="dxa"/>
            <w:tcBorders>
              <w:top w:val="nil"/>
              <w:left w:val="nil"/>
              <w:bottom w:val="nil"/>
              <w:right w:val="nil"/>
            </w:tcBorders>
            <w:hideMark/>
          </w:tcPr>
          <w:p w14:paraId="4299C4EA" w14:textId="77777777" w:rsidR="00BF2D09" w:rsidRPr="007B7CDD" w:rsidRDefault="00BF2D09" w:rsidP="00E50A38">
            <w:pPr>
              <w:pStyle w:val="AmColumnHeading"/>
            </w:pPr>
            <w:r w:rsidRPr="007B7CDD">
              <w:t>Muudatusettepanek</w:t>
            </w:r>
          </w:p>
        </w:tc>
      </w:tr>
      <w:tr w:rsidR="00BF2D09" w:rsidRPr="007B7CDD" w14:paraId="147D0314" w14:textId="77777777" w:rsidTr="00E50A38">
        <w:trPr>
          <w:jc w:val="center"/>
        </w:trPr>
        <w:tc>
          <w:tcPr>
            <w:tcW w:w="4876" w:type="dxa"/>
            <w:tcBorders>
              <w:top w:val="nil"/>
              <w:left w:val="nil"/>
              <w:bottom w:val="nil"/>
              <w:right w:val="nil"/>
            </w:tcBorders>
            <w:hideMark/>
          </w:tcPr>
          <w:p w14:paraId="2344CD94" w14:textId="77777777" w:rsidR="00BF2D09" w:rsidRPr="007B7CDD" w:rsidRDefault="00BF2D09" w:rsidP="00E50A38">
            <w:pPr>
              <w:pStyle w:val="Normal6a"/>
            </w:pPr>
            <w:r w:rsidRPr="007B7CDD">
              <w:t xml:space="preserve">Taotluse korral teevad importijad ELi vastavusdeklaratsiooni muudele ettevõtjatele kättesaadavaks elektroonilisel </w:t>
            </w:r>
            <w:r w:rsidRPr="007B7CDD">
              <w:lastRenderedPageBreak/>
              <w:t>kujul.</w:t>
            </w:r>
          </w:p>
        </w:tc>
        <w:tc>
          <w:tcPr>
            <w:tcW w:w="4876" w:type="dxa"/>
            <w:tcBorders>
              <w:top w:val="nil"/>
              <w:left w:val="nil"/>
              <w:bottom w:val="nil"/>
              <w:right w:val="nil"/>
            </w:tcBorders>
            <w:hideMark/>
          </w:tcPr>
          <w:p w14:paraId="218F60B0" w14:textId="77777777" w:rsidR="00BF2D09" w:rsidRPr="007B7CDD" w:rsidRDefault="00BF2D09" w:rsidP="00E50A38">
            <w:pPr>
              <w:pStyle w:val="Normal6a"/>
            </w:pPr>
            <w:r w:rsidRPr="007B7CDD">
              <w:lastRenderedPageBreak/>
              <w:t xml:space="preserve">Taotluse korral teevad importijad ELi vastavusdeklaratsiooni muudele ettevõtjatele </w:t>
            </w:r>
            <w:r w:rsidRPr="007B7CDD">
              <w:rPr>
                <w:b/>
                <w:i/>
              </w:rPr>
              <w:t>kiiresti</w:t>
            </w:r>
            <w:r w:rsidRPr="007B7CDD">
              <w:t xml:space="preserve"> kättesaadavaks </w:t>
            </w:r>
            <w:r w:rsidRPr="007B7CDD">
              <w:lastRenderedPageBreak/>
              <w:t>elektroonilisel kujul.</w:t>
            </w:r>
          </w:p>
        </w:tc>
      </w:tr>
    </w:tbl>
    <w:p w14:paraId="1AEBC027" w14:textId="77777777" w:rsidR="00BF2D09" w:rsidRPr="007B7CDD" w:rsidRDefault="00BF2D09" w:rsidP="00BF2D09"/>
    <w:p w14:paraId="6137603F" w14:textId="77777777" w:rsidR="00BF2D09" w:rsidRPr="007B7CDD" w:rsidRDefault="00BF2D09" w:rsidP="00BF2D09">
      <w:pPr>
        <w:pStyle w:val="AmNumberTabs"/>
      </w:pPr>
      <w:r w:rsidRPr="007B7CDD">
        <w:t>Muudatusettepanek</w:t>
      </w:r>
      <w:r w:rsidRPr="007B7CDD">
        <w:tab/>
      </w:r>
      <w:r w:rsidRPr="007B7CDD">
        <w:tab/>
        <w:t>71</w:t>
      </w:r>
    </w:p>
    <w:p w14:paraId="2474470D" w14:textId="77777777" w:rsidR="00BF2D09" w:rsidRPr="007B7CDD" w:rsidRDefault="00BF2D09" w:rsidP="00BF2D09">
      <w:pPr>
        <w:pStyle w:val="NormalBold"/>
      </w:pPr>
      <w:r w:rsidRPr="007B7CDD">
        <w:t>Ettepanek võtta vastu määrus</w:t>
      </w:r>
    </w:p>
    <w:p w14:paraId="1BD6825C" w14:textId="77777777" w:rsidR="00BF2D09" w:rsidRPr="007B7CDD" w:rsidRDefault="00BF2D09" w:rsidP="00BF2D09">
      <w:pPr>
        <w:pStyle w:val="NormalBold"/>
      </w:pPr>
      <w:r w:rsidRPr="007B7CDD">
        <w:t>Artikkel 3 – lõik 1 – punkt 5 – alapunkt a</w:t>
      </w:r>
    </w:p>
    <w:p w14:paraId="0F53C596" w14:textId="77777777" w:rsidR="00BF2D09" w:rsidRPr="007B7CDD" w:rsidRDefault="00BF2D09" w:rsidP="00BF2D09">
      <w:r w:rsidRPr="007B7CDD">
        <w:t>Määrus (EL) nr 2019/1009</w:t>
      </w:r>
    </w:p>
    <w:p w14:paraId="1BCFCDE2" w14:textId="77777777" w:rsidR="00BF2D09" w:rsidRPr="007B7CDD" w:rsidRDefault="00BF2D09" w:rsidP="00BF2D09">
      <w:r w:rsidRPr="007B7CDD">
        <w:t>Artikkel 9 – lõige 2 – lõik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2D09" w:rsidRPr="007B7CDD" w14:paraId="17B2E5D6" w14:textId="77777777" w:rsidTr="00E50A38">
        <w:trPr>
          <w:trHeight w:val="240"/>
          <w:jc w:val="center"/>
        </w:trPr>
        <w:tc>
          <w:tcPr>
            <w:tcW w:w="9752" w:type="dxa"/>
            <w:gridSpan w:val="2"/>
            <w:tcBorders>
              <w:top w:val="nil"/>
              <w:left w:val="nil"/>
              <w:bottom w:val="nil"/>
              <w:right w:val="nil"/>
            </w:tcBorders>
          </w:tcPr>
          <w:p w14:paraId="0E1A0808" w14:textId="77777777" w:rsidR="00BF2D09" w:rsidRPr="007B7CDD" w:rsidRDefault="00BF2D09" w:rsidP="00E50A38"/>
        </w:tc>
      </w:tr>
      <w:tr w:rsidR="00BF2D09" w:rsidRPr="007B7CDD" w14:paraId="38FBE2FB" w14:textId="77777777" w:rsidTr="00E50A38">
        <w:trPr>
          <w:trHeight w:val="240"/>
          <w:jc w:val="center"/>
        </w:trPr>
        <w:tc>
          <w:tcPr>
            <w:tcW w:w="4876" w:type="dxa"/>
            <w:tcBorders>
              <w:top w:val="nil"/>
              <w:left w:val="nil"/>
              <w:bottom w:val="nil"/>
              <w:right w:val="nil"/>
            </w:tcBorders>
            <w:hideMark/>
          </w:tcPr>
          <w:p w14:paraId="45280ECB" w14:textId="77777777" w:rsidR="00BF2D09" w:rsidRPr="007B7CDD" w:rsidRDefault="00BF2D09" w:rsidP="00E50A38">
            <w:pPr>
              <w:pStyle w:val="AmColumnHeading"/>
            </w:pPr>
            <w:r w:rsidRPr="007B7CDD">
              <w:t>Komisjoni ettepanek</w:t>
            </w:r>
          </w:p>
        </w:tc>
        <w:tc>
          <w:tcPr>
            <w:tcW w:w="4876" w:type="dxa"/>
            <w:tcBorders>
              <w:top w:val="nil"/>
              <w:left w:val="nil"/>
              <w:bottom w:val="nil"/>
              <w:right w:val="nil"/>
            </w:tcBorders>
            <w:hideMark/>
          </w:tcPr>
          <w:p w14:paraId="2CCC6999" w14:textId="77777777" w:rsidR="00BF2D09" w:rsidRPr="007B7CDD" w:rsidRDefault="00BF2D09" w:rsidP="00E50A38">
            <w:pPr>
              <w:pStyle w:val="AmColumnHeading"/>
            </w:pPr>
            <w:r w:rsidRPr="007B7CDD">
              <w:t>Muudatusettepanek</w:t>
            </w:r>
          </w:p>
        </w:tc>
      </w:tr>
      <w:tr w:rsidR="00BF2D09" w:rsidRPr="007B7CDD" w14:paraId="1141C02A" w14:textId="77777777" w:rsidTr="00E50A38">
        <w:trPr>
          <w:jc w:val="center"/>
        </w:trPr>
        <w:tc>
          <w:tcPr>
            <w:tcW w:w="4876" w:type="dxa"/>
            <w:tcBorders>
              <w:top w:val="nil"/>
              <w:left w:val="nil"/>
              <w:bottom w:val="nil"/>
              <w:right w:val="nil"/>
            </w:tcBorders>
            <w:hideMark/>
          </w:tcPr>
          <w:p w14:paraId="323F8D34" w14:textId="77777777" w:rsidR="00BF2D09" w:rsidRPr="007B7CDD" w:rsidRDefault="00BF2D09" w:rsidP="00E50A38">
            <w:pPr>
              <w:pStyle w:val="Normal6a"/>
            </w:pPr>
            <w:r w:rsidRPr="007B7CDD">
              <w:t>Enne ELi väetisetoote turul kättesaadavaks tegemist kontrollivad levitajad, kas sellele on märgitud internetiaadress või andmekandja, mille kaudu on võimalik tutvuda ELi vastavusdeklaratsiooniga, ning asjakohasel juhul, kas sellega on kaasas muud nõutud dokumendid, sealhulgas artikli 6 lõikes 7 või artikli 8 lõikes 4 osutatud ja täpsustatud teave keeles, mis on kergesti arusaadav selle liikmesriigi lõppkasutajatele, mille turul ELi väetisetoode kättesaadavaks tehakse, ning kas tootja ja importija on täitnud vastavalt artikli 6 lõigetes 5 ja 6 ning artikli 8 lõikes 3 sätestatud nõuded.</w:t>
            </w:r>
          </w:p>
        </w:tc>
        <w:tc>
          <w:tcPr>
            <w:tcW w:w="4876" w:type="dxa"/>
            <w:tcBorders>
              <w:top w:val="nil"/>
              <w:left w:val="nil"/>
              <w:bottom w:val="nil"/>
              <w:right w:val="nil"/>
            </w:tcBorders>
            <w:hideMark/>
          </w:tcPr>
          <w:p w14:paraId="4B18CB72" w14:textId="77777777" w:rsidR="00BF2D09" w:rsidRPr="007B7CDD" w:rsidRDefault="00BF2D09" w:rsidP="00E50A38">
            <w:pPr>
              <w:pStyle w:val="Normal6a"/>
            </w:pPr>
            <w:r w:rsidRPr="007B7CDD">
              <w:t xml:space="preserve">Enne ELi väetisetoote turul kättesaadavaks tegemist kontrollivad levitajad, kas sellele on märgitud internetiaadress või andmekandja, mille kaudu on võimalik </w:t>
            </w:r>
            <w:r w:rsidRPr="007B7CDD">
              <w:rPr>
                <w:b/>
                <w:i/>
              </w:rPr>
              <w:t>vahetult</w:t>
            </w:r>
            <w:r w:rsidRPr="007B7CDD">
              <w:t xml:space="preserve"> tutvuda ELi vastavusdeklaratsiooniga, ning asjakohasel juhul, kas sellega on kaasas muud nõutud dokumendid, sealhulgas artikli 6 lõikes 7 või artikli 8 lõikes 4 osutatud ja täpsustatud teave keeles, mis on kergesti arusaadav selle liikmesriigi lõppkasutajatele, mille turul ELi väetisetoode kättesaadavaks tehakse, ning kas tootja ja importija on täitnud vastavalt artikli 6 lõigetes 5 ja 6 ning artikli 8 lõikes 3 sätestatud nõuded.</w:t>
            </w:r>
          </w:p>
        </w:tc>
      </w:tr>
    </w:tbl>
    <w:p w14:paraId="2275C661" w14:textId="77777777" w:rsidR="00BF2D09" w:rsidRPr="007B7CDD" w:rsidRDefault="00BF2D09" w:rsidP="00BF2D09"/>
    <w:p w14:paraId="1B4836C8" w14:textId="77777777" w:rsidR="00BF2D09" w:rsidRPr="007B7CDD" w:rsidRDefault="00BF2D09" w:rsidP="00BF2D09">
      <w:pPr>
        <w:pStyle w:val="AmNumberTabs"/>
      </w:pPr>
      <w:r w:rsidRPr="007B7CDD">
        <w:t>Muudatusettepanek</w:t>
      </w:r>
      <w:r w:rsidRPr="007B7CDD">
        <w:tab/>
      </w:r>
      <w:r w:rsidRPr="007B7CDD">
        <w:tab/>
        <w:t>72</w:t>
      </w:r>
    </w:p>
    <w:p w14:paraId="3C6A4B55" w14:textId="77777777" w:rsidR="00BF2D09" w:rsidRPr="007B7CDD" w:rsidRDefault="00BF2D09" w:rsidP="00BF2D09">
      <w:pPr>
        <w:pStyle w:val="NormalBold"/>
      </w:pPr>
      <w:r w:rsidRPr="007B7CDD">
        <w:t>Ettepanek võtta vastu määrus</w:t>
      </w:r>
    </w:p>
    <w:p w14:paraId="54D8C9F4" w14:textId="77777777" w:rsidR="00BF2D09" w:rsidRPr="007B7CDD" w:rsidRDefault="00BF2D09" w:rsidP="00BF2D09">
      <w:pPr>
        <w:pStyle w:val="NormalBold"/>
      </w:pPr>
      <w:r w:rsidRPr="007B7CDD">
        <w:t>Artikkel 3 – lõik 1 – punkt 7</w:t>
      </w:r>
    </w:p>
    <w:p w14:paraId="1BC879D3" w14:textId="77777777" w:rsidR="00BF2D09" w:rsidRPr="007B7CDD" w:rsidRDefault="00BF2D09" w:rsidP="00BF2D09">
      <w:r w:rsidRPr="007B7CDD">
        <w:t>Määrus (EL) nr 2019/1009</w:t>
      </w:r>
    </w:p>
    <w:p w14:paraId="74F64181" w14:textId="77777777" w:rsidR="00BF2D09" w:rsidRPr="007B7CDD" w:rsidRDefault="00BF2D09" w:rsidP="00BF2D09">
      <w:r w:rsidRPr="007B7CDD">
        <w:t>Artikkel 16 – lõige 5 – lõik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2D09" w:rsidRPr="007B7CDD" w14:paraId="65B3BD0F" w14:textId="77777777" w:rsidTr="00E50A38">
        <w:trPr>
          <w:trHeight w:val="240"/>
          <w:jc w:val="center"/>
        </w:trPr>
        <w:tc>
          <w:tcPr>
            <w:tcW w:w="9752" w:type="dxa"/>
            <w:gridSpan w:val="2"/>
            <w:tcBorders>
              <w:top w:val="nil"/>
              <w:left w:val="nil"/>
              <w:bottom w:val="nil"/>
              <w:right w:val="nil"/>
            </w:tcBorders>
          </w:tcPr>
          <w:p w14:paraId="263BF85D" w14:textId="77777777" w:rsidR="00BF2D09" w:rsidRPr="007B7CDD" w:rsidRDefault="00BF2D09" w:rsidP="00E50A38"/>
        </w:tc>
      </w:tr>
      <w:tr w:rsidR="00BF2D09" w:rsidRPr="007B7CDD" w14:paraId="085CC0C7" w14:textId="77777777" w:rsidTr="00E50A38">
        <w:trPr>
          <w:trHeight w:val="240"/>
          <w:jc w:val="center"/>
        </w:trPr>
        <w:tc>
          <w:tcPr>
            <w:tcW w:w="4876" w:type="dxa"/>
            <w:tcBorders>
              <w:top w:val="nil"/>
              <w:left w:val="nil"/>
              <w:bottom w:val="nil"/>
              <w:right w:val="nil"/>
            </w:tcBorders>
            <w:hideMark/>
          </w:tcPr>
          <w:p w14:paraId="3B68C7E9" w14:textId="77777777" w:rsidR="00BF2D09" w:rsidRPr="007B7CDD" w:rsidRDefault="00BF2D09" w:rsidP="00E50A38">
            <w:pPr>
              <w:pStyle w:val="AmColumnHeading"/>
            </w:pPr>
            <w:r w:rsidRPr="007B7CDD">
              <w:t>Komisjoni ettepanek</w:t>
            </w:r>
          </w:p>
        </w:tc>
        <w:tc>
          <w:tcPr>
            <w:tcW w:w="4876" w:type="dxa"/>
            <w:tcBorders>
              <w:top w:val="nil"/>
              <w:left w:val="nil"/>
              <w:bottom w:val="nil"/>
              <w:right w:val="nil"/>
            </w:tcBorders>
            <w:hideMark/>
          </w:tcPr>
          <w:p w14:paraId="3DC9F8DB" w14:textId="77777777" w:rsidR="00BF2D09" w:rsidRPr="007B7CDD" w:rsidRDefault="00BF2D09" w:rsidP="00E50A38">
            <w:pPr>
              <w:pStyle w:val="AmColumnHeading"/>
            </w:pPr>
            <w:r w:rsidRPr="007B7CDD">
              <w:t>Muudatusettepanek</w:t>
            </w:r>
          </w:p>
        </w:tc>
      </w:tr>
      <w:tr w:rsidR="00BF2D09" w:rsidRPr="007B7CDD" w14:paraId="5A47C57F" w14:textId="77777777" w:rsidTr="00E50A38">
        <w:trPr>
          <w:jc w:val="center"/>
        </w:trPr>
        <w:tc>
          <w:tcPr>
            <w:tcW w:w="4876" w:type="dxa"/>
            <w:tcBorders>
              <w:top w:val="nil"/>
              <w:left w:val="nil"/>
              <w:bottom w:val="nil"/>
              <w:right w:val="nil"/>
            </w:tcBorders>
            <w:hideMark/>
          </w:tcPr>
          <w:p w14:paraId="695C5640" w14:textId="77777777" w:rsidR="00BF2D09" w:rsidRPr="007B7CDD" w:rsidRDefault="00BF2D09" w:rsidP="00E50A38">
            <w:pPr>
              <w:pStyle w:val="Normal6a"/>
            </w:pPr>
            <w:r w:rsidRPr="007B7CDD">
              <w:t xml:space="preserve">ELi vastavusdeklaratsioon esitatakse masinloetavas </w:t>
            </w:r>
            <w:r w:rsidRPr="007B7CDD">
              <w:rPr>
                <w:b/>
                <w:i/>
              </w:rPr>
              <w:t>ja avatud</w:t>
            </w:r>
            <w:r w:rsidRPr="007B7CDD">
              <w:t xml:space="preserve"> vormingus, </w:t>
            </w:r>
            <w:r w:rsidRPr="007B7CDD">
              <w:rPr>
                <w:b/>
                <w:i/>
              </w:rPr>
              <w:t>nagu on määratletud Euroopa Parlamendi ja nõukogu direktiivi (EL) 2019/1024* artikli 2 punktides 13 ja 14, ning see vastab artikli 11b lõike 4 punktides a–d digimärgistuste kohta sätestatud nõuetele</w:t>
            </w:r>
            <w:r w:rsidRPr="007B7CDD">
              <w:t>.</w:t>
            </w:r>
          </w:p>
        </w:tc>
        <w:tc>
          <w:tcPr>
            <w:tcW w:w="4876" w:type="dxa"/>
            <w:tcBorders>
              <w:top w:val="nil"/>
              <w:left w:val="nil"/>
              <w:bottom w:val="nil"/>
              <w:right w:val="nil"/>
            </w:tcBorders>
            <w:hideMark/>
          </w:tcPr>
          <w:p w14:paraId="1665CBCA" w14:textId="77777777" w:rsidR="00BF2D09" w:rsidRPr="007B7CDD" w:rsidRDefault="00BF2D09" w:rsidP="00E50A38">
            <w:pPr>
              <w:pStyle w:val="Normal6a"/>
            </w:pPr>
            <w:r w:rsidRPr="007B7CDD">
              <w:t xml:space="preserve">ELi vastavusdeklaratsioon esitatakse masinloetavas vormingus, </w:t>
            </w:r>
            <w:r w:rsidRPr="007B7CDD">
              <w:rPr>
                <w:b/>
                <w:i/>
              </w:rPr>
              <w:t>mille kaudu saab sellega vahetult tutvuda</w:t>
            </w:r>
            <w:r w:rsidRPr="007B7CDD">
              <w:t>.</w:t>
            </w:r>
          </w:p>
        </w:tc>
      </w:tr>
    </w:tbl>
    <w:p w14:paraId="0E706D0F" w14:textId="77777777" w:rsidR="00BF2D09" w:rsidRPr="007B7CDD" w:rsidRDefault="00BF2D09" w:rsidP="00BF2D09"/>
    <w:p w14:paraId="0A149CB6" w14:textId="77777777" w:rsidR="00BF2D09" w:rsidRPr="007B7CDD" w:rsidRDefault="00BF2D09" w:rsidP="00BF2D09">
      <w:pPr>
        <w:pStyle w:val="AmNumberTabs"/>
      </w:pPr>
      <w:r w:rsidRPr="007B7CDD">
        <w:t>Muudatusettepanek</w:t>
      </w:r>
      <w:r w:rsidRPr="007B7CDD">
        <w:tab/>
      </w:r>
      <w:r w:rsidRPr="007B7CDD">
        <w:tab/>
        <w:t>73</w:t>
      </w:r>
    </w:p>
    <w:p w14:paraId="53CCB7CD" w14:textId="77777777" w:rsidR="00BF2D09" w:rsidRPr="007B7CDD" w:rsidRDefault="00BF2D09" w:rsidP="00BF2D09">
      <w:pPr>
        <w:pStyle w:val="NormalBold"/>
      </w:pPr>
      <w:r w:rsidRPr="007B7CDD">
        <w:t>Ettepanek võtta vastu määrus</w:t>
      </w:r>
    </w:p>
    <w:p w14:paraId="6FB40A76" w14:textId="77777777" w:rsidR="00BF2D09" w:rsidRPr="007B7CDD" w:rsidRDefault="00BF2D09" w:rsidP="00BF2D09">
      <w:pPr>
        <w:pStyle w:val="NormalBold"/>
      </w:pPr>
      <w:r w:rsidRPr="007B7CDD">
        <w:t>Artikkel 3 – lõik 1 – punkt 9 – alapunkt b</w:t>
      </w:r>
    </w:p>
    <w:p w14:paraId="69024CA6" w14:textId="77777777" w:rsidR="00BF2D09" w:rsidRPr="007B7CDD" w:rsidRDefault="00BF2D09" w:rsidP="00BF2D09">
      <w:r w:rsidRPr="007B7CDD">
        <w:t>Määrus (EL) nr 2019/1009</w:t>
      </w:r>
    </w:p>
    <w:p w14:paraId="184358D8" w14:textId="77777777" w:rsidR="00BF2D09" w:rsidRPr="007B7CDD" w:rsidRDefault="00BF2D09" w:rsidP="00BF2D09">
      <w:r w:rsidRPr="007B7CDD">
        <w:t>Artikkel 42 – lõige 4a – sissejuhatav osa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2D09" w:rsidRPr="007B7CDD" w14:paraId="19CE64FE" w14:textId="77777777" w:rsidTr="00E50A38">
        <w:trPr>
          <w:trHeight w:val="240"/>
          <w:jc w:val="center"/>
        </w:trPr>
        <w:tc>
          <w:tcPr>
            <w:tcW w:w="9752" w:type="dxa"/>
            <w:gridSpan w:val="2"/>
            <w:tcBorders>
              <w:top w:val="nil"/>
              <w:left w:val="nil"/>
              <w:bottom w:val="nil"/>
              <w:right w:val="nil"/>
            </w:tcBorders>
          </w:tcPr>
          <w:p w14:paraId="6AB41675" w14:textId="77777777" w:rsidR="00BF2D09" w:rsidRPr="007B7CDD" w:rsidRDefault="00BF2D09" w:rsidP="00E50A38"/>
        </w:tc>
      </w:tr>
      <w:tr w:rsidR="00BF2D09" w:rsidRPr="007B7CDD" w14:paraId="677D49E3" w14:textId="77777777" w:rsidTr="00E50A38">
        <w:trPr>
          <w:trHeight w:val="240"/>
          <w:jc w:val="center"/>
        </w:trPr>
        <w:tc>
          <w:tcPr>
            <w:tcW w:w="4876" w:type="dxa"/>
            <w:tcBorders>
              <w:top w:val="nil"/>
              <w:left w:val="nil"/>
              <w:bottom w:val="nil"/>
              <w:right w:val="nil"/>
            </w:tcBorders>
            <w:hideMark/>
          </w:tcPr>
          <w:p w14:paraId="1E0519A0" w14:textId="77777777" w:rsidR="00BF2D09" w:rsidRPr="007B7CDD" w:rsidRDefault="00BF2D09" w:rsidP="00E50A38">
            <w:pPr>
              <w:pStyle w:val="AmColumnHeading"/>
            </w:pPr>
            <w:r w:rsidRPr="007B7CDD">
              <w:lastRenderedPageBreak/>
              <w:t>Komisjoni ettepanek</w:t>
            </w:r>
          </w:p>
        </w:tc>
        <w:tc>
          <w:tcPr>
            <w:tcW w:w="4876" w:type="dxa"/>
            <w:tcBorders>
              <w:top w:val="nil"/>
              <w:left w:val="nil"/>
              <w:bottom w:val="nil"/>
              <w:right w:val="nil"/>
            </w:tcBorders>
            <w:hideMark/>
          </w:tcPr>
          <w:p w14:paraId="44B4CF30" w14:textId="77777777" w:rsidR="00BF2D09" w:rsidRPr="007B7CDD" w:rsidRDefault="00BF2D09" w:rsidP="00E50A38">
            <w:pPr>
              <w:pStyle w:val="AmColumnHeading"/>
            </w:pPr>
            <w:r w:rsidRPr="007B7CDD">
              <w:t>Muudatusettepanek</w:t>
            </w:r>
          </w:p>
        </w:tc>
      </w:tr>
      <w:tr w:rsidR="00BF2D09" w:rsidRPr="007B7CDD" w14:paraId="5C007A6A" w14:textId="77777777" w:rsidTr="00E50A38">
        <w:trPr>
          <w:jc w:val="center"/>
        </w:trPr>
        <w:tc>
          <w:tcPr>
            <w:tcW w:w="4876" w:type="dxa"/>
            <w:tcBorders>
              <w:top w:val="nil"/>
              <w:left w:val="nil"/>
              <w:bottom w:val="nil"/>
              <w:right w:val="nil"/>
            </w:tcBorders>
            <w:hideMark/>
          </w:tcPr>
          <w:p w14:paraId="4C88876B" w14:textId="77777777" w:rsidR="00BF2D09" w:rsidRPr="007B7CDD" w:rsidRDefault="00BF2D09" w:rsidP="00E50A38">
            <w:pPr>
              <w:pStyle w:val="Normal6a"/>
            </w:pPr>
            <w:r w:rsidRPr="007B7CDD">
              <w:t>Komisjon võib lõike 1 kohaselt vastu võtta ka delegeeritud õigusakte, millega muudetakse II lisa, et sätestada II lisas loetlemata mikroorganismide hindamise kriteeriumid ja metoodika, mida võib kasutada ELi väetisetoodete koostisainetena, kui nende kriteeriumide</w:t>
            </w:r>
            <w:r w:rsidRPr="007B7CDD">
              <w:rPr>
                <w:b/>
                <w:i/>
              </w:rPr>
              <w:t xml:space="preserve"> järgimine on tõendatud</w:t>
            </w:r>
            <w:r w:rsidRPr="007B7CDD">
              <w:t xml:space="preserve"> ELi väetisetoote vastavushindamisel vastavalt kõnealusele metoodikale. Kriteeriumid ja metoodika võimaldavad kontrollida, kas mikroorganismid vastavad lõike 1 punktis b sätestatud kriteeriumidele, ning nendega nähakse ette vähemalt järgmiste elementide </w:t>
            </w:r>
            <w:proofErr w:type="spellStart"/>
            <w:r w:rsidRPr="007B7CDD">
              <w:t>arvessevõtmine</w:t>
            </w:r>
            <w:proofErr w:type="spellEnd"/>
            <w:r w:rsidRPr="007B7CDD">
              <w:t>:</w:t>
            </w:r>
          </w:p>
        </w:tc>
        <w:tc>
          <w:tcPr>
            <w:tcW w:w="4876" w:type="dxa"/>
            <w:tcBorders>
              <w:top w:val="nil"/>
              <w:left w:val="nil"/>
              <w:bottom w:val="nil"/>
              <w:right w:val="nil"/>
            </w:tcBorders>
            <w:hideMark/>
          </w:tcPr>
          <w:p w14:paraId="2CBFFAAD" w14:textId="77777777" w:rsidR="00BF2D09" w:rsidRPr="007B7CDD" w:rsidRDefault="00BF2D09" w:rsidP="00E50A38">
            <w:pPr>
              <w:pStyle w:val="Normal6a"/>
            </w:pPr>
            <w:r w:rsidRPr="007B7CDD">
              <w:t xml:space="preserve">Komisjon võib lõike 1 kohaselt vastu võtta ka delegeeritud õigusakte, millega muudetakse II lisa, et sätestada II lisas loetlemata mikroorganismide hindamise kriteeriumid ja metoodika, mida võib kasutada ELi väetisetoodete koostisainetena, kui </w:t>
            </w:r>
            <w:r w:rsidRPr="007B7CDD">
              <w:rPr>
                <w:b/>
                <w:i/>
              </w:rPr>
              <w:t xml:space="preserve">tootja tõendab ja teavitavad asutused kontrollivad </w:t>
            </w:r>
            <w:r w:rsidRPr="007B7CDD">
              <w:t xml:space="preserve">nende kriteeriumide </w:t>
            </w:r>
            <w:r w:rsidRPr="007B7CDD">
              <w:rPr>
                <w:b/>
                <w:i/>
              </w:rPr>
              <w:t>järgimist</w:t>
            </w:r>
            <w:r w:rsidRPr="007B7CDD">
              <w:t xml:space="preserve"> ELi väetisetoote vastavushindamisel vastavalt kõnealusele metoodikale. Kriteeriumid ja metoodika võimaldavad </w:t>
            </w:r>
            <w:r w:rsidRPr="007B7CDD">
              <w:rPr>
                <w:b/>
                <w:i/>
              </w:rPr>
              <w:t>teavitatud asutusel</w:t>
            </w:r>
            <w:r w:rsidRPr="007B7CDD">
              <w:t xml:space="preserve"> kontrollida, kas mikroorganismid vastavad lõike 1 punktis b sätestatud kriteeriumidele, ning nendega nähakse ette vähemalt järgmiste elementide </w:t>
            </w:r>
            <w:proofErr w:type="spellStart"/>
            <w:r w:rsidRPr="007B7CDD">
              <w:t>arvessevõtmine</w:t>
            </w:r>
            <w:proofErr w:type="spellEnd"/>
            <w:r w:rsidRPr="007B7CDD">
              <w:t>:</w:t>
            </w:r>
          </w:p>
        </w:tc>
      </w:tr>
    </w:tbl>
    <w:p w14:paraId="19651DDC" w14:textId="77777777" w:rsidR="00BF2D09" w:rsidRPr="007B7CDD" w:rsidRDefault="00BF2D09" w:rsidP="00BF2D09"/>
    <w:p w14:paraId="5737433B" w14:textId="77777777" w:rsidR="00BF2D09" w:rsidRPr="007B7CDD" w:rsidRDefault="00BF2D09" w:rsidP="00BF2D09">
      <w:pPr>
        <w:pStyle w:val="AmNumberTabs"/>
      </w:pPr>
      <w:r w:rsidRPr="007B7CDD">
        <w:t>Muudatusettepanek</w:t>
      </w:r>
      <w:r w:rsidRPr="007B7CDD">
        <w:tab/>
      </w:r>
      <w:r w:rsidRPr="007B7CDD">
        <w:tab/>
        <w:t>74</w:t>
      </w:r>
    </w:p>
    <w:p w14:paraId="7E1B251E" w14:textId="77777777" w:rsidR="00BF2D09" w:rsidRPr="007B7CDD" w:rsidRDefault="00BF2D09" w:rsidP="00BF2D09">
      <w:pPr>
        <w:pStyle w:val="NormalBold"/>
      </w:pPr>
      <w:r w:rsidRPr="007B7CDD">
        <w:t>Ettepanek võtta vastu määrus</w:t>
      </w:r>
    </w:p>
    <w:p w14:paraId="726BE54F" w14:textId="77777777" w:rsidR="00BF2D09" w:rsidRPr="007B7CDD" w:rsidRDefault="00BF2D09" w:rsidP="00BF2D09">
      <w:pPr>
        <w:pStyle w:val="NormalBold"/>
      </w:pPr>
      <w:r w:rsidRPr="007B7CDD">
        <w:t>Artikkel 3 – lõik 1 – punkt 9 – alapunkt b</w:t>
      </w:r>
    </w:p>
    <w:p w14:paraId="3048F9D1" w14:textId="77777777" w:rsidR="00BF2D09" w:rsidRPr="007B7CDD" w:rsidRDefault="00BF2D09" w:rsidP="00BF2D09">
      <w:r w:rsidRPr="007B7CDD">
        <w:t>Määrus (EL) nr 2019/1009</w:t>
      </w:r>
    </w:p>
    <w:p w14:paraId="7AA492FA" w14:textId="77777777" w:rsidR="00BF2D09" w:rsidRPr="007B7CDD" w:rsidRDefault="00BF2D09" w:rsidP="00BF2D09">
      <w:r w:rsidRPr="007B7CDD">
        <w:t>Artikkel 42 – lõige 4aa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2D09" w:rsidRPr="007B7CDD" w14:paraId="2F675F09" w14:textId="77777777" w:rsidTr="00E50A38">
        <w:trPr>
          <w:trHeight w:val="240"/>
          <w:jc w:val="center"/>
        </w:trPr>
        <w:tc>
          <w:tcPr>
            <w:tcW w:w="9752" w:type="dxa"/>
            <w:gridSpan w:val="2"/>
            <w:tcBorders>
              <w:top w:val="nil"/>
              <w:left w:val="nil"/>
              <w:bottom w:val="nil"/>
              <w:right w:val="nil"/>
            </w:tcBorders>
          </w:tcPr>
          <w:p w14:paraId="16A768AC" w14:textId="77777777" w:rsidR="00BF2D09" w:rsidRPr="007B7CDD" w:rsidRDefault="00BF2D09" w:rsidP="00E50A38"/>
        </w:tc>
      </w:tr>
      <w:tr w:rsidR="00BF2D09" w:rsidRPr="007B7CDD" w14:paraId="54254414" w14:textId="77777777" w:rsidTr="00E50A38">
        <w:trPr>
          <w:trHeight w:val="240"/>
          <w:jc w:val="center"/>
        </w:trPr>
        <w:tc>
          <w:tcPr>
            <w:tcW w:w="4876" w:type="dxa"/>
            <w:tcBorders>
              <w:top w:val="nil"/>
              <w:left w:val="nil"/>
              <w:bottom w:val="nil"/>
              <w:right w:val="nil"/>
            </w:tcBorders>
            <w:hideMark/>
          </w:tcPr>
          <w:p w14:paraId="2BB599DD" w14:textId="77777777" w:rsidR="00BF2D09" w:rsidRPr="007B7CDD" w:rsidRDefault="00BF2D09" w:rsidP="00E50A38">
            <w:pPr>
              <w:pStyle w:val="AmColumnHeading"/>
            </w:pPr>
            <w:r w:rsidRPr="007B7CDD">
              <w:t>Komisjoni ettepanek</w:t>
            </w:r>
          </w:p>
        </w:tc>
        <w:tc>
          <w:tcPr>
            <w:tcW w:w="4876" w:type="dxa"/>
            <w:tcBorders>
              <w:top w:val="nil"/>
              <w:left w:val="nil"/>
              <w:bottom w:val="nil"/>
              <w:right w:val="nil"/>
            </w:tcBorders>
            <w:hideMark/>
          </w:tcPr>
          <w:p w14:paraId="70DC7299" w14:textId="77777777" w:rsidR="00BF2D09" w:rsidRPr="007B7CDD" w:rsidRDefault="00BF2D09" w:rsidP="00E50A38">
            <w:pPr>
              <w:pStyle w:val="AmColumnHeading"/>
            </w:pPr>
            <w:r w:rsidRPr="007B7CDD">
              <w:t>Muudatusettepanek</w:t>
            </w:r>
          </w:p>
        </w:tc>
      </w:tr>
      <w:tr w:rsidR="00BF2D09" w:rsidRPr="007B7CDD" w14:paraId="0AC19534" w14:textId="77777777" w:rsidTr="00E50A38">
        <w:trPr>
          <w:jc w:val="center"/>
        </w:trPr>
        <w:tc>
          <w:tcPr>
            <w:tcW w:w="4876" w:type="dxa"/>
            <w:tcBorders>
              <w:top w:val="nil"/>
              <w:left w:val="nil"/>
              <w:bottom w:val="nil"/>
              <w:right w:val="nil"/>
            </w:tcBorders>
          </w:tcPr>
          <w:p w14:paraId="34B18DB5" w14:textId="77777777" w:rsidR="00BF2D09" w:rsidRPr="007B7CDD" w:rsidRDefault="00BF2D09" w:rsidP="00E50A38">
            <w:pPr>
              <w:pStyle w:val="Normal6a"/>
            </w:pPr>
          </w:p>
        </w:tc>
        <w:tc>
          <w:tcPr>
            <w:tcW w:w="4876" w:type="dxa"/>
            <w:tcBorders>
              <w:top w:val="nil"/>
              <w:left w:val="nil"/>
              <w:bottom w:val="nil"/>
              <w:right w:val="nil"/>
            </w:tcBorders>
            <w:hideMark/>
          </w:tcPr>
          <w:p w14:paraId="1A961573" w14:textId="77777777" w:rsidR="00BF2D09" w:rsidRPr="007B7CDD" w:rsidRDefault="00BF2D09" w:rsidP="00E50A38">
            <w:pPr>
              <w:pStyle w:val="Normal6a"/>
            </w:pPr>
            <w:r w:rsidRPr="007B7CDD">
              <w:rPr>
                <w:b/>
                <w:i/>
              </w:rPr>
              <w:t>Lisatakse järgmine lõige 4aa:</w:t>
            </w:r>
          </w:p>
        </w:tc>
      </w:tr>
      <w:tr w:rsidR="00BF2D09" w:rsidRPr="007B7CDD" w14:paraId="0FE78241" w14:textId="77777777" w:rsidTr="00E50A38">
        <w:trPr>
          <w:jc w:val="center"/>
        </w:trPr>
        <w:tc>
          <w:tcPr>
            <w:tcW w:w="4876" w:type="dxa"/>
            <w:tcBorders>
              <w:top w:val="nil"/>
              <w:left w:val="nil"/>
              <w:bottom w:val="nil"/>
              <w:right w:val="nil"/>
            </w:tcBorders>
          </w:tcPr>
          <w:p w14:paraId="3F8596C0" w14:textId="77777777" w:rsidR="00BF2D09" w:rsidRPr="007B7CDD" w:rsidRDefault="00BF2D09" w:rsidP="00E50A38">
            <w:pPr>
              <w:pStyle w:val="Normal6a"/>
            </w:pPr>
          </w:p>
        </w:tc>
        <w:tc>
          <w:tcPr>
            <w:tcW w:w="4876" w:type="dxa"/>
            <w:tcBorders>
              <w:top w:val="nil"/>
              <w:left w:val="nil"/>
              <w:bottom w:val="nil"/>
              <w:right w:val="nil"/>
            </w:tcBorders>
            <w:hideMark/>
          </w:tcPr>
          <w:p w14:paraId="02F519B2" w14:textId="77777777" w:rsidR="00BF2D09" w:rsidRPr="007B7CDD" w:rsidRDefault="00BF2D09" w:rsidP="00E50A38">
            <w:pPr>
              <w:pStyle w:val="Normal6a"/>
            </w:pPr>
            <w:r w:rsidRPr="007B7CDD">
              <w:rPr>
                <w:b/>
                <w:i/>
              </w:rPr>
              <w:t xml:space="preserve">„4aa. Komisjon võib võtta lõike 1 kohaselt vastu ka delegeeritud õigusakte, millega muudetakse II lisa, et kehtestada </w:t>
            </w:r>
            <w:proofErr w:type="spellStart"/>
            <w:r w:rsidRPr="007B7CDD">
              <w:rPr>
                <w:b/>
                <w:i/>
              </w:rPr>
              <w:t>üldkriteeriumid</w:t>
            </w:r>
            <w:proofErr w:type="spellEnd"/>
            <w:r w:rsidRPr="007B7CDD">
              <w:rPr>
                <w:b/>
                <w:i/>
              </w:rPr>
              <w:t xml:space="preserve"> ja metoodika muude kui II lisas juba loetletud materjalide ja töötlemismeetodite hindamiseks, välja arvatud mikroorganismid, mida võib kasutada ELi väetisetoodete koostisainetena, kui vastavushindamisel on tõendatud vastavus nendele kriteeriumidele. Kriteeriumide ja metoodikaga nähakse ette vähemalt kohustus võtta arvesse teaduslikku või tehnilist teavet, mis toetab materjali ohutut hankimist, töötlemist ja kasutamist.“</w:t>
            </w:r>
          </w:p>
        </w:tc>
      </w:tr>
    </w:tbl>
    <w:p w14:paraId="3F7CC11F" w14:textId="77777777" w:rsidR="00BF2D09" w:rsidRPr="007B7CDD" w:rsidRDefault="00BF2D09" w:rsidP="00BF2D09"/>
    <w:p w14:paraId="30099403" w14:textId="77777777" w:rsidR="00BF2D09" w:rsidRPr="007B7CDD" w:rsidRDefault="00BF2D09" w:rsidP="00BF2D09">
      <w:pPr>
        <w:pStyle w:val="AmNumberTabs"/>
      </w:pPr>
      <w:r w:rsidRPr="007B7CDD">
        <w:t>Muudatusettepanek</w:t>
      </w:r>
      <w:r w:rsidRPr="007B7CDD">
        <w:tab/>
      </w:r>
      <w:r w:rsidRPr="007B7CDD">
        <w:tab/>
        <w:t>75</w:t>
      </w:r>
    </w:p>
    <w:p w14:paraId="7A7FF115" w14:textId="77777777" w:rsidR="00BF2D09" w:rsidRPr="007B7CDD" w:rsidRDefault="00BF2D09" w:rsidP="00BF2D09">
      <w:pPr>
        <w:pStyle w:val="NormalBold"/>
      </w:pPr>
      <w:r w:rsidRPr="007B7CDD">
        <w:t>Ettepanek võtta vastu määrus</w:t>
      </w:r>
    </w:p>
    <w:p w14:paraId="1950A319" w14:textId="77777777" w:rsidR="00BF2D09" w:rsidRPr="007B7CDD" w:rsidRDefault="00BF2D09" w:rsidP="00BF2D09">
      <w:pPr>
        <w:pStyle w:val="NormalBold"/>
      </w:pPr>
      <w:r w:rsidRPr="007B7CDD">
        <w:lastRenderedPageBreak/>
        <w:t>Artikkel 3 – lõik 1 – punkt 9 – alapunkt b</w:t>
      </w:r>
    </w:p>
    <w:p w14:paraId="458DC249" w14:textId="77777777" w:rsidR="00BF2D09" w:rsidRPr="007B7CDD" w:rsidRDefault="00BF2D09" w:rsidP="00BF2D09">
      <w:r w:rsidRPr="007B7CDD">
        <w:t>Määrus (EL) nr 2019/1009</w:t>
      </w:r>
    </w:p>
    <w:p w14:paraId="6A6339F1" w14:textId="77777777" w:rsidR="00BF2D09" w:rsidRPr="007B7CDD" w:rsidRDefault="00BF2D09" w:rsidP="00BF2D09">
      <w:r w:rsidRPr="007B7CDD">
        <w:t>Artikkel 42 – lõige 4ab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2D09" w:rsidRPr="007B7CDD" w14:paraId="13A5A64F" w14:textId="77777777" w:rsidTr="00E50A38">
        <w:trPr>
          <w:trHeight w:val="240"/>
          <w:jc w:val="center"/>
        </w:trPr>
        <w:tc>
          <w:tcPr>
            <w:tcW w:w="9752" w:type="dxa"/>
            <w:gridSpan w:val="2"/>
            <w:tcBorders>
              <w:top w:val="nil"/>
              <w:left w:val="nil"/>
              <w:bottom w:val="nil"/>
              <w:right w:val="nil"/>
            </w:tcBorders>
          </w:tcPr>
          <w:p w14:paraId="7BB2C111" w14:textId="77777777" w:rsidR="00BF2D09" w:rsidRPr="007B7CDD" w:rsidRDefault="00BF2D09" w:rsidP="00E50A38"/>
        </w:tc>
      </w:tr>
      <w:tr w:rsidR="00BF2D09" w:rsidRPr="007B7CDD" w14:paraId="21044DF7" w14:textId="77777777" w:rsidTr="00E50A38">
        <w:trPr>
          <w:trHeight w:val="240"/>
          <w:jc w:val="center"/>
        </w:trPr>
        <w:tc>
          <w:tcPr>
            <w:tcW w:w="4876" w:type="dxa"/>
            <w:tcBorders>
              <w:top w:val="nil"/>
              <w:left w:val="nil"/>
              <w:bottom w:val="nil"/>
              <w:right w:val="nil"/>
            </w:tcBorders>
            <w:hideMark/>
          </w:tcPr>
          <w:p w14:paraId="54E9E55D" w14:textId="77777777" w:rsidR="00BF2D09" w:rsidRPr="007B7CDD" w:rsidRDefault="00BF2D09" w:rsidP="00E50A38">
            <w:pPr>
              <w:pStyle w:val="AmColumnHeading"/>
            </w:pPr>
            <w:r w:rsidRPr="007B7CDD">
              <w:t>Komisjoni ettepanek</w:t>
            </w:r>
          </w:p>
        </w:tc>
        <w:tc>
          <w:tcPr>
            <w:tcW w:w="4876" w:type="dxa"/>
            <w:tcBorders>
              <w:top w:val="nil"/>
              <w:left w:val="nil"/>
              <w:bottom w:val="nil"/>
              <w:right w:val="nil"/>
            </w:tcBorders>
            <w:hideMark/>
          </w:tcPr>
          <w:p w14:paraId="2C10F142" w14:textId="77777777" w:rsidR="00BF2D09" w:rsidRPr="007B7CDD" w:rsidRDefault="00BF2D09" w:rsidP="00E50A38">
            <w:pPr>
              <w:pStyle w:val="AmColumnHeading"/>
            </w:pPr>
            <w:r w:rsidRPr="007B7CDD">
              <w:t>Muudatusettepanek</w:t>
            </w:r>
          </w:p>
        </w:tc>
      </w:tr>
      <w:tr w:rsidR="00BF2D09" w:rsidRPr="007B7CDD" w14:paraId="567E2233" w14:textId="77777777" w:rsidTr="00E50A38">
        <w:trPr>
          <w:jc w:val="center"/>
        </w:trPr>
        <w:tc>
          <w:tcPr>
            <w:tcW w:w="4876" w:type="dxa"/>
            <w:tcBorders>
              <w:top w:val="nil"/>
              <w:left w:val="nil"/>
              <w:bottom w:val="nil"/>
              <w:right w:val="nil"/>
            </w:tcBorders>
          </w:tcPr>
          <w:p w14:paraId="3D2FC02B" w14:textId="77777777" w:rsidR="00BF2D09" w:rsidRPr="007B7CDD" w:rsidRDefault="00BF2D09" w:rsidP="00E50A38">
            <w:pPr>
              <w:pStyle w:val="Normal6a"/>
            </w:pPr>
          </w:p>
        </w:tc>
        <w:tc>
          <w:tcPr>
            <w:tcW w:w="4876" w:type="dxa"/>
            <w:tcBorders>
              <w:top w:val="nil"/>
              <w:left w:val="nil"/>
              <w:bottom w:val="nil"/>
              <w:right w:val="nil"/>
            </w:tcBorders>
            <w:hideMark/>
          </w:tcPr>
          <w:p w14:paraId="6BEBF761" w14:textId="77777777" w:rsidR="00BF2D09" w:rsidRPr="007B7CDD" w:rsidRDefault="00BF2D09" w:rsidP="00E50A38">
            <w:pPr>
              <w:pStyle w:val="Normal6a"/>
            </w:pPr>
            <w:r w:rsidRPr="007B7CDD">
              <w:rPr>
                <w:b/>
                <w:i/>
              </w:rPr>
              <w:t>Lisatakse järgmine lõige 4ab:</w:t>
            </w:r>
          </w:p>
        </w:tc>
      </w:tr>
      <w:tr w:rsidR="00BF2D09" w:rsidRPr="007B7CDD" w14:paraId="5A9180EC" w14:textId="77777777" w:rsidTr="00E50A38">
        <w:trPr>
          <w:jc w:val="center"/>
        </w:trPr>
        <w:tc>
          <w:tcPr>
            <w:tcW w:w="4876" w:type="dxa"/>
            <w:tcBorders>
              <w:top w:val="nil"/>
              <w:left w:val="nil"/>
              <w:bottom w:val="nil"/>
              <w:right w:val="nil"/>
            </w:tcBorders>
          </w:tcPr>
          <w:p w14:paraId="3FF2CFFA" w14:textId="77777777" w:rsidR="00BF2D09" w:rsidRPr="007B7CDD" w:rsidRDefault="00BF2D09" w:rsidP="00E50A38">
            <w:pPr>
              <w:pStyle w:val="Normal6a"/>
            </w:pPr>
          </w:p>
        </w:tc>
        <w:tc>
          <w:tcPr>
            <w:tcW w:w="4876" w:type="dxa"/>
            <w:tcBorders>
              <w:top w:val="nil"/>
              <w:left w:val="nil"/>
              <w:bottom w:val="nil"/>
              <w:right w:val="nil"/>
            </w:tcBorders>
            <w:hideMark/>
          </w:tcPr>
          <w:p w14:paraId="61216E4E" w14:textId="77777777" w:rsidR="00BF2D09" w:rsidRPr="007B7CDD" w:rsidRDefault="00BF2D09" w:rsidP="00E50A38">
            <w:pPr>
              <w:pStyle w:val="Normal6a"/>
            </w:pPr>
            <w:r w:rsidRPr="007B7CDD">
              <w:rPr>
                <w:b/>
                <w:i/>
              </w:rPr>
              <w:t>„4ab. Hiljemalt [12 kuud pärast käesoleva muutmismääruse jõustumise kuupäeva] võtab komisjon vastu delegeeritud õigusakti, et kehtestada kriteeriumid ja metoodika ning luua pärast hindamist vastav uus kategooria materjalide ja töötlemismeetodite jaoks, mida ei ole II lisas juba loetletud, välja arvatud mikroorganismid, mida võib kasutada ELi väetisetoodete koostisainetena, kui vastavushindamisel on tõendatud vastavus nendele kriteeriumidele. Kriteeriumide ja metoodika eesmärk on tagada materjali ohutu hankimine, töötlemine ja kasutamine. Selle uue kategooria loomine ei piira muude II lisas sätestatud koostisainete kategooriate kohaldamist.“</w:t>
            </w:r>
          </w:p>
        </w:tc>
      </w:tr>
    </w:tbl>
    <w:p w14:paraId="1B0BCEBB" w14:textId="77777777" w:rsidR="00BF2D09" w:rsidRPr="007B7CDD" w:rsidRDefault="00BF2D09" w:rsidP="00BF2D09"/>
    <w:p w14:paraId="2F068C1D" w14:textId="77777777" w:rsidR="00BF2D09" w:rsidRPr="007B7CDD" w:rsidRDefault="00BF2D09" w:rsidP="00BF2D09">
      <w:pPr>
        <w:pStyle w:val="AmNumberTabs"/>
      </w:pPr>
      <w:r w:rsidRPr="007B7CDD">
        <w:t>Muudatusettepanek</w:t>
      </w:r>
      <w:r w:rsidRPr="007B7CDD">
        <w:tab/>
      </w:r>
      <w:r w:rsidRPr="007B7CDD">
        <w:tab/>
        <w:t>76</w:t>
      </w:r>
    </w:p>
    <w:p w14:paraId="293A0682" w14:textId="77777777" w:rsidR="00BF2D09" w:rsidRPr="007B7CDD" w:rsidRDefault="00BF2D09" w:rsidP="00BF2D09">
      <w:pPr>
        <w:pStyle w:val="NormalBold"/>
      </w:pPr>
      <w:r w:rsidRPr="007B7CDD">
        <w:t>Ettepanek võtta vastu määrus</w:t>
      </w:r>
    </w:p>
    <w:p w14:paraId="32187821" w14:textId="77777777" w:rsidR="00BF2D09" w:rsidRPr="007B7CDD" w:rsidRDefault="00BF2D09" w:rsidP="00BF2D09">
      <w:pPr>
        <w:pStyle w:val="NormalBold"/>
      </w:pPr>
      <w:r w:rsidRPr="007B7CDD">
        <w:t>Artikkel 3 – lõik 1 – punkt 9 – alapunkt b a (uus)</w:t>
      </w:r>
    </w:p>
    <w:p w14:paraId="6FC547BA" w14:textId="77777777" w:rsidR="00BF2D09" w:rsidRPr="007B7CDD" w:rsidRDefault="00BF2D09" w:rsidP="00BF2D09">
      <w:r w:rsidRPr="007B7CDD">
        <w:t>Määrus (EL) nr 2019/1009</w:t>
      </w:r>
    </w:p>
    <w:p w14:paraId="7E5D9E2E" w14:textId="77777777" w:rsidR="00BF2D09" w:rsidRPr="007B7CDD" w:rsidRDefault="00BF2D09" w:rsidP="00BF2D09">
      <w:r w:rsidRPr="007B7CDD">
        <w:t>Artikkel 42 – lõige 5a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2D09" w:rsidRPr="007B7CDD" w14:paraId="1DFB32A7" w14:textId="77777777" w:rsidTr="00E50A38">
        <w:trPr>
          <w:trHeight w:val="240"/>
          <w:jc w:val="center"/>
        </w:trPr>
        <w:tc>
          <w:tcPr>
            <w:tcW w:w="9752" w:type="dxa"/>
            <w:gridSpan w:val="2"/>
            <w:tcBorders>
              <w:top w:val="nil"/>
              <w:left w:val="nil"/>
              <w:bottom w:val="nil"/>
              <w:right w:val="nil"/>
            </w:tcBorders>
          </w:tcPr>
          <w:p w14:paraId="688A5567" w14:textId="77777777" w:rsidR="00BF2D09" w:rsidRPr="007B7CDD" w:rsidRDefault="00BF2D09" w:rsidP="00E50A38"/>
        </w:tc>
      </w:tr>
      <w:tr w:rsidR="00BF2D09" w:rsidRPr="007B7CDD" w14:paraId="02E1B59A" w14:textId="77777777" w:rsidTr="00E50A38">
        <w:trPr>
          <w:trHeight w:val="240"/>
          <w:jc w:val="center"/>
        </w:trPr>
        <w:tc>
          <w:tcPr>
            <w:tcW w:w="4876" w:type="dxa"/>
            <w:tcBorders>
              <w:top w:val="nil"/>
              <w:left w:val="nil"/>
              <w:bottom w:val="nil"/>
              <w:right w:val="nil"/>
            </w:tcBorders>
            <w:hideMark/>
          </w:tcPr>
          <w:p w14:paraId="48D2E92A" w14:textId="77777777" w:rsidR="00BF2D09" w:rsidRPr="007B7CDD" w:rsidRDefault="00BF2D09" w:rsidP="00E50A38">
            <w:pPr>
              <w:pStyle w:val="AmColumnHeading"/>
            </w:pPr>
            <w:r w:rsidRPr="007B7CDD">
              <w:t>Komisjoni ettepanek</w:t>
            </w:r>
          </w:p>
        </w:tc>
        <w:tc>
          <w:tcPr>
            <w:tcW w:w="4876" w:type="dxa"/>
            <w:tcBorders>
              <w:top w:val="nil"/>
              <w:left w:val="nil"/>
              <w:bottom w:val="nil"/>
              <w:right w:val="nil"/>
            </w:tcBorders>
            <w:hideMark/>
          </w:tcPr>
          <w:p w14:paraId="5E47C872" w14:textId="77777777" w:rsidR="00BF2D09" w:rsidRPr="007B7CDD" w:rsidRDefault="00BF2D09" w:rsidP="00E50A38">
            <w:pPr>
              <w:pStyle w:val="AmColumnHeading"/>
            </w:pPr>
            <w:r w:rsidRPr="007B7CDD">
              <w:t>Muudatusettepanek</w:t>
            </w:r>
          </w:p>
        </w:tc>
      </w:tr>
      <w:tr w:rsidR="00BF2D09" w:rsidRPr="007B7CDD" w14:paraId="110DF0FF" w14:textId="77777777" w:rsidTr="00E50A38">
        <w:trPr>
          <w:jc w:val="center"/>
        </w:trPr>
        <w:tc>
          <w:tcPr>
            <w:tcW w:w="4876" w:type="dxa"/>
            <w:tcBorders>
              <w:top w:val="nil"/>
              <w:left w:val="nil"/>
              <w:bottom w:val="nil"/>
              <w:right w:val="nil"/>
            </w:tcBorders>
          </w:tcPr>
          <w:p w14:paraId="280095E9" w14:textId="77777777" w:rsidR="00BF2D09" w:rsidRPr="007B7CDD" w:rsidRDefault="00BF2D09" w:rsidP="00E50A38">
            <w:pPr>
              <w:pStyle w:val="Normal6a"/>
            </w:pPr>
          </w:p>
        </w:tc>
        <w:tc>
          <w:tcPr>
            <w:tcW w:w="4876" w:type="dxa"/>
            <w:tcBorders>
              <w:top w:val="nil"/>
              <w:left w:val="nil"/>
              <w:bottom w:val="nil"/>
              <w:right w:val="nil"/>
            </w:tcBorders>
            <w:hideMark/>
          </w:tcPr>
          <w:p w14:paraId="3983D1A1" w14:textId="77777777" w:rsidR="00BF2D09" w:rsidRPr="007B7CDD" w:rsidRDefault="00BF2D09" w:rsidP="00E50A38">
            <w:pPr>
              <w:pStyle w:val="Normal6a"/>
            </w:pPr>
            <w:proofErr w:type="spellStart"/>
            <w:r w:rsidRPr="007B7CDD">
              <w:rPr>
                <w:b/>
                <w:i/>
              </w:rPr>
              <w:t>ba</w:t>
            </w:r>
            <w:proofErr w:type="spellEnd"/>
            <w:r w:rsidRPr="007B7CDD">
              <w:rPr>
                <w:b/>
                <w:i/>
              </w:rPr>
              <w:t>)</w:t>
            </w:r>
            <w:r w:rsidRPr="007B7CDD">
              <w:tab/>
            </w:r>
            <w:r w:rsidRPr="007B7CDD">
              <w:rPr>
                <w:b/>
                <w:i/>
              </w:rPr>
              <w:t>Lisatakse järgmine lõige:</w:t>
            </w:r>
          </w:p>
        </w:tc>
      </w:tr>
      <w:tr w:rsidR="00BF2D09" w:rsidRPr="007B7CDD" w14:paraId="4BDCCA66" w14:textId="77777777" w:rsidTr="00E50A38">
        <w:trPr>
          <w:jc w:val="center"/>
        </w:trPr>
        <w:tc>
          <w:tcPr>
            <w:tcW w:w="4876" w:type="dxa"/>
            <w:tcBorders>
              <w:top w:val="nil"/>
              <w:left w:val="nil"/>
              <w:bottom w:val="nil"/>
              <w:right w:val="nil"/>
            </w:tcBorders>
          </w:tcPr>
          <w:p w14:paraId="5EE32281" w14:textId="77777777" w:rsidR="00BF2D09" w:rsidRPr="007B7CDD" w:rsidRDefault="00BF2D09" w:rsidP="00E50A38">
            <w:pPr>
              <w:pStyle w:val="Normal6a"/>
            </w:pPr>
          </w:p>
        </w:tc>
        <w:tc>
          <w:tcPr>
            <w:tcW w:w="4876" w:type="dxa"/>
            <w:tcBorders>
              <w:top w:val="nil"/>
              <w:left w:val="nil"/>
              <w:bottom w:val="nil"/>
              <w:right w:val="nil"/>
            </w:tcBorders>
            <w:hideMark/>
          </w:tcPr>
          <w:p w14:paraId="4AAF8DB9" w14:textId="77777777" w:rsidR="00BF2D09" w:rsidRPr="007B7CDD" w:rsidRDefault="00BF2D09" w:rsidP="00E50A38">
            <w:pPr>
              <w:pStyle w:val="Normal6a"/>
            </w:pPr>
            <w:r w:rsidRPr="007B7CDD">
              <w:rPr>
                <w:b/>
                <w:i/>
              </w:rPr>
              <w:t xml:space="preserve">„5a. Käesoleva määruse kohaldamisel võib loomsetest kõrvalsaadustest saadud tooteid, mida kasutatakse üksnes ELi väetisetoodete koostisainetena, teha turul kättesaadavaks üksnes juhul, kui need on saadud loomsetest kõrvalsaadustest või nendest saadud toodetest, mis on jõudnud tootmisahela lõpp-punkti vastavalt määruse (EÜ) nr 1069/2009 artikli 5 lõikele 2. Selliste lõpp-punktide kindlaksmääramisel loomsetest kõrvalsaadustest saadud toodete puhul, mis on ette nähtud kasutamiseks ELi väetisetoodetes, tagab komisjon järgmise: a) töötlemis- ja ohutuskriteeriumid ning </w:t>
            </w:r>
            <w:r w:rsidRPr="007B7CDD">
              <w:rPr>
                <w:b/>
                <w:i/>
              </w:rPr>
              <w:lastRenderedPageBreak/>
              <w:t xml:space="preserve">kõik vajalikud </w:t>
            </w:r>
            <w:proofErr w:type="spellStart"/>
            <w:r w:rsidRPr="007B7CDD">
              <w:rPr>
                <w:b/>
                <w:i/>
              </w:rPr>
              <w:t>riskimaandamismeetmed</w:t>
            </w:r>
            <w:proofErr w:type="spellEnd"/>
            <w:r w:rsidRPr="007B7CDD">
              <w:rPr>
                <w:b/>
                <w:i/>
              </w:rPr>
              <w:t xml:space="preserve"> on proportsionaalsed ja piisavad, et tagada inimeste tervise ja keskkonna kõrgetasemeline kaitse, eriti seoses väetisena kasutamisega; b) need kriteeriumid ja meetmed on asjakohased riskide puhul, mis tulenevad väetisetoodete kasutamisest mullas ja vees, ning c) need kriteeriumid ja meetmed on kooskõlas käesoleva määruse artikli 42 lõikes 5 sätestatud nõuetega. Kui määruse (EÜ) nr 1069/2009 alusel vastu võetud kehtivad delegeeritud õigusaktid või rakendusaktid ei vasta nendele tingimustele, vaatab komisjon asjakohasel juhul ja kõnealuses määruses sätestatud korras need läbi ning vajaduse korral muudab neid, et tagada kooskõla. Selleks küsib komisjon vajaduse korral Euroopa Toiduohutusametilt teaduslikke arvamusi, et hinnata väetise kasutamisega seotud ohte, võttes arvesse kokkupuuteviise, mis erinevad sööda või muu kasutamisega seotud kokkupuuteviisidest.“</w:t>
            </w:r>
          </w:p>
        </w:tc>
      </w:tr>
    </w:tbl>
    <w:p w14:paraId="704D7CE0" w14:textId="77777777" w:rsidR="00BF2D09" w:rsidRPr="007B7CDD" w:rsidRDefault="00BF2D09" w:rsidP="00BF2D09"/>
    <w:p w14:paraId="67BC84B3" w14:textId="77777777" w:rsidR="00BF2D09" w:rsidRPr="007B7CDD" w:rsidRDefault="00BF2D09" w:rsidP="00BF2D09">
      <w:pPr>
        <w:pStyle w:val="AmNumberTabs"/>
      </w:pPr>
      <w:r w:rsidRPr="007B7CDD">
        <w:t>Muudatusettepanek</w:t>
      </w:r>
      <w:r w:rsidRPr="007B7CDD">
        <w:tab/>
      </w:r>
      <w:r w:rsidRPr="007B7CDD">
        <w:tab/>
        <w:t>77</w:t>
      </w:r>
    </w:p>
    <w:p w14:paraId="463BB373" w14:textId="77777777" w:rsidR="00BF2D09" w:rsidRPr="007B7CDD" w:rsidRDefault="00BF2D09" w:rsidP="00BF2D09">
      <w:pPr>
        <w:pStyle w:val="NormalBold"/>
      </w:pPr>
      <w:r w:rsidRPr="007B7CDD">
        <w:t>Ettepanek võtta vastu määrus</w:t>
      </w:r>
    </w:p>
    <w:p w14:paraId="7B60163F" w14:textId="77777777" w:rsidR="00BF2D09" w:rsidRPr="007B7CDD" w:rsidRDefault="00BF2D09" w:rsidP="00BF2D09">
      <w:pPr>
        <w:pStyle w:val="NormalBold"/>
      </w:pPr>
      <w:r w:rsidRPr="007B7CDD">
        <w:t xml:space="preserve">Artikkel 3 – lõik 1 – punkt 9 – alapunkt b </w:t>
      </w:r>
      <w:proofErr w:type="spellStart"/>
      <w:r w:rsidRPr="007B7CDD">
        <w:t>b</w:t>
      </w:r>
      <w:proofErr w:type="spellEnd"/>
      <w:r w:rsidRPr="007B7CDD">
        <w:t xml:space="preserve"> (uus)</w:t>
      </w:r>
    </w:p>
    <w:p w14:paraId="30425610" w14:textId="77777777" w:rsidR="00BF2D09" w:rsidRPr="007B7CDD" w:rsidRDefault="00BF2D09" w:rsidP="00BF2D09">
      <w:r w:rsidRPr="007B7CDD">
        <w:t>Määrus (EL) nr 2019/1009</w:t>
      </w:r>
    </w:p>
    <w:p w14:paraId="7BEC824B" w14:textId="77777777" w:rsidR="00BF2D09" w:rsidRPr="007B7CDD" w:rsidRDefault="00BF2D09" w:rsidP="00BF2D09">
      <w:r w:rsidRPr="007B7CDD">
        <w:t>Artikkel 42 – lõige 8a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2D09" w:rsidRPr="007B7CDD" w14:paraId="72EE2537" w14:textId="77777777" w:rsidTr="00E50A38">
        <w:trPr>
          <w:trHeight w:val="240"/>
          <w:jc w:val="center"/>
        </w:trPr>
        <w:tc>
          <w:tcPr>
            <w:tcW w:w="9752" w:type="dxa"/>
            <w:gridSpan w:val="2"/>
            <w:tcBorders>
              <w:top w:val="nil"/>
              <w:left w:val="nil"/>
              <w:bottom w:val="nil"/>
              <w:right w:val="nil"/>
            </w:tcBorders>
          </w:tcPr>
          <w:p w14:paraId="3B4F7952" w14:textId="77777777" w:rsidR="00BF2D09" w:rsidRPr="007B7CDD" w:rsidRDefault="00BF2D09" w:rsidP="00E50A38"/>
        </w:tc>
      </w:tr>
      <w:tr w:rsidR="00BF2D09" w:rsidRPr="007B7CDD" w14:paraId="1ADEE08E" w14:textId="77777777" w:rsidTr="00E50A38">
        <w:trPr>
          <w:trHeight w:val="240"/>
          <w:jc w:val="center"/>
        </w:trPr>
        <w:tc>
          <w:tcPr>
            <w:tcW w:w="4876" w:type="dxa"/>
            <w:tcBorders>
              <w:top w:val="nil"/>
              <w:left w:val="nil"/>
              <w:bottom w:val="nil"/>
              <w:right w:val="nil"/>
            </w:tcBorders>
            <w:hideMark/>
          </w:tcPr>
          <w:p w14:paraId="3516946F" w14:textId="77777777" w:rsidR="00BF2D09" w:rsidRPr="007B7CDD" w:rsidRDefault="00BF2D09" w:rsidP="00E50A38">
            <w:pPr>
              <w:pStyle w:val="AmColumnHeading"/>
            </w:pPr>
            <w:r w:rsidRPr="007B7CDD">
              <w:t>Komisjoni ettepanek</w:t>
            </w:r>
          </w:p>
        </w:tc>
        <w:tc>
          <w:tcPr>
            <w:tcW w:w="4876" w:type="dxa"/>
            <w:tcBorders>
              <w:top w:val="nil"/>
              <w:left w:val="nil"/>
              <w:bottom w:val="nil"/>
              <w:right w:val="nil"/>
            </w:tcBorders>
            <w:hideMark/>
          </w:tcPr>
          <w:p w14:paraId="3E493E11" w14:textId="77777777" w:rsidR="00BF2D09" w:rsidRPr="007B7CDD" w:rsidRDefault="00BF2D09" w:rsidP="00E50A38">
            <w:pPr>
              <w:pStyle w:val="AmColumnHeading"/>
            </w:pPr>
            <w:r w:rsidRPr="007B7CDD">
              <w:t>Muudatusettepanek</w:t>
            </w:r>
          </w:p>
        </w:tc>
      </w:tr>
      <w:tr w:rsidR="00BF2D09" w:rsidRPr="007B7CDD" w14:paraId="439B08A8" w14:textId="77777777" w:rsidTr="00E50A38">
        <w:trPr>
          <w:jc w:val="center"/>
        </w:trPr>
        <w:tc>
          <w:tcPr>
            <w:tcW w:w="4876" w:type="dxa"/>
            <w:tcBorders>
              <w:top w:val="nil"/>
              <w:left w:val="nil"/>
              <w:bottom w:val="nil"/>
              <w:right w:val="nil"/>
            </w:tcBorders>
          </w:tcPr>
          <w:p w14:paraId="73595AE9" w14:textId="77777777" w:rsidR="00BF2D09" w:rsidRPr="007B7CDD" w:rsidRDefault="00BF2D09" w:rsidP="00E50A38">
            <w:pPr>
              <w:pStyle w:val="Normal6a"/>
            </w:pPr>
          </w:p>
        </w:tc>
        <w:tc>
          <w:tcPr>
            <w:tcW w:w="4876" w:type="dxa"/>
            <w:tcBorders>
              <w:top w:val="nil"/>
              <w:left w:val="nil"/>
              <w:bottom w:val="nil"/>
              <w:right w:val="nil"/>
            </w:tcBorders>
            <w:hideMark/>
          </w:tcPr>
          <w:p w14:paraId="460186BE" w14:textId="77777777" w:rsidR="00BF2D09" w:rsidRPr="007B7CDD" w:rsidRDefault="00BF2D09" w:rsidP="00E50A38">
            <w:pPr>
              <w:pStyle w:val="Normal6a"/>
            </w:pPr>
            <w:proofErr w:type="spellStart"/>
            <w:r w:rsidRPr="007B7CDD">
              <w:rPr>
                <w:b/>
                <w:i/>
              </w:rPr>
              <w:t>bb</w:t>
            </w:r>
            <w:proofErr w:type="spellEnd"/>
            <w:r w:rsidRPr="007B7CDD">
              <w:rPr>
                <w:b/>
                <w:i/>
              </w:rPr>
              <w:t>)</w:t>
            </w:r>
            <w:r w:rsidRPr="007B7CDD">
              <w:tab/>
            </w:r>
            <w:r w:rsidRPr="007B7CDD">
              <w:rPr>
                <w:b/>
                <w:i/>
              </w:rPr>
              <w:t>Lisatakse järgmine lõige: „8a. Komisjon võtab lõike 4a kohase esimese delegeeritud õigusakti vastu hiljemalt ... [18 kuud pärast käesoleva määruse jõustumist].“</w:t>
            </w:r>
          </w:p>
        </w:tc>
      </w:tr>
    </w:tbl>
    <w:p w14:paraId="2DA7E282" w14:textId="77777777" w:rsidR="00BF2D09" w:rsidRPr="007B7CDD" w:rsidRDefault="00BF2D09" w:rsidP="00BF2D09"/>
    <w:p w14:paraId="1CA96806" w14:textId="77777777" w:rsidR="00BF2D09" w:rsidRPr="007B7CDD" w:rsidRDefault="00BF2D09" w:rsidP="00BF2D09">
      <w:pPr>
        <w:pStyle w:val="AmNumberTabs"/>
      </w:pPr>
      <w:r w:rsidRPr="007B7CDD">
        <w:t>Muudatusettepanek</w:t>
      </w:r>
      <w:r w:rsidRPr="007B7CDD">
        <w:tab/>
      </w:r>
      <w:r w:rsidRPr="007B7CDD">
        <w:tab/>
        <w:t>78</w:t>
      </w:r>
    </w:p>
    <w:p w14:paraId="2A087D02" w14:textId="77777777" w:rsidR="00BF2D09" w:rsidRPr="007B7CDD" w:rsidRDefault="00BF2D09" w:rsidP="00BF2D09">
      <w:pPr>
        <w:pStyle w:val="NormalBold"/>
      </w:pPr>
      <w:r w:rsidRPr="007B7CDD">
        <w:t>Ettepanek võtta vastu määrus</w:t>
      </w:r>
    </w:p>
    <w:p w14:paraId="22B06C80" w14:textId="77777777" w:rsidR="00BF2D09" w:rsidRPr="007B7CDD" w:rsidRDefault="00BF2D09" w:rsidP="00BF2D09">
      <w:pPr>
        <w:pStyle w:val="NormalBold"/>
      </w:pPr>
      <w:r w:rsidRPr="007B7CDD">
        <w:t>Artikkel 3 – lõik 1 – punkt 9 – alapunkt b c (uus)</w:t>
      </w:r>
    </w:p>
    <w:p w14:paraId="653F3BDF" w14:textId="77777777" w:rsidR="00BF2D09" w:rsidRPr="007B7CDD" w:rsidRDefault="00BF2D09" w:rsidP="00BF2D09">
      <w:r w:rsidRPr="007B7CDD">
        <w:t>Määrus (EL) nr 2019/1009</w:t>
      </w:r>
    </w:p>
    <w:p w14:paraId="45E8BDE4" w14:textId="77777777" w:rsidR="00BF2D09" w:rsidRPr="007B7CDD" w:rsidRDefault="00BF2D09" w:rsidP="00BF2D09">
      <w:r w:rsidRPr="007B7CDD">
        <w:t>Artikkel 49a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2D09" w:rsidRPr="007B7CDD" w14:paraId="30D32263" w14:textId="77777777" w:rsidTr="00E50A38">
        <w:trPr>
          <w:trHeight w:val="240"/>
          <w:jc w:val="center"/>
        </w:trPr>
        <w:tc>
          <w:tcPr>
            <w:tcW w:w="9752" w:type="dxa"/>
            <w:gridSpan w:val="2"/>
            <w:tcBorders>
              <w:top w:val="nil"/>
              <w:left w:val="nil"/>
              <w:bottom w:val="nil"/>
              <w:right w:val="nil"/>
            </w:tcBorders>
          </w:tcPr>
          <w:p w14:paraId="0CC9B28A" w14:textId="77777777" w:rsidR="00BF2D09" w:rsidRPr="007B7CDD" w:rsidRDefault="00BF2D09" w:rsidP="00E50A38"/>
        </w:tc>
      </w:tr>
      <w:tr w:rsidR="00BF2D09" w:rsidRPr="007B7CDD" w14:paraId="77919349" w14:textId="77777777" w:rsidTr="00E50A38">
        <w:trPr>
          <w:trHeight w:val="240"/>
          <w:jc w:val="center"/>
        </w:trPr>
        <w:tc>
          <w:tcPr>
            <w:tcW w:w="4876" w:type="dxa"/>
            <w:tcBorders>
              <w:top w:val="nil"/>
              <w:left w:val="nil"/>
              <w:bottom w:val="nil"/>
              <w:right w:val="nil"/>
            </w:tcBorders>
            <w:hideMark/>
          </w:tcPr>
          <w:p w14:paraId="2EDB0A08" w14:textId="77777777" w:rsidR="00BF2D09" w:rsidRPr="007B7CDD" w:rsidRDefault="00BF2D09" w:rsidP="00E50A38">
            <w:pPr>
              <w:pStyle w:val="AmColumnHeading"/>
            </w:pPr>
            <w:r w:rsidRPr="007B7CDD">
              <w:t>Komisjoni ettepanek</w:t>
            </w:r>
          </w:p>
        </w:tc>
        <w:tc>
          <w:tcPr>
            <w:tcW w:w="4876" w:type="dxa"/>
            <w:tcBorders>
              <w:top w:val="nil"/>
              <w:left w:val="nil"/>
              <w:bottom w:val="nil"/>
              <w:right w:val="nil"/>
            </w:tcBorders>
            <w:hideMark/>
          </w:tcPr>
          <w:p w14:paraId="241C951F" w14:textId="77777777" w:rsidR="00BF2D09" w:rsidRPr="007B7CDD" w:rsidRDefault="00BF2D09" w:rsidP="00E50A38">
            <w:pPr>
              <w:pStyle w:val="AmColumnHeading"/>
            </w:pPr>
            <w:r w:rsidRPr="007B7CDD">
              <w:t>Muudatusettepanek</w:t>
            </w:r>
          </w:p>
        </w:tc>
      </w:tr>
      <w:tr w:rsidR="00BF2D09" w:rsidRPr="007B7CDD" w14:paraId="6A90F94E" w14:textId="77777777" w:rsidTr="00E50A38">
        <w:trPr>
          <w:jc w:val="center"/>
        </w:trPr>
        <w:tc>
          <w:tcPr>
            <w:tcW w:w="4876" w:type="dxa"/>
            <w:tcBorders>
              <w:top w:val="nil"/>
              <w:left w:val="nil"/>
              <w:bottom w:val="nil"/>
              <w:right w:val="nil"/>
            </w:tcBorders>
          </w:tcPr>
          <w:p w14:paraId="26CC4D3C" w14:textId="77777777" w:rsidR="00BF2D09" w:rsidRPr="007B7CDD" w:rsidRDefault="00BF2D09" w:rsidP="00E50A38">
            <w:pPr>
              <w:pStyle w:val="Normal6a"/>
            </w:pPr>
          </w:p>
        </w:tc>
        <w:tc>
          <w:tcPr>
            <w:tcW w:w="4876" w:type="dxa"/>
            <w:tcBorders>
              <w:top w:val="nil"/>
              <w:left w:val="nil"/>
              <w:bottom w:val="nil"/>
              <w:right w:val="nil"/>
            </w:tcBorders>
            <w:hideMark/>
          </w:tcPr>
          <w:p w14:paraId="06BBB810" w14:textId="77777777" w:rsidR="00BF2D09" w:rsidRPr="007B7CDD" w:rsidRDefault="00BF2D09" w:rsidP="00E50A38">
            <w:pPr>
              <w:pStyle w:val="Normal6a"/>
            </w:pPr>
            <w:proofErr w:type="spellStart"/>
            <w:r w:rsidRPr="007B7CDD">
              <w:rPr>
                <w:b/>
                <w:i/>
              </w:rPr>
              <w:t>bc</w:t>
            </w:r>
            <w:proofErr w:type="spellEnd"/>
            <w:r w:rsidRPr="007B7CDD">
              <w:rPr>
                <w:b/>
                <w:i/>
              </w:rPr>
              <w:t>)</w:t>
            </w:r>
            <w:r w:rsidRPr="007B7CDD">
              <w:tab/>
            </w:r>
            <w:r w:rsidRPr="007B7CDD">
              <w:rPr>
                <w:b/>
                <w:i/>
              </w:rPr>
              <w:t>„Artikkel 49a</w:t>
            </w:r>
          </w:p>
        </w:tc>
      </w:tr>
      <w:tr w:rsidR="00BF2D09" w:rsidRPr="007B7CDD" w14:paraId="606747BD" w14:textId="77777777" w:rsidTr="00E50A38">
        <w:trPr>
          <w:jc w:val="center"/>
        </w:trPr>
        <w:tc>
          <w:tcPr>
            <w:tcW w:w="4876" w:type="dxa"/>
            <w:tcBorders>
              <w:top w:val="nil"/>
              <w:left w:val="nil"/>
              <w:bottom w:val="nil"/>
              <w:right w:val="nil"/>
            </w:tcBorders>
          </w:tcPr>
          <w:p w14:paraId="56B907B7" w14:textId="77777777" w:rsidR="00BF2D09" w:rsidRPr="007B7CDD" w:rsidRDefault="00BF2D09" w:rsidP="00E50A38">
            <w:pPr>
              <w:pStyle w:val="Normal6a"/>
            </w:pPr>
          </w:p>
        </w:tc>
        <w:tc>
          <w:tcPr>
            <w:tcW w:w="4876" w:type="dxa"/>
            <w:tcBorders>
              <w:top w:val="nil"/>
              <w:left w:val="nil"/>
              <w:bottom w:val="nil"/>
              <w:right w:val="nil"/>
            </w:tcBorders>
            <w:hideMark/>
          </w:tcPr>
          <w:p w14:paraId="1369E448" w14:textId="77777777" w:rsidR="00BF2D09" w:rsidRPr="007B7CDD" w:rsidRDefault="00BF2D09" w:rsidP="00E50A38">
            <w:pPr>
              <w:pStyle w:val="Normal6a"/>
            </w:pPr>
            <w:r w:rsidRPr="007B7CDD">
              <w:rPr>
                <w:b/>
                <w:i/>
              </w:rPr>
              <w:t>Läbivaatamine</w:t>
            </w:r>
          </w:p>
        </w:tc>
      </w:tr>
      <w:tr w:rsidR="00BF2D09" w:rsidRPr="007B7CDD" w14:paraId="1D250914" w14:textId="77777777" w:rsidTr="00E50A38">
        <w:trPr>
          <w:jc w:val="center"/>
        </w:trPr>
        <w:tc>
          <w:tcPr>
            <w:tcW w:w="4876" w:type="dxa"/>
            <w:tcBorders>
              <w:top w:val="nil"/>
              <w:left w:val="nil"/>
              <w:bottom w:val="nil"/>
              <w:right w:val="nil"/>
            </w:tcBorders>
          </w:tcPr>
          <w:p w14:paraId="75381697" w14:textId="77777777" w:rsidR="00BF2D09" w:rsidRPr="007B7CDD" w:rsidRDefault="00BF2D09" w:rsidP="00E50A38">
            <w:pPr>
              <w:pStyle w:val="Normal6a"/>
            </w:pPr>
          </w:p>
        </w:tc>
        <w:tc>
          <w:tcPr>
            <w:tcW w:w="4876" w:type="dxa"/>
            <w:tcBorders>
              <w:top w:val="nil"/>
              <w:left w:val="nil"/>
              <w:bottom w:val="nil"/>
              <w:right w:val="nil"/>
            </w:tcBorders>
            <w:hideMark/>
          </w:tcPr>
          <w:p w14:paraId="03C7A581" w14:textId="77777777" w:rsidR="00BF2D09" w:rsidRPr="007B7CDD" w:rsidRDefault="00BF2D09" w:rsidP="00E50A38">
            <w:pPr>
              <w:pStyle w:val="Normal6a"/>
            </w:pPr>
            <w:r w:rsidRPr="007B7CDD">
              <w:rPr>
                <w:b/>
                <w:i/>
              </w:rPr>
              <w:t>Komisjon hindab korrapäraselt, kas väetisetoodetes kasutamiseks ettenähtud materjalide töötlemist reguleerivad nõuded on endiselt asjakohased, ning vajaduse korral kohandab neid, võttes arvesse teaduse ja tehnika arengut, riiklikke tavasid ning määruse (EL) 2019/1009 eesmärke. See läbivaatamine tehakse esimest korda hiljemalt kaks aastat pärast käesoleva muutmismääruse kohaldamise kuupäeva.“</w:t>
            </w:r>
          </w:p>
        </w:tc>
      </w:tr>
    </w:tbl>
    <w:p w14:paraId="30D9F51F" w14:textId="77777777" w:rsidR="00BF2D09" w:rsidRPr="007B7CDD" w:rsidRDefault="00BF2D09" w:rsidP="00BF2D09"/>
    <w:p w14:paraId="349D6A39" w14:textId="77777777" w:rsidR="00BF2D09" w:rsidRPr="007B7CDD" w:rsidRDefault="00BF2D09" w:rsidP="00BF2D09">
      <w:pPr>
        <w:pStyle w:val="AmNumberTabs"/>
      </w:pPr>
      <w:r w:rsidRPr="007B7CDD">
        <w:t>Muudatusettepanek</w:t>
      </w:r>
      <w:r w:rsidRPr="007B7CDD">
        <w:tab/>
      </w:r>
      <w:r w:rsidRPr="007B7CDD">
        <w:tab/>
        <w:t>79</w:t>
      </w:r>
    </w:p>
    <w:p w14:paraId="1600DCE2" w14:textId="77777777" w:rsidR="00BF2D09" w:rsidRPr="007B7CDD" w:rsidRDefault="00BF2D09" w:rsidP="00BF2D09">
      <w:pPr>
        <w:pStyle w:val="NormalBold"/>
      </w:pPr>
      <w:r w:rsidRPr="007B7CDD">
        <w:t>Ettepanek võtta vastu määrus</w:t>
      </w:r>
    </w:p>
    <w:p w14:paraId="3A268B37" w14:textId="77777777" w:rsidR="00BF2D09" w:rsidRPr="007B7CDD" w:rsidRDefault="00BF2D09" w:rsidP="00BF2D09">
      <w:pPr>
        <w:pStyle w:val="NormalBold"/>
      </w:pPr>
      <w:r w:rsidRPr="007B7CDD">
        <w:t>Artikkel 3 – lõik 1 – punkt 9 – alapunkt b d (uus)</w:t>
      </w:r>
    </w:p>
    <w:p w14:paraId="73B790E6" w14:textId="77777777" w:rsidR="00BF2D09" w:rsidRPr="007B7CDD" w:rsidRDefault="00BF2D09" w:rsidP="00BF2D09">
      <w:r w:rsidRPr="007B7CDD">
        <w:t>Määrus (EL) nr 2019/1009</w:t>
      </w:r>
    </w:p>
    <w:p w14:paraId="643EB22D" w14:textId="77777777" w:rsidR="00BF2D09" w:rsidRPr="007B7CDD" w:rsidRDefault="00BF2D09" w:rsidP="00BF2D09">
      <w:r w:rsidRPr="007B7CDD">
        <w:t>Artikkel 49aa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2D09" w:rsidRPr="007B7CDD" w14:paraId="29235D8E" w14:textId="77777777" w:rsidTr="00E50A38">
        <w:trPr>
          <w:trHeight w:val="240"/>
          <w:jc w:val="center"/>
        </w:trPr>
        <w:tc>
          <w:tcPr>
            <w:tcW w:w="9752" w:type="dxa"/>
            <w:gridSpan w:val="2"/>
            <w:tcBorders>
              <w:top w:val="nil"/>
              <w:left w:val="nil"/>
              <w:bottom w:val="nil"/>
              <w:right w:val="nil"/>
            </w:tcBorders>
          </w:tcPr>
          <w:p w14:paraId="54465478" w14:textId="77777777" w:rsidR="00BF2D09" w:rsidRPr="007B7CDD" w:rsidRDefault="00BF2D09" w:rsidP="00E50A38"/>
        </w:tc>
      </w:tr>
      <w:tr w:rsidR="00BF2D09" w:rsidRPr="007B7CDD" w14:paraId="619EEDEB" w14:textId="77777777" w:rsidTr="00E50A38">
        <w:trPr>
          <w:trHeight w:val="240"/>
          <w:jc w:val="center"/>
        </w:trPr>
        <w:tc>
          <w:tcPr>
            <w:tcW w:w="4876" w:type="dxa"/>
            <w:tcBorders>
              <w:top w:val="nil"/>
              <w:left w:val="nil"/>
              <w:bottom w:val="nil"/>
              <w:right w:val="nil"/>
            </w:tcBorders>
            <w:hideMark/>
          </w:tcPr>
          <w:p w14:paraId="4CC8E1E2" w14:textId="77777777" w:rsidR="00BF2D09" w:rsidRPr="007B7CDD" w:rsidRDefault="00BF2D09" w:rsidP="00E50A38">
            <w:pPr>
              <w:pStyle w:val="AmColumnHeading"/>
            </w:pPr>
            <w:r w:rsidRPr="007B7CDD">
              <w:t>Komisjoni ettepanek</w:t>
            </w:r>
          </w:p>
        </w:tc>
        <w:tc>
          <w:tcPr>
            <w:tcW w:w="4876" w:type="dxa"/>
            <w:tcBorders>
              <w:top w:val="nil"/>
              <w:left w:val="nil"/>
              <w:bottom w:val="nil"/>
              <w:right w:val="nil"/>
            </w:tcBorders>
            <w:hideMark/>
          </w:tcPr>
          <w:p w14:paraId="518E7803" w14:textId="77777777" w:rsidR="00BF2D09" w:rsidRPr="007B7CDD" w:rsidRDefault="00BF2D09" w:rsidP="00E50A38">
            <w:pPr>
              <w:pStyle w:val="AmColumnHeading"/>
            </w:pPr>
            <w:r w:rsidRPr="007B7CDD">
              <w:t>Muudatusettepanek</w:t>
            </w:r>
          </w:p>
        </w:tc>
      </w:tr>
      <w:tr w:rsidR="00BF2D09" w:rsidRPr="007B7CDD" w14:paraId="45113C95" w14:textId="77777777" w:rsidTr="00E50A38">
        <w:trPr>
          <w:jc w:val="center"/>
        </w:trPr>
        <w:tc>
          <w:tcPr>
            <w:tcW w:w="4876" w:type="dxa"/>
            <w:tcBorders>
              <w:top w:val="nil"/>
              <w:left w:val="nil"/>
              <w:bottom w:val="nil"/>
              <w:right w:val="nil"/>
            </w:tcBorders>
          </w:tcPr>
          <w:p w14:paraId="291A409E" w14:textId="77777777" w:rsidR="00BF2D09" w:rsidRPr="007B7CDD" w:rsidRDefault="00BF2D09" w:rsidP="00E50A38">
            <w:pPr>
              <w:pStyle w:val="Normal6a"/>
            </w:pPr>
          </w:p>
        </w:tc>
        <w:tc>
          <w:tcPr>
            <w:tcW w:w="4876" w:type="dxa"/>
            <w:tcBorders>
              <w:top w:val="nil"/>
              <w:left w:val="nil"/>
              <w:bottom w:val="nil"/>
              <w:right w:val="nil"/>
            </w:tcBorders>
            <w:hideMark/>
          </w:tcPr>
          <w:p w14:paraId="6F2DA49E" w14:textId="77777777" w:rsidR="00BF2D09" w:rsidRPr="007B7CDD" w:rsidRDefault="00BF2D09" w:rsidP="00E50A38">
            <w:pPr>
              <w:pStyle w:val="Normal6a"/>
            </w:pPr>
            <w:proofErr w:type="spellStart"/>
            <w:r w:rsidRPr="007B7CDD">
              <w:rPr>
                <w:b/>
                <w:i/>
              </w:rPr>
              <w:t>bd</w:t>
            </w:r>
            <w:proofErr w:type="spellEnd"/>
            <w:r w:rsidRPr="007B7CDD">
              <w:rPr>
                <w:b/>
                <w:i/>
              </w:rPr>
              <w:t>)</w:t>
            </w:r>
            <w:r w:rsidRPr="007B7CDD">
              <w:tab/>
            </w:r>
            <w:r w:rsidRPr="007B7CDD">
              <w:rPr>
                <w:b/>
                <w:i/>
              </w:rPr>
              <w:t xml:space="preserve">Hiljemalt [lisada kuupäev: 12 kuud pärast jõustumist] esitab komisjon Euroopa Parlamendile ja nõukogule aruande, milles hinnatakse nõudeid väetisetoodete mehaanilistele segudele, mille peamine koostisaine on üks või mitu </w:t>
            </w:r>
            <w:proofErr w:type="spellStart"/>
            <w:r w:rsidRPr="007B7CDD">
              <w:rPr>
                <w:b/>
                <w:i/>
              </w:rPr>
              <w:t>PFCsse</w:t>
            </w:r>
            <w:proofErr w:type="spellEnd"/>
            <w:r w:rsidRPr="007B7CDD">
              <w:rPr>
                <w:b/>
                <w:i/>
              </w:rPr>
              <w:t xml:space="preserve"> 4 kuuluvat kasvusubstraati.</w:t>
            </w:r>
          </w:p>
        </w:tc>
      </w:tr>
      <w:tr w:rsidR="00BF2D09" w:rsidRPr="007B7CDD" w14:paraId="17B8D606" w14:textId="77777777" w:rsidTr="00E50A38">
        <w:trPr>
          <w:jc w:val="center"/>
        </w:trPr>
        <w:tc>
          <w:tcPr>
            <w:tcW w:w="4876" w:type="dxa"/>
            <w:tcBorders>
              <w:top w:val="nil"/>
              <w:left w:val="nil"/>
              <w:bottom w:val="nil"/>
              <w:right w:val="nil"/>
            </w:tcBorders>
          </w:tcPr>
          <w:p w14:paraId="414DEB48" w14:textId="77777777" w:rsidR="00BF2D09" w:rsidRPr="007B7CDD" w:rsidRDefault="00BF2D09" w:rsidP="00E50A38">
            <w:pPr>
              <w:pStyle w:val="Normal6a"/>
            </w:pPr>
          </w:p>
        </w:tc>
        <w:tc>
          <w:tcPr>
            <w:tcW w:w="4876" w:type="dxa"/>
            <w:tcBorders>
              <w:top w:val="nil"/>
              <w:left w:val="nil"/>
              <w:bottom w:val="nil"/>
              <w:right w:val="nil"/>
            </w:tcBorders>
            <w:hideMark/>
          </w:tcPr>
          <w:p w14:paraId="65480A1D" w14:textId="77777777" w:rsidR="00BF2D09" w:rsidRPr="007B7CDD" w:rsidRDefault="00BF2D09" w:rsidP="00E50A38">
            <w:pPr>
              <w:pStyle w:val="Normal6a"/>
            </w:pPr>
            <w:r w:rsidRPr="007B7CDD">
              <w:rPr>
                <w:b/>
                <w:i/>
              </w:rPr>
              <w:t xml:space="preserve">Aruandes hinnatakse eelkõige toitainete sisalduse, </w:t>
            </w:r>
            <w:proofErr w:type="spellStart"/>
            <w:r w:rsidRPr="007B7CDD">
              <w:rPr>
                <w:b/>
                <w:i/>
              </w:rPr>
              <w:t>pH</w:t>
            </w:r>
            <w:proofErr w:type="spellEnd"/>
            <w:r w:rsidRPr="007B7CDD">
              <w:rPr>
                <w:b/>
                <w:i/>
              </w:rPr>
              <w:t xml:space="preserve">-väärtuse või bioloogilise aktiivsuse kohandamise tingimusi, ajakohastatud märgistamisnõudeid ja selliste segude asjakohaseid </w:t>
            </w:r>
            <w:proofErr w:type="spellStart"/>
            <w:r w:rsidRPr="007B7CDD">
              <w:rPr>
                <w:b/>
                <w:i/>
              </w:rPr>
              <w:t>vastavushindamismenetlusi</w:t>
            </w:r>
            <w:proofErr w:type="spellEnd"/>
            <w:r w:rsidRPr="007B7CDD">
              <w:rPr>
                <w:b/>
                <w:i/>
              </w:rPr>
              <w:t xml:space="preserve"> ning selle võib asjakohasel juhul lisada käesoleva määruse muudatustele.</w:t>
            </w:r>
          </w:p>
        </w:tc>
      </w:tr>
    </w:tbl>
    <w:p w14:paraId="28F775B4" w14:textId="77777777" w:rsidR="00BF2D09" w:rsidRPr="007B7CDD" w:rsidRDefault="00BF2D09" w:rsidP="00BF2D09"/>
    <w:p w14:paraId="386B45D8" w14:textId="77777777" w:rsidR="00BF2D09" w:rsidRPr="007B7CDD" w:rsidRDefault="00BF2D09" w:rsidP="00BF2D09">
      <w:pPr>
        <w:pStyle w:val="AmNumberTabs"/>
      </w:pPr>
      <w:r w:rsidRPr="007B7CDD">
        <w:t>Muudatusettepanek</w:t>
      </w:r>
      <w:r w:rsidRPr="007B7CDD">
        <w:tab/>
      </w:r>
      <w:r w:rsidRPr="007B7CDD">
        <w:tab/>
        <w:t>80</w:t>
      </w:r>
    </w:p>
    <w:p w14:paraId="066345F1" w14:textId="77777777" w:rsidR="00BF2D09" w:rsidRPr="007B7CDD" w:rsidRDefault="00BF2D09" w:rsidP="00BF2D09">
      <w:pPr>
        <w:pStyle w:val="NormalBold"/>
      </w:pPr>
      <w:r w:rsidRPr="007B7CDD">
        <w:t>Ettepanek võtta vastu määrus</w:t>
      </w:r>
    </w:p>
    <w:p w14:paraId="297ED331" w14:textId="77777777" w:rsidR="00BF2D09" w:rsidRPr="007B7CDD" w:rsidRDefault="00BF2D09" w:rsidP="00BF2D09">
      <w:pPr>
        <w:pStyle w:val="NormalBold"/>
      </w:pPr>
      <w:r w:rsidRPr="007B7CDD">
        <w:t>I lisa – lõik 1 – punkt 2</w:t>
      </w:r>
    </w:p>
    <w:p w14:paraId="0178D1D3" w14:textId="77777777" w:rsidR="00BF2D09" w:rsidRPr="007B7CDD" w:rsidRDefault="00BF2D09" w:rsidP="00BF2D09">
      <w:r w:rsidRPr="007B7CDD">
        <w:t>Määrus (EÜ) nr 1272/2008</w:t>
      </w:r>
    </w:p>
    <w:p w14:paraId="13164906" w14:textId="77777777" w:rsidR="00BF2D09" w:rsidRPr="007B7CDD" w:rsidRDefault="00BF2D09" w:rsidP="00BF2D09">
      <w:r w:rsidRPr="007B7CDD">
        <w:t>I lisa – punkt 1.2.1.5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2D09" w:rsidRPr="007B7CDD" w14:paraId="59D51FDA" w14:textId="77777777" w:rsidTr="00E50A38">
        <w:trPr>
          <w:trHeight w:val="240"/>
          <w:jc w:val="center"/>
        </w:trPr>
        <w:tc>
          <w:tcPr>
            <w:tcW w:w="9752" w:type="dxa"/>
            <w:gridSpan w:val="2"/>
            <w:tcBorders>
              <w:top w:val="nil"/>
              <w:left w:val="nil"/>
              <w:bottom w:val="nil"/>
              <w:right w:val="nil"/>
            </w:tcBorders>
          </w:tcPr>
          <w:p w14:paraId="58FC1597" w14:textId="77777777" w:rsidR="00BF2D09" w:rsidRPr="007B7CDD" w:rsidRDefault="00BF2D09" w:rsidP="00E50A38"/>
        </w:tc>
      </w:tr>
      <w:tr w:rsidR="00BF2D09" w:rsidRPr="007B7CDD" w14:paraId="6EDE6E46" w14:textId="77777777" w:rsidTr="00E50A38">
        <w:trPr>
          <w:trHeight w:val="240"/>
          <w:jc w:val="center"/>
        </w:trPr>
        <w:tc>
          <w:tcPr>
            <w:tcW w:w="4876" w:type="dxa"/>
            <w:tcBorders>
              <w:top w:val="nil"/>
              <w:left w:val="nil"/>
              <w:bottom w:val="nil"/>
              <w:right w:val="nil"/>
            </w:tcBorders>
            <w:hideMark/>
          </w:tcPr>
          <w:p w14:paraId="6033D632" w14:textId="77777777" w:rsidR="00BF2D09" w:rsidRPr="007B7CDD" w:rsidRDefault="00BF2D09" w:rsidP="00E50A38">
            <w:pPr>
              <w:pStyle w:val="AmColumnHeading"/>
            </w:pPr>
            <w:r w:rsidRPr="007B7CDD">
              <w:t>Komisjoni ettepanek</w:t>
            </w:r>
          </w:p>
        </w:tc>
        <w:tc>
          <w:tcPr>
            <w:tcW w:w="4876" w:type="dxa"/>
            <w:tcBorders>
              <w:top w:val="nil"/>
              <w:left w:val="nil"/>
              <w:bottom w:val="nil"/>
              <w:right w:val="nil"/>
            </w:tcBorders>
            <w:hideMark/>
          </w:tcPr>
          <w:p w14:paraId="3FAD1A80" w14:textId="77777777" w:rsidR="00BF2D09" w:rsidRPr="007B7CDD" w:rsidRDefault="00BF2D09" w:rsidP="00E50A38">
            <w:pPr>
              <w:pStyle w:val="AmColumnHeading"/>
            </w:pPr>
            <w:r w:rsidRPr="007B7CDD">
              <w:t>Muudatusettepanek</w:t>
            </w:r>
          </w:p>
        </w:tc>
      </w:tr>
      <w:tr w:rsidR="00BF2D09" w:rsidRPr="007B7CDD" w14:paraId="26D30687" w14:textId="77777777" w:rsidTr="00E50A38">
        <w:trPr>
          <w:jc w:val="center"/>
        </w:trPr>
        <w:tc>
          <w:tcPr>
            <w:tcW w:w="4876" w:type="dxa"/>
            <w:tcBorders>
              <w:top w:val="nil"/>
              <w:left w:val="nil"/>
              <w:bottom w:val="nil"/>
              <w:right w:val="nil"/>
            </w:tcBorders>
            <w:hideMark/>
          </w:tcPr>
          <w:p w14:paraId="66396219" w14:textId="77777777" w:rsidR="00BF2D09" w:rsidRPr="007B7CDD" w:rsidRDefault="00BF2D09" w:rsidP="00E50A38">
            <w:pPr>
              <w:pStyle w:val="Normal6a"/>
            </w:pPr>
            <w:r w:rsidRPr="007B7CDD">
              <w:rPr>
                <w:b/>
                <w:i/>
              </w:rPr>
              <w:t>(</w:t>
            </w:r>
            <w:r w:rsidRPr="007B7CDD">
              <w:t>2)</w:t>
            </w:r>
            <w:r w:rsidRPr="007B7CDD">
              <w:tab/>
              <w:t xml:space="preserve">I lisa punkt 1.2.1.5 </w:t>
            </w:r>
            <w:r w:rsidRPr="007B7CDD">
              <w:rPr>
                <w:b/>
                <w:i/>
              </w:rPr>
              <w:t>jäetakse välja</w:t>
            </w:r>
            <w:r w:rsidRPr="007B7CDD">
              <w:t>;</w:t>
            </w:r>
          </w:p>
        </w:tc>
        <w:tc>
          <w:tcPr>
            <w:tcW w:w="4876" w:type="dxa"/>
            <w:tcBorders>
              <w:top w:val="nil"/>
              <w:left w:val="nil"/>
              <w:bottom w:val="nil"/>
              <w:right w:val="nil"/>
            </w:tcBorders>
            <w:hideMark/>
          </w:tcPr>
          <w:p w14:paraId="42753DDC" w14:textId="77777777" w:rsidR="00BF2D09" w:rsidRPr="007B7CDD" w:rsidRDefault="00BF2D09" w:rsidP="00E50A38">
            <w:pPr>
              <w:pStyle w:val="Normal6a"/>
            </w:pPr>
            <w:r w:rsidRPr="007B7CDD">
              <w:t>2)</w:t>
            </w:r>
            <w:r w:rsidRPr="007B7CDD">
              <w:tab/>
              <w:t xml:space="preserve">I lisa punkt 1.2.1.5 </w:t>
            </w:r>
            <w:r w:rsidRPr="007B7CDD">
              <w:rPr>
                <w:b/>
                <w:i/>
              </w:rPr>
              <w:t xml:space="preserve">asendatakse järgmisega: „Märgise tekst peab olema </w:t>
            </w:r>
            <w:r w:rsidRPr="007B7CDD">
              <w:rPr>
                <w:b/>
                <w:i/>
              </w:rPr>
              <w:lastRenderedPageBreak/>
              <w:t>loetav. Käesoleva punkti kohaldamisel peetakse märgist loetavaks, kui teave on esitatud füüsiliselt viisil, mille abil on teave visuaalselt kättesaadav ja mis sõltub eri elementidest, muu hulgas tähemärgisuurus, tähe- ja reavahe, kirja joonetugevus, värvi- ja kirjatüüp, tähelaiuse ja -kõrguse suhe, materjali pind ning kirja ja tausta vaheline kontrastsus. Sellel on vähemalt järgmised omadused: a) trükitakse taustaga võrreldes kontrastses värvitoonis;</w:t>
            </w:r>
            <w:r w:rsidRPr="007B7CDD">
              <w:t xml:space="preserve"> </w:t>
            </w:r>
            <w:r w:rsidRPr="007B7CDD">
              <w:rPr>
                <w:b/>
                <w:i/>
              </w:rPr>
              <w:t xml:space="preserve">b) kasutatakse ühtainust kergesti loetavat ja </w:t>
            </w:r>
            <w:proofErr w:type="spellStart"/>
            <w:r w:rsidRPr="007B7CDD">
              <w:rPr>
                <w:b/>
                <w:i/>
              </w:rPr>
              <w:t>seriifideta</w:t>
            </w:r>
            <w:proofErr w:type="spellEnd"/>
            <w:r w:rsidRPr="007B7CDD">
              <w:rPr>
                <w:b/>
                <w:i/>
              </w:rPr>
              <w:t xml:space="preserve"> kirjatüüpi; c) sobiv tähevahe, et valitud kirjatüüp oleks kergesti loetav; d) sobiv reavahe, et valitud kirjatüüp oleks kergesti loetav ja tekstiread ei kattuks; e) märgise suurust, nõutavaid märgistuselemente ja ettenähtud kasutajat arvestav sobiv kirjasuurus. Üldsusele turul kättesaadavaks tehtud ainete või segude puhul kasutatakse artikli 17 lõikes 1 osutatud märgistuselementides kirjasuurust, mille x-kõrgus on 1,2 mm või suurem. Kui pakendi sisu ei ületa 125 ml, võib artikli 17 lõikes 1 osutatud märgistuselementides kasutada kirjasuurust, mille x-kõrgus on 0,9 mm või suurem. Neid omadusi selgitatakse täiendavalt ECHA juhendis loetavuse ja märgistuse esitusviisi kohta, mis töötatakse välja käesoleva määruse alusel. Vastavust käesolevale punktile hinnatakse märgise üldise loetavuse alusel ning seda kohaldatakse viisil, mis on kooskõlas pakendi füüsiliste omaduste ja tehniliste piirangutega, sealhulgas pakendi suuruse ja ettenähtud kasutajaga.“</w:t>
            </w:r>
          </w:p>
        </w:tc>
      </w:tr>
    </w:tbl>
    <w:p w14:paraId="08AE2836" w14:textId="77777777" w:rsidR="00BF2D09" w:rsidRPr="007B7CDD" w:rsidRDefault="00BF2D09" w:rsidP="00BF2D09"/>
    <w:p w14:paraId="1C4957D1" w14:textId="77777777" w:rsidR="00BF2D09" w:rsidRPr="007B7CDD" w:rsidRDefault="00BF2D09" w:rsidP="00BF2D09">
      <w:pPr>
        <w:pStyle w:val="AmNumberTabs"/>
      </w:pPr>
      <w:r w:rsidRPr="007B7CDD">
        <w:t>Muudatusettepanek</w:t>
      </w:r>
      <w:r w:rsidRPr="007B7CDD">
        <w:tab/>
      </w:r>
      <w:r w:rsidRPr="007B7CDD">
        <w:tab/>
        <w:t>81</w:t>
      </w:r>
    </w:p>
    <w:p w14:paraId="44BAA93E" w14:textId="77777777" w:rsidR="00BF2D09" w:rsidRPr="007B7CDD" w:rsidRDefault="00BF2D09" w:rsidP="00BF2D09">
      <w:pPr>
        <w:pStyle w:val="NormalBold"/>
      </w:pPr>
      <w:r w:rsidRPr="007B7CDD">
        <w:t>Ettepanek võtta vastu määrus</w:t>
      </w:r>
    </w:p>
    <w:p w14:paraId="47FB91D4" w14:textId="77777777" w:rsidR="00BF2D09" w:rsidRPr="007B7CDD" w:rsidRDefault="00BF2D09" w:rsidP="00BF2D09">
      <w:pPr>
        <w:pStyle w:val="NormalBold"/>
      </w:pPr>
      <w:r w:rsidRPr="007B7CDD">
        <w:t>I lisa – lõik 1 – punkt 3</w:t>
      </w:r>
    </w:p>
    <w:p w14:paraId="191657D9" w14:textId="77777777" w:rsidR="00BF2D09" w:rsidRPr="007B7CDD" w:rsidRDefault="00BF2D09" w:rsidP="00BF2D09">
      <w:r w:rsidRPr="007B7CDD">
        <w:t>Määrus (EÜ) nr 1272/2008</w:t>
      </w:r>
    </w:p>
    <w:p w14:paraId="0934CD8B" w14:textId="77777777" w:rsidR="00BF2D09" w:rsidRPr="007B7CDD" w:rsidRDefault="00BF2D09" w:rsidP="00BF2D09">
      <w:r w:rsidRPr="007B7CDD">
        <w:t>I lisa – punkt 1.5.1.2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2D09" w:rsidRPr="007B7CDD" w14:paraId="1812EF53" w14:textId="77777777" w:rsidTr="00E50A38">
        <w:trPr>
          <w:trHeight w:val="240"/>
          <w:jc w:val="center"/>
        </w:trPr>
        <w:tc>
          <w:tcPr>
            <w:tcW w:w="9752" w:type="dxa"/>
            <w:gridSpan w:val="2"/>
            <w:tcBorders>
              <w:top w:val="nil"/>
              <w:left w:val="nil"/>
              <w:bottom w:val="nil"/>
              <w:right w:val="nil"/>
            </w:tcBorders>
          </w:tcPr>
          <w:p w14:paraId="49BDF954" w14:textId="77777777" w:rsidR="00BF2D09" w:rsidRPr="007B7CDD" w:rsidRDefault="00BF2D09" w:rsidP="00E50A38"/>
        </w:tc>
      </w:tr>
      <w:tr w:rsidR="00BF2D09" w:rsidRPr="007B7CDD" w14:paraId="16617959" w14:textId="77777777" w:rsidTr="00E50A38">
        <w:trPr>
          <w:trHeight w:val="240"/>
          <w:jc w:val="center"/>
        </w:trPr>
        <w:tc>
          <w:tcPr>
            <w:tcW w:w="4876" w:type="dxa"/>
            <w:tcBorders>
              <w:top w:val="nil"/>
              <w:left w:val="nil"/>
              <w:bottom w:val="nil"/>
              <w:right w:val="nil"/>
            </w:tcBorders>
            <w:hideMark/>
          </w:tcPr>
          <w:p w14:paraId="2973F488" w14:textId="77777777" w:rsidR="00BF2D09" w:rsidRPr="007B7CDD" w:rsidRDefault="00BF2D09" w:rsidP="00E50A38">
            <w:pPr>
              <w:pStyle w:val="AmColumnHeading"/>
            </w:pPr>
            <w:r w:rsidRPr="007B7CDD">
              <w:t>Komisjoni ettepanek</w:t>
            </w:r>
          </w:p>
        </w:tc>
        <w:tc>
          <w:tcPr>
            <w:tcW w:w="4876" w:type="dxa"/>
            <w:tcBorders>
              <w:top w:val="nil"/>
              <w:left w:val="nil"/>
              <w:bottom w:val="nil"/>
              <w:right w:val="nil"/>
            </w:tcBorders>
            <w:hideMark/>
          </w:tcPr>
          <w:p w14:paraId="6078D3C8" w14:textId="77777777" w:rsidR="00BF2D09" w:rsidRPr="007B7CDD" w:rsidRDefault="00BF2D09" w:rsidP="00E50A38">
            <w:pPr>
              <w:pStyle w:val="AmColumnHeading"/>
            </w:pPr>
            <w:r w:rsidRPr="007B7CDD">
              <w:t>Muudatusettepanek</w:t>
            </w:r>
          </w:p>
        </w:tc>
      </w:tr>
      <w:tr w:rsidR="00BF2D09" w:rsidRPr="007B7CDD" w14:paraId="7E1432AC" w14:textId="77777777" w:rsidTr="00E50A38">
        <w:trPr>
          <w:jc w:val="center"/>
        </w:trPr>
        <w:tc>
          <w:tcPr>
            <w:tcW w:w="4876" w:type="dxa"/>
            <w:tcBorders>
              <w:top w:val="nil"/>
              <w:left w:val="nil"/>
              <w:bottom w:val="nil"/>
              <w:right w:val="nil"/>
            </w:tcBorders>
            <w:hideMark/>
          </w:tcPr>
          <w:p w14:paraId="34790F11" w14:textId="77777777" w:rsidR="00BF2D09" w:rsidRPr="007B7CDD" w:rsidRDefault="00BF2D09" w:rsidP="00E50A38">
            <w:pPr>
              <w:pStyle w:val="Normal6a"/>
            </w:pPr>
            <w:r w:rsidRPr="007B7CDD">
              <w:t>1.5.1.2.</w:t>
            </w:r>
            <w:r w:rsidRPr="007B7CDD">
              <w:tab/>
              <w:t xml:space="preserve">Punkti 1.5.1.1 kohaldamisel peab iga </w:t>
            </w:r>
            <w:proofErr w:type="spellStart"/>
            <w:r w:rsidRPr="007B7CDD">
              <w:t>sisepakendi</w:t>
            </w:r>
            <w:proofErr w:type="spellEnd"/>
            <w:r w:rsidRPr="007B7CDD">
              <w:t xml:space="preserve"> märgistusel olema vähemalt ohupiktogramm, tunnussõnad, </w:t>
            </w:r>
            <w:r w:rsidRPr="007B7CDD">
              <w:lastRenderedPageBreak/>
              <w:t xml:space="preserve">ainete puhul artikli 18 lõikes 2 osutatud tootetähis või segude puhul artikli 18 lõike 3 punktis a osutatud käibenimi või nimetus ning aine või segu tarnijate nimi </w:t>
            </w:r>
            <w:r w:rsidRPr="007B7CDD">
              <w:rPr>
                <w:b/>
                <w:bCs/>
                <w:i/>
                <w:iCs/>
              </w:rPr>
              <w:t>ja</w:t>
            </w:r>
            <w:r w:rsidRPr="007B7CDD">
              <w:t xml:space="preserve"> digitaalsed kontaktandmed.</w:t>
            </w:r>
          </w:p>
        </w:tc>
        <w:tc>
          <w:tcPr>
            <w:tcW w:w="4876" w:type="dxa"/>
            <w:tcBorders>
              <w:top w:val="nil"/>
              <w:left w:val="nil"/>
              <w:bottom w:val="nil"/>
              <w:right w:val="nil"/>
            </w:tcBorders>
            <w:hideMark/>
          </w:tcPr>
          <w:p w14:paraId="2343E0CF" w14:textId="77777777" w:rsidR="00BF2D09" w:rsidRPr="007B7CDD" w:rsidRDefault="00BF2D09" w:rsidP="00E50A38">
            <w:pPr>
              <w:pStyle w:val="Normal6a"/>
            </w:pPr>
            <w:r w:rsidRPr="007B7CDD">
              <w:lastRenderedPageBreak/>
              <w:t>1.5.1.2.</w:t>
            </w:r>
            <w:r w:rsidRPr="007B7CDD">
              <w:tab/>
              <w:t xml:space="preserve">Punkti 1.5.1.1 kohaldamisel peab iga </w:t>
            </w:r>
            <w:proofErr w:type="spellStart"/>
            <w:r w:rsidRPr="007B7CDD">
              <w:t>sisepakendi</w:t>
            </w:r>
            <w:proofErr w:type="spellEnd"/>
            <w:r w:rsidRPr="007B7CDD">
              <w:t xml:space="preserve"> märgistusel olema vähemalt ohupiktogramm, tunnussõnad, </w:t>
            </w:r>
            <w:r w:rsidRPr="007B7CDD">
              <w:lastRenderedPageBreak/>
              <w:t>ainete puhul artikli 18 lõikes 2 osutatud tootetähis või segude puhul artikli 18 lõike 3 punktis a osutatud käibenimi või nimetus ning aine või segu tarnijate nimi</w:t>
            </w:r>
            <w:r w:rsidRPr="007B7CDD">
              <w:rPr>
                <w:b/>
                <w:i/>
              </w:rPr>
              <w:t xml:space="preserve">, </w:t>
            </w:r>
            <w:r w:rsidRPr="007B7CDD">
              <w:t xml:space="preserve">digitaalsed kontaktandmed </w:t>
            </w:r>
            <w:r w:rsidRPr="007B7CDD">
              <w:rPr>
                <w:b/>
                <w:bCs/>
                <w:i/>
                <w:iCs/>
              </w:rPr>
              <w:t>ja</w:t>
            </w:r>
            <w:r w:rsidRPr="007B7CDD">
              <w:t xml:space="preserve"> </w:t>
            </w:r>
            <w:r w:rsidRPr="007B7CDD">
              <w:rPr>
                <w:b/>
                <w:i/>
              </w:rPr>
              <w:t>telefoninumber, välja arvatud juhul, kui telefoninumber on vahetult kättesaadav digitaalsete kontaktandmete kaudu</w:t>
            </w:r>
            <w:r w:rsidRPr="007B7CDD">
              <w:t>.</w:t>
            </w:r>
          </w:p>
        </w:tc>
      </w:tr>
    </w:tbl>
    <w:p w14:paraId="67E8E9A4" w14:textId="77777777" w:rsidR="00BF2D09" w:rsidRPr="007B7CDD" w:rsidRDefault="00BF2D09" w:rsidP="00BF2D09"/>
    <w:p w14:paraId="6D582DD7" w14:textId="77777777" w:rsidR="00BF2D09" w:rsidRPr="007B7CDD" w:rsidRDefault="00BF2D09" w:rsidP="00BF2D09">
      <w:pPr>
        <w:pStyle w:val="AmNumberTabs"/>
      </w:pPr>
      <w:r w:rsidRPr="007B7CDD">
        <w:t>Muudatusettepanek</w:t>
      </w:r>
      <w:r w:rsidRPr="007B7CDD">
        <w:tab/>
      </w:r>
      <w:r w:rsidRPr="007B7CDD">
        <w:tab/>
        <w:t>82</w:t>
      </w:r>
    </w:p>
    <w:p w14:paraId="6AE37535" w14:textId="77777777" w:rsidR="00BF2D09" w:rsidRPr="007B7CDD" w:rsidRDefault="00BF2D09" w:rsidP="00BF2D09">
      <w:pPr>
        <w:pStyle w:val="NormalBold"/>
      </w:pPr>
      <w:r w:rsidRPr="007B7CDD">
        <w:t>Ettepanek võtta vastu määrus</w:t>
      </w:r>
    </w:p>
    <w:p w14:paraId="331465DF" w14:textId="77777777" w:rsidR="00BF2D09" w:rsidRPr="007B7CDD" w:rsidRDefault="00BF2D09" w:rsidP="00BF2D09">
      <w:pPr>
        <w:pStyle w:val="NormalBold"/>
      </w:pPr>
      <w:r w:rsidRPr="007B7CDD">
        <w:t>I lisa – lõik 1 – punkt 5</w:t>
      </w:r>
    </w:p>
    <w:p w14:paraId="3094D9FB" w14:textId="77777777" w:rsidR="00BF2D09" w:rsidRPr="007B7CDD" w:rsidRDefault="00BF2D09" w:rsidP="00BF2D09">
      <w:r w:rsidRPr="007B7CDD">
        <w:t>Määrus (EÜ) nr 1272/2008</w:t>
      </w:r>
    </w:p>
    <w:p w14:paraId="597B2DFA" w14:textId="77777777" w:rsidR="00BF2D09" w:rsidRPr="007B7CDD" w:rsidRDefault="00BF2D09" w:rsidP="00BF2D09">
      <w:r w:rsidRPr="007B7CDD">
        <w:t>I lisa – punkt 1.5.2.4.1 – alapunkt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2D09" w:rsidRPr="007B7CDD" w14:paraId="38F1CD6E" w14:textId="77777777" w:rsidTr="00E50A38">
        <w:trPr>
          <w:trHeight w:val="240"/>
          <w:jc w:val="center"/>
        </w:trPr>
        <w:tc>
          <w:tcPr>
            <w:tcW w:w="9752" w:type="dxa"/>
            <w:gridSpan w:val="2"/>
            <w:tcBorders>
              <w:top w:val="nil"/>
              <w:left w:val="nil"/>
              <w:bottom w:val="nil"/>
              <w:right w:val="nil"/>
            </w:tcBorders>
          </w:tcPr>
          <w:p w14:paraId="659FA7B6" w14:textId="77777777" w:rsidR="00BF2D09" w:rsidRPr="007B7CDD" w:rsidRDefault="00BF2D09" w:rsidP="00E50A38"/>
        </w:tc>
      </w:tr>
      <w:tr w:rsidR="00BF2D09" w:rsidRPr="007B7CDD" w14:paraId="0A3AF115" w14:textId="77777777" w:rsidTr="00E50A38">
        <w:trPr>
          <w:trHeight w:val="240"/>
          <w:jc w:val="center"/>
        </w:trPr>
        <w:tc>
          <w:tcPr>
            <w:tcW w:w="4876" w:type="dxa"/>
            <w:tcBorders>
              <w:top w:val="nil"/>
              <w:left w:val="nil"/>
              <w:bottom w:val="nil"/>
              <w:right w:val="nil"/>
            </w:tcBorders>
            <w:hideMark/>
          </w:tcPr>
          <w:p w14:paraId="2F62C669" w14:textId="77777777" w:rsidR="00BF2D09" w:rsidRPr="007B7CDD" w:rsidRDefault="00BF2D09" w:rsidP="00E50A38">
            <w:pPr>
              <w:pStyle w:val="AmColumnHeading"/>
            </w:pPr>
            <w:r w:rsidRPr="007B7CDD">
              <w:t>Komisjoni ettepanek</w:t>
            </w:r>
          </w:p>
        </w:tc>
        <w:tc>
          <w:tcPr>
            <w:tcW w:w="4876" w:type="dxa"/>
            <w:tcBorders>
              <w:top w:val="nil"/>
              <w:left w:val="nil"/>
              <w:bottom w:val="nil"/>
              <w:right w:val="nil"/>
            </w:tcBorders>
            <w:hideMark/>
          </w:tcPr>
          <w:p w14:paraId="7B626EA0" w14:textId="77777777" w:rsidR="00BF2D09" w:rsidRPr="007B7CDD" w:rsidRDefault="00BF2D09" w:rsidP="00E50A38">
            <w:pPr>
              <w:pStyle w:val="AmColumnHeading"/>
            </w:pPr>
            <w:r w:rsidRPr="007B7CDD">
              <w:t>Muudatusettepanek</w:t>
            </w:r>
          </w:p>
        </w:tc>
      </w:tr>
      <w:tr w:rsidR="00BF2D09" w:rsidRPr="007B7CDD" w14:paraId="29931929" w14:textId="77777777" w:rsidTr="00E50A38">
        <w:trPr>
          <w:jc w:val="center"/>
        </w:trPr>
        <w:tc>
          <w:tcPr>
            <w:tcW w:w="4876" w:type="dxa"/>
            <w:tcBorders>
              <w:top w:val="nil"/>
              <w:left w:val="nil"/>
              <w:bottom w:val="nil"/>
              <w:right w:val="nil"/>
            </w:tcBorders>
            <w:hideMark/>
          </w:tcPr>
          <w:p w14:paraId="123F56F9" w14:textId="77777777" w:rsidR="00BF2D09" w:rsidRPr="007B7CDD" w:rsidRDefault="00BF2D09" w:rsidP="00E50A38">
            <w:pPr>
              <w:pStyle w:val="Normal6a"/>
            </w:pPr>
            <w:r w:rsidRPr="007B7CDD">
              <w:rPr>
                <w:b/>
                <w:i/>
              </w:rPr>
              <w:t>(</w:t>
            </w:r>
            <w:r w:rsidRPr="007B7CDD">
              <w:t>b)</w:t>
            </w:r>
            <w:r w:rsidRPr="007B7CDD">
              <w:tab/>
              <w:t>aine või segu peab olema märgistatud kooskõlas II lisa 1. või 2. osaga</w:t>
            </w:r>
            <w:r w:rsidRPr="007B7CDD">
              <w:rPr>
                <w:b/>
                <w:i/>
              </w:rPr>
              <w:t>, välja arvatud II lisa 2. osa punktiga 2.8,</w:t>
            </w:r>
            <w:r w:rsidRPr="007B7CDD">
              <w:t xml:space="preserve"> ning see ei ole klassifitseeritud ühtegi järgmisse ohuklassi ega -kategooriasse:</w:t>
            </w:r>
          </w:p>
        </w:tc>
        <w:tc>
          <w:tcPr>
            <w:tcW w:w="4876" w:type="dxa"/>
            <w:tcBorders>
              <w:top w:val="nil"/>
              <w:left w:val="nil"/>
              <w:bottom w:val="nil"/>
              <w:right w:val="nil"/>
            </w:tcBorders>
            <w:hideMark/>
          </w:tcPr>
          <w:p w14:paraId="22F8459B" w14:textId="77777777" w:rsidR="00BF2D09" w:rsidRPr="007B7CDD" w:rsidRDefault="00BF2D09" w:rsidP="00E50A38">
            <w:pPr>
              <w:pStyle w:val="Normal6a"/>
            </w:pPr>
            <w:r w:rsidRPr="007B7CDD">
              <w:t>b)</w:t>
            </w:r>
            <w:r w:rsidRPr="007B7CDD">
              <w:tab/>
              <w:t>aine või segu peab olema märgistatud kooskõlas II lisa 1. või 2. osaga ning see ei ole klassifitseeritud ühtegi järgmisse ohuklassi ega -kategooriasse:</w:t>
            </w:r>
          </w:p>
        </w:tc>
      </w:tr>
    </w:tbl>
    <w:p w14:paraId="0B39092C" w14:textId="77777777" w:rsidR="00BF2D09" w:rsidRPr="007B7CDD" w:rsidRDefault="00BF2D09" w:rsidP="00BF2D09"/>
    <w:p w14:paraId="26219735" w14:textId="77777777" w:rsidR="00BF2D09" w:rsidRPr="007B7CDD" w:rsidRDefault="00BF2D09" w:rsidP="00BF2D09">
      <w:pPr>
        <w:pStyle w:val="AmNumberTabs"/>
      </w:pPr>
      <w:r w:rsidRPr="007B7CDD">
        <w:t>Muudatusettepanek</w:t>
      </w:r>
      <w:r w:rsidRPr="007B7CDD">
        <w:tab/>
      </w:r>
      <w:r w:rsidRPr="007B7CDD">
        <w:tab/>
        <w:t>83</w:t>
      </w:r>
    </w:p>
    <w:p w14:paraId="71B284E6" w14:textId="77777777" w:rsidR="00BF2D09" w:rsidRPr="007B7CDD" w:rsidRDefault="00BF2D09" w:rsidP="00BF2D09">
      <w:pPr>
        <w:pStyle w:val="NormalBold"/>
      </w:pPr>
      <w:r w:rsidRPr="007B7CDD">
        <w:t>Ettepanek võtta vastu määrus</w:t>
      </w:r>
    </w:p>
    <w:p w14:paraId="68A151AE" w14:textId="77777777" w:rsidR="00BF2D09" w:rsidRPr="007B7CDD" w:rsidRDefault="00BF2D09" w:rsidP="00BF2D09">
      <w:pPr>
        <w:pStyle w:val="NormalBold"/>
      </w:pPr>
      <w:r w:rsidRPr="007B7CDD">
        <w:t>I lisa – lõik 1 – punkt 7</w:t>
      </w:r>
    </w:p>
    <w:p w14:paraId="0FC7703B" w14:textId="77777777" w:rsidR="00BF2D09" w:rsidRPr="007B7CDD" w:rsidRDefault="00BF2D09" w:rsidP="00BF2D09">
      <w:r w:rsidRPr="007B7CDD">
        <w:t>Määrus (EÜ) nr 1272/2008</w:t>
      </w:r>
    </w:p>
    <w:p w14:paraId="7129501D" w14:textId="77777777" w:rsidR="00BF2D09" w:rsidRPr="007B7CDD" w:rsidRDefault="00BF2D09" w:rsidP="00BF2D09">
      <w:r w:rsidRPr="007B7CDD">
        <w:t>I lisa – punkt 1.5.2.4.3 – alapunkt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2D09" w:rsidRPr="007B7CDD" w14:paraId="085FE1F4" w14:textId="77777777" w:rsidTr="00E50A38">
        <w:trPr>
          <w:trHeight w:val="240"/>
          <w:jc w:val="center"/>
        </w:trPr>
        <w:tc>
          <w:tcPr>
            <w:tcW w:w="9752" w:type="dxa"/>
            <w:gridSpan w:val="2"/>
            <w:tcBorders>
              <w:top w:val="nil"/>
              <w:left w:val="nil"/>
              <w:bottom w:val="nil"/>
              <w:right w:val="nil"/>
            </w:tcBorders>
          </w:tcPr>
          <w:p w14:paraId="58F349B7" w14:textId="77777777" w:rsidR="00BF2D09" w:rsidRPr="007B7CDD" w:rsidRDefault="00BF2D09" w:rsidP="00E50A38"/>
        </w:tc>
      </w:tr>
      <w:tr w:rsidR="00BF2D09" w:rsidRPr="007B7CDD" w14:paraId="2780E170" w14:textId="77777777" w:rsidTr="00E50A38">
        <w:trPr>
          <w:trHeight w:val="240"/>
          <w:jc w:val="center"/>
        </w:trPr>
        <w:tc>
          <w:tcPr>
            <w:tcW w:w="4876" w:type="dxa"/>
            <w:tcBorders>
              <w:top w:val="nil"/>
              <w:left w:val="nil"/>
              <w:bottom w:val="nil"/>
              <w:right w:val="nil"/>
            </w:tcBorders>
            <w:hideMark/>
          </w:tcPr>
          <w:p w14:paraId="616BF367" w14:textId="77777777" w:rsidR="00BF2D09" w:rsidRPr="007B7CDD" w:rsidRDefault="00BF2D09" w:rsidP="00E50A38">
            <w:pPr>
              <w:pStyle w:val="AmColumnHeading"/>
            </w:pPr>
            <w:r w:rsidRPr="007B7CDD">
              <w:t>Komisjoni ettepanek</w:t>
            </w:r>
          </w:p>
        </w:tc>
        <w:tc>
          <w:tcPr>
            <w:tcW w:w="4876" w:type="dxa"/>
            <w:tcBorders>
              <w:top w:val="nil"/>
              <w:left w:val="nil"/>
              <w:bottom w:val="nil"/>
              <w:right w:val="nil"/>
            </w:tcBorders>
            <w:hideMark/>
          </w:tcPr>
          <w:p w14:paraId="0565A53E" w14:textId="77777777" w:rsidR="00BF2D09" w:rsidRPr="007B7CDD" w:rsidRDefault="00BF2D09" w:rsidP="00E50A38">
            <w:pPr>
              <w:pStyle w:val="AmColumnHeading"/>
            </w:pPr>
            <w:r w:rsidRPr="007B7CDD">
              <w:t>Muudatusettepanek</w:t>
            </w:r>
          </w:p>
        </w:tc>
      </w:tr>
      <w:tr w:rsidR="00BF2D09" w:rsidRPr="007B7CDD" w14:paraId="7E7531E5" w14:textId="77777777" w:rsidTr="00E50A38">
        <w:trPr>
          <w:jc w:val="center"/>
        </w:trPr>
        <w:tc>
          <w:tcPr>
            <w:tcW w:w="4876" w:type="dxa"/>
            <w:tcBorders>
              <w:top w:val="nil"/>
              <w:left w:val="nil"/>
              <w:bottom w:val="nil"/>
              <w:right w:val="nil"/>
            </w:tcBorders>
            <w:hideMark/>
          </w:tcPr>
          <w:p w14:paraId="16555C15" w14:textId="77777777" w:rsidR="00BF2D09" w:rsidRPr="007B7CDD" w:rsidRDefault="00BF2D09" w:rsidP="00E50A38">
            <w:pPr>
              <w:pStyle w:val="Normal6a"/>
            </w:pPr>
            <w:r w:rsidRPr="007B7CDD">
              <w:rPr>
                <w:b/>
                <w:i/>
              </w:rPr>
              <w:t>(</w:t>
            </w:r>
            <w:r w:rsidRPr="007B7CDD">
              <w:t>b)</w:t>
            </w:r>
            <w:r w:rsidRPr="007B7CDD">
              <w:tab/>
              <w:t>aine või segu ei pea olema märgistatud kooskõlas II lisa 1. või 2. osaga</w:t>
            </w:r>
            <w:r w:rsidRPr="007B7CDD">
              <w:rPr>
                <w:b/>
                <w:i/>
              </w:rPr>
              <w:t>, välja arvatud II lisa 2. osa punktiga 2.8</w:t>
            </w:r>
            <w:r w:rsidRPr="007B7CDD">
              <w:t>;</w:t>
            </w:r>
          </w:p>
        </w:tc>
        <w:tc>
          <w:tcPr>
            <w:tcW w:w="4876" w:type="dxa"/>
            <w:tcBorders>
              <w:top w:val="nil"/>
              <w:left w:val="nil"/>
              <w:bottom w:val="nil"/>
              <w:right w:val="nil"/>
            </w:tcBorders>
            <w:hideMark/>
          </w:tcPr>
          <w:p w14:paraId="63BA55A9" w14:textId="77777777" w:rsidR="00BF2D09" w:rsidRPr="007B7CDD" w:rsidRDefault="00BF2D09" w:rsidP="00E50A38">
            <w:pPr>
              <w:pStyle w:val="Normal6a"/>
            </w:pPr>
            <w:r w:rsidRPr="007B7CDD">
              <w:t>b)</w:t>
            </w:r>
            <w:r w:rsidRPr="007B7CDD">
              <w:tab/>
              <w:t>aine või segu ei pea olema märgistatud kooskõlas II lisa 1. või 2. osaga;</w:t>
            </w:r>
          </w:p>
        </w:tc>
      </w:tr>
    </w:tbl>
    <w:p w14:paraId="710827E8" w14:textId="77777777" w:rsidR="00BF2D09" w:rsidRPr="007B7CDD" w:rsidRDefault="00BF2D09" w:rsidP="00BF2D09"/>
    <w:p w14:paraId="60EFEA16" w14:textId="77777777" w:rsidR="00BF2D09" w:rsidRPr="007B7CDD" w:rsidRDefault="00BF2D09" w:rsidP="00BF2D09">
      <w:pPr>
        <w:pStyle w:val="AmNumberTabs"/>
      </w:pPr>
      <w:r w:rsidRPr="007B7CDD">
        <w:t>Muudatusettepanek</w:t>
      </w:r>
      <w:r w:rsidRPr="007B7CDD">
        <w:tab/>
      </w:r>
      <w:r w:rsidRPr="007B7CDD">
        <w:tab/>
        <w:t>84</w:t>
      </w:r>
    </w:p>
    <w:p w14:paraId="6EF4431A" w14:textId="77777777" w:rsidR="00BF2D09" w:rsidRPr="007B7CDD" w:rsidRDefault="00BF2D09" w:rsidP="00BF2D09">
      <w:pPr>
        <w:pStyle w:val="NormalBold"/>
      </w:pPr>
      <w:r w:rsidRPr="007B7CDD">
        <w:t>Ettepanek võtta vastu määrus</w:t>
      </w:r>
    </w:p>
    <w:p w14:paraId="2BBF38FA" w14:textId="77777777" w:rsidR="00BF2D09" w:rsidRPr="007B7CDD" w:rsidRDefault="00BF2D09" w:rsidP="00BF2D09">
      <w:pPr>
        <w:pStyle w:val="NormalBold"/>
      </w:pPr>
      <w:r w:rsidRPr="007B7CDD">
        <w:t>I lisa – lõik 1 – punkt 7 a (uus)</w:t>
      </w:r>
    </w:p>
    <w:p w14:paraId="61F9A476" w14:textId="77777777" w:rsidR="00BF2D09" w:rsidRPr="007B7CDD" w:rsidRDefault="00BF2D09" w:rsidP="00BF2D09">
      <w:r w:rsidRPr="007B7CDD">
        <w:t>Määrus (EÜ) nr 1272/2008</w:t>
      </w:r>
    </w:p>
    <w:p w14:paraId="4127344F" w14:textId="77777777" w:rsidR="00BF2D09" w:rsidRPr="007B7CDD" w:rsidRDefault="00BF2D09" w:rsidP="00BF2D09">
      <w:r w:rsidRPr="007B7CDD">
        <w:t>I lisa – punkt 1.5.2.4.3a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2D09" w:rsidRPr="007B7CDD" w14:paraId="026B038D" w14:textId="77777777" w:rsidTr="00E50A38">
        <w:trPr>
          <w:trHeight w:val="240"/>
          <w:jc w:val="center"/>
        </w:trPr>
        <w:tc>
          <w:tcPr>
            <w:tcW w:w="9752" w:type="dxa"/>
            <w:gridSpan w:val="2"/>
            <w:tcBorders>
              <w:top w:val="nil"/>
              <w:left w:val="nil"/>
              <w:bottom w:val="nil"/>
              <w:right w:val="nil"/>
            </w:tcBorders>
          </w:tcPr>
          <w:p w14:paraId="180E94B1" w14:textId="77777777" w:rsidR="00BF2D09" w:rsidRPr="007B7CDD" w:rsidRDefault="00BF2D09" w:rsidP="00E50A38"/>
        </w:tc>
      </w:tr>
      <w:tr w:rsidR="00BF2D09" w:rsidRPr="007B7CDD" w14:paraId="7580DF1A" w14:textId="77777777" w:rsidTr="00E50A38">
        <w:trPr>
          <w:trHeight w:val="240"/>
          <w:jc w:val="center"/>
        </w:trPr>
        <w:tc>
          <w:tcPr>
            <w:tcW w:w="4876" w:type="dxa"/>
            <w:tcBorders>
              <w:top w:val="nil"/>
              <w:left w:val="nil"/>
              <w:bottom w:val="nil"/>
              <w:right w:val="nil"/>
            </w:tcBorders>
            <w:hideMark/>
          </w:tcPr>
          <w:p w14:paraId="5E73E301" w14:textId="77777777" w:rsidR="00BF2D09" w:rsidRPr="007B7CDD" w:rsidRDefault="00BF2D09" w:rsidP="00E50A38">
            <w:pPr>
              <w:pStyle w:val="AmColumnHeading"/>
            </w:pPr>
            <w:r w:rsidRPr="007B7CDD">
              <w:t>Komisjoni ettepanek</w:t>
            </w:r>
          </w:p>
        </w:tc>
        <w:tc>
          <w:tcPr>
            <w:tcW w:w="4876" w:type="dxa"/>
            <w:tcBorders>
              <w:top w:val="nil"/>
              <w:left w:val="nil"/>
              <w:bottom w:val="nil"/>
              <w:right w:val="nil"/>
            </w:tcBorders>
            <w:hideMark/>
          </w:tcPr>
          <w:p w14:paraId="1ED892B5" w14:textId="77777777" w:rsidR="00BF2D09" w:rsidRPr="007B7CDD" w:rsidRDefault="00BF2D09" w:rsidP="00E50A38">
            <w:pPr>
              <w:pStyle w:val="AmColumnHeading"/>
            </w:pPr>
            <w:r w:rsidRPr="007B7CDD">
              <w:t>Muudatusettepanek</w:t>
            </w:r>
          </w:p>
        </w:tc>
      </w:tr>
      <w:tr w:rsidR="00BF2D09" w:rsidRPr="007B7CDD" w14:paraId="3C9F5AC5" w14:textId="77777777" w:rsidTr="00E50A38">
        <w:trPr>
          <w:jc w:val="center"/>
        </w:trPr>
        <w:tc>
          <w:tcPr>
            <w:tcW w:w="4876" w:type="dxa"/>
            <w:tcBorders>
              <w:top w:val="nil"/>
              <w:left w:val="nil"/>
              <w:bottom w:val="nil"/>
              <w:right w:val="nil"/>
            </w:tcBorders>
          </w:tcPr>
          <w:p w14:paraId="6BFBCEDF" w14:textId="77777777" w:rsidR="00BF2D09" w:rsidRPr="007B7CDD" w:rsidRDefault="00BF2D09" w:rsidP="00E50A38">
            <w:pPr>
              <w:pStyle w:val="Normal6a"/>
            </w:pPr>
          </w:p>
        </w:tc>
        <w:tc>
          <w:tcPr>
            <w:tcW w:w="4876" w:type="dxa"/>
            <w:tcBorders>
              <w:top w:val="nil"/>
              <w:left w:val="nil"/>
              <w:bottom w:val="nil"/>
              <w:right w:val="nil"/>
            </w:tcBorders>
            <w:hideMark/>
          </w:tcPr>
          <w:p w14:paraId="363C268A" w14:textId="77777777" w:rsidR="00BF2D09" w:rsidRPr="007B7CDD" w:rsidRDefault="00BF2D09" w:rsidP="00E50A38">
            <w:pPr>
              <w:pStyle w:val="Normal6a"/>
            </w:pPr>
            <w:r w:rsidRPr="007B7CDD">
              <w:rPr>
                <w:b/>
                <w:i/>
              </w:rPr>
              <w:t>7a)</w:t>
            </w:r>
            <w:r w:rsidRPr="007B7CDD">
              <w:tab/>
            </w:r>
            <w:r w:rsidRPr="007B7CDD">
              <w:rPr>
                <w:b/>
                <w:i/>
              </w:rPr>
              <w:t xml:space="preserve">I lisasse lisatakse punkt 1.5.2.4.3a: „Punkti 1.5.2.4.3 kohaldamisel peab pakendi märgistusel olema ainete puhul </w:t>
            </w:r>
            <w:r w:rsidRPr="007B7CDD">
              <w:rPr>
                <w:b/>
                <w:i/>
              </w:rPr>
              <w:lastRenderedPageBreak/>
              <w:t>artikli 18 lõikes 2 osutatud tootetähis või segude puhul artikli 18 lõike 3 punktis a osutatud käibenimi või nimetus ning kohaldataval juhul ohupiktogramm GHS01 või GHS05.“</w:t>
            </w:r>
          </w:p>
        </w:tc>
      </w:tr>
    </w:tbl>
    <w:p w14:paraId="4869FADA" w14:textId="77777777" w:rsidR="00BF2D09" w:rsidRPr="007B7CDD" w:rsidRDefault="00BF2D09" w:rsidP="00BF2D09"/>
    <w:p w14:paraId="24C95B62" w14:textId="77777777" w:rsidR="00BF2D09" w:rsidRPr="007B7CDD" w:rsidRDefault="00BF2D09" w:rsidP="00BF2D09">
      <w:pPr>
        <w:pStyle w:val="AmNumberTabs"/>
      </w:pPr>
      <w:r w:rsidRPr="007B7CDD">
        <w:t>Muudatusettepanek</w:t>
      </w:r>
      <w:r w:rsidRPr="007B7CDD">
        <w:tab/>
      </w:r>
      <w:r w:rsidRPr="007B7CDD">
        <w:tab/>
        <w:t>85</w:t>
      </w:r>
    </w:p>
    <w:p w14:paraId="5BC37E70" w14:textId="77777777" w:rsidR="00BF2D09" w:rsidRPr="007B7CDD" w:rsidRDefault="00BF2D09" w:rsidP="00BF2D09">
      <w:pPr>
        <w:pStyle w:val="NormalBold"/>
      </w:pPr>
      <w:r w:rsidRPr="007B7CDD">
        <w:t>Ettepanek võtta vastu määrus</w:t>
      </w:r>
    </w:p>
    <w:p w14:paraId="75D68599" w14:textId="77777777" w:rsidR="00BF2D09" w:rsidRPr="007B7CDD" w:rsidRDefault="00BF2D09" w:rsidP="00BF2D09">
      <w:pPr>
        <w:pStyle w:val="NormalBold"/>
      </w:pPr>
      <w:r w:rsidRPr="007B7CDD">
        <w:t>II lisa – lõik 1 – punkt 7 b (uus)</w:t>
      </w:r>
    </w:p>
    <w:p w14:paraId="41D02289" w14:textId="77777777" w:rsidR="00BF2D09" w:rsidRPr="007B7CDD" w:rsidRDefault="00BF2D09" w:rsidP="00BF2D09">
      <w:r w:rsidRPr="007B7CDD">
        <w:t>Määrus (EÜ) nr 1272/2008</w:t>
      </w:r>
    </w:p>
    <w:p w14:paraId="68C9C798" w14:textId="77777777" w:rsidR="00BF2D09" w:rsidRPr="007B7CDD" w:rsidRDefault="00BF2D09" w:rsidP="00BF2D09">
      <w:r w:rsidRPr="007B7CDD">
        <w:t>I lisa – punkt 1.5.2.5.a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2D09" w:rsidRPr="007B7CDD" w14:paraId="7D2134DC" w14:textId="77777777" w:rsidTr="00E50A38">
        <w:trPr>
          <w:trHeight w:val="240"/>
          <w:jc w:val="center"/>
        </w:trPr>
        <w:tc>
          <w:tcPr>
            <w:tcW w:w="9752" w:type="dxa"/>
            <w:gridSpan w:val="2"/>
            <w:tcBorders>
              <w:top w:val="nil"/>
              <w:left w:val="nil"/>
              <w:bottom w:val="nil"/>
              <w:right w:val="nil"/>
            </w:tcBorders>
          </w:tcPr>
          <w:p w14:paraId="1FFB0CA7" w14:textId="77777777" w:rsidR="00BF2D09" w:rsidRPr="007B7CDD" w:rsidRDefault="00BF2D09" w:rsidP="00E50A38"/>
        </w:tc>
      </w:tr>
      <w:tr w:rsidR="00BF2D09" w:rsidRPr="007B7CDD" w14:paraId="65D70588" w14:textId="77777777" w:rsidTr="00E50A38">
        <w:trPr>
          <w:trHeight w:val="240"/>
          <w:jc w:val="center"/>
        </w:trPr>
        <w:tc>
          <w:tcPr>
            <w:tcW w:w="4876" w:type="dxa"/>
            <w:tcBorders>
              <w:top w:val="nil"/>
              <w:left w:val="nil"/>
              <w:bottom w:val="nil"/>
              <w:right w:val="nil"/>
            </w:tcBorders>
            <w:hideMark/>
          </w:tcPr>
          <w:p w14:paraId="7DF5E616" w14:textId="77777777" w:rsidR="00BF2D09" w:rsidRPr="007B7CDD" w:rsidRDefault="00BF2D09" w:rsidP="00E50A38">
            <w:pPr>
              <w:pStyle w:val="AmColumnHeading"/>
            </w:pPr>
            <w:r w:rsidRPr="007B7CDD">
              <w:t>Komisjoni ettepanek</w:t>
            </w:r>
          </w:p>
        </w:tc>
        <w:tc>
          <w:tcPr>
            <w:tcW w:w="4876" w:type="dxa"/>
            <w:tcBorders>
              <w:top w:val="nil"/>
              <w:left w:val="nil"/>
              <w:bottom w:val="nil"/>
              <w:right w:val="nil"/>
            </w:tcBorders>
            <w:hideMark/>
          </w:tcPr>
          <w:p w14:paraId="5D88D818" w14:textId="77777777" w:rsidR="00BF2D09" w:rsidRPr="007B7CDD" w:rsidRDefault="00BF2D09" w:rsidP="00E50A38">
            <w:pPr>
              <w:pStyle w:val="AmColumnHeading"/>
            </w:pPr>
            <w:r w:rsidRPr="007B7CDD">
              <w:t>Muudatusettepanek</w:t>
            </w:r>
          </w:p>
        </w:tc>
      </w:tr>
      <w:tr w:rsidR="00BF2D09" w:rsidRPr="007B7CDD" w14:paraId="65CD5163" w14:textId="77777777" w:rsidTr="00E50A38">
        <w:trPr>
          <w:jc w:val="center"/>
        </w:trPr>
        <w:tc>
          <w:tcPr>
            <w:tcW w:w="4876" w:type="dxa"/>
            <w:tcBorders>
              <w:top w:val="nil"/>
              <w:left w:val="nil"/>
              <w:bottom w:val="nil"/>
              <w:right w:val="nil"/>
            </w:tcBorders>
          </w:tcPr>
          <w:p w14:paraId="04FC1311" w14:textId="77777777" w:rsidR="00BF2D09" w:rsidRPr="007B7CDD" w:rsidRDefault="00BF2D09" w:rsidP="00E50A38">
            <w:pPr>
              <w:pStyle w:val="Normal6a"/>
            </w:pPr>
          </w:p>
        </w:tc>
        <w:tc>
          <w:tcPr>
            <w:tcW w:w="4876" w:type="dxa"/>
            <w:tcBorders>
              <w:top w:val="nil"/>
              <w:left w:val="nil"/>
              <w:bottom w:val="nil"/>
              <w:right w:val="nil"/>
            </w:tcBorders>
            <w:hideMark/>
          </w:tcPr>
          <w:p w14:paraId="557432CA" w14:textId="77777777" w:rsidR="00BF2D09" w:rsidRPr="007B7CDD" w:rsidRDefault="00BF2D09" w:rsidP="00E50A38">
            <w:pPr>
              <w:pStyle w:val="Normal6a"/>
            </w:pPr>
            <w:r w:rsidRPr="007B7CDD">
              <w:rPr>
                <w:b/>
                <w:i/>
              </w:rPr>
              <w:t>7b)</w:t>
            </w:r>
            <w:r w:rsidRPr="007B7CDD">
              <w:tab/>
            </w:r>
            <w:r w:rsidRPr="007B7CDD">
              <w:rPr>
                <w:b/>
                <w:i/>
              </w:rPr>
              <w:t>I lisasse lisatakse punkt 1.5.2.5a: „Selliste tindikassettide märgistamine, mille sisu maht ei ületa 150 ml</w:t>
            </w:r>
          </w:p>
        </w:tc>
      </w:tr>
      <w:tr w:rsidR="00BF2D09" w:rsidRPr="007B7CDD" w14:paraId="21DD57D1" w14:textId="77777777" w:rsidTr="00E50A38">
        <w:trPr>
          <w:jc w:val="center"/>
        </w:trPr>
        <w:tc>
          <w:tcPr>
            <w:tcW w:w="4876" w:type="dxa"/>
            <w:tcBorders>
              <w:top w:val="nil"/>
              <w:left w:val="nil"/>
              <w:bottom w:val="nil"/>
              <w:right w:val="nil"/>
            </w:tcBorders>
          </w:tcPr>
          <w:p w14:paraId="10B83349" w14:textId="77777777" w:rsidR="00BF2D09" w:rsidRPr="007B7CDD" w:rsidRDefault="00BF2D09" w:rsidP="00E50A38">
            <w:pPr>
              <w:pStyle w:val="Normal6a"/>
            </w:pPr>
          </w:p>
        </w:tc>
        <w:tc>
          <w:tcPr>
            <w:tcW w:w="4876" w:type="dxa"/>
            <w:tcBorders>
              <w:top w:val="nil"/>
              <w:left w:val="nil"/>
              <w:bottom w:val="nil"/>
              <w:right w:val="nil"/>
            </w:tcBorders>
            <w:hideMark/>
          </w:tcPr>
          <w:p w14:paraId="059435B7" w14:textId="77777777" w:rsidR="00BF2D09" w:rsidRPr="007B7CDD" w:rsidRDefault="00BF2D09" w:rsidP="00E50A38">
            <w:pPr>
              <w:pStyle w:val="Normal6a"/>
            </w:pPr>
            <w:r w:rsidRPr="007B7CDD">
              <w:rPr>
                <w:b/>
                <w:i/>
              </w:rPr>
              <w:t>1.5.2.5a1: Artikliga 17 nõutavaid märgistuselemente võib kooskõlas punktidega 1.5.2.5a.2 ja 1.5.2.5a.3 vähendada, kui</w:t>
            </w:r>
          </w:p>
        </w:tc>
      </w:tr>
      <w:tr w:rsidR="00BF2D09" w:rsidRPr="007B7CDD" w14:paraId="46D04FA6" w14:textId="77777777" w:rsidTr="00E50A38">
        <w:trPr>
          <w:jc w:val="center"/>
        </w:trPr>
        <w:tc>
          <w:tcPr>
            <w:tcW w:w="4876" w:type="dxa"/>
            <w:tcBorders>
              <w:top w:val="nil"/>
              <w:left w:val="nil"/>
              <w:bottom w:val="nil"/>
              <w:right w:val="nil"/>
            </w:tcBorders>
          </w:tcPr>
          <w:p w14:paraId="437EB874" w14:textId="77777777" w:rsidR="00BF2D09" w:rsidRPr="007B7CDD" w:rsidRDefault="00BF2D09" w:rsidP="00E50A38">
            <w:pPr>
              <w:pStyle w:val="Normal6a"/>
            </w:pPr>
          </w:p>
        </w:tc>
        <w:tc>
          <w:tcPr>
            <w:tcW w:w="4876" w:type="dxa"/>
            <w:tcBorders>
              <w:top w:val="nil"/>
              <w:left w:val="nil"/>
              <w:bottom w:val="nil"/>
              <w:right w:val="nil"/>
            </w:tcBorders>
            <w:hideMark/>
          </w:tcPr>
          <w:p w14:paraId="6F771793" w14:textId="77777777" w:rsidR="00BF2D09" w:rsidRPr="007B7CDD" w:rsidRDefault="00BF2D09" w:rsidP="00E50A38">
            <w:pPr>
              <w:pStyle w:val="Normal6a"/>
            </w:pPr>
            <w:r w:rsidRPr="007B7CDD">
              <w:rPr>
                <w:b/>
                <w:i/>
              </w:rPr>
              <w:t>a) tindikasseti sisu maht ei ületa 150 ml,</w:t>
            </w:r>
          </w:p>
        </w:tc>
      </w:tr>
      <w:tr w:rsidR="00BF2D09" w:rsidRPr="007B7CDD" w14:paraId="292AD11C" w14:textId="77777777" w:rsidTr="00E50A38">
        <w:trPr>
          <w:jc w:val="center"/>
        </w:trPr>
        <w:tc>
          <w:tcPr>
            <w:tcW w:w="4876" w:type="dxa"/>
            <w:tcBorders>
              <w:top w:val="nil"/>
              <w:left w:val="nil"/>
              <w:bottom w:val="nil"/>
              <w:right w:val="nil"/>
            </w:tcBorders>
          </w:tcPr>
          <w:p w14:paraId="408C66DA" w14:textId="77777777" w:rsidR="00BF2D09" w:rsidRPr="007B7CDD" w:rsidRDefault="00BF2D09" w:rsidP="00E50A38">
            <w:pPr>
              <w:pStyle w:val="Normal6a"/>
            </w:pPr>
          </w:p>
        </w:tc>
        <w:tc>
          <w:tcPr>
            <w:tcW w:w="4876" w:type="dxa"/>
            <w:tcBorders>
              <w:top w:val="nil"/>
              <w:left w:val="nil"/>
              <w:bottom w:val="nil"/>
              <w:right w:val="nil"/>
            </w:tcBorders>
            <w:hideMark/>
          </w:tcPr>
          <w:p w14:paraId="655280FA" w14:textId="77777777" w:rsidR="00BF2D09" w:rsidRPr="007B7CDD" w:rsidRDefault="00BF2D09" w:rsidP="00E50A38">
            <w:pPr>
              <w:pStyle w:val="Normal6a"/>
            </w:pPr>
            <w:r w:rsidRPr="007B7CDD">
              <w:rPr>
                <w:b/>
                <w:i/>
              </w:rPr>
              <w:t xml:space="preserve">b) </w:t>
            </w:r>
            <w:proofErr w:type="spellStart"/>
            <w:r w:rsidRPr="007B7CDD">
              <w:rPr>
                <w:b/>
                <w:i/>
              </w:rPr>
              <w:t>välispakend</w:t>
            </w:r>
            <w:proofErr w:type="spellEnd"/>
            <w:r w:rsidRPr="007B7CDD">
              <w:rPr>
                <w:b/>
                <w:i/>
              </w:rPr>
              <w:t xml:space="preserve"> vastab artikli 17 sätetele ja</w:t>
            </w:r>
          </w:p>
        </w:tc>
      </w:tr>
      <w:tr w:rsidR="00BF2D09" w:rsidRPr="007B7CDD" w14:paraId="121C381F" w14:textId="77777777" w:rsidTr="00E50A38">
        <w:trPr>
          <w:jc w:val="center"/>
        </w:trPr>
        <w:tc>
          <w:tcPr>
            <w:tcW w:w="4876" w:type="dxa"/>
            <w:tcBorders>
              <w:top w:val="nil"/>
              <w:left w:val="nil"/>
              <w:bottom w:val="nil"/>
              <w:right w:val="nil"/>
            </w:tcBorders>
          </w:tcPr>
          <w:p w14:paraId="6AA4F44A" w14:textId="77777777" w:rsidR="00BF2D09" w:rsidRPr="007B7CDD" w:rsidRDefault="00BF2D09" w:rsidP="00E50A38">
            <w:pPr>
              <w:pStyle w:val="Normal6a"/>
            </w:pPr>
          </w:p>
        </w:tc>
        <w:tc>
          <w:tcPr>
            <w:tcW w:w="4876" w:type="dxa"/>
            <w:tcBorders>
              <w:top w:val="nil"/>
              <w:left w:val="nil"/>
              <w:bottom w:val="nil"/>
              <w:right w:val="nil"/>
            </w:tcBorders>
            <w:hideMark/>
          </w:tcPr>
          <w:p w14:paraId="553CA1E9" w14:textId="77777777" w:rsidR="00BF2D09" w:rsidRPr="007B7CDD" w:rsidRDefault="00BF2D09" w:rsidP="00E50A38">
            <w:pPr>
              <w:pStyle w:val="Normal6a"/>
            </w:pPr>
            <w:r w:rsidRPr="007B7CDD">
              <w:rPr>
                <w:b/>
                <w:i/>
              </w:rPr>
              <w:t xml:space="preserve">c) </w:t>
            </w:r>
            <w:proofErr w:type="spellStart"/>
            <w:r w:rsidRPr="007B7CDD">
              <w:rPr>
                <w:b/>
                <w:i/>
              </w:rPr>
              <w:t>välispakendil</w:t>
            </w:r>
            <w:proofErr w:type="spellEnd"/>
            <w:r w:rsidRPr="007B7CDD">
              <w:rPr>
                <w:b/>
                <w:i/>
              </w:rPr>
              <w:t xml:space="preserve"> olevat ohuteavet hoitakse koos printeriga.</w:t>
            </w:r>
          </w:p>
        </w:tc>
      </w:tr>
      <w:tr w:rsidR="00BF2D09" w:rsidRPr="007B7CDD" w14:paraId="70D439AC" w14:textId="77777777" w:rsidTr="00E50A38">
        <w:trPr>
          <w:jc w:val="center"/>
        </w:trPr>
        <w:tc>
          <w:tcPr>
            <w:tcW w:w="4876" w:type="dxa"/>
            <w:tcBorders>
              <w:top w:val="nil"/>
              <w:left w:val="nil"/>
              <w:bottom w:val="nil"/>
              <w:right w:val="nil"/>
            </w:tcBorders>
          </w:tcPr>
          <w:p w14:paraId="5FA1B3E2" w14:textId="77777777" w:rsidR="00BF2D09" w:rsidRPr="007B7CDD" w:rsidRDefault="00BF2D09" w:rsidP="00E50A38">
            <w:pPr>
              <w:pStyle w:val="Normal6a"/>
            </w:pPr>
          </w:p>
        </w:tc>
        <w:tc>
          <w:tcPr>
            <w:tcW w:w="4876" w:type="dxa"/>
            <w:tcBorders>
              <w:top w:val="nil"/>
              <w:left w:val="nil"/>
              <w:bottom w:val="nil"/>
              <w:right w:val="nil"/>
            </w:tcBorders>
            <w:hideMark/>
          </w:tcPr>
          <w:p w14:paraId="597ECEE6" w14:textId="77777777" w:rsidR="00BF2D09" w:rsidRPr="007B7CDD" w:rsidRDefault="00BF2D09" w:rsidP="00E50A38">
            <w:pPr>
              <w:pStyle w:val="Normal6a"/>
            </w:pPr>
            <w:r w:rsidRPr="007B7CDD">
              <w:rPr>
                <w:b/>
                <w:i/>
              </w:rPr>
              <w:t>1.5.2.5a.2: Kui kohaldatakse punkti 1.5.2.5a.1, peab tindikassetil ja vahepakendil olema vähemalt:</w:t>
            </w:r>
          </w:p>
        </w:tc>
      </w:tr>
      <w:tr w:rsidR="00BF2D09" w:rsidRPr="007B7CDD" w14:paraId="221A19CB" w14:textId="77777777" w:rsidTr="00E50A38">
        <w:trPr>
          <w:jc w:val="center"/>
        </w:trPr>
        <w:tc>
          <w:tcPr>
            <w:tcW w:w="4876" w:type="dxa"/>
            <w:tcBorders>
              <w:top w:val="nil"/>
              <w:left w:val="nil"/>
              <w:bottom w:val="nil"/>
              <w:right w:val="nil"/>
            </w:tcBorders>
          </w:tcPr>
          <w:p w14:paraId="18B57FCF" w14:textId="77777777" w:rsidR="00BF2D09" w:rsidRPr="007B7CDD" w:rsidRDefault="00BF2D09" w:rsidP="00E50A38">
            <w:pPr>
              <w:pStyle w:val="Normal6a"/>
            </w:pPr>
          </w:p>
        </w:tc>
        <w:tc>
          <w:tcPr>
            <w:tcW w:w="4876" w:type="dxa"/>
            <w:tcBorders>
              <w:top w:val="nil"/>
              <w:left w:val="nil"/>
              <w:bottom w:val="nil"/>
              <w:right w:val="nil"/>
            </w:tcBorders>
            <w:hideMark/>
          </w:tcPr>
          <w:p w14:paraId="05F4F9A6" w14:textId="77777777" w:rsidR="00BF2D09" w:rsidRPr="007B7CDD" w:rsidRDefault="00BF2D09" w:rsidP="00E50A38">
            <w:pPr>
              <w:pStyle w:val="Normal6a"/>
            </w:pPr>
            <w:r w:rsidRPr="007B7CDD">
              <w:rPr>
                <w:b/>
                <w:i/>
              </w:rPr>
              <w:t>a) ainete puhul tootetähis vastavalt artikli 18 lõikele 2 ja segude puhul vastavalt artikli 18 lõikele 3;</w:t>
            </w:r>
          </w:p>
        </w:tc>
      </w:tr>
      <w:tr w:rsidR="00BF2D09" w:rsidRPr="007B7CDD" w14:paraId="610EC588" w14:textId="77777777" w:rsidTr="00E50A38">
        <w:trPr>
          <w:jc w:val="center"/>
        </w:trPr>
        <w:tc>
          <w:tcPr>
            <w:tcW w:w="4876" w:type="dxa"/>
            <w:tcBorders>
              <w:top w:val="nil"/>
              <w:left w:val="nil"/>
              <w:bottom w:val="nil"/>
              <w:right w:val="nil"/>
            </w:tcBorders>
          </w:tcPr>
          <w:p w14:paraId="5E5C34F8" w14:textId="77777777" w:rsidR="00BF2D09" w:rsidRPr="007B7CDD" w:rsidRDefault="00BF2D09" w:rsidP="00E50A38">
            <w:pPr>
              <w:pStyle w:val="Normal6a"/>
            </w:pPr>
          </w:p>
        </w:tc>
        <w:tc>
          <w:tcPr>
            <w:tcW w:w="4876" w:type="dxa"/>
            <w:tcBorders>
              <w:top w:val="nil"/>
              <w:left w:val="nil"/>
              <w:bottom w:val="nil"/>
              <w:right w:val="nil"/>
            </w:tcBorders>
            <w:hideMark/>
          </w:tcPr>
          <w:p w14:paraId="1268FF17" w14:textId="77777777" w:rsidR="00BF2D09" w:rsidRPr="007B7CDD" w:rsidRDefault="00BF2D09" w:rsidP="00E50A38">
            <w:pPr>
              <w:pStyle w:val="Normal6a"/>
            </w:pPr>
            <w:r w:rsidRPr="007B7CDD">
              <w:rPr>
                <w:b/>
                <w:i/>
              </w:rPr>
              <w:t>b) kohaldataval juhul piktogrammid;</w:t>
            </w:r>
          </w:p>
        </w:tc>
      </w:tr>
      <w:tr w:rsidR="00BF2D09" w:rsidRPr="007B7CDD" w14:paraId="3ACEC6D7" w14:textId="77777777" w:rsidTr="00E50A38">
        <w:trPr>
          <w:jc w:val="center"/>
        </w:trPr>
        <w:tc>
          <w:tcPr>
            <w:tcW w:w="4876" w:type="dxa"/>
            <w:tcBorders>
              <w:top w:val="nil"/>
              <w:left w:val="nil"/>
              <w:bottom w:val="nil"/>
              <w:right w:val="nil"/>
            </w:tcBorders>
          </w:tcPr>
          <w:p w14:paraId="0EBCEABF" w14:textId="77777777" w:rsidR="00BF2D09" w:rsidRPr="007B7CDD" w:rsidRDefault="00BF2D09" w:rsidP="00E50A38">
            <w:pPr>
              <w:pStyle w:val="Normal6a"/>
            </w:pPr>
          </w:p>
        </w:tc>
        <w:tc>
          <w:tcPr>
            <w:tcW w:w="4876" w:type="dxa"/>
            <w:tcBorders>
              <w:top w:val="nil"/>
              <w:left w:val="nil"/>
              <w:bottom w:val="nil"/>
              <w:right w:val="nil"/>
            </w:tcBorders>
            <w:hideMark/>
          </w:tcPr>
          <w:p w14:paraId="008649ED" w14:textId="77777777" w:rsidR="00BF2D09" w:rsidRPr="007B7CDD" w:rsidRDefault="00BF2D09" w:rsidP="00E50A38">
            <w:pPr>
              <w:pStyle w:val="Normal6a"/>
            </w:pPr>
            <w:r w:rsidRPr="007B7CDD">
              <w:rPr>
                <w:b/>
                <w:i/>
              </w:rPr>
              <w:t>c) kohaldataval juhul unikaalne koostise tähis;</w:t>
            </w:r>
          </w:p>
        </w:tc>
      </w:tr>
      <w:tr w:rsidR="00BF2D09" w:rsidRPr="007B7CDD" w14:paraId="16417A77" w14:textId="77777777" w:rsidTr="00E50A38">
        <w:trPr>
          <w:jc w:val="center"/>
        </w:trPr>
        <w:tc>
          <w:tcPr>
            <w:tcW w:w="4876" w:type="dxa"/>
            <w:tcBorders>
              <w:top w:val="nil"/>
              <w:left w:val="nil"/>
              <w:bottom w:val="nil"/>
              <w:right w:val="nil"/>
            </w:tcBorders>
          </w:tcPr>
          <w:p w14:paraId="29AEF35C" w14:textId="77777777" w:rsidR="00BF2D09" w:rsidRPr="007B7CDD" w:rsidRDefault="00BF2D09" w:rsidP="00E50A38">
            <w:pPr>
              <w:pStyle w:val="Normal6a"/>
            </w:pPr>
          </w:p>
        </w:tc>
        <w:tc>
          <w:tcPr>
            <w:tcW w:w="4876" w:type="dxa"/>
            <w:tcBorders>
              <w:top w:val="nil"/>
              <w:left w:val="nil"/>
              <w:bottom w:val="nil"/>
              <w:right w:val="nil"/>
            </w:tcBorders>
            <w:hideMark/>
          </w:tcPr>
          <w:p w14:paraId="37BAD9C7" w14:textId="77777777" w:rsidR="00BF2D09" w:rsidRPr="007B7CDD" w:rsidRDefault="00BF2D09" w:rsidP="00E50A38">
            <w:pPr>
              <w:pStyle w:val="Normal6a"/>
            </w:pPr>
            <w:r w:rsidRPr="007B7CDD">
              <w:rPr>
                <w:b/>
                <w:i/>
              </w:rPr>
              <w:t>d) tarnija nimi, registreeritud nimi või kaubamärk ning</w:t>
            </w:r>
          </w:p>
        </w:tc>
      </w:tr>
      <w:tr w:rsidR="00BF2D09" w:rsidRPr="007B7CDD" w14:paraId="53D56F38" w14:textId="77777777" w:rsidTr="00E50A38">
        <w:trPr>
          <w:jc w:val="center"/>
        </w:trPr>
        <w:tc>
          <w:tcPr>
            <w:tcW w:w="4876" w:type="dxa"/>
            <w:tcBorders>
              <w:top w:val="nil"/>
              <w:left w:val="nil"/>
              <w:bottom w:val="nil"/>
              <w:right w:val="nil"/>
            </w:tcBorders>
          </w:tcPr>
          <w:p w14:paraId="6903F288" w14:textId="77777777" w:rsidR="00BF2D09" w:rsidRPr="007B7CDD" w:rsidRDefault="00BF2D09" w:rsidP="00E50A38">
            <w:pPr>
              <w:pStyle w:val="Normal6a"/>
            </w:pPr>
          </w:p>
        </w:tc>
        <w:tc>
          <w:tcPr>
            <w:tcW w:w="4876" w:type="dxa"/>
            <w:tcBorders>
              <w:top w:val="nil"/>
              <w:left w:val="nil"/>
              <w:bottom w:val="nil"/>
              <w:right w:val="nil"/>
            </w:tcBorders>
            <w:hideMark/>
          </w:tcPr>
          <w:p w14:paraId="577C3A4D" w14:textId="77777777" w:rsidR="00BF2D09" w:rsidRPr="007B7CDD" w:rsidRDefault="00BF2D09" w:rsidP="00E50A38">
            <w:pPr>
              <w:pStyle w:val="Normal6a"/>
            </w:pPr>
            <w:r w:rsidRPr="007B7CDD">
              <w:rPr>
                <w:b/>
                <w:i/>
              </w:rPr>
              <w:t>e) tarnija telefoninumber või digitaalsed kontaktandmed.</w:t>
            </w:r>
          </w:p>
        </w:tc>
      </w:tr>
      <w:tr w:rsidR="00BF2D09" w:rsidRPr="007B7CDD" w14:paraId="759776D1" w14:textId="77777777" w:rsidTr="00E50A38">
        <w:trPr>
          <w:jc w:val="center"/>
        </w:trPr>
        <w:tc>
          <w:tcPr>
            <w:tcW w:w="4876" w:type="dxa"/>
            <w:tcBorders>
              <w:top w:val="nil"/>
              <w:left w:val="nil"/>
              <w:bottom w:val="nil"/>
              <w:right w:val="nil"/>
            </w:tcBorders>
          </w:tcPr>
          <w:p w14:paraId="3E18899E" w14:textId="77777777" w:rsidR="00BF2D09" w:rsidRPr="007B7CDD" w:rsidRDefault="00BF2D09" w:rsidP="00E50A38">
            <w:pPr>
              <w:pStyle w:val="Normal6a"/>
            </w:pPr>
          </w:p>
        </w:tc>
        <w:tc>
          <w:tcPr>
            <w:tcW w:w="4876" w:type="dxa"/>
            <w:tcBorders>
              <w:top w:val="nil"/>
              <w:left w:val="nil"/>
              <w:bottom w:val="nil"/>
              <w:right w:val="nil"/>
            </w:tcBorders>
            <w:hideMark/>
          </w:tcPr>
          <w:p w14:paraId="4E6436CF" w14:textId="77777777" w:rsidR="00BF2D09" w:rsidRPr="007B7CDD" w:rsidRDefault="00BF2D09" w:rsidP="00E50A38">
            <w:pPr>
              <w:pStyle w:val="Normal6a"/>
            </w:pPr>
            <w:r w:rsidRPr="007B7CDD">
              <w:rPr>
                <w:b/>
                <w:i/>
              </w:rPr>
              <w:t>1.5.2.5a.3: Kui kohaldatakse punkti 1.5.2.5a.1 ja tindikasseti sisu maht ei ületa 30 ml, võib punktis 1.5.2.5a.1 nõutavat teavet veelgi vähendada nii, et tindikassetil olev märgis sisaldab vähemalt:</w:t>
            </w:r>
          </w:p>
        </w:tc>
      </w:tr>
      <w:tr w:rsidR="00BF2D09" w:rsidRPr="007B7CDD" w14:paraId="71555BD5" w14:textId="77777777" w:rsidTr="00E50A38">
        <w:trPr>
          <w:jc w:val="center"/>
        </w:trPr>
        <w:tc>
          <w:tcPr>
            <w:tcW w:w="4876" w:type="dxa"/>
            <w:tcBorders>
              <w:top w:val="nil"/>
              <w:left w:val="nil"/>
              <w:bottom w:val="nil"/>
              <w:right w:val="nil"/>
            </w:tcBorders>
          </w:tcPr>
          <w:p w14:paraId="4EB6250A" w14:textId="77777777" w:rsidR="00BF2D09" w:rsidRPr="007B7CDD" w:rsidRDefault="00BF2D09" w:rsidP="00E50A38">
            <w:pPr>
              <w:pStyle w:val="Normal6a"/>
            </w:pPr>
          </w:p>
        </w:tc>
        <w:tc>
          <w:tcPr>
            <w:tcW w:w="4876" w:type="dxa"/>
            <w:tcBorders>
              <w:top w:val="nil"/>
              <w:left w:val="nil"/>
              <w:bottom w:val="nil"/>
              <w:right w:val="nil"/>
            </w:tcBorders>
            <w:hideMark/>
          </w:tcPr>
          <w:p w14:paraId="3CB7C6E0" w14:textId="77777777" w:rsidR="00BF2D09" w:rsidRPr="007B7CDD" w:rsidRDefault="00BF2D09" w:rsidP="00E50A38">
            <w:pPr>
              <w:pStyle w:val="Normal6a"/>
            </w:pPr>
            <w:r w:rsidRPr="007B7CDD">
              <w:rPr>
                <w:b/>
                <w:i/>
              </w:rPr>
              <w:t>a) ainete puhul tootetähist vastavalt artikli 18 lõikele 2 ja segude puhul vastavalt artikli 18 lõikele 3; ning</w:t>
            </w:r>
          </w:p>
        </w:tc>
      </w:tr>
      <w:tr w:rsidR="00BF2D09" w:rsidRPr="007B7CDD" w14:paraId="4A51C8B7" w14:textId="77777777" w:rsidTr="00E50A38">
        <w:trPr>
          <w:jc w:val="center"/>
        </w:trPr>
        <w:tc>
          <w:tcPr>
            <w:tcW w:w="4876" w:type="dxa"/>
            <w:tcBorders>
              <w:top w:val="nil"/>
              <w:left w:val="nil"/>
              <w:bottom w:val="nil"/>
              <w:right w:val="nil"/>
            </w:tcBorders>
          </w:tcPr>
          <w:p w14:paraId="72B10020" w14:textId="77777777" w:rsidR="00BF2D09" w:rsidRPr="007B7CDD" w:rsidRDefault="00BF2D09" w:rsidP="00E50A38">
            <w:pPr>
              <w:pStyle w:val="Normal6a"/>
            </w:pPr>
          </w:p>
        </w:tc>
        <w:tc>
          <w:tcPr>
            <w:tcW w:w="4876" w:type="dxa"/>
            <w:tcBorders>
              <w:top w:val="nil"/>
              <w:left w:val="nil"/>
              <w:bottom w:val="nil"/>
              <w:right w:val="nil"/>
            </w:tcBorders>
            <w:hideMark/>
          </w:tcPr>
          <w:p w14:paraId="0B5EAE4F" w14:textId="77777777" w:rsidR="00BF2D09" w:rsidRPr="007B7CDD" w:rsidRDefault="00BF2D09" w:rsidP="00E50A38">
            <w:pPr>
              <w:pStyle w:val="Normal6a"/>
            </w:pPr>
            <w:r w:rsidRPr="007B7CDD">
              <w:rPr>
                <w:b/>
                <w:i/>
              </w:rPr>
              <w:t>b) kohaldataval juhul järgmiseid piktogramme: GHS01, GHS05, GHS06, GHS08. GHS07, GHS09. Kui tootele on määratud rohkem kui kaks piktogrammi, võib tootele eelistatult kanda piktogrammid GHS06 ja GHS08 ning jätta kandmata GHS01 ja GHS05.“</w:t>
            </w:r>
          </w:p>
        </w:tc>
      </w:tr>
    </w:tbl>
    <w:p w14:paraId="3E8E0147" w14:textId="77777777" w:rsidR="00BF2D09" w:rsidRPr="007B7CDD" w:rsidRDefault="00BF2D09" w:rsidP="00BF2D09"/>
    <w:p w14:paraId="68D3D0BD" w14:textId="77777777" w:rsidR="00BF2D09" w:rsidRPr="007B7CDD" w:rsidRDefault="00BF2D09" w:rsidP="00BF2D09">
      <w:pPr>
        <w:pStyle w:val="AmNumberTabs"/>
      </w:pPr>
      <w:r w:rsidRPr="007B7CDD">
        <w:t>Muudatusettepanek</w:t>
      </w:r>
      <w:r w:rsidRPr="007B7CDD">
        <w:tab/>
      </w:r>
      <w:r w:rsidRPr="007B7CDD">
        <w:tab/>
        <w:t>86</w:t>
      </w:r>
    </w:p>
    <w:p w14:paraId="20FBDB99" w14:textId="77777777" w:rsidR="00BF2D09" w:rsidRPr="007B7CDD" w:rsidRDefault="00BF2D09" w:rsidP="00BF2D09">
      <w:pPr>
        <w:pStyle w:val="NormalBold"/>
      </w:pPr>
      <w:r w:rsidRPr="007B7CDD">
        <w:t>Ettepanek võtta vastu määrus</w:t>
      </w:r>
    </w:p>
    <w:p w14:paraId="79243680" w14:textId="77777777" w:rsidR="00BF2D09" w:rsidRPr="007B7CDD" w:rsidRDefault="00BF2D09" w:rsidP="00BF2D09">
      <w:pPr>
        <w:pStyle w:val="NormalBold"/>
      </w:pPr>
      <w:r w:rsidRPr="007B7CDD">
        <w:t>I lisa – lõik 1 – punkt 8</w:t>
      </w:r>
    </w:p>
    <w:p w14:paraId="7D4BB5FF" w14:textId="77777777" w:rsidR="00BF2D09" w:rsidRPr="007B7CDD" w:rsidRDefault="00BF2D09" w:rsidP="00BF2D09">
      <w:r w:rsidRPr="007B7CDD">
        <w:t>Määrus (EÜ) nr 1272/2008</w:t>
      </w:r>
    </w:p>
    <w:p w14:paraId="5C91EE3F" w14:textId="77777777" w:rsidR="00BF2D09" w:rsidRPr="007B7CDD" w:rsidRDefault="00BF2D09" w:rsidP="00BF2D09">
      <w:r w:rsidRPr="007B7CDD">
        <w:t>I lisa – punkt 1.6 – alapunkt b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2D09" w:rsidRPr="007B7CDD" w14:paraId="41A0CD8C" w14:textId="77777777" w:rsidTr="00E50A38">
        <w:trPr>
          <w:trHeight w:val="240"/>
          <w:jc w:val="center"/>
        </w:trPr>
        <w:tc>
          <w:tcPr>
            <w:tcW w:w="9752" w:type="dxa"/>
            <w:gridSpan w:val="2"/>
            <w:tcBorders>
              <w:top w:val="nil"/>
              <w:left w:val="nil"/>
              <w:bottom w:val="nil"/>
              <w:right w:val="nil"/>
            </w:tcBorders>
          </w:tcPr>
          <w:p w14:paraId="656DD567" w14:textId="77777777" w:rsidR="00BF2D09" w:rsidRPr="007B7CDD" w:rsidRDefault="00BF2D09" w:rsidP="00E50A38"/>
        </w:tc>
      </w:tr>
      <w:tr w:rsidR="00BF2D09" w:rsidRPr="007B7CDD" w14:paraId="2121AE65" w14:textId="77777777" w:rsidTr="00E50A38">
        <w:trPr>
          <w:trHeight w:val="240"/>
          <w:jc w:val="center"/>
        </w:trPr>
        <w:tc>
          <w:tcPr>
            <w:tcW w:w="4876" w:type="dxa"/>
            <w:tcBorders>
              <w:top w:val="nil"/>
              <w:left w:val="nil"/>
              <w:bottom w:val="nil"/>
              <w:right w:val="nil"/>
            </w:tcBorders>
            <w:hideMark/>
          </w:tcPr>
          <w:p w14:paraId="50FA5ABC" w14:textId="77777777" w:rsidR="00BF2D09" w:rsidRPr="007B7CDD" w:rsidRDefault="00BF2D09" w:rsidP="00E50A38">
            <w:pPr>
              <w:pStyle w:val="AmColumnHeading"/>
            </w:pPr>
            <w:r w:rsidRPr="007B7CDD">
              <w:t>Komisjoni ettepanek</w:t>
            </w:r>
          </w:p>
        </w:tc>
        <w:tc>
          <w:tcPr>
            <w:tcW w:w="4876" w:type="dxa"/>
            <w:tcBorders>
              <w:top w:val="nil"/>
              <w:left w:val="nil"/>
              <w:bottom w:val="nil"/>
              <w:right w:val="nil"/>
            </w:tcBorders>
            <w:hideMark/>
          </w:tcPr>
          <w:p w14:paraId="2F77C733" w14:textId="77777777" w:rsidR="00BF2D09" w:rsidRPr="007B7CDD" w:rsidRDefault="00BF2D09" w:rsidP="00E50A38">
            <w:pPr>
              <w:pStyle w:val="AmColumnHeading"/>
            </w:pPr>
            <w:r w:rsidRPr="007B7CDD">
              <w:t>Muudatusettepanek</w:t>
            </w:r>
          </w:p>
        </w:tc>
      </w:tr>
      <w:tr w:rsidR="00BF2D09" w:rsidRPr="007B7CDD" w14:paraId="1E50D171" w14:textId="77777777" w:rsidTr="00E50A38">
        <w:trPr>
          <w:jc w:val="center"/>
        </w:trPr>
        <w:tc>
          <w:tcPr>
            <w:tcW w:w="4876" w:type="dxa"/>
            <w:tcBorders>
              <w:top w:val="nil"/>
              <w:left w:val="nil"/>
              <w:bottom w:val="nil"/>
              <w:right w:val="nil"/>
            </w:tcBorders>
          </w:tcPr>
          <w:p w14:paraId="242C1B61" w14:textId="77777777" w:rsidR="00BF2D09" w:rsidRPr="007B7CDD" w:rsidRDefault="00BF2D09" w:rsidP="00E50A38">
            <w:pPr>
              <w:pStyle w:val="Normal6a"/>
            </w:pPr>
          </w:p>
        </w:tc>
        <w:tc>
          <w:tcPr>
            <w:tcW w:w="4876" w:type="dxa"/>
            <w:tcBorders>
              <w:top w:val="nil"/>
              <w:left w:val="nil"/>
              <w:bottom w:val="nil"/>
              <w:right w:val="nil"/>
            </w:tcBorders>
            <w:hideMark/>
          </w:tcPr>
          <w:p w14:paraId="4B23250A" w14:textId="77777777" w:rsidR="00BF2D09" w:rsidRPr="007B7CDD" w:rsidRDefault="00BF2D09" w:rsidP="00E50A38">
            <w:pPr>
              <w:pStyle w:val="Normal6a"/>
            </w:pPr>
            <w:proofErr w:type="spellStart"/>
            <w:r w:rsidRPr="007B7CDD">
              <w:rPr>
                <w:b/>
                <w:i/>
              </w:rPr>
              <w:t>ba</w:t>
            </w:r>
            <w:proofErr w:type="spellEnd"/>
            <w:r w:rsidRPr="007B7CDD">
              <w:rPr>
                <w:b/>
                <w:i/>
              </w:rPr>
              <w:t>)</w:t>
            </w:r>
            <w:r w:rsidRPr="007B7CDD">
              <w:tab/>
            </w:r>
            <w:r w:rsidRPr="007B7CDD">
              <w:rPr>
                <w:b/>
                <w:i/>
              </w:rPr>
              <w:t>tarnija(te) telefoninumber, mis on nõutav vastavalt artikli 17 lõike 1 punktile a ning asjakohasel juhul artikli 25 lõike 6 kolmandale lõigule ja I lisa punktile 1.5.1.2.</w:t>
            </w:r>
          </w:p>
        </w:tc>
      </w:tr>
    </w:tbl>
    <w:p w14:paraId="1D7FA99B" w14:textId="77777777" w:rsidR="00BF2D09" w:rsidRPr="007B7CDD" w:rsidRDefault="00BF2D09" w:rsidP="00BF2D09"/>
    <w:p w14:paraId="459A52B6" w14:textId="77777777" w:rsidR="00BF2D09" w:rsidRPr="007B7CDD" w:rsidRDefault="00BF2D09" w:rsidP="00BF2D09">
      <w:pPr>
        <w:pStyle w:val="AmNumberTabs"/>
      </w:pPr>
      <w:r w:rsidRPr="007B7CDD">
        <w:t>Muudatusettepanek</w:t>
      </w:r>
      <w:r w:rsidRPr="007B7CDD">
        <w:tab/>
      </w:r>
      <w:r w:rsidRPr="007B7CDD">
        <w:tab/>
        <w:t>87</w:t>
      </w:r>
    </w:p>
    <w:p w14:paraId="4C63DAD2" w14:textId="77777777" w:rsidR="00BF2D09" w:rsidRPr="007B7CDD" w:rsidRDefault="00BF2D09" w:rsidP="00BF2D09">
      <w:pPr>
        <w:pStyle w:val="NormalBold"/>
      </w:pPr>
      <w:r w:rsidRPr="007B7CDD">
        <w:t>Ettepanek võtta vastu määrus</w:t>
      </w:r>
    </w:p>
    <w:p w14:paraId="2DCE87CD" w14:textId="77777777" w:rsidR="00BF2D09" w:rsidRPr="007B7CDD" w:rsidRDefault="00BF2D09" w:rsidP="00BF2D09">
      <w:pPr>
        <w:pStyle w:val="NormalBold"/>
      </w:pPr>
      <w:r w:rsidRPr="007B7CDD">
        <w:t>I lisa – lõik 1 – punkt 9</w:t>
      </w:r>
    </w:p>
    <w:p w14:paraId="673C9152" w14:textId="77777777" w:rsidR="00BF2D09" w:rsidRPr="007B7CDD" w:rsidRDefault="00BF2D09" w:rsidP="00BF2D09">
      <w:r w:rsidRPr="007B7CDD">
        <w:t>Määrus (EÜ) nr 1272/2008</w:t>
      </w:r>
    </w:p>
    <w:p w14:paraId="199FEC6E" w14:textId="77777777" w:rsidR="00BF2D09" w:rsidRPr="007B7CDD" w:rsidRDefault="00BF2D09" w:rsidP="00BF2D09">
      <w:r w:rsidRPr="007B7CDD">
        <w:t>I lisa – 5. osa – punkt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2D09" w:rsidRPr="007B7CDD" w14:paraId="0E80ADB9" w14:textId="77777777" w:rsidTr="00E50A38">
        <w:trPr>
          <w:trHeight w:val="240"/>
          <w:jc w:val="center"/>
        </w:trPr>
        <w:tc>
          <w:tcPr>
            <w:tcW w:w="9752" w:type="dxa"/>
            <w:gridSpan w:val="2"/>
            <w:tcBorders>
              <w:top w:val="nil"/>
              <w:left w:val="nil"/>
              <w:bottom w:val="nil"/>
              <w:right w:val="nil"/>
            </w:tcBorders>
          </w:tcPr>
          <w:p w14:paraId="273DF22F" w14:textId="77777777" w:rsidR="00BF2D09" w:rsidRPr="007B7CDD" w:rsidRDefault="00BF2D09" w:rsidP="00E50A38"/>
        </w:tc>
      </w:tr>
      <w:tr w:rsidR="00BF2D09" w:rsidRPr="007B7CDD" w14:paraId="0E274C80" w14:textId="77777777" w:rsidTr="00E50A38">
        <w:trPr>
          <w:trHeight w:val="240"/>
          <w:jc w:val="center"/>
        </w:trPr>
        <w:tc>
          <w:tcPr>
            <w:tcW w:w="4876" w:type="dxa"/>
            <w:tcBorders>
              <w:top w:val="nil"/>
              <w:left w:val="nil"/>
              <w:bottom w:val="nil"/>
              <w:right w:val="nil"/>
            </w:tcBorders>
            <w:hideMark/>
          </w:tcPr>
          <w:p w14:paraId="799551F8" w14:textId="77777777" w:rsidR="00BF2D09" w:rsidRPr="007B7CDD" w:rsidRDefault="00BF2D09" w:rsidP="00E50A38">
            <w:pPr>
              <w:pStyle w:val="AmColumnHeading"/>
            </w:pPr>
            <w:r w:rsidRPr="007B7CDD">
              <w:t>Komisjoni ettepanek</w:t>
            </w:r>
          </w:p>
        </w:tc>
        <w:tc>
          <w:tcPr>
            <w:tcW w:w="4876" w:type="dxa"/>
            <w:tcBorders>
              <w:top w:val="nil"/>
              <w:left w:val="nil"/>
              <w:bottom w:val="nil"/>
              <w:right w:val="nil"/>
            </w:tcBorders>
            <w:hideMark/>
          </w:tcPr>
          <w:p w14:paraId="70768709" w14:textId="77777777" w:rsidR="00BF2D09" w:rsidRPr="007B7CDD" w:rsidRDefault="00BF2D09" w:rsidP="00E50A38">
            <w:pPr>
              <w:pStyle w:val="AmColumnHeading"/>
            </w:pPr>
            <w:r w:rsidRPr="007B7CDD">
              <w:t>Muudatusettepanek</w:t>
            </w:r>
          </w:p>
        </w:tc>
      </w:tr>
      <w:tr w:rsidR="00BF2D09" w:rsidRPr="007B7CDD" w14:paraId="2E0DE2F8" w14:textId="77777777" w:rsidTr="00E50A38">
        <w:trPr>
          <w:jc w:val="center"/>
        </w:trPr>
        <w:tc>
          <w:tcPr>
            <w:tcW w:w="4876" w:type="dxa"/>
            <w:tcBorders>
              <w:top w:val="nil"/>
              <w:left w:val="nil"/>
              <w:bottom w:val="nil"/>
              <w:right w:val="nil"/>
            </w:tcBorders>
            <w:hideMark/>
          </w:tcPr>
          <w:p w14:paraId="14AE7117" w14:textId="77777777" w:rsidR="00BF2D09" w:rsidRPr="007B7CDD" w:rsidRDefault="00BF2D09" w:rsidP="00E50A38">
            <w:pPr>
              <w:pStyle w:val="Normal6a"/>
            </w:pPr>
            <w:r w:rsidRPr="007B7CDD">
              <w:rPr>
                <w:b/>
                <w:i/>
              </w:rPr>
              <w:t>(</w:t>
            </w:r>
            <w:r w:rsidRPr="007B7CDD">
              <w:t>b)</w:t>
            </w:r>
            <w:r w:rsidRPr="007B7CDD">
              <w:tab/>
            </w:r>
            <w:r w:rsidRPr="007B7CDD">
              <w:rPr>
                <w:b/>
                <w:i/>
              </w:rPr>
              <w:t>Täitmisjaamas</w:t>
            </w:r>
            <w:r w:rsidRPr="007B7CDD">
              <w:t xml:space="preserve"> tarnitava aine või segu puhul</w:t>
            </w:r>
            <w:r w:rsidRPr="007B7CDD">
              <w:rPr>
                <w:b/>
                <w:i/>
              </w:rPr>
              <w:t>, mis pumbatakse otse mahutisse, mis on sõiduki lahutamatu osa ja millest ainet</w:t>
            </w:r>
            <w:r w:rsidRPr="007B7CDD">
              <w:t xml:space="preserve"> või </w:t>
            </w:r>
            <w:r w:rsidRPr="007B7CDD">
              <w:rPr>
                <w:b/>
                <w:i/>
              </w:rPr>
              <w:t>segu tavaliselt ei kavatseta eemaldada, peab</w:t>
            </w:r>
            <w:r w:rsidRPr="007B7CDD">
              <w:t xml:space="preserve"> artikli 17 punktides c–h osutatud märgistuselementide koopia </w:t>
            </w:r>
            <w:r w:rsidRPr="007B7CDD">
              <w:rPr>
                <w:b/>
                <w:i/>
              </w:rPr>
              <w:t>olema esitatud asjaomasel pumbal nähtaval kohal</w:t>
            </w:r>
            <w:r w:rsidRPr="007B7CDD">
              <w:t>. Artikli 25 lõikes 7 osutatud unikaalset koostise tähist ei ole vaja esitada.</w:t>
            </w:r>
          </w:p>
        </w:tc>
        <w:tc>
          <w:tcPr>
            <w:tcW w:w="4876" w:type="dxa"/>
            <w:tcBorders>
              <w:top w:val="nil"/>
              <w:left w:val="nil"/>
              <w:bottom w:val="nil"/>
              <w:right w:val="nil"/>
            </w:tcBorders>
            <w:hideMark/>
          </w:tcPr>
          <w:p w14:paraId="033547BE" w14:textId="77777777" w:rsidR="00BF2D09" w:rsidRPr="007B7CDD" w:rsidRDefault="00BF2D09" w:rsidP="00E50A38">
            <w:pPr>
              <w:pStyle w:val="Normal6a"/>
            </w:pPr>
            <w:r w:rsidRPr="007B7CDD">
              <w:t>b)</w:t>
            </w:r>
            <w:r w:rsidRPr="007B7CDD">
              <w:tab/>
            </w:r>
            <w:r w:rsidRPr="007B7CDD">
              <w:rPr>
                <w:b/>
                <w:i/>
              </w:rPr>
              <w:t>Kütusetanklas</w:t>
            </w:r>
            <w:r w:rsidRPr="007B7CDD">
              <w:t xml:space="preserve"> tarnitava aine või segu puhul </w:t>
            </w:r>
            <w:r w:rsidRPr="007B7CDD">
              <w:rPr>
                <w:b/>
                <w:i/>
              </w:rPr>
              <w:t>esitatakse asjaomasel pumbal</w:t>
            </w:r>
            <w:r w:rsidRPr="007B7CDD">
              <w:t xml:space="preserve"> või </w:t>
            </w:r>
            <w:r w:rsidRPr="007B7CDD">
              <w:rPr>
                <w:b/>
                <w:i/>
              </w:rPr>
              <w:t>selle kõrval nähtaval kohal järgmiste</w:t>
            </w:r>
            <w:r w:rsidRPr="007B7CDD">
              <w:t xml:space="preserve"> artikli 17 </w:t>
            </w:r>
            <w:r w:rsidRPr="007B7CDD">
              <w:rPr>
                <w:b/>
                <w:i/>
              </w:rPr>
              <w:t>lõike 1</w:t>
            </w:r>
            <w:r w:rsidRPr="007B7CDD">
              <w:t xml:space="preserve"> punktides c–h osutatud märgistuselementide koopia. Artikli 25 lõikes 7 osutatud unikaalset koostise tähist ei ole vaja esitada.</w:t>
            </w:r>
          </w:p>
        </w:tc>
      </w:tr>
    </w:tbl>
    <w:p w14:paraId="65C91E9C" w14:textId="77777777" w:rsidR="00BF2D09" w:rsidRPr="007B7CDD" w:rsidRDefault="00BF2D09" w:rsidP="00BF2D09"/>
    <w:p w14:paraId="6FA82155" w14:textId="77777777" w:rsidR="00BF2D09" w:rsidRPr="007B7CDD" w:rsidRDefault="00BF2D09" w:rsidP="00BF2D09">
      <w:pPr>
        <w:pStyle w:val="AmNumberTabs"/>
      </w:pPr>
      <w:r w:rsidRPr="007B7CDD">
        <w:t>Muudatusettepanek</w:t>
      </w:r>
      <w:r w:rsidRPr="007B7CDD">
        <w:tab/>
      </w:r>
      <w:r w:rsidRPr="007B7CDD">
        <w:tab/>
        <w:t>88</w:t>
      </w:r>
    </w:p>
    <w:p w14:paraId="2013B1D7" w14:textId="77777777" w:rsidR="00BF2D09" w:rsidRPr="007B7CDD" w:rsidRDefault="00BF2D09" w:rsidP="00BF2D09">
      <w:pPr>
        <w:pStyle w:val="NormalBold"/>
      </w:pPr>
      <w:r w:rsidRPr="007B7CDD">
        <w:t>Ettepanek võtta vastu määrus</w:t>
      </w:r>
    </w:p>
    <w:p w14:paraId="2E9A579A" w14:textId="77777777" w:rsidR="00BF2D09" w:rsidRPr="007B7CDD" w:rsidRDefault="00BF2D09" w:rsidP="00BF2D09">
      <w:pPr>
        <w:pStyle w:val="NormalBold"/>
      </w:pPr>
      <w:r w:rsidRPr="007B7CDD">
        <w:t>IV lisa – lõik 1 – punkt 2 – alapunkt a</w:t>
      </w:r>
    </w:p>
    <w:p w14:paraId="721F8842" w14:textId="77777777" w:rsidR="00BF2D09" w:rsidRPr="007B7CDD" w:rsidRDefault="00BF2D09" w:rsidP="00BF2D09">
      <w:r w:rsidRPr="007B7CDD">
        <w:lastRenderedPageBreak/>
        <w:t>Määrus (EL) nr 2019/1009</w:t>
      </w:r>
    </w:p>
    <w:p w14:paraId="3EBB3999" w14:textId="77777777" w:rsidR="00BF2D09" w:rsidRPr="007B7CDD" w:rsidRDefault="00BF2D09" w:rsidP="00BF2D09">
      <w:r w:rsidRPr="007B7CDD">
        <w:t>II lisa – II osa – ALGMATERJALIST AINED JA SEGUD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2D09" w:rsidRPr="007B7CDD" w14:paraId="463F9DFA" w14:textId="77777777" w:rsidTr="00E50A38">
        <w:trPr>
          <w:trHeight w:val="240"/>
          <w:jc w:val="center"/>
        </w:trPr>
        <w:tc>
          <w:tcPr>
            <w:tcW w:w="9752" w:type="dxa"/>
            <w:gridSpan w:val="2"/>
            <w:tcBorders>
              <w:top w:val="nil"/>
              <w:left w:val="nil"/>
              <w:bottom w:val="nil"/>
              <w:right w:val="nil"/>
            </w:tcBorders>
          </w:tcPr>
          <w:p w14:paraId="2F9D7288" w14:textId="77777777" w:rsidR="00BF2D09" w:rsidRPr="007B7CDD" w:rsidRDefault="00BF2D09" w:rsidP="00E50A38"/>
        </w:tc>
      </w:tr>
      <w:tr w:rsidR="00BF2D09" w:rsidRPr="007B7CDD" w14:paraId="55874A29" w14:textId="77777777" w:rsidTr="00E50A38">
        <w:trPr>
          <w:trHeight w:val="240"/>
          <w:jc w:val="center"/>
        </w:trPr>
        <w:tc>
          <w:tcPr>
            <w:tcW w:w="4876" w:type="dxa"/>
            <w:tcBorders>
              <w:top w:val="nil"/>
              <w:left w:val="nil"/>
              <w:bottom w:val="nil"/>
              <w:right w:val="nil"/>
            </w:tcBorders>
            <w:hideMark/>
          </w:tcPr>
          <w:p w14:paraId="119C601B" w14:textId="77777777" w:rsidR="00BF2D09" w:rsidRPr="007B7CDD" w:rsidRDefault="00BF2D09" w:rsidP="00E50A38">
            <w:pPr>
              <w:pStyle w:val="AmColumnHeading"/>
            </w:pPr>
            <w:r w:rsidRPr="007B7CDD">
              <w:t>Komisjoni ettepanek</w:t>
            </w:r>
          </w:p>
        </w:tc>
        <w:tc>
          <w:tcPr>
            <w:tcW w:w="4876" w:type="dxa"/>
            <w:tcBorders>
              <w:top w:val="nil"/>
              <w:left w:val="nil"/>
              <w:bottom w:val="nil"/>
              <w:right w:val="nil"/>
            </w:tcBorders>
            <w:hideMark/>
          </w:tcPr>
          <w:p w14:paraId="371FAEF2" w14:textId="77777777" w:rsidR="00BF2D09" w:rsidRPr="007B7CDD" w:rsidRDefault="00BF2D09" w:rsidP="00E50A38">
            <w:pPr>
              <w:pStyle w:val="AmColumnHeading"/>
            </w:pPr>
            <w:r w:rsidRPr="007B7CDD">
              <w:t>Muudatusettepanek</w:t>
            </w:r>
          </w:p>
        </w:tc>
      </w:tr>
      <w:tr w:rsidR="00BF2D09" w:rsidRPr="007B7CDD" w14:paraId="292B8C6B" w14:textId="77777777" w:rsidTr="00E50A38">
        <w:trPr>
          <w:jc w:val="center"/>
        </w:trPr>
        <w:tc>
          <w:tcPr>
            <w:tcW w:w="4876" w:type="dxa"/>
            <w:tcBorders>
              <w:top w:val="nil"/>
              <w:left w:val="nil"/>
              <w:bottom w:val="nil"/>
              <w:right w:val="nil"/>
            </w:tcBorders>
            <w:hideMark/>
          </w:tcPr>
          <w:p w14:paraId="4234F557" w14:textId="77777777" w:rsidR="00BF2D09" w:rsidRPr="007B7CDD" w:rsidRDefault="00BF2D09" w:rsidP="00E50A38">
            <w:pPr>
              <w:pStyle w:val="Normal6a"/>
            </w:pPr>
            <w:r w:rsidRPr="007B7CDD">
              <w:rPr>
                <w:b/>
                <w:i/>
              </w:rPr>
              <w:t>(</w:t>
            </w:r>
            <w:r w:rsidRPr="007B7CDD">
              <w:t>a)</w:t>
            </w:r>
            <w:r w:rsidRPr="007B7CDD">
              <w:tab/>
            </w:r>
            <w:r w:rsidRPr="007B7CDD">
              <w:rPr>
                <w:b/>
                <w:i/>
              </w:rPr>
              <w:t>jaotisest</w:t>
            </w:r>
            <w:r w:rsidRPr="007B7CDD">
              <w:t xml:space="preserve"> „CMC 1: ALGMATERJALIST AINED JA SEGUD“ </w:t>
            </w:r>
            <w:r w:rsidRPr="007B7CDD">
              <w:rPr>
                <w:b/>
                <w:i/>
              </w:rPr>
              <w:t xml:space="preserve">jäetakse välja </w:t>
            </w:r>
            <w:r w:rsidRPr="007B7CDD">
              <w:t>punkt 2;</w:t>
            </w:r>
          </w:p>
        </w:tc>
        <w:tc>
          <w:tcPr>
            <w:tcW w:w="4876" w:type="dxa"/>
            <w:tcBorders>
              <w:top w:val="nil"/>
              <w:left w:val="nil"/>
              <w:bottom w:val="nil"/>
              <w:right w:val="nil"/>
            </w:tcBorders>
            <w:hideMark/>
          </w:tcPr>
          <w:p w14:paraId="04B4DA68" w14:textId="77777777" w:rsidR="00BF2D09" w:rsidRPr="007B7CDD" w:rsidRDefault="00BF2D09" w:rsidP="00E50A38">
            <w:pPr>
              <w:pStyle w:val="Normal6a"/>
            </w:pPr>
            <w:r w:rsidRPr="007B7CDD">
              <w:t>a)</w:t>
            </w:r>
            <w:r w:rsidRPr="007B7CDD">
              <w:tab/>
            </w:r>
            <w:r w:rsidRPr="007B7CDD">
              <w:rPr>
                <w:b/>
                <w:i/>
              </w:rPr>
              <w:t>jaotise</w:t>
            </w:r>
            <w:r w:rsidRPr="007B7CDD">
              <w:t xml:space="preserve"> „CMC 1: ALGMATERJALIST AINED JA SEGUD“ punkt 2 </w:t>
            </w:r>
            <w:r w:rsidRPr="007B7CDD">
              <w:rPr>
                <w:b/>
                <w:i/>
              </w:rPr>
              <w:t>asendatakse järgmisega:</w:t>
            </w:r>
          </w:p>
        </w:tc>
      </w:tr>
      <w:tr w:rsidR="00BF2D09" w:rsidRPr="007B7CDD" w14:paraId="3EFBF253" w14:textId="77777777" w:rsidTr="00E50A38">
        <w:trPr>
          <w:jc w:val="center"/>
        </w:trPr>
        <w:tc>
          <w:tcPr>
            <w:tcW w:w="4876" w:type="dxa"/>
            <w:tcBorders>
              <w:top w:val="nil"/>
              <w:left w:val="nil"/>
              <w:bottom w:val="nil"/>
              <w:right w:val="nil"/>
            </w:tcBorders>
          </w:tcPr>
          <w:p w14:paraId="06B6A709" w14:textId="77777777" w:rsidR="00BF2D09" w:rsidRPr="007B7CDD" w:rsidRDefault="00BF2D09" w:rsidP="00E50A38">
            <w:pPr>
              <w:pStyle w:val="Normal6a"/>
            </w:pPr>
          </w:p>
        </w:tc>
        <w:tc>
          <w:tcPr>
            <w:tcW w:w="4876" w:type="dxa"/>
            <w:tcBorders>
              <w:top w:val="nil"/>
              <w:left w:val="nil"/>
              <w:bottom w:val="nil"/>
              <w:right w:val="nil"/>
            </w:tcBorders>
            <w:hideMark/>
          </w:tcPr>
          <w:p w14:paraId="2832C6A8" w14:textId="77777777" w:rsidR="00BF2D09" w:rsidRPr="007B7CDD" w:rsidRDefault="00BF2D09" w:rsidP="00E50A38">
            <w:pPr>
              <w:pStyle w:val="Normal6a"/>
            </w:pPr>
            <w:r w:rsidRPr="007B7CDD">
              <w:rPr>
                <w:b/>
                <w:i/>
              </w:rPr>
              <w:t>„a) Ained, mis on klassifitseeritud määruse (EÜ) nr 1272/2008 VI lisa 3. osas järgmistesse ohuklassidesse või -kategooriatesse:</w:t>
            </w:r>
          </w:p>
        </w:tc>
      </w:tr>
      <w:tr w:rsidR="00BF2D09" w:rsidRPr="007B7CDD" w14:paraId="40119510" w14:textId="77777777" w:rsidTr="00E50A38">
        <w:trPr>
          <w:jc w:val="center"/>
        </w:trPr>
        <w:tc>
          <w:tcPr>
            <w:tcW w:w="4876" w:type="dxa"/>
            <w:tcBorders>
              <w:top w:val="nil"/>
              <w:left w:val="nil"/>
              <w:bottom w:val="nil"/>
              <w:right w:val="nil"/>
            </w:tcBorders>
          </w:tcPr>
          <w:p w14:paraId="628C2514" w14:textId="77777777" w:rsidR="00BF2D09" w:rsidRPr="007B7CDD" w:rsidRDefault="00BF2D09" w:rsidP="00E50A38">
            <w:pPr>
              <w:pStyle w:val="Normal6a"/>
            </w:pPr>
          </w:p>
        </w:tc>
        <w:tc>
          <w:tcPr>
            <w:tcW w:w="4876" w:type="dxa"/>
            <w:tcBorders>
              <w:top w:val="nil"/>
              <w:left w:val="nil"/>
              <w:bottom w:val="nil"/>
              <w:right w:val="nil"/>
            </w:tcBorders>
            <w:hideMark/>
          </w:tcPr>
          <w:p w14:paraId="357762AF" w14:textId="77777777" w:rsidR="00BF2D09" w:rsidRPr="007B7CDD" w:rsidRDefault="00BF2D09" w:rsidP="00E50A38">
            <w:pPr>
              <w:pStyle w:val="Normal6a"/>
            </w:pPr>
            <w:r w:rsidRPr="007B7CDD">
              <w:rPr>
                <w:b/>
                <w:i/>
              </w:rPr>
              <w:t>– mutageensus sugurakkudele, 1A või 1B kategooria;</w:t>
            </w:r>
          </w:p>
        </w:tc>
      </w:tr>
      <w:tr w:rsidR="00BF2D09" w:rsidRPr="007B7CDD" w14:paraId="1C7C9CC6" w14:textId="77777777" w:rsidTr="00E50A38">
        <w:trPr>
          <w:jc w:val="center"/>
        </w:trPr>
        <w:tc>
          <w:tcPr>
            <w:tcW w:w="4876" w:type="dxa"/>
            <w:tcBorders>
              <w:top w:val="nil"/>
              <w:left w:val="nil"/>
              <w:bottom w:val="nil"/>
              <w:right w:val="nil"/>
            </w:tcBorders>
          </w:tcPr>
          <w:p w14:paraId="7D905735" w14:textId="77777777" w:rsidR="00BF2D09" w:rsidRPr="007B7CDD" w:rsidRDefault="00BF2D09" w:rsidP="00E50A38">
            <w:pPr>
              <w:pStyle w:val="Normal6a"/>
            </w:pPr>
          </w:p>
        </w:tc>
        <w:tc>
          <w:tcPr>
            <w:tcW w:w="4876" w:type="dxa"/>
            <w:tcBorders>
              <w:top w:val="nil"/>
              <w:left w:val="nil"/>
              <w:bottom w:val="nil"/>
              <w:right w:val="nil"/>
            </w:tcBorders>
            <w:hideMark/>
          </w:tcPr>
          <w:p w14:paraId="256E88A3" w14:textId="77777777" w:rsidR="00BF2D09" w:rsidRPr="007B7CDD" w:rsidRDefault="00BF2D09" w:rsidP="00E50A38">
            <w:pPr>
              <w:pStyle w:val="Normal6a"/>
            </w:pPr>
            <w:r w:rsidRPr="007B7CDD">
              <w:rPr>
                <w:b/>
                <w:i/>
              </w:rPr>
              <w:t>– kantserogeensus, 1A või 1B kategooria;</w:t>
            </w:r>
          </w:p>
        </w:tc>
      </w:tr>
      <w:tr w:rsidR="00BF2D09" w:rsidRPr="007B7CDD" w14:paraId="192D257A" w14:textId="77777777" w:rsidTr="00E50A38">
        <w:trPr>
          <w:jc w:val="center"/>
        </w:trPr>
        <w:tc>
          <w:tcPr>
            <w:tcW w:w="4876" w:type="dxa"/>
            <w:tcBorders>
              <w:top w:val="nil"/>
              <w:left w:val="nil"/>
              <w:bottom w:val="nil"/>
              <w:right w:val="nil"/>
            </w:tcBorders>
          </w:tcPr>
          <w:p w14:paraId="73971D4F" w14:textId="77777777" w:rsidR="00BF2D09" w:rsidRPr="007B7CDD" w:rsidRDefault="00BF2D09" w:rsidP="00E50A38">
            <w:pPr>
              <w:pStyle w:val="Normal6a"/>
            </w:pPr>
          </w:p>
        </w:tc>
        <w:tc>
          <w:tcPr>
            <w:tcW w:w="4876" w:type="dxa"/>
            <w:tcBorders>
              <w:top w:val="nil"/>
              <w:left w:val="nil"/>
              <w:bottom w:val="nil"/>
              <w:right w:val="nil"/>
            </w:tcBorders>
            <w:hideMark/>
          </w:tcPr>
          <w:p w14:paraId="074C678C" w14:textId="77777777" w:rsidR="00BF2D09" w:rsidRPr="007B7CDD" w:rsidRDefault="00BF2D09" w:rsidP="00E50A38">
            <w:pPr>
              <w:pStyle w:val="Normal6a"/>
            </w:pPr>
            <w:r w:rsidRPr="007B7CDD">
              <w:rPr>
                <w:b/>
                <w:i/>
              </w:rPr>
              <w:t>– reproduktiivtoksilisus, 1A või 1B kategooria;</w:t>
            </w:r>
          </w:p>
        </w:tc>
      </w:tr>
      <w:tr w:rsidR="00BF2D09" w:rsidRPr="007B7CDD" w14:paraId="1006AB35" w14:textId="77777777" w:rsidTr="00E50A38">
        <w:trPr>
          <w:jc w:val="center"/>
        </w:trPr>
        <w:tc>
          <w:tcPr>
            <w:tcW w:w="4876" w:type="dxa"/>
            <w:tcBorders>
              <w:top w:val="nil"/>
              <w:left w:val="nil"/>
              <w:bottom w:val="nil"/>
              <w:right w:val="nil"/>
            </w:tcBorders>
          </w:tcPr>
          <w:p w14:paraId="740374F6" w14:textId="77777777" w:rsidR="00BF2D09" w:rsidRPr="007B7CDD" w:rsidRDefault="00BF2D09" w:rsidP="00E50A38">
            <w:pPr>
              <w:pStyle w:val="Normal6a"/>
            </w:pPr>
          </w:p>
        </w:tc>
        <w:tc>
          <w:tcPr>
            <w:tcW w:w="4876" w:type="dxa"/>
            <w:tcBorders>
              <w:top w:val="nil"/>
              <w:left w:val="nil"/>
              <w:bottom w:val="nil"/>
              <w:right w:val="nil"/>
            </w:tcBorders>
            <w:hideMark/>
          </w:tcPr>
          <w:p w14:paraId="43AAF1AF" w14:textId="77777777" w:rsidR="00BF2D09" w:rsidRPr="007B7CDD" w:rsidRDefault="00BF2D09" w:rsidP="00E50A38">
            <w:pPr>
              <w:pStyle w:val="Normal6a"/>
            </w:pPr>
            <w:r w:rsidRPr="007B7CDD">
              <w:rPr>
                <w:b/>
                <w:i/>
              </w:rPr>
              <w:t>– mürgisus sihtelundi suhtes, korduv kokkupuude, 1. kategooria;</w:t>
            </w:r>
          </w:p>
        </w:tc>
      </w:tr>
      <w:tr w:rsidR="00BF2D09" w:rsidRPr="007B7CDD" w14:paraId="5DEC4AF1" w14:textId="77777777" w:rsidTr="00E50A38">
        <w:trPr>
          <w:jc w:val="center"/>
        </w:trPr>
        <w:tc>
          <w:tcPr>
            <w:tcW w:w="4876" w:type="dxa"/>
            <w:tcBorders>
              <w:top w:val="nil"/>
              <w:left w:val="nil"/>
              <w:bottom w:val="nil"/>
              <w:right w:val="nil"/>
            </w:tcBorders>
          </w:tcPr>
          <w:p w14:paraId="6AE2C18E" w14:textId="77777777" w:rsidR="00BF2D09" w:rsidRPr="007B7CDD" w:rsidRDefault="00BF2D09" w:rsidP="00E50A38">
            <w:pPr>
              <w:pStyle w:val="Normal6a"/>
            </w:pPr>
          </w:p>
        </w:tc>
        <w:tc>
          <w:tcPr>
            <w:tcW w:w="4876" w:type="dxa"/>
            <w:tcBorders>
              <w:top w:val="nil"/>
              <w:left w:val="nil"/>
              <w:bottom w:val="nil"/>
              <w:right w:val="nil"/>
            </w:tcBorders>
            <w:hideMark/>
          </w:tcPr>
          <w:p w14:paraId="1828525C" w14:textId="77777777" w:rsidR="00BF2D09" w:rsidRPr="007B7CDD" w:rsidRDefault="00BF2D09" w:rsidP="00E50A38">
            <w:pPr>
              <w:pStyle w:val="Normal6a"/>
            </w:pPr>
            <w:r w:rsidRPr="007B7CDD">
              <w:rPr>
                <w:b/>
                <w:i/>
              </w:rPr>
              <w:t>– inimese endokriinfunktsiooni kahjustavad kemikaalid, 1. kategooria;</w:t>
            </w:r>
          </w:p>
        </w:tc>
      </w:tr>
      <w:tr w:rsidR="00BF2D09" w:rsidRPr="007B7CDD" w14:paraId="2CD9390B" w14:textId="77777777" w:rsidTr="00E50A38">
        <w:trPr>
          <w:jc w:val="center"/>
        </w:trPr>
        <w:tc>
          <w:tcPr>
            <w:tcW w:w="4876" w:type="dxa"/>
            <w:tcBorders>
              <w:top w:val="nil"/>
              <w:left w:val="nil"/>
              <w:bottom w:val="nil"/>
              <w:right w:val="nil"/>
            </w:tcBorders>
          </w:tcPr>
          <w:p w14:paraId="4D03F03E" w14:textId="77777777" w:rsidR="00BF2D09" w:rsidRPr="007B7CDD" w:rsidRDefault="00BF2D09" w:rsidP="00E50A38">
            <w:pPr>
              <w:pStyle w:val="Normal6a"/>
            </w:pPr>
          </w:p>
        </w:tc>
        <w:tc>
          <w:tcPr>
            <w:tcW w:w="4876" w:type="dxa"/>
            <w:tcBorders>
              <w:top w:val="nil"/>
              <w:left w:val="nil"/>
              <w:bottom w:val="nil"/>
              <w:right w:val="nil"/>
            </w:tcBorders>
            <w:hideMark/>
          </w:tcPr>
          <w:p w14:paraId="2B245B8F" w14:textId="77777777" w:rsidR="00BF2D09" w:rsidRPr="007B7CDD" w:rsidRDefault="00BF2D09" w:rsidP="00E50A38">
            <w:pPr>
              <w:pStyle w:val="Normal6a"/>
            </w:pPr>
            <w:r w:rsidRPr="007B7CDD">
              <w:rPr>
                <w:b/>
                <w:i/>
              </w:rPr>
              <w:t>– endokriinfunktsiooni kahjustavad keskkonnatoimega kemikaalid, 1. kategooria; ning</w:t>
            </w:r>
          </w:p>
        </w:tc>
      </w:tr>
      <w:tr w:rsidR="00BF2D09" w:rsidRPr="007B7CDD" w14:paraId="655F5D0C" w14:textId="77777777" w:rsidTr="00E50A38">
        <w:trPr>
          <w:jc w:val="center"/>
        </w:trPr>
        <w:tc>
          <w:tcPr>
            <w:tcW w:w="4876" w:type="dxa"/>
            <w:tcBorders>
              <w:top w:val="nil"/>
              <w:left w:val="nil"/>
              <w:bottom w:val="nil"/>
              <w:right w:val="nil"/>
            </w:tcBorders>
          </w:tcPr>
          <w:p w14:paraId="246E2866" w14:textId="77777777" w:rsidR="00BF2D09" w:rsidRPr="007B7CDD" w:rsidRDefault="00BF2D09" w:rsidP="00E50A38">
            <w:pPr>
              <w:pStyle w:val="Normal6a"/>
            </w:pPr>
          </w:p>
        </w:tc>
        <w:tc>
          <w:tcPr>
            <w:tcW w:w="4876" w:type="dxa"/>
            <w:tcBorders>
              <w:top w:val="nil"/>
              <w:left w:val="nil"/>
              <w:bottom w:val="nil"/>
              <w:right w:val="nil"/>
            </w:tcBorders>
            <w:hideMark/>
          </w:tcPr>
          <w:p w14:paraId="31109CE2" w14:textId="77777777" w:rsidR="00BF2D09" w:rsidRPr="007B7CDD" w:rsidRDefault="00BF2D09" w:rsidP="00E50A38">
            <w:pPr>
              <w:pStyle w:val="Normal6a"/>
            </w:pPr>
            <w:r w:rsidRPr="007B7CDD">
              <w:rPr>
                <w:b/>
                <w:i/>
              </w:rPr>
              <w:t xml:space="preserve">– püsivad, </w:t>
            </w:r>
            <w:proofErr w:type="spellStart"/>
            <w:r w:rsidRPr="007B7CDD">
              <w:rPr>
                <w:b/>
                <w:i/>
              </w:rPr>
              <w:t>bioakumuleeruvad</w:t>
            </w:r>
            <w:proofErr w:type="spellEnd"/>
            <w:r w:rsidRPr="007B7CDD">
              <w:rPr>
                <w:b/>
                <w:i/>
              </w:rPr>
              <w:t xml:space="preserve"> ja toksilised või väga püsivad ja väga </w:t>
            </w:r>
            <w:proofErr w:type="spellStart"/>
            <w:r w:rsidRPr="007B7CDD">
              <w:rPr>
                <w:b/>
                <w:i/>
              </w:rPr>
              <w:t>bioakumuleeruvad</w:t>
            </w:r>
            <w:proofErr w:type="spellEnd"/>
            <w:r w:rsidRPr="007B7CDD">
              <w:rPr>
                <w:b/>
                <w:i/>
              </w:rPr>
              <w:t xml:space="preserve"> omadused,</w:t>
            </w:r>
          </w:p>
        </w:tc>
      </w:tr>
      <w:tr w:rsidR="00BF2D09" w:rsidRPr="007B7CDD" w14:paraId="5354A4A7" w14:textId="77777777" w:rsidTr="00E50A38">
        <w:trPr>
          <w:jc w:val="center"/>
        </w:trPr>
        <w:tc>
          <w:tcPr>
            <w:tcW w:w="4876" w:type="dxa"/>
            <w:tcBorders>
              <w:top w:val="nil"/>
              <w:left w:val="nil"/>
              <w:bottom w:val="nil"/>
              <w:right w:val="nil"/>
            </w:tcBorders>
          </w:tcPr>
          <w:p w14:paraId="16817220" w14:textId="77777777" w:rsidR="00BF2D09" w:rsidRPr="007B7CDD" w:rsidRDefault="00BF2D09" w:rsidP="00E50A38">
            <w:pPr>
              <w:pStyle w:val="Normal6a"/>
            </w:pPr>
          </w:p>
        </w:tc>
        <w:tc>
          <w:tcPr>
            <w:tcW w:w="4876" w:type="dxa"/>
            <w:tcBorders>
              <w:top w:val="nil"/>
              <w:left w:val="nil"/>
              <w:bottom w:val="nil"/>
              <w:right w:val="nil"/>
            </w:tcBorders>
            <w:hideMark/>
          </w:tcPr>
          <w:p w14:paraId="7F03E427" w14:textId="77777777" w:rsidR="00BF2D09" w:rsidRPr="007B7CDD" w:rsidRDefault="00BF2D09" w:rsidP="00E50A38">
            <w:pPr>
              <w:pStyle w:val="Normal6a"/>
            </w:pPr>
            <w:r w:rsidRPr="007B7CDD">
              <w:rPr>
                <w:b/>
                <w:i/>
              </w:rPr>
              <w:t>mille tegelikult turule viidud kogused ELi väetisetootes, kuhu need on tahtlikult lisatud, kas puhasainena või segu koostisainena, kontsentratsioonis, mis vastab määruse (EÜ) nr 1272/2008 artikli 11 lõikes 3 sätestatud üldistele piirväärtustele või on neist madalam, on väiksemad kui 10 tonni aastas, peavad määruse (EÜ) nr 1907/2006 kohaselt olema registreeritud toimikus, mis sisaldab:</w:t>
            </w:r>
          </w:p>
        </w:tc>
      </w:tr>
      <w:tr w:rsidR="00BF2D09" w:rsidRPr="007B7CDD" w14:paraId="50178CB8" w14:textId="77777777" w:rsidTr="00E50A38">
        <w:trPr>
          <w:jc w:val="center"/>
        </w:trPr>
        <w:tc>
          <w:tcPr>
            <w:tcW w:w="4876" w:type="dxa"/>
            <w:tcBorders>
              <w:top w:val="nil"/>
              <w:left w:val="nil"/>
              <w:bottom w:val="nil"/>
              <w:right w:val="nil"/>
            </w:tcBorders>
          </w:tcPr>
          <w:p w14:paraId="713D7780" w14:textId="77777777" w:rsidR="00BF2D09" w:rsidRPr="007B7CDD" w:rsidRDefault="00BF2D09" w:rsidP="00E50A38">
            <w:pPr>
              <w:pStyle w:val="Normal6a"/>
            </w:pPr>
          </w:p>
        </w:tc>
        <w:tc>
          <w:tcPr>
            <w:tcW w:w="4876" w:type="dxa"/>
            <w:tcBorders>
              <w:top w:val="nil"/>
              <w:left w:val="nil"/>
              <w:bottom w:val="nil"/>
              <w:right w:val="nil"/>
            </w:tcBorders>
            <w:hideMark/>
          </w:tcPr>
          <w:p w14:paraId="5E1E6BB9" w14:textId="77777777" w:rsidR="00BF2D09" w:rsidRPr="007B7CDD" w:rsidRDefault="00BF2D09" w:rsidP="00E50A38">
            <w:pPr>
              <w:pStyle w:val="Normal6a"/>
            </w:pPr>
            <w:r w:rsidRPr="007B7CDD">
              <w:rPr>
                <w:b/>
                <w:i/>
              </w:rPr>
              <w:t xml:space="preserve">i) määruse (EÜ) nr 1907/2006 VI, VII ning, kui see on asjakohane ja kättesaadav, VIII lisaga ette nähtud teavet, tuginedes kättesaadavatele andmetele, artikli 13 kohastele alternatiivsetele meetoditele ja XI lisa kohastele kohandustele ning tehes uusi katseid selgroogsete loomadega üksnes viimase abinõuna ja kui see on </w:t>
            </w:r>
            <w:r w:rsidRPr="007B7CDD">
              <w:rPr>
                <w:b/>
                <w:i/>
              </w:rPr>
              <w:lastRenderedPageBreak/>
              <w:t>asjakohane, ning</w:t>
            </w:r>
          </w:p>
        </w:tc>
      </w:tr>
      <w:tr w:rsidR="00BF2D09" w:rsidRPr="007B7CDD" w14:paraId="5DBF5E05" w14:textId="77777777" w:rsidTr="00E50A38">
        <w:trPr>
          <w:jc w:val="center"/>
        </w:trPr>
        <w:tc>
          <w:tcPr>
            <w:tcW w:w="4876" w:type="dxa"/>
            <w:tcBorders>
              <w:top w:val="nil"/>
              <w:left w:val="nil"/>
              <w:bottom w:val="nil"/>
              <w:right w:val="nil"/>
            </w:tcBorders>
          </w:tcPr>
          <w:p w14:paraId="327E59FE" w14:textId="77777777" w:rsidR="00BF2D09" w:rsidRPr="007B7CDD" w:rsidRDefault="00BF2D09" w:rsidP="00E50A38">
            <w:pPr>
              <w:pStyle w:val="Normal6a"/>
            </w:pPr>
          </w:p>
        </w:tc>
        <w:tc>
          <w:tcPr>
            <w:tcW w:w="4876" w:type="dxa"/>
            <w:tcBorders>
              <w:top w:val="nil"/>
              <w:left w:val="nil"/>
              <w:bottom w:val="nil"/>
              <w:right w:val="nil"/>
            </w:tcBorders>
            <w:hideMark/>
          </w:tcPr>
          <w:p w14:paraId="344F355F" w14:textId="77777777" w:rsidR="00BF2D09" w:rsidRPr="007B7CDD" w:rsidRDefault="00BF2D09" w:rsidP="00E50A38">
            <w:pPr>
              <w:pStyle w:val="Normal6a"/>
            </w:pPr>
            <w:r w:rsidRPr="007B7CDD">
              <w:rPr>
                <w:b/>
                <w:i/>
              </w:rPr>
              <w:t>ii) määruse (EÜ) nr 1907/2006 artikli 14 kohast kemikaaliohutuse aruannet, mis piirdub rangelt põllumajanduses kasutamise ja keskkonnaga seotud kokkupuutestsenaariumidega, välja arvatud juhul, kui aine on sõnaselgelt hõlmatud ühe vabastusega registreerimiskohustusest, mis on ette nähtud määruse (EÜ) nr 1907/2006 artiklis 9 (toote- ja tehnoloogiaalane uurimis- ja arendustegevus), kui ainet kasutatakse ainult teaduslikuks uurimis- ja arendustegevuseks, määruse (EÜ) nr 1907/2006 IV lisas või kõnealuse määruse V lisa punktis 6, 7, 8, 9 või 10 (ainult magneesiumoksiidi puhul).</w:t>
            </w:r>
          </w:p>
        </w:tc>
      </w:tr>
      <w:tr w:rsidR="00BF2D09" w:rsidRPr="007B7CDD" w14:paraId="03DE2268" w14:textId="77777777" w:rsidTr="00E50A38">
        <w:trPr>
          <w:jc w:val="center"/>
        </w:trPr>
        <w:tc>
          <w:tcPr>
            <w:tcW w:w="4876" w:type="dxa"/>
            <w:tcBorders>
              <w:top w:val="nil"/>
              <w:left w:val="nil"/>
              <w:bottom w:val="nil"/>
              <w:right w:val="nil"/>
            </w:tcBorders>
          </w:tcPr>
          <w:p w14:paraId="1186BDDC" w14:textId="77777777" w:rsidR="00BF2D09" w:rsidRPr="007B7CDD" w:rsidRDefault="00BF2D09" w:rsidP="00E50A38">
            <w:pPr>
              <w:pStyle w:val="Normal6a"/>
            </w:pPr>
          </w:p>
        </w:tc>
        <w:tc>
          <w:tcPr>
            <w:tcW w:w="4876" w:type="dxa"/>
            <w:tcBorders>
              <w:top w:val="nil"/>
              <w:left w:val="nil"/>
              <w:bottom w:val="nil"/>
              <w:right w:val="nil"/>
            </w:tcBorders>
            <w:hideMark/>
          </w:tcPr>
          <w:p w14:paraId="792E64CE" w14:textId="77777777" w:rsidR="00BF2D09" w:rsidRPr="007B7CDD" w:rsidRDefault="00BF2D09" w:rsidP="00E50A38">
            <w:pPr>
              <w:pStyle w:val="Normal6a"/>
            </w:pPr>
            <w:r w:rsidRPr="007B7CDD">
              <w:rPr>
                <w:b/>
                <w:i/>
              </w:rPr>
              <w:t>b) Polümeerid jäävad punkti a kohaldamisalast välja.“</w:t>
            </w:r>
          </w:p>
        </w:tc>
      </w:tr>
    </w:tbl>
    <w:p w14:paraId="7BDAB516" w14:textId="77777777" w:rsidR="00BF2D09" w:rsidRPr="007B7CDD" w:rsidRDefault="00BF2D09" w:rsidP="00BF2D09"/>
    <w:p w14:paraId="10620DDF" w14:textId="77777777" w:rsidR="00BF2D09" w:rsidRPr="007B7CDD" w:rsidRDefault="00BF2D09" w:rsidP="00BF2D09">
      <w:pPr>
        <w:pStyle w:val="AmNumberTabs"/>
      </w:pPr>
      <w:r w:rsidRPr="007B7CDD">
        <w:t>Muudatusettepanek</w:t>
      </w:r>
      <w:r w:rsidRPr="007B7CDD">
        <w:tab/>
      </w:r>
      <w:r w:rsidRPr="007B7CDD">
        <w:tab/>
        <w:t>89</w:t>
      </w:r>
    </w:p>
    <w:p w14:paraId="1CBAE7AD" w14:textId="77777777" w:rsidR="00BF2D09" w:rsidRPr="007B7CDD" w:rsidRDefault="00BF2D09" w:rsidP="00BF2D09">
      <w:pPr>
        <w:pStyle w:val="NormalBold"/>
      </w:pPr>
      <w:r w:rsidRPr="007B7CDD">
        <w:t>Ettepanek võtta vastu määrus</w:t>
      </w:r>
    </w:p>
    <w:p w14:paraId="49568C26" w14:textId="77777777" w:rsidR="00BF2D09" w:rsidRPr="007B7CDD" w:rsidRDefault="00BF2D09" w:rsidP="00BF2D09">
      <w:pPr>
        <w:pStyle w:val="NormalBold"/>
      </w:pPr>
      <w:r w:rsidRPr="007B7CDD">
        <w:t>IV lisa – lõik 1 – alapunkt 2 – alapunkt f</w:t>
      </w:r>
    </w:p>
    <w:p w14:paraId="184B5F68" w14:textId="77777777" w:rsidR="00BF2D09" w:rsidRPr="007B7CDD" w:rsidRDefault="00BF2D09" w:rsidP="00BF2D09">
      <w:r w:rsidRPr="007B7CDD">
        <w:t>Määrus (EL) nr 2019/1009</w:t>
      </w:r>
    </w:p>
    <w:p w14:paraId="1E97C4D7" w14:textId="77777777" w:rsidR="00BF2D09" w:rsidRPr="007B7CDD" w:rsidRDefault="00BF2D09" w:rsidP="00BF2D09">
      <w:r w:rsidRPr="007B7CDD">
        <w:t>II lisa – II osa – CMC 8 TOITAINEPOLÜMEERID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2D09" w:rsidRPr="007B7CDD" w14:paraId="76D3B384" w14:textId="77777777" w:rsidTr="00E50A38">
        <w:trPr>
          <w:trHeight w:val="240"/>
          <w:jc w:val="center"/>
        </w:trPr>
        <w:tc>
          <w:tcPr>
            <w:tcW w:w="9752" w:type="dxa"/>
            <w:gridSpan w:val="2"/>
            <w:tcBorders>
              <w:top w:val="nil"/>
              <w:left w:val="nil"/>
              <w:bottom w:val="nil"/>
              <w:right w:val="nil"/>
            </w:tcBorders>
          </w:tcPr>
          <w:p w14:paraId="3F673E74" w14:textId="77777777" w:rsidR="00BF2D09" w:rsidRPr="007B7CDD" w:rsidRDefault="00BF2D09" w:rsidP="00E50A38"/>
        </w:tc>
      </w:tr>
      <w:tr w:rsidR="00BF2D09" w:rsidRPr="007B7CDD" w14:paraId="4137863D" w14:textId="77777777" w:rsidTr="00E50A38">
        <w:trPr>
          <w:trHeight w:val="240"/>
          <w:jc w:val="center"/>
        </w:trPr>
        <w:tc>
          <w:tcPr>
            <w:tcW w:w="4876" w:type="dxa"/>
            <w:tcBorders>
              <w:top w:val="nil"/>
              <w:left w:val="nil"/>
              <w:bottom w:val="nil"/>
              <w:right w:val="nil"/>
            </w:tcBorders>
            <w:hideMark/>
          </w:tcPr>
          <w:p w14:paraId="329AC4D1" w14:textId="77777777" w:rsidR="00BF2D09" w:rsidRPr="007B7CDD" w:rsidRDefault="00BF2D09" w:rsidP="00E50A38">
            <w:pPr>
              <w:pStyle w:val="AmColumnHeading"/>
            </w:pPr>
            <w:r w:rsidRPr="007B7CDD">
              <w:t>Komisjoni ettepanek</w:t>
            </w:r>
          </w:p>
        </w:tc>
        <w:tc>
          <w:tcPr>
            <w:tcW w:w="4876" w:type="dxa"/>
            <w:tcBorders>
              <w:top w:val="nil"/>
              <w:left w:val="nil"/>
              <w:bottom w:val="nil"/>
              <w:right w:val="nil"/>
            </w:tcBorders>
            <w:hideMark/>
          </w:tcPr>
          <w:p w14:paraId="767D551F" w14:textId="77777777" w:rsidR="00BF2D09" w:rsidRPr="007B7CDD" w:rsidRDefault="00BF2D09" w:rsidP="00E50A38">
            <w:pPr>
              <w:pStyle w:val="AmColumnHeading"/>
            </w:pPr>
            <w:r w:rsidRPr="007B7CDD">
              <w:t>Muudatusettepanek</w:t>
            </w:r>
          </w:p>
        </w:tc>
      </w:tr>
      <w:tr w:rsidR="00BF2D09" w:rsidRPr="007B7CDD" w14:paraId="5B7FE351" w14:textId="77777777" w:rsidTr="00E50A38">
        <w:trPr>
          <w:jc w:val="center"/>
        </w:trPr>
        <w:tc>
          <w:tcPr>
            <w:tcW w:w="4876" w:type="dxa"/>
            <w:tcBorders>
              <w:top w:val="nil"/>
              <w:left w:val="nil"/>
              <w:bottom w:val="nil"/>
              <w:right w:val="nil"/>
            </w:tcBorders>
            <w:hideMark/>
          </w:tcPr>
          <w:p w14:paraId="0A25B54B" w14:textId="77777777" w:rsidR="00BF2D09" w:rsidRPr="007B7CDD" w:rsidRDefault="00BF2D09" w:rsidP="00E50A38">
            <w:pPr>
              <w:pStyle w:val="Normal6a"/>
            </w:pPr>
            <w:r w:rsidRPr="007B7CDD">
              <w:t>1.</w:t>
            </w:r>
            <w:r w:rsidRPr="007B7CDD">
              <w:tab/>
              <w:t xml:space="preserve">ELi väetisetoode võib sisaldada polümeere, mis koosnevad üksnes kategooria CMC 1 punktis 1 sätestatud kriteeriumidele vastavatest monomeerainetest, kui </w:t>
            </w:r>
            <w:proofErr w:type="spellStart"/>
            <w:r w:rsidRPr="007B7CDD">
              <w:t>polümeerimise</w:t>
            </w:r>
            <w:proofErr w:type="spellEnd"/>
            <w:r w:rsidRPr="007B7CDD">
              <w:t xml:space="preserve"> eesmärk on hoida kontrolli all toitainete vabanemist ühest või enamast monomeerainest.</w:t>
            </w:r>
          </w:p>
        </w:tc>
        <w:tc>
          <w:tcPr>
            <w:tcW w:w="4876" w:type="dxa"/>
            <w:tcBorders>
              <w:top w:val="nil"/>
              <w:left w:val="nil"/>
              <w:bottom w:val="nil"/>
              <w:right w:val="nil"/>
            </w:tcBorders>
            <w:hideMark/>
          </w:tcPr>
          <w:p w14:paraId="63A8BDA2" w14:textId="77777777" w:rsidR="00BF2D09" w:rsidRPr="007B7CDD" w:rsidRDefault="00BF2D09" w:rsidP="00E50A38">
            <w:pPr>
              <w:pStyle w:val="Normal6a"/>
            </w:pPr>
            <w:r w:rsidRPr="007B7CDD">
              <w:t>1.</w:t>
            </w:r>
            <w:r w:rsidRPr="007B7CDD">
              <w:tab/>
              <w:t xml:space="preserve">ELi väetisetoode võib sisaldada polümeere, mis koosnevad üksnes kategooria CMC 1 punktis 1 sätestatud kriteeriumidele vastavatest monomeerainetest, kui </w:t>
            </w:r>
            <w:proofErr w:type="spellStart"/>
            <w:r w:rsidRPr="007B7CDD">
              <w:t>polümeerimise</w:t>
            </w:r>
            <w:proofErr w:type="spellEnd"/>
            <w:r w:rsidRPr="007B7CDD">
              <w:t xml:space="preserve"> eesmärk on hoida kontrolli all toitainete vabanemist ühest või enamast monomeerainest. </w:t>
            </w:r>
            <w:r w:rsidRPr="007B7CDD">
              <w:rPr>
                <w:b/>
                <w:i/>
              </w:rPr>
              <w:t>Polümeer võib lisaks täita muid funktsioone, tingimusel et see ei muuda toote ohutusomadusi ega kahjusta kontrollitava vabastamise funktsiooni.</w:t>
            </w:r>
          </w:p>
        </w:tc>
      </w:tr>
    </w:tbl>
    <w:p w14:paraId="61DA0AFC" w14:textId="18B88AB0" w:rsidR="00E365E1" w:rsidRPr="007B7CDD" w:rsidRDefault="00E365E1" w:rsidP="00D740B9"/>
    <w:sectPr w:rsidR="00E365E1" w:rsidRPr="007B7CDD" w:rsidSect="003250B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702F89" w14:textId="77777777" w:rsidR="00D740B9" w:rsidRPr="003250B0" w:rsidRDefault="00D740B9">
      <w:r w:rsidRPr="003250B0">
        <w:separator/>
      </w:r>
    </w:p>
  </w:endnote>
  <w:endnote w:type="continuationSeparator" w:id="0">
    <w:p w14:paraId="32C63520" w14:textId="77777777" w:rsidR="00D740B9" w:rsidRPr="003250B0" w:rsidRDefault="00D740B9">
      <w:r w:rsidRPr="003250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8C8387" w14:textId="77777777" w:rsidR="00D740B9" w:rsidRPr="003250B0" w:rsidRDefault="00D740B9">
      <w:r w:rsidRPr="003250B0">
        <w:separator/>
      </w:r>
    </w:p>
  </w:footnote>
  <w:footnote w:type="continuationSeparator" w:id="0">
    <w:p w14:paraId="60034315" w14:textId="77777777" w:rsidR="00D740B9" w:rsidRPr="003250B0" w:rsidRDefault="00D740B9">
      <w:r w:rsidRPr="003250B0">
        <w:continuationSeparator/>
      </w:r>
    </w:p>
  </w:footnote>
  <w:footnote w:id="1">
    <w:p w14:paraId="404C7F64" w14:textId="22F4865A" w:rsidR="008508B1" w:rsidRPr="003D541F" w:rsidRDefault="008508B1" w:rsidP="008508B1">
      <w:pPr>
        <w:pStyle w:val="FootnoteText"/>
        <w:ind w:left="567" w:hanging="567"/>
        <w:rPr>
          <w:sz w:val="24"/>
          <w:szCs w:val="24"/>
          <w:lang w:val="et-EE"/>
        </w:rPr>
      </w:pPr>
      <w:r w:rsidRPr="003D541F">
        <w:rPr>
          <w:rStyle w:val="FootnoteReference"/>
          <w:sz w:val="24"/>
          <w:szCs w:val="24"/>
          <w:lang w:val="et-EE"/>
        </w:rPr>
        <w:footnoteRef/>
      </w:r>
      <w:r w:rsidRPr="003D541F">
        <w:rPr>
          <w:sz w:val="24"/>
          <w:szCs w:val="24"/>
          <w:lang w:val="et-EE"/>
        </w:rPr>
        <w:tab/>
      </w:r>
      <w:r>
        <w:rPr>
          <w:sz w:val="24"/>
          <w:szCs w:val="24"/>
          <w:lang w:val="et-EE"/>
        </w:rPr>
        <w:t xml:space="preserve">Asi saadeti </w:t>
      </w:r>
      <w:r w:rsidRPr="003D541F">
        <w:rPr>
          <w:sz w:val="24"/>
          <w:szCs w:val="24"/>
          <w:lang w:val="et-EE"/>
        </w:rPr>
        <w:t>vastavalt kodukorra artikli</w:t>
      </w:r>
      <w:r>
        <w:rPr>
          <w:sz w:val="24"/>
          <w:szCs w:val="24"/>
          <w:lang w:val="et-EE"/>
        </w:rPr>
        <w:t> 60 lõike 4</w:t>
      </w:r>
      <w:r w:rsidRPr="003D541F">
        <w:rPr>
          <w:sz w:val="24"/>
          <w:szCs w:val="24"/>
          <w:lang w:val="et-EE"/>
        </w:rPr>
        <w:t xml:space="preserve"> </w:t>
      </w:r>
      <w:r>
        <w:rPr>
          <w:sz w:val="24"/>
          <w:szCs w:val="24"/>
          <w:lang w:val="et-EE"/>
        </w:rPr>
        <w:t xml:space="preserve">neljandale lõigule tagasi </w:t>
      </w:r>
      <w:r w:rsidRPr="003D541F">
        <w:rPr>
          <w:sz w:val="24"/>
          <w:szCs w:val="24"/>
          <w:lang w:val="et-EE"/>
        </w:rPr>
        <w:t>vastutava</w:t>
      </w:r>
      <w:r>
        <w:rPr>
          <w:sz w:val="24"/>
          <w:szCs w:val="24"/>
          <w:lang w:val="et-EE"/>
        </w:rPr>
        <w:t>te</w:t>
      </w:r>
      <w:r w:rsidRPr="003D541F">
        <w:rPr>
          <w:sz w:val="24"/>
          <w:szCs w:val="24"/>
          <w:lang w:val="et-EE"/>
        </w:rPr>
        <w:t>le komisjoni</w:t>
      </w:r>
      <w:r>
        <w:rPr>
          <w:sz w:val="24"/>
          <w:szCs w:val="24"/>
          <w:lang w:val="et-EE"/>
        </w:rPr>
        <w:t>de</w:t>
      </w:r>
      <w:r w:rsidRPr="003D541F">
        <w:rPr>
          <w:sz w:val="24"/>
          <w:szCs w:val="24"/>
          <w:lang w:val="et-EE"/>
        </w:rPr>
        <w:t xml:space="preserve">le </w:t>
      </w:r>
      <w:r>
        <w:rPr>
          <w:sz w:val="24"/>
          <w:szCs w:val="24"/>
          <w:lang w:val="et-EE"/>
        </w:rPr>
        <w:t>institutsioonidevahelisteks läbirääkimisteks (A10</w:t>
      </w:r>
      <w:r>
        <w:rPr>
          <w:sz w:val="24"/>
          <w:szCs w:val="24"/>
          <w:lang w:val="et-EE"/>
        </w:rPr>
        <w:noBreakHyphen/>
        <w:t>0104/2026</w:t>
      </w:r>
      <w:r w:rsidRPr="003D541F">
        <w:rPr>
          <w:sz w:val="24"/>
          <w:szCs w:val="24"/>
          <w:lang w:val="et-E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45023343">
    <w:abstractNumId w:val="9"/>
  </w:num>
  <w:num w:numId="2" w16cid:durableId="1100298706">
    <w:abstractNumId w:val="9"/>
  </w:num>
  <w:num w:numId="3" w16cid:durableId="1788307032">
    <w:abstractNumId w:val="7"/>
  </w:num>
  <w:num w:numId="4" w16cid:durableId="367490618">
    <w:abstractNumId w:val="7"/>
  </w:num>
  <w:num w:numId="5" w16cid:durableId="1740589204">
    <w:abstractNumId w:val="6"/>
  </w:num>
  <w:num w:numId="6" w16cid:durableId="2061439972">
    <w:abstractNumId w:val="6"/>
  </w:num>
  <w:num w:numId="7" w16cid:durableId="2024893304">
    <w:abstractNumId w:val="5"/>
  </w:num>
  <w:num w:numId="8" w16cid:durableId="163127697">
    <w:abstractNumId w:val="5"/>
  </w:num>
  <w:num w:numId="9" w16cid:durableId="149684338">
    <w:abstractNumId w:val="4"/>
  </w:num>
  <w:num w:numId="10" w16cid:durableId="1059599167">
    <w:abstractNumId w:val="4"/>
  </w:num>
  <w:num w:numId="11" w16cid:durableId="569001448">
    <w:abstractNumId w:val="8"/>
  </w:num>
  <w:num w:numId="12" w16cid:durableId="1709379932">
    <w:abstractNumId w:val="8"/>
  </w:num>
  <w:num w:numId="13" w16cid:durableId="1681663449">
    <w:abstractNumId w:val="3"/>
  </w:num>
  <w:num w:numId="14" w16cid:durableId="516621538">
    <w:abstractNumId w:val="3"/>
  </w:num>
  <w:num w:numId="15" w16cid:durableId="205988477">
    <w:abstractNumId w:val="2"/>
  </w:num>
  <w:num w:numId="16" w16cid:durableId="1741248773">
    <w:abstractNumId w:val="2"/>
  </w:num>
  <w:num w:numId="17" w16cid:durableId="164251823">
    <w:abstractNumId w:val="1"/>
  </w:num>
  <w:num w:numId="18" w16cid:durableId="953561013">
    <w:abstractNumId w:val="1"/>
  </w:num>
  <w:num w:numId="19" w16cid:durableId="1115565478">
    <w:abstractNumId w:val="0"/>
  </w:num>
  <w:num w:numId="20" w16cid:durableId="687291392">
    <w:abstractNumId w:val="0"/>
  </w:num>
  <w:num w:numId="21" w16cid:durableId="1079592486">
    <w:abstractNumId w:val="9"/>
  </w:num>
  <w:num w:numId="22" w16cid:durableId="1102185911">
    <w:abstractNumId w:val="7"/>
  </w:num>
  <w:num w:numId="23" w16cid:durableId="664625811">
    <w:abstractNumId w:val="6"/>
  </w:num>
  <w:num w:numId="24" w16cid:durableId="1987932120">
    <w:abstractNumId w:val="5"/>
  </w:num>
  <w:num w:numId="25" w16cid:durableId="471993870">
    <w:abstractNumId w:val="4"/>
  </w:num>
  <w:num w:numId="26" w16cid:durableId="947929461">
    <w:abstractNumId w:val="8"/>
  </w:num>
  <w:num w:numId="27" w16cid:durableId="47535249">
    <w:abstractNumId w:val="3"/>
  </w:num>
  <w:num w:numId="28" w16cid:durableId="1392731427">
    <w:abstractNumId w:val="2"/>
  </w:num>
  <w:num w:numId="29" w16cid:durableId="1097751919">
    <w:abstractNumId w:val="1"/>
  </w:num>
  <w:num w:numId="30" w16cid:durableId="275987228">
    <w:abstractNumId w:val="0"/>
  </w:num>
  <w:num w:numId="31" w16cid:durableId="673797276">
    <w:abstractNumId w:val="9"/>
  </w:num>
  <w:num w:numId="32" w16cid:durableId="1681161340">
    <w:abstractNumId w:val="7"/>
  </w:num>
  <w:num w:numId="33" w16cid:durableId="1227767624">
    <w:abstractNumId w:val="6"/>
  </w:num>
  <w:num w:numId="34" w16cid:durableId="16931657">
    <w:abstractNumId w:val="5"/>
  </w:num>
  <w:num w:numId="35" w16cid:durableId="2024239129">
    <w:abstractNumId w:val="4"/>
  </w:num>
  <w:num w:numId="36" w16cid:durableId="1239097903">
    <w:abstractNumId w:val="8"/>
  </w:num>
  <w:num w:numId="37" w16cid:durableId="752165474">
    <w:abstractNumId w:val="3"/>
  </w:num>
  <w:num w:numId="38" w16cid:durableId="1349793352">
    <w:abstractNumId w:val="2"/>
  </w:num>
  <w:num w:numId="39" w16cid:durableId="1033848246">
    <w:abstractNumId w:val="1"/>
  </w:num>
  <w:num w:numId="40" w16cid:durableId="298151741">
    <w:abstractNumId w:val="0"/>
  </w:num>
  <w:num w:numId="41" w16cid:durableId="1480540014">
    <w:abstractNumId w:val="10"/>
  </w:num>
  <w:num w:numId="42" w16cid:durableId="979967484">
    <w:abstractNumId w:val="10"/>
  </w:num>
  <w:num w:numId="43" w16cid:durableId="105083379">
    <w:abstractNumId w:val="10"/>
  </w:num>
  <w:num w:numId="44" w16cid:durableId="17414397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04/2026"/>
    <w:docVar w:name="dvlangue" w:val="ET"/>
    <w:docVar w:name="dvnumam" w:val="103"/>
    <w:docVar w:name="dvpe" w:val="782.180"/>
    <w:docVar w:name="dvrapporteur" w:val="Raportöör: "/>
    <w:docVar w:name="dvstar" w:val="***I"/>
    <w:docVar w:name="dvtitre" w:val="Euroopa Parlamendi .... 2026. aasta seadusandlik resolutsioon ettepaneku kohta võtta vastu Euroopa Parlamendi ja nõukogu määrus, millega muudetakse määrusi (EÜ) nr 1272/2008, (EÜ) nr 1223/2009 ja (EL) 2019/1009 seoses kemikaalide suhtes kehtivate teatavate nõuete ja menetluste lihtsustamisega(COM(2025)0531 – C10-0143/2025 – 2025/0531(COD))"/>
  </w:docVars>
  <w:rsids>
    <w:rsidRoot w:val="00D740B9"/>
    <w:rsid w:val="00002272"/>
    <w:rsid w:val="00064002"/>
    <w:rsid w:val="000677B9"/>
    <w:rsid w:val="000831BA"/>
    <w:rsid w:val="000A42CC"/>
    <w:rsid w:val="000E7DD9"/>
    <w:rsid w:val="0010095E"/>
    <w:rsid w:val="001138B9"/>
    <w:rsid w:val="00125B37"/>
    <w:rsid w:val="00153BDE"/>
    <w:rsid w:val="00187494"/>
    <w:rsid w:val="001F32AE"/>
    <w:rsid w:val="002767FF"/>
    <w:rsid w:val="002B18FE"/>
    <w:rsid w:val="002B5493"/>
    <w:rsid w:val="002F63DF"/>
    <w:rsid w:val="003250B0"/>
    <w:rsid w:val="00340FBE"/>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54E2"/>
    <w:rsid w:val="005C2568"/>
    <w:rsid w:val="005F1B17"/>
    <w:rsid w:val="006037C0"/>
    <w:rsid w:val="006631B6"/>
    <w:rsid w:val="00680577"/>
    <w:rsid w:val="006F74FA"/>
    <w:rsid w:val="00731ADD"/>
    <w:rsid w:val="00734777"/>
    <w:rsid w:val="00747932"/>
    <w:rsid w:val="00751A4A"/>
    <w:rsid w:val="00756632"/>
    <w:rsid w:val="00762C74"/>
    <w:rsid w:val="00786EC0"/>
    <w:rsid w:val="007B7CDD"/>
    <w:rsid w:val="007D1690"/>
    <w:rsid w:val="007E22AD"/>
    <w:rsid w:val="00817416"/>
    <w:rsid w:val="00842779"/>
    <w:rsid w:val="008508B1"/>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0C28"/>
    <w:rsid w:val="00AE0928"/>
    <w:rsid w:val="00AF3B82"/>
    <w:rsid w:val="00B12E95"/>
    <w:rsid w:val="00B22876"/>
    <w:rsid w:val="00B558F0"/>
    <w:rsid w:val="00B71CF4"/>
    <w:rsid w:val="00BD48FE"/>
    <w:rsid w:val="00BD7BD8"/>
    <w:rsid w:val="00BE6ADC"/>
    <w:rsid w:val="00BF2D09"/>
    <w:rsid w:val="00C05BFE"/>
    <w:rsid w:val="00C23CD4"/>
    <w:rsid w:val="00C61C0C"/>
    <w:rsid w:val="00C941CB"/>
    <w:rsid w:val="00CC2357"/>
    <w:rsid w:val="00CF071A"/>
    <w:rsid w:val="00D058B8"/>
    <w:rsid w:val="00D56C11"/>
    <w:rsid w:val="00D740B9"/>
    <w:rsid w:val="00D834A0"/>
    <w:rsid w:val="00D872DF"/>
    <w:rsid w:val="00D91E21"/>
    <w:rsid w:val="00D92414"/>
    <w:rsid w:val="00DA7FCD"/>
    <w:rsid w:val="00DD22B5"/>
    <w:rsid w:val="00DF316E"/>
    <w:rsid w:val="00E365E1"/>
    <w:rsid w:val="00E820A4"/>
    <w:rsid w:val="00EB006A"/>
    <w:rsid w:val="00EB4772"/>
    <w:rsid w:val="00ED169E"/>
    <w:rsid w:val="00ED4235"/>
    <w:rsid w:val="00F04346"/>
    <w:rsid w:val="00F075DC"/>
    <w:rsid w:val="00F149E9"/>
    <w:rsid w:val="00F30FDA"/>
    <w:rsid w:val="00F5134D"/>
    <w:rsid w:val="00F74202"/>
    <w:rsid w:val="00F87713"/>
    <w:rsid w:val="00FB4360"/>
    <w:rsid w:val="00FD0C70"/>
    <w:rsid w:val="00FF1FD6"/>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4BD1E9"/>
  <w15:chartTrackingRefBased/>
  <w15:docId w15:val="{E7D29A89-62DA-4E6F-B2C5-4D0C0088C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16 Point,Superscript 6 Point,Footnote Reference Number,Footnote Reference_LVL6,Footnote Reference_LVL61,Footnote Reference_LVL62,Footnote Reference_LVL63,Footnote Reference_LVL64"/>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BF2D09"/>
    <w:rPr>
      <w:b/>
      <w:kern w:val="28"/>
      <w:sz w:val="28"/>
      <w:lang w:val="fr-FR" w:eastAsia="fr-FR"/>
    </w:rPr>
  </w:style>
  <w:style w:type="character" w:customStyle="1" w:styleId="Heading2Char">
    <w:name w:val="Heading 2 Char"/>
    <w:basedOn w:val="DefaultParagraphFont"/>
    <w:link w:val="Heading2"/>
    <w:semiHidden/>
    <w:rsid w:val="00BF2D09"/>
    <w:rPr>
      <w:sz w:val="24"/>
      <w:lang w:val="fr-FR" w:eastAsia="fr-FR"/>
    </w:rPr>
  </w:style>
  <w:style w:type="character" w:customStyle="1" w:styleId="Heading3Char">
    <w:name w:val="Heading 3 Char"/>
    <w:basedOn w:val="DefaultParagraphFont"/>
    <w:link w:val="Heading3"/>
    <w:semiHidden/>
    <w:rsid w:val="00BF2D09"/>
    <w:rPr>
      <w:rFonts w:ascii="Arial" w:hAnsi="Arial"/>
      <w:sz w:val="24"/>
      <w:lang w:val="fr-FR" w:eastAsia="fr-FR"/>
    </w:rPr>
  </w:style>
  <w:style w:type="character" w:customStyle="1" w:styleId="Heading4Char">
    <w:name w:val="Heading 4 Char"/>
    <w:basedOn w:val="DefaultParagraphFont"/>
    <w:link w:val="Heading4"/>
    <w:semiHidden/>
    <w:rsid w:val="00BF2D09"/>
    <w:rPr>
      <w:sz w:val="24"/>
      <w:lang w:val="en-US" w:eastAsia="fr-FR"/>
    </w:rPr>
  </w:style>
  <w:style w:type="character" w:customStyle="1" w:styleId="Heading5Char">
    <w:name w:val="Heading 5 Char"/>
    <w:basedOn w:val="DefaultParagraphFont"/>
    <w:link w:val="Heading5"/>
    <w:semiHidden/>
    <w:rsid w:val="00BF2D09"/>
    <w:rPr>
      <w:sz w:val="24"/>
      <w:lang w:val="en-US" w:eastAsia="fr-FR"/>
    </w:rPr>
  </w:style>
  <w:style w:type="character" w:customStyle="1" w:styleId="Heading6Char">
    <w:name w:val="Heading 6 Char"/>
    <w:basedOn w:val="DefaultParagraphFont"/>
    <w:link w:val="Heading6"/>
    <w:semiHidden/>
    <w:rsid w:val="00BF2D09"/>
    <w:rPr>
      <w:i/>
      <w:sz w:val="22"/>
      <w:lang w:val="et-EE"/>
    </w:rPr>
  </w:style>
  <w:style w:type="character" w:customStyle="1" w:styleId="Heading7Char">
    <w:name w:val="Heading 7 Char"/>
    <w:basedOn w:val="DefaultParagraphFont"/>
    <w:link w:val="Heading7"/>
    <w:semiHidden/>
    <w:rsid w:val="00BF2D09"/>
    <w:rPr>
      <w:rFonts w:ascii="Arial" w:hAnsi="Arial"/>
      <w:sz w:val="24"/>
      <w:lang w:val="et-EE"/>
    </w:rPr>
  </w:style>
  <w:style w:type="character" w:customStyle="1" w:styleId="Heading8Char">
    <w:name w:val="Heading 8 Char"/>
    <w:basedOn w:val="DefaultParagraphFont"/>
    <w:link w:val="Heading8"/>
    <w:semiHidden/>
    <w:rsid w:val="00BF2D09"/>
    <w:rPr>
      <w:rFonts w:ascii="Arial" w:hAnsi="Arial"/>
      <w:i/>
      <w:sz w:val="24"/>
      <w:lang w:val="et-EE"/>
    </w:rPr>
  </w:style>
  <w:style w:type="character" w:customStyle="1" w:styleId="Heading9Char">
    <w:name w:val="Heading 9 Char"/>
    <w:basedOn w:val="DefaultParagraphFont"/>
    <w:link w:val="Heading9"/>
    <w:semiHidden/>
    <w:rsid w:val="00BF2D09"/>
    <w:rPr>
      <w:rFonts w:ascii="Arial" w:hAnsi="Arial"/>
      <w:b/>
      <w:i/>
      <w:sz w:val="18"/>
      <w:lang w:val="et-EE"/>
    </w:rPr>
  </w:style>
  <w:style w:type="paragraph" w:styleId="TOCHeading">
    <w:name w:val="TOC Heading"/>
    <w:basedOn w:val="Normal"/>
    <w:next w:val="Normal"/>
    <w:unhideWhenUsed/>
    <w:qFormat/>
    <w:rsid w:val="00BF2D09"/>
    <w:pPr>
      <w:widowControl/>
      <w:spacing w:after="240"/>
    </w:pPr>
    <w:rPr>
      <w:lang w:val="en-GB"/>
    </w:rPr>
  </w:style>
  <w:style w:type="paragraph" w:customStyle="1" w:styleId="EPFooter2">
    <w:name w:val="EPFooter2"/>
    <w:basedOn w:val="Normal"/>
    <w:next w:val="Normal"/>
    <w:rsid w:val="00BF2D09"/>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BF2D09"/>
    <w:pPr>
      <w:keepNext/>
      <w:spacing w:after="240"/>
      <w:jc w:val="right"/>
    </w:pPr>
    <w:rPr>
      <w:rFonts w:ascii="Arial" w:hAnsi="Arial"/>
      <w:b/>
    </w:rPr>
  </w:style>
  <w:style w:type="paragraph" w:customStyle="1" w:styleId="Normal6a">
    <w:name w:val="Normal6a"/>
    <w:basedOn w:val="Normal"/>
    <w:rsid w:val="00BF2D09"/>
    <w:pPr>
      <w:spacing w:after="120"/>
    </w:pPr>
  </w:style>
  <w:style w:type="paragraph" w:customStyle="1" w:styleId="PageHeading">
    <w:name w:val="PageHeading"/>
    <w:basedOn w:val="Normal"/>
    <w:rsid w:val="00BF2D09"/>
    <w:pPr>
      <w:keepNext/>
      <w:spacing w:after="480"/>
      <w:jc w:val="center"/>
    </w:pPr>
    <w:rPr>
      <w:rFonts w:ascii="Arial" w:hAnsi="Arial" w:cs="Arial"/>
      <w:b/>
    </w:rPr>
  </w:style>
  <w:style w:type="paragraph" w:customStyle="1" w:styleId="NormalBold">
    <w:name w:val="NormalBold"/>
    <w:basedOn w:val="Normal"/>
    <w:link w:val="NormalBoldChar"/>
    <w:rsid w:val="00BF2D09"/>
    <w:rPr>
      <w:b/>
    </w:rPr>
  </w:style>
  <w:style w:type="paragraph" w:customStyle="1" w:styleId="NormalBold12a">
    <w:name w:val="NormalBold12a"/>
    <w:basedOn w:val="Normal"/>
    <w:rsid w:val="00BF2D09"/>
    <w:pPr>
      <w:spacing w:after="240"/>
    </w:pPr>
    <w:rPr>
      <w:b/>
    </w:rPr>
  </w:style>
  <w:style w:type="paragraph" w:customStyle="1" w:styleId="AmJustText">
    <w:name w:val="AmJustText"/>
    <w:basedOn w:val="Normal"/>
    <w:rsid w:val="00BF2D09"/>
    <w:pPr>
      <w:spacing w:after="240"/>
    </w:pPr>
    <w:rPr>
      <w:i/>
    </w:rPr>
  </w:style>
  <w:style w:type="paragraph" w:customStyle="1" w:styleId="NormalHanging12a">
    <w:name w:val="NormalHanging12a"/>
    <w:basedOn w:val="Normal"/>
    <w:rsid w:val="00BF2D09"/>
    <w:pPr>
      <w:spacing w:after="240"/>
      <w:ind w:left="567" w:hanging="567"/>
    </w:pPr>
  </w:style>
  <w:style w:type="paragraph" w:customStyle="1" w:styleId="CoverNormal24a">
    <w:name w:val="CoverNormal24a"/>
    <w:basedOn w:val="Normal"/>
    <w:rsid w:val="00BF2D09"/>
    <w:pPr>
      <w:spacing w:after="480"/>
      <w:ind w:left="1417"/>
    </w:pPr>
  </w:style>
  <w:style w:type="paragraph" w:customStyle="1" w:styleId="CoverNormal">
    <w:name w:val="CoverNormal"/>
    <w:basedOn w:val="Normal"/>
    <w:rsid w:val="00BF2D09"/>
    <w:pPr>
      <w:ind w:left="1418"/>
    </w:pPr>
  </w:style>
  <w:style w:type="paragraph" w:customStyle="1" w:styleId="AmCrossRef">
    <w:name w:val="AmCrossRef"/>
    <w:basedOn w:val="Normal"/>
    <w:rsid w:val="00BF2D09"/>
    <w:pPr>
      <w:spacing w:before="240" w:after="240"/>
      <w:jc w:val="center"/>
    </w:pPr>
    <w:rPr>
      <w:i/>
    </w:rPr>
  </w:style>
  <w:style w:type="paragraph" w:customStyle="1" w:styleId="AmJustTitle">
    <w:name w:val="AmJustTitle"/>
    <w:basedOn w:val="Normal"/>
    <w:next w:val="AmJustText"/>
    <w:rsid w:val="00BF2D09"/>
    <w:pPr>
      <w:keepNext/>
      <w:spacing w:before="240" w:after="240"/>
      <w:jc w:val="center"/>
    </w:pPr>
    <w:rPr>
      <w:i/>
    </w:rPr>
  </w:style>
  <w:style w:type="paragraph" w:customStyle="1" w:styleId="CoverReference">
    <w:name w:val="CoverReference"/>
    <w:basedOn w:val="Normal"/>
    <w:rsid w:val="00BF2D09"/>
    <w:pPr>
      <w:spacing w:before="1080"/>
      <w:jc w:val="right"/>
    </w:pPr>
    <w:rPr>
      <w:rFonts w:ascii="Arial" w:hAnsi="Arial" w:cs="Arial"/>
      <w:b/>
    </w:rPr>
  </w:style>
  <w:style w:type="paragraph" w:customStyle="1" w:styleId="CoverDocType">
    <w:name w:val="CoverDocType"/>
    <w:basedOn w:val="Normal"/>
    <w:rsid w:val="00BF2D09"/>
    <w:pPr>
      <w:ind w:left="1418"/>
    </w:pPr>
    <w:rPr>
      <w:rFonts w:ascii="Arial" w:hAnsi="Arial"/>
      <w:b/>
      <w:sz w:val="48"/>
    </w:rPr>
  </w:style>
  <w:style w:type="paragraph" w:customStyle="1" w:styleId="CoverDocType24a">
    <w:name w:val="CoverDocType24a"/>
    <w:basedOn w:val="Normal"/>
    <w:rsid w:val="00BF2D09"/>
    <w:pPr>
      <w:spacing w:after="480"/>
      <w:ind w:left="1418"/>
    </w:pPr>
    <w:rPr>
      <w:rFonts w:ascii="Arial" w:hAnsi="Arial"/>
      <w:b/>
      <w:sz w:val="48"/>
    </w:rPr>
  </w:style>
  <w:style w:type="paragraph" w:customStyle="1" w:styleId="CoverDate">
    <w:name w:val="CoverDate"/>
    <w:basedOn w:val="Normal"/>
    <w:rsid w:val="00BF2D09"/>
    <w:pPr>
      <w:spacing w:before="240" w:after="1200"/>
    </w:pPr>
  </w:style>
  <w:style w:type="paragraph" w:styleId="Header">
    <w:name w:val="header"/>
    <w:basedOn w:val="Normal"/>
    <w:link w:val="HeaderChar"/>
    <w:rsid w:val="00BF2D09"/>
    <w:pPr>
      <w:tabs>
        <w:tab w:val="center" w:pos="4513"/>
        <w:tab w:val="right" w:pos="9026"/>
      </w:tabs>
    </w:pPr>
  </w:style>
  <w:style w:type="character" w:customStyle="1" w:styleId="HeaderChar">
    <w:name w:val="Header Char"/>
    <w:basedOn w:val="DefaultParagraphFont"/>
    <w:link w:val="Header"/>
    <w:rsid w:val="00BF2D09"/>
    <w:rPr>
      <w:sz w:val="24"/>
      <w:lang w:val="et-EE"/>
    </w:rPr>
  </w:style>
  <w:style w:type="paragraph" w:customStyle="1" w:styleId="AmOrLang">
    <w:name w:val="AmOrLang"/>
    <w:basedOn w:val="Normal"/>
    <w:rsid w:val="00BF2D09"/>
    <w:pPr>
      <w:spacing w:before="240" w:after="240"/>
      <w:jc w:val="right"/>
    </w:pPr>
  </w:style>
  <w:style w:type="paragraph" w:customStyle="1" w:styleId="AmColumnHeading">
    <w:name w:val="AmColumnHeading"/>
    <w:basedOn w:val="Normal"/>
    <w:rsid w:val="00BF2D09"/>
    <w:pPr>
      <w:spacing w:after="240"/>
      <w:jc w:val="center"/>
    </w:pPr>
    <w:rPr>
      <w:i/>
    </w:rPr>
  </w:style>
  <w:style w:type="paragraph" w:customStyle="1" w:styleId="AmNumberTabs">
    <w:name w:val="AmNumberTabs"/>
    <w:basedOn w:val="Normal"/>
    <w:rsid w:val="00BF2D0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BF2D09"/>
    <w:pPr>
      <w:spacing w:before="240"/>
    </w:pPr>
    <w:rPr>
      <w:b/>
    </w:rPr>
  </w:style>
  <w:style w:type="paragraph" w:customStyle="1" w:styleId="EPBody">
    <w:name w:val="EPBody"/>
    <w:basedOn w:val="Normal"/>
    <w:rsid w:val="00BF2D09"/>
    <w:pPr>
      <w:jc w:val="center"/>
    </w:pPr>
    <w:rPr>
      <w:rFonts w:ascii="Arial" w:hAnsi="Arial" w:cs="Arial"/>
      <w:i/>
      <w:sz w:val="22"/>
      <w:szCs w:val="22"/>
    </w:rPr>
  </w:style>
  <w:style w:type="paragraph" w:customStyle="1" w:styleId="EPFooter">
    <w:name w:val="EPFooter"/>
    <w:basedOn w:val="Normal"/>
    <w:rsid w:val="00BF2D09"/>
    <w:pPr>
      <w:tabs>
        <w:tab w:val="center" w:pos="4535"/>
        <w:tab w:val="right" w:pos="9071"/>
      </w:tabs>
      <w:spacing w:before="240" w:after="240"/>
    </w:pPr>
    <w:rPr>
      <w:color w:val="010000"/>
      <w:sz w:val="22"/>
    </w:rPr>
  </w:style>
  <w:style w:type="paragraph" w:customStyle="1" w:styleId="EPComma">
    <w:name w:val="EPComma"/>
    <w:basedOn w:val="Normal"/>
    <w:rsid w:val="00BF2D09"/>
    <w:pPr>
      <w:spacing w:before="480" w:after="240"/>
    </w:pPr>
  </w:style>
  <w:style w:type="paragraph" w:customStyle="1" w:styleId="Lgendesigne">
    <w:name w:val="Légende signe"/>
    <w:basedOn w:val="Normal"/>
    <w:rsid w:val="00BF2D09"/>
    <w:pPr>
      <w:tabs>
        <w:tab w:val="right" w:pos="454"/>
        <w:tab w:val="left" w:pos="737"/>
      </w:tabs>
      <w:ind w:left="737" w:hanging="737"/>
    </w:pPr>
    <w:rPr>
      <w:snapToGrid w:val="0"/>
      <w:sz w:val="18"/>
      <w:lang w:eastAsia="en-US"/>
    </w:rPr>
  </w:style>
  <w:style w:type="paragraph" w:customStyle="1" w:styleId="Lgendetitre">
    <w:name w:val="Légende titre"/>
    <w:basedOn w:val="Normal"/>
    <w:rsid w:val="00BF2D09"/>
    <w:pPr>
      <w:spacing w:before="240" w:after="240"/>
    </w:pPr>
    <w:rPr>
      <w:b/>
      <w:i/>
      <w:snapToGrid w:val="0"/>
      <w:lang w:eastAsia="en-US"/>
    </w:rPr>
  </w:style>
  <w:style w:type="paragraph" w:customStyle="1" w:styleId="Lgendestandard">
    <w:name w:val="Légende standard"/>
    <w:basedOn w:val="Normal"/>
    <w:rsid w:val="00BF2D09"/>
    <w:rPr>
      <w:sz w:val="18"/>
    </w:rPr>
  </w:style>
  <w:style w:type="paragraph" w:customStyle="1" w:styleId="msonormal0">
    <w:name w:val="msonormal"/>
    <w:basedOn w:val="Normal"/>
    <w:rsid w:val="00BF2D09"/>
    <w:pPr>
      <w:widowControl/>
      <w:spacing w:before="100" w:beforeAutospacing="1" w:after="100" w:afterAutospacing="1"/>
    </w:pPr>
    <w:rPr>
      <w:szCs w:val="24"/>
    </w:rPr>
  </w:style>
  <w:style w:type="character" w:customStyle="1" w:styleId="Normal12Char">
    <w:name w:val="Normal12 Char"/>
    <w:basedOn w:val="DefaultParagraphFont"/>
    <w:link w:val="Normal12"/>
    <w:locked/>
    <w:rsid w:val="00BF2D09"/>
    <w:rPr>
      <w:noProof/>
      <w:sz w:val="24"/>
    </w:rPr>
  </w:style>
  <w:style w:type="paragraph" w:customStyle="1" w:styleId="Normal12">
    <w:name w:val="Normal12"/>
    <w:basedOn w:val="Normal"/>
    <w:link w:val="Normal12Char"/>
    <w:rsid w:val="00BF2D09"/>
    <w:pPr>
      <w:spacing w:after="240"/>
    </w:pPr>
    <w:rPr>
      <w:noProof/>
      <w:lang w:val="en-GB"/>
    </w:rPr>
  </w:style>
  <w:style w:type="paragraph" w:customStyle="1" w:styleId="CommitteeAM">
    <w:name w:val="CommitteeAM"/>
    <w:basedOn w:val="Normal"/>
    <w:rsid w:val="00BF2D09"/>
    <w:pPr>
      <w:spacing w:before="240" w:after="600"/>
      <w:jc w:val="center"/>
    </w:pPr>
    <w:rPr>
      <w:i/>
    </w:rPr>
  </w:style>
  <w:style w:type="paragraph" w:customStyle="1" w:styleId="ZDateAM">
    <w:name w:val="ZDateAM"/>
    <w:basedOn w:val="Normal"/>
    <w:rsid w:val="00BF2D09"/>
    <w:pPr>
      <w:tabs>
        <w:tab w:val="right" w:pos="9356"/>
      </w:tabs>
      <w:spacing w:after="480"/>
    </w:pPr>
    <w:rPr>
      <w:noProof/>
    </w:rPr>
  </w:style>
  <w:style w:type="paragraph" w:customStyle="1" w:styleId="ProjRap">
    <w:name w:val="ProjRap"/>
    <w:basedOn w:val="Normal"/>
    <w:rsid w:val="00BF2D09"/>
    <w:pPr>
      <w:tabs>
        <w:tab w:val="right" w:pos="9356"/>
      </w:tabs>
    </w:pPr>
    <w:rPr>
      <w:b/>
      <w:noProof/>
    </w:rPr>
  </w:style>
  <w:style w:type="paragraph" w:customStyle="1" w:styleId="PELeft">
    <w:name w:val="PELeft"/>
    <w:basedOn w:val="Normal"/>
    <w:rsid w:val="00BF2D09"/>
    <w:pPr>
      <w:spacing w:before="40" w:after="40"/>
    </w:pPr>
    <w:rPr>
      <w:rFonts w:ascii="Arial" w:hAnsi="Arial" w:cs="Arial"/>
      <w:sz w:val="22"/>
      <w:szCs w:val="22"/>
      <w:lang w:val="fr-FR"/>
    </w:rPr>
  </w:style>
  <w:style w:type="paragraph" w:customStyle="1" w:styleId="PERight">
    <w:name w:val="PERight"/>
    <w:basedOn w:val="Normal"/>
    <w:next w:val="Normal"/>
    <w:rsid w:val="00BF2D09"/>
    <w:pPr>
      <w:jc w:val="right"/>
    </w:pPr>
    <w:rPr>
      <w:rFonts w:ascii="Arial" w:hAnsi="Arial" w:cs="Arial"/>
      <w:sz w:val="22"/>
      <w:szCs w:val="22"/>
      <w:lang w:val="fr-FR"/>
    </w:rPr>
  </w:style>
  <w:style w:type="character" w:customStyle="1" w:styleId="Normal6Char">
    <w:name w:val="Normal6 Char"/>
    <w:basedOn w:val="DefaultParagraphFont"/>
    <w:link w:val="Normal6"/>
    <w:locked/>
    <w:rsid w:val="00BF2D09"/>
    <w:rPr>
      <w:sz w:val="24"/>
      <w:lang w:val="fr-FR"/>
    </w:rPr>
  </w:style>
  <w:style w:type="paragraph" w:customStyle="1" w:styleId="Normal6">
    <w:name w:val="Normal6"/>
    <w:basedOn w:val="Normal"/>
    <w:link w:val="Normal6Char"/>
    <w:rsid w:val="00BF2D09"/>
    <w:pPr>
      <w:spacing w:after="120"/>
    </w:pPr>
    <w:rPr>
      <w:lang w:val="fr-FR"/>
    </w:rPr>
  </w:style>
  <w:style w:type="character" w:customStyle="1" w:styleId="NormalBoldChar">
    <w:name w:val="NormalBold Char"/>
    <w:basedOn w:val="DefaultParagraphFont"/>
    <w:link w:val="NormalBold"/>
    <w:locked/>
    <w:rsid w:val="00BF2D09"/>
    <w:rPr>
      <w:b/>
      <w:sz w:val="24"/>
      <w:lang w:val="et-EE"/>
    </w:rPr>
  </w:style>
  <w:style w:type="paragraph" w:customStyle="1" w:styleId="Normal12Italic">
    <w:name w:val="Normal12Italic"/>
    <w:basedOn w:val="Normal12"/>
    <w:rsid w:val="00BF2D09"/>
    <w:rPr>
      <w:i/>
      <w:lang w:val="fr-FR"/>
    </w:rPr>
  </w:style>
  <w:style w:type="paragraph" w:customStyle="1" w:styleId="JustificationTitle">
    <w:name w:val="JustificationTitle"/>
    <w:basedOn w:val="Normal"/>
    <w:next w:val="Normal12"/>
    <w:rsid w:val="00BF2D09"/>
    <w:pPr>
      <w:keepNext/>
      <w:spacing w:before="240" w:after="240"/>
      <w:jc w:val="center"/>
    </w:pPr>
    <w:rPr>
      <w:i/>
      <w:noProof/>
      <w:lang w:val="fr-FR"/>
    </w:rPr>
  </w:style>
  <w:style w:type="paragraph" w:customStyle="1" w:styleId="Olang">
    <w:name w:val="Olang"/>
    <w:basedOn w:val="Normal"/>
    <w:rsid w:val="00BF2D09"/>
    <w:pPr>
      <w:spacing w:before="240" w:after="240"/>
      <w:jc w:val="right"/>
    </w:pPr>
    <w:rPr>
      <w:noProof/>
      <w:szCs w:val="24"/>
      <w:lang w:val="fr-FR"/>
    </w:rPr>
  </w:style>
  <w:style w:type="paragraph" w:customStyle="1" w:styleId="ColumnHeading">
    <w:name w:val="ColumnHeading"/>
    <w:basedOn w:val="Normal"/>
    <w:rsid w:val="00BF2D09"/>
    <w:pPr>
      <w:spacing w:after="240"/>
      <w:jc w:val="center"/>
    </w:pPr>
    <w:rPr>
      <w:i/>
      <w:lang w:val="fr-FR"/>
    </w:rPr>
  </w:style>
  <w:style w:type="paragraph" w:customStyle="1" w:styleId="AMNumberTabs0">
    <w:name w:val="AMNumberTabs"/>
    <w:basedOn w:val="Normal"/>
    <w:rsid w:val="00BF2D0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rossRef">
    <w:name w:val="CrossRef"/>
    <w:basedOn w:val="Normal"/>
    <w:rsid w:val="00BF2D09"/>
    <w:pPr>
      <w:spacing w:before="240"/>
      <w:jc w:val="center"/>
    </w:pPr>
    <w:rPr>
      <w:i/>
      <w:lang w:val="fr-FR"/>
    </w:rPr>
  </w:style>
  <w:style w:type="character" w:customStyle="1" w:styleId="Footer2Middle">
    <w:name w:val="Footer2Middle"/>
    <w:rsid w:val="00BF2D09"/>
    <w:rPr>
      <w:rFonts w:ascii="Arial" w:hAnsi="Arial" w:cs="Arial" w:hint="default"/>
      <w:b w:val="0"/>
      <w:bCs w:val="0"/>
      <w:i/>
      <w:iCs w:val="0"/>
      <w:color w:val="C0C0C0"/>
      <w:sz w:val="22"/>
    </w:rPr>
  </w:style>
  <w:style w:type="paragraph" w:customStyle="1" w:styleId="EntPE">
    <w:name w:val="EntPE"/>
    <w:basedOn w:val="Normal12"/>
    <w:rsid w:val="00BF2D09"/>
    <w:pPr>
      <w:jc w:val="center"/>
    </w:pPr>
    <w:rPr>
      <w:noProof w:val="0"/>
      <w:sz w:val="56"/>
    </w:rPr>
  </w:style>
  <w:style w:type="character" w:styleId="Hyperlink">
    <w:name w:val="Hyperlink"/>
    <w:basedOn w:val="DefaultParagraphFont"/>
    <w:rsid w:val="00BF2D09"/>
    <w:rPr>
      <w:color w:val="0563C1" w:themeColor="hyperlink"/>
      <w:u w:val="single"/>
    </w:rPr>
  </w:style>
  <w:style w:type="character" w:styleId="UnresolvedMention">
    <w:name w:val="Unresolved Mention"/>
    <w:basedOn w:val="DefaultParagraphFont"/>
    <w:uiPriority w:val="99"/>
    <w:semiHidden/>
    <w:unhideWhenUsed/>
    <w:rsid w:val="00BF2D09"/>
    <w:rPr>
      <w:color w:val="605E5C"/>
      <w:shd w:val="clear" w:color="auto" w:fill="E1DFDD"/>
    </w:rPr>
  </w:style>
  <w:style w:type="paragraph" w:customStyle="1" w:styleId="Normal24a">
    <w:name w:val="Normal24a"/>
    <w:basedOn w:val="Normal"/>
    <w:rsid w:val="00BF2D09"/>
    <w:pPr>
      <w:spacing w:after="480"/>
    </w:pPr>
  </w:style>
  <w:style w:type="paragraph" w:customStyle="1" w:styleId="NormalBoldCenter">
    <w:name w:val="NormalBoldCenter"/>
    <w:basedOn w:val="Normal"/>
    <w:rsid w:val="00BF2D09"/>
    <w:pPr>
      <w:jc w:val="center"/>
    </w:pPr>
    <w:rPr>
      <w:b/>
    </w:rPr>
  </w:style>
  <w:style w:type="paragraph" w:customStyle="1" w:styleId="Footprint12b">
    <w:name w:val="Footprint12b"/>
    <w:basedOn w:val="Normal"/>
    <w:rsid w:val="00BF2D09"/>
    <w:pPr>
      <w:spacing w:before="240"/>
    </w:pPr>
    <w:rPr>
      <w:szCs w:val="24"/>
    </w:rPr>
  </w:style>
  <w:style w:type="paragraph" w:customStyle="1" w:styleId="NormalSingle">
    <w:name w:val="NormalSingle"/>
    <w:basedOn w:val="Normal"/>
    <w:qFormat/>
    <w:rsid w:val="00BF2D09"/>
    <w:rPr>
      <w:szCs w:val="24"/>
    </w:rPr>
  </w:style>
  <w:style w:type="character" w:styleId="CommentReference">
    <w:name w:val="annotation reference"/>
    <w:basedOn w:val="DefaultParagraphFont"/>
    <w:rsid w:val="00BF2D09"/>
    <w:rPr>
      <w:sz w:val="16"/>
      <w:szCs w:val="16"/>
    </w:rPr>
  </w:style>
  <w:style w:type="paragraph" w:styleId="CommentText">
    <w:name w:val="annotation text"/>
    <w:basedOn w:val="Normal"/>
    <w:link w:val="CommentTextChar"/>
    <w:rsid w:val="00BF2D09"/>
    <w:rPr>
      <w:sz w:val="20"/>
    </w:rPr>
  </w:style>
  <w:style w:type="character" w:customStyle="1" w:styleId="CommentTextChar">
    <w:name w:val="Comment Text Char"/>
    <w:basedOn w:val="DefaultParagraphFont"/>
    <w:link w:val="CommentText"/>
    <w:rsid w:val="00BF2D09"/>
    <w:rPr>
      <w:lang w:val="et-EE"/>
    </w:rPr>
  </w:style>
  <w:style w:type="paragraph" w:styleId="CommentSubject">
    <w:name w:val="annotation subject"/>
    <w:basedOn w:val="CommentText"/>
    <w:next w:val="CommentText"/>
    <w:link w:val="CommentSubjectChar"/>
    <w:unhideWhenUsed/>
    <w:rsid w:val="00BF2D09"/>
    <w:rPr>
      <w:b/>
      <w:bCs/>
    </w:rPr>
  </w:style>
  <w:style w:type="character" w:customStyle="1" w:styleId="CommentSubjectChar">
    <w:name w:val="Comment Subject Char"/>
    <w:basedOn w:val="CommentTextChar"/>
    <w:link w:val="CommentSubject"/>
    <w:rsid w:val="00BF2D09"/>
    <w:rPr>
      <w:b/>
      <w:bCs/>
      <w:lang w:val="et-EE"/>
    </w:rPr>
  </w:style>
  <w:style w:type="paragraph" w:styleId="Revision">
    <w:name w:val="Revision"/>
    <w:hidden/>
    <w:uiPriority w:val="99"/>
    <w:semiHidden/>
    <w:rsid w:val="00BF2D09"/>
    <w:rPr>
      <w:sz w:val="24"/>
    </w:rPr>
  </w:style>
  <w:style w:type="paragraph" w:customStyle="1" w:styleId="Normal12a">
    <w:name w:val="Normal12a"/>
    <w:basedOn w:val="Normal"/>
    <w:rsid w:val="00BF2D09"/>
    <w:pPr>
      <w:spacing w:after="240"/>
    </w:pPr>
  </w:style>
  <w:style w:type="paragraph" w:customStyle="1" w:styleId="RollCallVotes">
    <w:name w:val="RollCallVotes"/>
    <w:basedOn w:val="Normal"/>
    <w:rsid w:val="00BF2D09"/>
    <w:pPr>
      <w:spacing w:before="120" w:after="120"/>
      <w:jc w:val="center"/>
    </w:pPr>
    <w:rPr>
      <w:b/>
      <w:bCs/>
      <w:snapToGrid w:val="0"/>
      <w:sz w:val="16"/>
      <w:lang w:eastAsia="en-US"/>
    </w:rPr>
  </w:style>
  <w:style w:type="paragraph" w:customStyle="1" w:styleId="RollCallTabs">
    <w:name w:val="RollCallTabs"/>
    <w:basedOn w:val="Normal"/>
    <w:qFormat/>
    <w:rsid w:val="00BF2D09"/>
    <w:pPr>
      <w:tabs>
        <w:tab w:val="center" w:pos="284"/>
        <w:tab w:val="left" w:pos="426"/>
      </w:tabs>
    </w:pPr>
    <w:rPr>
      <w:snapToGrid w:val="0"/>
      <w:lang w:eastAsia="en-US"/>
    </w:rPr>
  </w:style>
  <w:style w:type="paragraph" w:customStyle="1" w:styleId="RollCallSymbols14pt">
    <w:name w:val="RollCallSymbols14pt"/>
    <w:basedOn w:val="Normal"/>
    <w:rsid w:val="00BF2D09"/>
    <w:pPr>
      <w:spacing w:before="120" w:after="120"/>
      <w:jc w:val="center"/>
    </w:pPr>
    <w:rPr>
      <w:rFonts w:ascii="Arial" w:hAnsi="Arial"/>
      <w:b/>
      <w:bCs/>
      <w:snapToGrid w:val="0"/>
      <w:sz w:val="28"/>
      <w:lang w:eastAsia="en-US"/>
    </w:rPr>
  </w:style>
  <w:style w:type="paragraph" w:customStyle="1" w:styleId="RollCallTable">
    <w:name w:val="RollCallTable"/>
    <w:basedOn w:val="Normal"/>
    <w:rsid w:val="00BF2D09"/>
    <w:pPr>
      <w:spacing w:before="120" w:after="120"/>
    </w:pPr>
    <w:rPr>
      <w:snapToGrid w:val="0"/>
      <w:sz w:val="16"/>
      <w:lang w:eastAsia="en-US"/>
    </w:rPr>
  </w:style>
  <w:style w:type="paragraph" w:customStyle="1" w:styleId="PageHeadingNotTOC">
    <w:name w:val="PageHeadingNotTOC"/>
    <w:basedOn w:val="Normal"/>
    <w:rsid w:val="00BF2D09"/>
    <w:pPr>
      <w:keepNext/>
      <w:spacing w:after="480"/>
      <w:jc w:val="center"/>
    </w:pPr>
    <w:rPr>
      <w:rFonts w:ascii="Arial" w:hAnsi="Arial" w:cs="Arial"/>
      <w:b/>
    </w:rPr>
  </w:style>
  <w:style w:type="paragraph" w:customStyle="1" w:styleId="AmHeadingPA">
    <w:name w:val="AmHeadingPA"/>
    <w:basedOn w:val="Normal"/>
    <w:next w:val="Normal"/>
    <w:rsid w:val="00BF2D09"/>
    <w:pPr>
      <w:spacing w:before="480" w:after="240"/>
      <w:jc w:val="center"/>
    </w:pPr>
    <w:rPr>
      <w:rFonts w:ascii="Arial" w:hAnsi="Arial"/>
      <w:b/>
      <w:caps/>
      <w:snapToGrid w:val="0"/>
      <w:szCs w:val="24"/>
      <w:lang w:eastAsia="en-US"/>
    </w:rPr>
  </w:style>
  <w:style w:type="paragraph" w:styleId="Footer">
    <w:name w:val="footer"/>
    <w:basedOn w:val="Normal"/>
    <w:link w:val="FooterChar"/>
    <w:rsid w:val="00BF2D09"/>
    <w:pPr>
      <w:tabs>
        <w:tab w:val="center" w:pos="4513"/>
        <w:tab w:val="right" w:pos="9026"/>
      </w:tabs>
    </w:pPr>
  </w:style>
  <w:style w:type="character" w:customStyle="1" w:styleId="FooterChar">
    <w:name w:val="Footer Char"/>
    <w:basedOn w:val="DefaultParagraphFont"/>
    <w:link w:val="Footer"/>
    <w:rsid w:val="00BF2D09"/>
    <w:rPr>
      <w:sz w:val="24"/>
      <w:lang w:val="et-EE"/>
    </w:rPr>
  </w:style>
  <w:style w:type="paragraph" w:styleId="ListParagraph">
    <w:name w:val="List Paragraph"/>
    <w:basedOn w:val="Normal"/>
    <w:uiPriority w:val="34"/>
    <w:qFormat/>
    <w:rsid w:val="00BF2D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data.europa.eu/eli/reg/2019/1009/oj" TargetMode="External"/><Relationship Id="rId18" Type="http://schemas.openxmlformats.org/officeDocument/2006/relationships/hyperlink" Target="http://data.europa.eu/eli/reg/2009/1107/oj" TargetMode="External"/><Relationship Id="rId3" Type="http://schemas.openxmlformats.org/officeDocument/2006/relationships/styles" Target="styles.xml"/><Relationship Id="rId21" Type="http://schemas.openxmlformats.org/officeDocument/2006/relationships/hyperlink" Target="http://data.europa.eu/eli/reg/2012/528/oj" TargetMode="External"/><Relationship Id="rId7" Type="http://schemas.openxmlformats.org/officeDocument/2006/relationships/endnotes" Target="endnotes.xml"/><Relationship Id="rId12" Type="http://schemas.openxmlformats.org/officeDocument/2006/relationships/hyperlink" Target="http://data.europa.eu/eli/reg/2009/1223/oj" TargetMode="External"/><Relationship Id="rId17" Type="http://schemas.openxmlformats.org/officeDocument/2006/relationships/hyperlink" Target="http://data.europa.eu/eli/reg/2006/1907/oj"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data.europa.eu/eli/reg/2024/2865/oj" TargetMode="External"/><Relationship Id="rId20" Type="http://schemas.openxmlformats.org/officeDocument/2006/relationships/hyperlink" Target="http://data.europa.eu/eli/reg/2012/528/oj"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ata.europa.eu/eli/reg/2009/1223/oj"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data.europa.eu/eli/reg/2024/2865/oj" TargetMode="External"/><Relationship Id="rId23" Type="http://schemas.openxmlformats.org/officeDocument/2006/relationships/hyperlink" Target="http://data.europa.eu/eli/agree_interinstit/2016/512/oj" TargetMode="External"/><Relationship Id="rId10" Type="http://schemas.openxmlformats.org/officeDocument/2006/relationships/hyperlink" Target="http://data.europa.eu/eli/reg/2008/1272/oj" TargetMode="External"/><Relationship Id="rId19" Type="http://schemas.openxmlformats.org/officeDocument/2006/relationships/hyperlink" Target="http://data.europa.eu/eli/reg/2009/1107/oj" TargetMode="External"/><Relationship Id="rId4" Type="http://schemas.openxmlformats.org/officeDocument/2006/relationships/settings" Target="settings.xml"/><Relationship Id="rId9" Type="http://schemas.openxmlformats.org/officeDocument/2006/relationships/hyperlink" Target="http://data.europa.eu/eli/reg/2008/1272/oj" TargetMode="External"/><Relationship Id="rId14" Type="http://schemas.openxmlformats.org/officeDocument/2006/relationships/hyperlink" Target="http://data.europa.eu/eli/reg/2019/1009/oj" TargetMode="External"/><Relationship Id="rId22" Type="http://schemas.openxmlformats.org/officeDocument/2006/relationships/hyperlink" Target="http://data.europa.eu/eli/agree_interinstit/2016/5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50</Pages>
  <Words>12329</Words>
  <Characters>89622</Characters>
  <Application>Microsoft Office Word</Application>
  <DocSecurity>0</DocSecurity>
  <Lines>746</Lines>
  <Paragraphs>203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101748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2026-04-29T15:39:00Z</dcterms:created>
  <dcterms:modified xsi:type="dcterms:W3CDTF">2026-04-29T15:39:00Z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A10-0104/2026</vt:lpwstr>
  </property>
  <property fmtid="{D5CDD505-2E9C-101B-9397-08002B2CF9AE}" pid="4" name="&lt;Type&gt;">
    <vt:lpwstr>RR</vt:lpwstr>
  </property>
</Properties>
</file>