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B56" w14:paraId="308B90B3" w14:textId="77777777" w:rsidTr="0010095E">
        <w:trPr>
          <w:trHeight w:hRule="exact" w:val="1418"/>
        </w:trPr>
        <w:tc>
          <w:tcPr>
            <w:tcW w:w="6804" w:type="dxa"/>
            <w:shd w:val="clear" w:color="auto" w:fill="auto"/>
            <w:vAlign w:val="center"/>
          </w:tcPr>
          <w:p w14:paraId="6386E8DB" w14:textId="77777777" w:rsidR="00751A4A" w:rsidRPr="001E2B56" w:rsidRDefault="00C77966" w:rsidP="0010095E">
            <w:pPr>
              <w:pStyle w:val="EPName"/>
            </w:pPr>
            <w:r w:rsidRPr="001E2B56">
              <w:t>Europees Parlement</w:t>
            </w:r>
          </w:p>
          <w:p w14:paraId="499FFB1D" w14:textId="77777777" w:rsidR="00751A4A" w:rsidRPr="001E2B56" w:rsidRDefault="005F1B17" w:rsidP="005F1B17">
            <w:pPr>
              <w:pStyle w:val="EPTerm"/>
              <w:rPr>
                <w:rStyle w:val="HideTWBExt"/>
                <w:noProof w:val="0"/>
                <w:vanish w:val="0"/>
                <w:color w:val="auto"/>
              </w:rPr>
            </w:pPr>
            <w:r w:rsidRPr="001E2B56">
              <w:t>2024</w:t>
            </w:r>
            <w:r w:rsidR="00817416" w:rsidRPr="001E2B56">
              <w:t>-202</w:t>
            </w:r>
            <w:r w:rsidRPr="001E2B56">
              <w:t>9</w:t>
            </w:r>
          </w:p>
        </w:tc>
        <w:tc>
          <w:tcPr>
            <w:tcW w:w="2268" w:type="dxa"/>
            <w:shd w:val="clear" w:color="auto" w:fill="auto"/>
          </w:tcPr>
          <w:p w14:paraId="19717469" w14:textId="77777777" w:rsidR="00751A4A" w:rsidRPr="001E2B56" w:rsidRDefault="00187494" w:rsidP="0010095E">
            <w:pPr>
              <w:pStyle w:val="EPLogo"/>
            </w:pPr>
            <w:r w:rsidRPr="001E2B56">
              <w:rPr>
                <w:noProof/>
                <w:lang w:eastAsia="ja-JP"/>
              </w:rPr>
              <w:drawing>
                <wp:inline distT="0" distB="0" distL="0" distR="0" wp14:anchorId="7275A979" wp14:editId="26F371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3AF179" w14:textId="77777777" w:rsidR="00D058B8" w:rsidRPr="001E2B56" w:rsidRDefault="00D058B8" w:rsidP="004C5D52">
      <w:pPr>
        <w:pStyle w:val="LineTop"/>
      </w:pPr>
    </w:p>
    <w:p w14:paraId="714EB5FA" w14:textId="77777777" w:rsidR="00680577" w:rsidRPr="001E2B56" w:rsidRDefault="00C77966" w:rsidP="00680577">
      <w:pPr>
        <w:pStyle w:val="EPBodyTA1"/>
      </w:pPr>
      <w:r w:rsidRPr="001E2B56">
        <w:t>AANGENOMEN TEKSTEN</w:t>
      </w:r>
    </w:p>
    <w:p w14:paraId="73A81DF2" w14:textId="77777777" w:rsidR="00D058B8" w:rsidRPr="001E2B56" w:rsidRDefault="00D058B8" w:rsidP="00D058B8">
      <w:pPr>
        <w:pStyle w:val="LineBottom"/>
      </w:pPr>
    </w:p>
    <w:p w14:paraId="1391BCEF" w14:textId="79F57819" w:rsidR="00C77966" w:rsidRPr="001E2B56" w:rsidRDefault="00C77966" w:rsidP="00C77966">
      <w:pPr>
        <w:pStyle w:val="ATHeading1"/>
      </w:pPr>
      <w:bookmarkStart w:id="0" w:name="TANumber"/>
      <w:r w:rsidRPr="001E2B56">
        <w:t>P10_TA(2026)0</w:t>
      </w:r>
      <w:bookmarkEnd w:id="0"/>
      <w:r w:rsidR="00FE3248" w:rsidRPr="001E2B56">
        <w:t>138</w:t>
      </w:r>
    </w:p>
    <w:p w14:paraId="5909E594" w14:textId="77777777" w:rsidR="00C77966" w:rsidRPr="001E2B56" w:rsidRDefault="00C77966" w:rsidP="00C77966">
      <w:pPr>
        <w:pStyle w:val="ATHeading2"/>
      </w:pPr>
      <w:bookmarkStart w:id="1" w:name="title"/>
      <w:r w:rsidRPr="001E2B56">
        <w:t>Vereenvoudiging van bepaalde vereisten en procedures voor chemische producten</w:t>
      </w:r>
      <w:bookmarkEnd w:id="1"/>
    </w:p>
    <w:p w14:paraId="6BB946EA" w14:textId="1BCF3792" w:rsidR="00C77966" w:rsidRPr="001E2B56" w:rsidRDefault="00C77966" w:rsidP="00C77966">
      <w:pPr>
        <w:rPr>
          <w:i/>
          <w:vanish/>
        </w:rPr>
      </w:pPr>
      <w:r w:rsidRPr="001E2B56">
        <w:rPr>
          <w:i/>
        </w:rPr>
        <w:fldChar w:fldCharType="begin"/>
      </w:r>
      <w:r w:rsidRPr="001E2B56">
        <w:rPr>
          <w:i/>
        </w:rPr>
        <w:instrText xml:space="preserve"> TC"(</w:instrText>
      </w:r>
      <w:bookmarkStart w:id="2" w:name="DocNumber"/>
      <w:r w:rsidRPr="001E2B56">
        <w:rPr>
          <w:i/>
        </w:rPr>
        <w:instrText>A10-0104/2026</w:instrText>
      </w:r>
      <w:bookmarkEnd w:id="2"/>
      <w:r w:rsidRPr="001E2B56">
        <w:rPr>
          <w:i/>
        </w:rPr>
        <w:instrText xml:space="preserve"> - Rapporteur</w:instrText>
      </w:r>
      <w:r w:rsidR="007B588D" w:rsidRPr="001E2B56">
        <w:rPr>
          <w:i/>
        </w:rPr>
        <w:instrText>s</w:instrText>
      </w:r>
      <w:r w:rsidRPr="001E2B56">
        <w:rPr>
          <w:i/>
        </w:rPr>
        <w:instrText xml:space="preserve">: </w:instrText>
      </w:r>
      <w:proofErr w:type="spellStart"/>
      <w:r w:rsidRPr="001E2B56">
        <w:rPr>
          <w:i/>
        </w:rPr>
        <w:instrText>Dimitris</w:instrText>
      </w:r>
      <w:proofErr w:type="spellEnd"/>
      <w:r w:rsidRPr="001E2B56">
        <w:rPr>
          <w:i/>
        </w:rPr>
        <w:instrText xml:space="preserve"> </w:instrText>
      </w:r>
      <w:proofErr w:type="spellStart"/>
      <w:r w:rsidRPr="001E2B56">
        <w:rPr>
          <w:i/>
        </w:rPr>
        <w:instrText>Tsiodras</w:instrText>
      </w:r>
      <w:proofErr w:type="spellEnd"/>
      <w:r w:rsidRPr="001E2B56">
        <w:rPr>
          <w:i/>
        </w:rPr>
        <w:instrText xml:space="preserve">, Piotr Müller)"\l3 \n&gt; \* MERGEFORMAT </w:instrText>
      </w:r>
      <w:r w:rsidRPr="001E2B56">
        <w:rPr>
          <w:i/>
        </w:rPr>
        <w:fldChar w:fldCharType="end"/>
      </w:r>
    </w:p>
    <w:p w14:paraId="3DE26B48" w14:textId="77777777" w:rsidR="00C77966" w:rsidRPr="001E2B56" w:rsidRDefault="00C77966" w:rsidP="00C77966">
      <w:pPr>
        <w:rPr>
          <w:vanish/>
        </w:rPr>
      </w:pPr>
      <w:bookmarkStart w:id="3" w:name="Commission"/>
      <w:r w:rsidRPr="001E2B56">
        <w:rPr>
          <w:vanish/>
        </w:rPr>
        <w:t>Commissie milieubeheer, klimaat en voedselveiligheid, Commissie interne markt en consumentenbescherming</w:t>
      </w:r>
      <w:bookmarkEnd w:id="3"/>
    </w:p>
    <w:p w14:paraId="323A6EC4" w14:textId="1F26BE50" w:rsidR="00C77966" w:rsidRPr="001E2B56" w:rsidRDefault="00C77966" w:rsidP="00C77966">
      <w:pPr>
        <w:rPr>
          <w:vanish/>
        </w:rPr>
      </w:pPr>
      <w:bookmarkStart w:id="4" w:name="PE"/>
      <w:r w:rsidRPr="001E2B56">
        <w:rPr>
          <w:vanish/>
        </w:rPr>
        <w:t>PE78</w:t>
      </w:r>
      <w:r w:rsidR="007B3D4A" w:rsidRPr="001E2B56">
        <w:rPr>
          <w:vanish/>
        </w:rPr>
        <w:t>3.026</w:t>
      </w:r>
      <w:bookmarkEnd w:id="4"/>
    </w:p>
    <w:p w14:paraId="06B8253B" w14:textId="0BDDB287" w:rsidR="00C77966" w:rsidRPr="001E2B56" w:rsidRDefault="00FE3248" w:rsidP="00C77966">
      <w:pPr>
        <w:pStyle w:val="ATHeading3"/>
      </w:pPr>
      <w:bookmarkStart w:id="5" w:name="Sujet"/>
      <w:r w:rsidRPr="001E2B56">
        <w:t xml:space="preserve">Amendementen </w:t>
      </w:r>
      <w:r w:rsidR="00C77966" w:rsidRPr="001E2B56">
        <w:t xml:space="preserve">van het Europees Parlement </w:t>
      </w:r>
      <w:r w:rsidRPr="001E2B56">
        <w:t xml:space="preserve">aangenomen op </w:t>
      </w:r>
      <w:r w:rsidR="007B3D4A" w:rsidRPr="001E2B56">
        <w:t>2</w:t>
      </w:r>
      <w:r w:rsidR="00F614C5" w:rsidRPr="001E2B56">
        <w:t>9</w:t>
      </w:r>
      <w:r w:rsidR="00C77966" w:rsidRPr="001E2B56">
        <w:t xml:space="preserve"> april 2026 </w:t>
      </w:r>
      <w:r w:rsidRPr="001E2B56">
        <w:t xml:space="preserve">op </w:t>
      </w:r>
      <w:r w:rsidR="00C77966" w:rsidRPr="001E2B56">
        <w:t>het voorstel voor een verordening van het Europees Parlement en de Raad tot wijziging van de Verordeningen (EG) nr. 1272/2008, (EG) nr. 1223/2009 en (EU) 2019/1009 met betrekking tot vereenvoudiging van bepaalde vereisten en procedures voor chemische producten</w:t>
      </w:r>
      <w:bookmarkEnd w:id="5"/>
      <w:r w:rsidR="00C77966" w:rsidRPr="001E2B56">
        <w:t xml:space="preserve"> </w:t>
      </w:r>
      <w:bookmarkStart w:id="6" w:name="References"/>
      <w:r w:rsidR="00C77966" w:rsidRPr="001E2B56">
        <w:t>(COM(2025)0531 – C10-0143/2025 – 2025/0531(COD))</w:t>
      </w:r>
      <w:bookmarkEnd w:id="6"/>
      <w:r w:rsidRPr="001E2B56">
        <w:rPr>
          <w:vertAlign w:val="superscript"/>
        </w:rPr>
        <w:footnoteReference w:id="1"/>
      </w:r>
    </w:p>
    <w:p w14:paraId="37EF349E" w14:textId="77777777" w:rsidR="00F834B5" w:rsidRPr="001E2B56" w:rsidRDefault="00F834B5" w:rsidP="00F834B5">
      <w:pPr>
        <w:pStyle w:val="NormalBold"/>
      </w:pPr>
      <w:r w:rsidRPr="001E2B56">
        <w:t>(Gewone wetgevingsprocedure: eerste lezing)</w:t>
      </w:r>
    </w:p>
    <w:p w14:paraId="00BA2767" w14:textId="77777777" w:rsidR="007B3D4A" w:rsidRPr="001E2B56" w:rsidRDefault="007B3D4A" w:rsidP="00F834B5">
      <w:pPr>
        <w:pStyle w:val="NormalHanging12a"/>
      </w:pPr>
    </w:p>
    <w:p w14:paraId="18CF80AE" w14:textId="77777777" w:rsidR="007B3D4A" w:rsidRPr="001E2B56" w:rsidRDefault="007B3D4A" w:rsidP="00E5770C">
      <w:pPr>
        <w:pStyle w:val="NormalHanging12a"/>
        <w:ind w:left="0" w:firstLine="0"/>
        <w:sectPr w:rsidR="007B3D4A" w:rsidRPr="001E2B56" w:rsidSect="008220F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A71A9B" w14:textId="77777777" w:rsidR="00F834B5" w:rsidRPr="001E2B56" w:rsidRDefault="00F834B5" w:rsidP="00F834B5">
      <w:pPr>
        <w:pStyle w:val="AmNumberTabs"/>
      </w:pPr>
      <w:r w:rsidRPr="001E2B56">
        <w:lastRenderedPageBreak/>
        <w:t>Amendement</w:t>
      </w:r>
      <w:r w:rsidRPr="001E2B56">
        <w:tab/>
      </w:r>
      <w:r w:rsidRPr="001E2B56">
        <w:tab/>
        <w:t>1</w:t>
      </w:r>
    </w:p>
    <w:p w14:paraId="10B4AC70" w14:textId="77777777" w:rsidR="00F834B5" w:rsidRPr="001E2B56" w:rsidRDefault="00F834B5" w:rsidP="00F834B5">
      <w:pPr>
        <w:pStyle w:val="NormalBold"/>
      </w:pPr>
      <w:r w:rsidRPr="001E2B56">
        <w:t>Voorstel voor een verordening</w:t>
      </w:r>
    </w:p>
    <w:p w14:paraId="7E480F63" w14:textId="77777777" w:rsidR="00F834B5" w:rsidRPr="001E2B56" w:rsidRDefault="00F834B5" w:rsidP="00F834B5">
      <w:pPr>
        <w:pStyle w:val="NormalBold"/>
      </w:pPr>
      <w:r w:rsidRPr="001E2B56">
        <w:t>Overweging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127A1F5" w14:textId="77777777" w:rsidTr="00412233">
        <w:trPr>
          <w:trHeight w:val="240"/>
          <w:jc w:val="center"/>
        </w:trPr>
        <w:tc>
          <w:tcPr>
            <w:tcW w:w="9752" w:type="dxa"/>
            <w:gridSpan w:val="2"/>
            <w:tcBorders>
              <w:top w:val="nil"/>
              <w:left w:val="nil"/>
              <w:bottom w:val="nil"/>
              <w:right w:val="nil"/>
            </w:tcBorders>
          </w:tcPr>
          <w:p w14:paraId="2D834CD7" w14:textId="77777777" w:rsidR="00F834B5" w:rsidRPr="001E2B56" w:rsidRDefault="00F834B5" w:rsidP="00412233"/>
        </w:tc>
      </w:tr>
      <w:tr w:rsidR="00F834B5" w:rsidRPr="001E2B56" w14:paraId="229C90E3" w14:textId="77777777" w:rsidTr="00412233">
        <w:trPr>
          <w:trHeight w:val="240"/>
          <w:jc w:val="center"/>
        </w:trPr>
        <w:tc>
          <w:tcPr>
            <w:tcW w:w="4876" w:type="dxa"/>
            <w:tcBorders>
              <w:top w:val="nil"/>
              <w:left w:val="nil"/>
              <w:bottom w:val="nil"/>
              <w:right w:val="nil"/>
            </w:tcBorders>
            <w:hideMark/>
          </w:tcPr>
          <w:p w14:paraId="087D0348"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EF39B60" w14:textId="77777777" w:rsidR="00F834B5" w:rsidRPr="001E2B56" w:rsidRDefault="00F834B5" w:rsidP="00412233">
            <w:pPr>
              <w:pStyle w:val="AmColumnHeading"/>
            </w:pPr>
            <w:r w:rsidRPr="001E2B56">
              <w:t>Amendement</w:t>
            </w:r>
          </w:p>
        </w:tc>
      </w:tr>
      <w:tr w:rsidR="00F834B5" w:rsidRPr="001E2B56" w14:paraId="6FC98C50" w14:textId="77777777" w:rsidTr="00412233">
        <w:trPr>
          <w:jc w:val="center"/>
        </w:trPr>
        <w:tc>
          <w:tcPr>
            <w:tcW w:w="4876" w:type="dxa"/>
            <w:tcBorders>
              <w:top w:val="nil"/>
              <w:left w:val="nil"/>
              <w:bottom w:val="nil"/>
              <w:right w:val="nil"/>
            </w:tcBorders>
            <w:hideMark/>
          </w:tcPr>
          <w:p w14:paraId="6B6F143A" w14:textId="77777777" w:rsidR="00F834B5" w:rsidRPr="001E2B56" w:rsidRDefault="00F834B5" w:rsidP="00412233">
            <w:pPr>
              <w:pStyle w:val="Normal6a"/>
            </w:pPr>
            <w:r w:rsidRPr="001E2B56">
              <w:t>(2)</w:t>
            </w:r>
            <w:r w:rsidRPr="001E2B56">
              <w:tab/>
              <w:t>Volgens het verslag-</w:t>
            </w:r>
            <w:proofErr w:type="spellStart"/>
            <w:r w:rsidRPr="001E2B56">
              <w:t>Draghi</w:t>
            </w:r>
            <w:proofErr w:type="spellEnd"/>
            <w:r w:rsidRPr="001E2B56">
              <w:t xml:space="preserve"> van 2024</w:t>
            </w:r>
            <w:r w:rsidRPr="001E2B56">
              <w:rPr>
                <w:vertAlign w:val="superscript"/>
              </w:rPr>
              <w:t>2</w:t>
            </w:r>
            <w:r w:rsidRPr="001E2B56">
              <w:t xml:space="preserve"> kunnen het toenemende aantal regels en de complexiteit ervan een bedreiging vormen voor de speelruimte van ondernemingen uit de Unie en voor hun concurrentievermogen. Daarom moeten bepaalde procedures en vereisten uit de Verordeningen (EG) nr. 1272/2008</w:t>
            </w:r>
            <w:r w:rsidRPr="001E2B56">
              <w:rPr>
                <w:vertAlign w:val="superscript"/>
              </w:rPr>
              <w:t>3</w:t>
            </w:r>
            <w:r w:rsidRPr="001E2B56">
              <w:t>, (EG) nr. 1223/2009</w:t>
            </w:r>
            <w:r w:rsidRPr="001E2B56">
              <w:rPr>
                <w:vertAlign w:val="superscript"/>
              </w:rPr>
              <w:t>4</w:t>
            </w:r>
            <w:r w:rsidRPr="001E2B56">
              <w:t xml:space="preserve"> en (EU) 2019/1009</w:t>
            </w:r>
            <w:r w:rsidRPr="001E2B56">
              <w:rPr>
                <w:vertAlign w:val="superscript"/>
              </w:rPr>
              <w:t>5</w:t>
            </w:r>
            <w:r w:rsidRPr="001E2B56">
              <w:t xml:space="preserve"> van het Europees Parlement en de Raad worden vereenvoudigd en moet onnodige regeldruk worden weggenomen </w:t>
            </w:r>
            <w:r w:rsidRPr="001E2B56">
              <w:rPr>
                <w:b/>
                <w:i/>
              </w:rPr>
              <w:t>zonder afbreuk te doen aan het</w:t>
            </w:r>
            <w:r w:rsidRPr="001E2B56">
              <w:t xml:space="preserve"> niveau van bescherming van de menselijke gezondheid en het milieu.</w:t>
            </w:r>
          </w:p>
        </w:tc>
        <w:tc>
          <w:tcPr>
            <w:tcW w:w="4876" w:type="dxa"/>
            <w:tcBorders>
              <w:top w:val="nil"/>
              <w:left w:val="nil"/>
              <w:bottom w:val="nil"/>
              <w:right w:val="nil"/>
            </w:tcBorders>
            <w:hideMark/>
          </w:tcPr>
          <w:p w14:paraId="1F67E504" w14:textId="77777777" w:rsidR="00F834B5" w:rsidRPr="001E2B56" w:rsidRDefault="00F834B5" w:rsidP="00412233">
            <w:pPr>
              <w:pStyle w:val="Normal6a"/>
            </w:pPr>
            <w:r w:rsidRPr="001E2B56">
              <w:t>(2)</w:t>
            </w:r>
            <w:r w:rsidRPr="001E2B56">
              <w:tab/>
              <w:t>Volgens het verslag-</w:t>
            </w:r>
            <w:proofErr w:type="spellStart"/>
            <w:r w:rsidRPr="001E2B56">
              <w:t>Draghi</w:t>
            </w:r>
            <w:proofErr w:type="spellEnd"/>
            <w:r w:rsidRPr="001E2B56">
              <w:t xml:space="preserve"> van 2024</w:t>
            </w:r>
            <w:r w:rsidRPr="001E2B56">
              <w:rPr>
                <w:vertAlign w:val="superscript"/>
              </w:rPr>
              <w:t>2</w:t>
            </w:r>
            <w:r w:rsidRPr="001E2B56">
              <w:t xml:space="preserve"> kunnen het toenemende aantal regels en de complexiteit ervan een bedreiging vormen voor de speelruimte van ondernemingen uit de Unie en voor hun concurrentievermogen. Daarom moeten bepaalde procedures en vereisten uit de Verordeningen (EG) nr. 1272/2008</w:t>
            </w:r>
            <w:r w:rsidRPr="001E2B56">
              <w:rPr>
                <w:vertAlign w:val="superscript"/>
              </w:rPr>
              <w:t>3</w:t>
            </w:r>
            <w:r w:rsidRPr="001E2B56">
              <w:t>, (EG) nr. 1223/2009</w:t>
            </w:r>
            <w:r w:rsidRPr="001E2B56">
              <w:rPr>
                <w:vertAlign w:val="superscript"/>
              </w:rPr>
              <w:t>4</w:t>
            </w:r>
            <w:r w:rsidRPr="001E2B56">
              <w:t xml:space="preserve"> en (EU) 2019/1009</w:t>
            </w:r>
            <w:r w:rsidRPr="001E2B56">
              <w:rPr>
                <w:vertAlign w:val="superscript"/>
              </w:rPr>
              <w:t>5</w:t>
            </w:r>
            <w:r w:rsidRPr="001E2B56">
              <w:t xml:space="preserve"> van het Europees Parlement en de Raad worden vereenvoudigd en moet onnodige </w:t>
            </w:r>
            <w:r w:rsidRPr="001E2B56">
              <w:rPr>
                <w:b/>
                <w:i/>
              </w:rPr>
              <w:t>bureaucratie en</w:t>
            </w:r>
            <w:r w:rsidRPr="001E2B56">
              <w:t xml:space="preserve"> regeldruk worden weggenomen</w:t>
            </w:r>
            <w:r w:rsidRPr="001E2B56">
              <w:rPr>
                <w:b/>
                <w:i/>
              </w:rPr>
              <w:t>, met behoud van een hoog</w:t>
            </w:r>
            <w:r w:rsidRPr="001E2B56">
              <w:t xml:space="preserve"> niveau van bescherming van </w:t>
            </w:r>
            <w:r w:rsidRPr="001E2B56">
              <w:rPr>
                <w:b/>
                <w:i/>
              </w:rPr>
              <w:t>de consument,</w:t>
            </w:r>
            <w:r w:rsidRPr="001E2B56">
              <w:t xml:space="preserve"> de menselijke gezondheid en het milieu.</w:t>
            </w:r>
          </w:p>
        </w:tc>
      </w:tr>
      <w:tr w:rsidR="00F834B5" w:rsidRPr="001E2B56" w14:paraId="5BEA87EB" w14:textId="77777777" w:rsidTr="00412233">
        <w:trPr>
          <w:jc w:val="center"/>
        </w:trPr>
        <w:tc>
          <w:tcPr>
            <w:tcW w:w="4876" w:type="dxa"/>
            <w:tcBorders>
              <w:top w:val="nil"/>
              <w:left w:val="nil"/>
              <w:bottom w:val="nil"/>
              <w:right w:val="nil"/>
            </w:tcBorders>
            <w:hideMark/>
          </w:tcPr>
          <w:p w14:paraId="2218CC4E" w14:textId="77777777" w:rsidR="00F834B5" w:rsidRPr="001E2B56" w:rsidRDefault="00F834B5" w:rsidP="00412233">
            <w:pPr>
              <w:pStyle w:val="Normal6a"/>
            </w:pPr>
            <w:r w:rsidRPr="001E2B56">
              <w:rPr>
                <w:b/>
                <w:i/>
              </w:rPr>
              <w:t>_________________</w:t>
            </w:r>
          </w:p>
        </w:tc>
        <w:tc>
          <w:tcPr>
            <w:tcW w:w="4876" w:type="dxa"/>
            <w:tcBorders>
              <w:top w:val="nil"/>
              <w:left w:val="nil"/>
              <w:bottom w:val="nil"/>
              <w:right w:val="nil"/>
            </w:tcBorders>
            <w:hideMark/>
          </w:tcPr>
          <w:p w14:paraId="2C628DE6" w14:textId="77777777" w:rsidR="00F834B5" w:rsidRPr="001E2B56" w:rsidRDefault="00F834B5" w:rsidP="00412233">
            <w:pPr>
              <w:pStyle w:val="Normal6a"/>
            </w:pPr>
            <w:r w:rsidRPr="001E2B56">
              <w:rPr>
                <w:b/>
                <w:i/>
              </w:rPr>
              <w:t>_________________</w:t>
            </w:r>
          </w:p>
        </w:tc>
      </w:tr>
      <w:tr w:rsidR="00F834B5" w:rsidRPr="001E2B56" w14:paraId="3E4980E2" w14:textId="77777777" w:rsidTr="00412233">
        <w:trPr>
          <w:jc w:val="center"/>
        </w:trPr>
        <w:tc>
          <w:tcPr>
            <w:tcW w:w="4876" w:type="dxa"/>
            <w:tcBorders>
              <w:top w:val="nil"/>
              <w:left w:val="nil"/>
              <w:bottom w:val="nil"/>
              <w:right w:val="nil"/>
            </w:tcBorders>
            <w:hideMark/>
          </w:tcPr>
          <w:p w14:paraId="4F6D3AA1" w14:textId="77777777" w:rsidR="00F834B5" w:rsidRPr="001E2B56" w:rsidRDefault="00F834B5" w:rsidP="00412233">
            <w:pPr>
              <w:pStyle w:val="Normal6a"/>
            </w:pPr>
            <w:r w:rsidRPr="001E2B56">
              <w:rPr>
                <w:vertAlign w:val="superscript"/>
              </w:rPr>
              <w:t>2</w:t>
            </w:r>
            <w:r w:rsidRPr="001E2B56">
              <w:t xml:space="preserve"> Verslag 2024 van Mario </w:t>
            </w:r>
            <w:proofErr w:type="spellStart"/>
            <w:r w:rsidRPr="001E2B56">
              <w:t>Draghi</w:t>
            </w:r>
            <w:proofErr w:type="spellEnd"/>
            <w:r w:rsidRPr="001E2B56">
              <w:t xml:space="preserve"> over de toekomst van het Europese concurrentievermogen: https://commission.europa.eu/topics/eu-competitiveness/draghi-report_en?prefLang=nl.</w:t>
            </w:r>
          </w:p>
        </w:tc>
        <w:tc>
          <w:tcPr>
            <w:tcW w:w="4876" w:type="dxa"/>
            <w:tcBorders>
              <w:top w:val="nil"/>
              <w:left w:val="nil"/>
              <w:bottom w:val="nil"/>
              <w:right w:val="nil"/>
            </w:tcBorders>
            <w:hideMark/>
          </w:tcPr>
          <w:p w14:paraId="2C6F20C9" w14:textId="77777777" w:rsidR="00F834B5" w:rsidRPr="001E2B56" w:rsidRDefault="00F834B5" w:rsidP="00412233">
            <w:pPr>
              <w:pStyle w:val="Normal6a"/>
            </w:pPr>
            <w:r w:rsidRPr="001E2B56">
              <w:rPr>
                <w:vertAlign w:val="superscript"/>
              </w:rPr>
              <w:t>2</w:t>
            </w:r>
            <w:r w:rsidRPr="001E2B56">
              <w:t xml:space="preserve"> Verslag 2024 van Mario </w:t>
            </w:r>
            <w:proofErr w:type="spellStart"/>
            <w:r w:rsidRPr="001E2B56">
              <w:t>Draghi</w:t>
            </w:r>
            <w:proofErr w:type="spellEnd"/>
            <w:r w:rsidRPr="001E2B56">
              <w:t xml:space="preserve"> over de toekomst van het Europese concurrentievermogen: https://commission.europa.eu/topics/eu-competitiveness/draghi-report_en?prefLang=nl.</w:t>
            </w:r>
          </w:p>
        </w:tc>
      </w:tr>
      <w:tr w:rsidR="00F834B5" w:rsidRPr="001E2B56" w14:paraId="3AF8D703" w14:textId="77777777" w:rsidTr="00412233">
        <w:trPr>
          <w:jc w:val="center"/>
        </w:trPr>
        <w:tc>
          <w:tcPr>
            <w:tcW w:w="4876" w:type="dxa"/>
            <w:tcBorders>
              <w:top w:val="nil"/>
              <w:left w:val="nil"/>
              <w:bottom w:val="nil"/>
              <w:right w:val="nil"/>
            </w:tcBorders>
            <w:hideMark/>
          </w:tcPr>
          <w:p w14:paraId="24E22AFB" w14:textId="492309E5" w:rsidR="00F834B5" w:rsidRPr="001E2B56" w:rsidRDefault="00F834B5" w:rsidP="00412233">
            <w:pPr>
              <w:pStyle w:val="Normal6a"/>
            </w:pPr>
            <w:r w:rsidRPr="001E2B56">
              <w:rPr>
                <w:vertAlign w:val="superscript"/>
              </w:rPr>
              <w:t>3</w:t>
            </w:r>
            <w:r w:rsidRPr="001E2B56">
              <w:t xml:space="preserve">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 ELI: </w:t>
            </w:r>
            <w:hyperlink r:id="rId9" w:history="1">
              <w:r w:rsidR="007B3D4A" w:rsidRPr="001E2B56">
                <w:rPr>
                  <w:rStyle w:val="Hyperlink"/>
                </w:rPr>
                <w:t>http://data.europa.eu/eli/reg/2008/1272/oj</w:t>
              </w:r>
            </w:hyperlink>
            <w:r w:rsidRPr="001E2B56">
              <w:t>).</w:t>
            </w:r>
          </w:p>
        </w:tc>
        <w:tc>
          <w:tcPr>
            <w:tcW w:w="4876" w:type="dxa"/>
            <w:tcBorders>
              <w:top w:val="nil"/>
              <w:left w:val="nil"/>
              <w:bottom w:val="nil"/>
              <w:right w:val="nil"/>
            </w:tcBorders>
            <w:hideMark/>
          </w:tcPr>
          <w:p w14:paraId="1397A099" w14:textId="4182A962" w:rsidR="00F834B5" w:rsidRPr="001E2B56" w:rsidRDefault="00F834B5" w:rsidP="00412233">
            <w:pPr>
              <w:pStyle w:val="Normal6a"/>
            </w:pPr>
            <w:r w:rsidRPr="001E2B56">
              <w:rPr>
                <w:vertAlign w:val="superscript"/>
              </w:rPr>
              <w:t>3</w:t>
            </w:r>
            <w:r w:rsidRPr="001E2B56">
              <w:t xml:space="preserve">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 ELI: </w:t>
            </w:r>
            <w:hyperlink r:id="rId10" w:history="1">
              <w:r w:rsidR="007B3D4A" w:rsidRPr="001E2B56">
                <w:rPr>
                  <w:rStyle w:val="Hyperlink"/>
                </w:rPr>
                <w:t>http://data.europa.eu/eli/reg/2008/1272/oj</w:t>
              </w:r>
            </w:hyperlink>
            <w:r w:rsidRPr="001E2B56">
              <w:t>).</w:t>
            </w:r>
          </w:p>
        </w:tc>
      </w:tr>
      <w:tr w:rsidR="00F834B5" w:rsidRPr="001E2B56" w14:paraId="6D918473" w14:textId="77777777" w:rsidTr="00412233">
        <w:trPr>
          <w:jc w:val="center"/>
        </w:trPr>
        <w:tc>
          <w:tcPr>
            <w:tcW w:w="4876" w:type="dxa"/>
            <w:tcBorders>
              <w:top w:val="nil"/>
              <w:left w:val="nil"/>
              <w:bottom w:val="nil"/>
              <w:right w:val="nil"/>
            </w:tcBorders>
            <w:hideMark/>
          </w:tcPr>
          <w:p w14:paraId="775D683A" w14:textId="088D71E7" w:rsidR="00F834B5" w:rsidRPr="001E2B56" w:rsidRDefault="00F834B5" w:rsidP="00412233">
            <w:pPr>
              <w:pStyle w:val="Normal6a"/>
            </w:pPr>
            <w:r w:rsidRPr="001E2B56">
              <w:rPr>
                <w:vertAlign w:val="superscript"/>
              </w:rPr>
              <w:t>4</w:t>
            </w:r>
            <w:r w:rsidRPr="001E2B56">
              <w:t xml:space="preserve"> Verordening (EG) nr. 1223/2009 van het Europees Parlement en de Raad van 30 november 2009 betreffende cosmetische producten (herschikking) (PB L 342 van 22.12.2009, blz. 59, ELI: </w:t>
            </w:r>
            <w:hyperlink r:id="rId11" w:history="1">
              <w:r w:rsidR="007B3D4A" w:rsidRPr="001E2B56">
                <w:rPr>
                  <w:rStyle w:val="Hyperlink"/>
                </w:rPr>
                <w:t>http://data.europa.eu/eli/reg/2009/1223/oj</w:t>
              </w:r>
            </w:hyperlink>
            <w:r w:rsidRPr="001E2B56">
              <w:t>).</w:t>
            </w:r>
          </w:p>
        </w:tc>
        <w:tc>
          <w:tcPr>
            <w:tcW w:w="4876" w:type="dxa"/>
            <w:tcBorders>
              <w:top w:val="nil"/>
              <w:left w:val="nil"/>
              <w:bottom w:val="nil"/>
              <w:right w:val="nil"/>
            </w:tcBorders>
            <w:hideMark/>
          </w:tcPr>
          <w:p w14:paraId="5574669D" w14:textId="5289254F" w:rsidR="00F834B5" w:rsidRPr="001E2B56" w:rsidRDefault="00F834B5" w:rsidP="00412233">
            <w:pPr>
              <w:pStyle w:val="Normal6a"/>
            </w:pPr>
            <w:r w:rsidRPr="001E2B56">
              <w:rPr>
                <w:vertAlign w:val="superscript"/>
              </w:rPr>
              <w:t>4</w:t>
            </w:r>
            <w:r w:rsidRPr="001E2B56">
              <w:t xml:space="preserve"> Verordening (EG) nr. 1223/2009 van het Europees Parlement en de Raad van 30 november 2009 betreffende cosmetische producten (herschikking) (PB L 342 van 22.12.2009, blz. 59, ELI: </w:t>
            </w:r>
            <w:hyperlink r:id="rId12" w:history="1">
              <w:r w:rsidR="007B3D4A" w:rsidRPr="001E2B56">
                <w:rPr>
                  <w:rStyle w:val="Hyperlink"/>
                </w:rPr>
                <w:t>http://data.europa.eu/eli/reg/2009/1223/oj</w:t>
              </w:r>
            </w:hyperlink>
            <w:r w:rsidRPr="001E2B56">
              <w:t>).</w:t>
            </w:r>
          </w:p>
        </w:tc>
      </w:tr>
      <w:tr w:rsidR="00F834B5" w:rsidRPr="001E2B56" w14:paraId="3123601E" w14:textId="77777777" w:rsidTr="00412233">
        <w:trPr>
          <w:jc w:val="center"/>
        </w:trPr>
        <w:tc>
          <w:tcPr>
            <w:tcW w:w="4876" w:type="dxa"/>
            <w:tcBorders>
              <w:top w:val="nil"/>
              <w:left w:val="nil"/>
              <w:bottom w:val="nil"/>
              <w:right w:val="nil"/>
            </w:tcBorders>
            <w:hideMark/>
          </w:tcPr>
          <w:p w14:paraId="029333CE" w14:textId="1912DA8D" w:rsidR="00F834B5" w:rsidRPr="001E2B56" w:rsidRDefault="00F834B5" w:rsidP="00412233">
            <w:pPr>
              <w:pStyle w:val="Normal6a"/>
            </w:pPr>
            <w:r w:rsidRPr="001E2B56">
              <w:rPr>
                <w:vertAlign w:val="superscript"/>
              </w:rPr>
              <w:t>5</w:t>
            </w:r>
            <w:r w:rsidRPr="001E2B56">
              <w:t xml:space="preserve"> Verordening (EU) 2019/1009 van het Europees Parlement en de Raad van 5 juni 2019 tot vaststelling van voorschriften inzake het op de markt aanbieden van EU-</w:t>
            </w:r>
            <w:r w:rsidRPr="001E2B56">
              <w:lastRenderedPageBreak/>
              <w:t xml:space="preserve">bemestingsproducten en tot wijziging van de Verordeningen (EG) nr. 1069/2009 en (EG) nr. 1107/2009 en tot intrekking van Verordening (EG) nr. 2003/2003 (PB L 170 van 25.6.2019, blz. 1, ELI: </w:t>
            </w:r>
            <w:hyperlink r:id="rId13" w:history="1">
              <w:r w:rsidR="007B3D4A" w:rsidRPr="001E2B56">
                <w:rPr>
                  <w:rStyle w:val="Hyperlink"/>
                </w:rPr>
                <w:t>http://data.europa.eu/eli/reg/2019/1009/oj</w:t>
              </w:r>
            </w:hyperlink>
            <w:r w:rsidRPr="001E2B56">
              <w:t>).</w:t>
            </w:r>
          </w:p>
        </w:tc>
        <w:tc>
          <w:tcPr>
            <w:tcW w:w="4876" w:type="dxa"/>
            <w:tcBorders>
              <w:top w:val="nil"/>
              <w:left w:val="nil"/>
              <w:bottom w:val="nil"/>
              <w:right w:val="nil"/>
            </w:tcBorders>
            <w:hideMark/>
          </w:tcPr>
          <w:p w14:paraId="64371B68" w14:textId="4B66A853" w:rsidR="00F834B5" w:rsidRPr="001E2B56" w:rsidRDefault="00F834B5" w:rsidP="00412233">
            <w:pPr>
              <w:pStyle w:val="Normal6a"/>
            </w:pPr>
            <w:r w:rsidRPr="001E2B56">
              <w:rPr>
                <w:vertAlign w:val="superscript"/>
              </w:rPr>
              <w:lastRenderedPageBreak/>
              <w:t>5</w:t>
            </w:r>
            <w:r w:rsidRPr="001E2B56">
              <w:t xml:space="preserve"> Verordening (EU) 2019/1009 van het Europees Parlement en de Raad van 5 juni 2019 tot vaststelling van voorschriften inzake het op de markt aanbieden van EU-</w:t>
            </w:r>
            <w:r w:rsidRPr="001E2B56">
              <w:lastRenderedPageBreak/>
              <w:t xml:space="preserve">bemestingsproducten en tot wijziging van de Verordeningen (EG) nr. 1069/2009 en (EG) nr. 1107/2009 en tot intrekking van Verordening (EG) nr. 2003/2003 (PB L 170 van 25.6.2019, blz. 1, ELI: </w:t>
            </w:r>
            <w:hyperlink r:id="rId14" w:history="1">
              <w:r w:rsidR="007B3D4A" w:rsidRPr="001E2B56">
                <w:rPr>
                  <w:rStyle w:val="Hyperlink"/>
                </w:rPr>
                <w:t>http://data.europa.eu/eli/reg/2019/1009/oj</w:t>
              </w:r>
            </w:hyperlink>
            <w:r w:rsidRPr="001E2B56">
              <w:t>).</w:t>
            </w:r>
          </w:p>
        </w:tc>
      </w:tr>
    </w:tbl>
    <w:p w14:paraId="352B28A1" w14:textId="77777777" w:rsidR="00F834B5" w:rsidRPr="001E2B56" w:rsidRDefault="00F834B5" w:rsidP="00F834B5"/>
    <w:p w14:paraId="53C27823" w14:textId="77777777" w:rsidR="00F834B5" w:rsidRPr="001E2B56" w:rsidRDefault="00F834B5" w:rsidP="00F834B5">
      <w:pPr>
        <w:pStyle w:val="AmNumberTabs"/>
      </w:pPr>
      <w:r w:rsidRPr="001E2B56">
        <w:t>Amendement</w:t>
      </w:r>
      <w:r w:rsidRPr="001E2B56">
        <w:tab/>
      </w:r>
      <w:r w:rsidRPr="001E2B56">
        <w:tab/>
        <w:t>2</w:t>
      </w:r>
    </w:p>
    <w:p w14:paraId="6687B3C6" w14:textId="77777777" w:rsidR="00F834B5" w:rsidRPr="001E2B56" w:rsidRDefault="00F834B5" w:rsidP="00F834B5">
      <w:pPr>
        <w:pStyle w:val="NormalBold"/>
      </w:pPr>
      <w:r w:rsidRPr="001E2B56">
        <w:t>Voorstel voor een verordening</w:t>
      </w:r>
    </w:p>
    <w:p w14:paraId="7F08A3B1" w14:textId="77777777" w:rsidR="00F834B5" w:rsidRPr="001E2B56" w:rsidRDefault="00F834B5" w:rsidP="00F834B5">
      <w:pPr>
        <w:pStyle w:val="NormalBold"/>
      </w:pPr>
      <w:r w:rsidRPr="001E2B56">
        <w:t>Overweging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139E1718" w14:textId="77777777" w:rsidTr="00412233">
        <w:trPr>
          <w:trHeight w:val="240"/>
          <w:jc w:val="center"/>
        </w:trPr>
        <w:tc>
          <w:tcPr>
            <w:tcW w:w="9752" w:type="dxa"/>
            <w:gridSpan w:val="2"/>
            <w:tcBorders>
              <w:top w:val="nil"/>
              <w:left w:val="nil"/>
              <w:bottom w:val="nil"/>
              <w:right w:val="nil"/>
            </w:tcBorders>
          </w:tcPr>
          <w:p w14:paraId="097CCBAB" w14:textId="77777777" w:rsidR="00F834B5" w:rsidRPr="001E2B56" w:rsidRDefault="00F834B5" w:rsidP="00412233"/>
        </w:tc>
      </w:tr>
      <w:tr w:rsidR="00F834B5" w:rsidRPr="001E2B56" w14:paraId="7CC8ECC0" w14:textId="77777777" w:rsidTr="00412233">
        <w:trPr>
          <w:trHeight w:val="240"/>
          <w:jc w:val="center"/>
        </w:trPr>
        <w:tc>
          <w:tcPr>
            <w:tcW w:w="4876" w:type="dxa"/>
            <w:tcBorders>
              <w:top w:val="nil"/>
              <w:left w:val="nil"/>
              <w:bottom w:val="nil"/>
              <w:right w:val="nil"/>
            </w:tcBorders>
            <w:hideMark/>
          </w:tcPr>
          <w:p w14:paraId="32E8C17F"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653ED72" w14:textId="77777777" w:rsidR="00F834B5" w:rsidRPr="001E2B56" w:rsidRDefault="00F834B5" w:rsidP="00412233">
            <w:pPr>
              <w:pStyle w:val="AmColumnHeading"/>
            </w:pPr>
            <w:r w:rsidRPr="001E2B56">
              <w:t>Amendement</w:t>
            </w:r>
          </w:p>
        </w:tc>
      </w:tr>
      <w:tr w:rsidR="00F834B5" w:rsidRPr="001E2B56" w14:paraId="73BC1252" w14:textId="77777777" w:rsidTr="00412233">
        <w:trPr>
          <w:jc w:val="center"/>
        </w:trPr>
        <w:tc>
          <w:tcPr>
            <w:tcW w:w="4876" w:type="dxa"/>
            <w:tcBorders>
              <w:top w:val="nil"/>
              <w:left w:val="nil"/>
              <w:bottom w:val="nil"/>
              <w:right w:val="nil"/>
            </w:tcBorders>
          </w:tcPr>
          <w:p w14:paraId="432F86BF" w14:textId="77777777" w:rsidR="00F834B5" w:rsidRPr="001E2B56" w:rsidRDefault="00F834B5" w:rsidP="00412233">
            <w:pPr>
              <w:pStyle w:val="Normal6a"/>
            </w:pPr>
          </w:p>
        </w:tc>
        <w:tc>
          <w:tcPr>
            <w:tcW w:w="4876" w:type="dxa"/>
            <w:tcBorders>
              <w:top w:val="nil"/>
              <w:left w:val="nil"/>
              <w:bottom w:val="nil"/>
              <w:right w:val="nil"/>
            </w:tcBorders>
            <w:hideMark/>
          </w:tcPr>
          <w:p w14:paraId="1151371D" w14:textId="77777777" w:rsidR="00F834B5" w:rsidRPr="001E2B56" w:rsidRDefault="00F834B5" w:rsidP="00412233">
            <w:pPr>
              <w:pStyle w:val="Normal6a"/>
            </w:pPr>
            <w:r w:rsidRPr="001E2B56">
              <w:rPr>
                <w:b/>
                <w:i/>
              </w:rPr>
              <w:t>(2 bis)</w:t>
            </w:r>
            <w:r w:rsidRPr="001E2B56">
              <w:tab/>
            </w:r>
            <w:r w:rsidRPr="001E2B56">
              <w:rPr>
                <w:b/>
                <w:i/>
              </w:rPr>
              <w:t>Bemestingsproducten zoals bedoeld in Verordening (EU) 2019/1009 zijn rechtstreeks van invloed op de productiekosten, het inkomen, de veiligheid en het concurrentievermogen van landbouwers, terwijl wettelijke vereisten en administratieve lasten waar producenten mee worden geconfronteerd, worden doorgegeven in de toeleveringsketen. Aangezien het concurrentievermogen van de Unie onder andere afhankelijk is van haar vermogen om te innoveren, moet het regelgevingskader innovatie en technische vooruitgang ondersteunen door evenredig te blijven en onnodige lasten te vermijden, er onderwijl voor zorgend dat de doelstellingen van de verordening worden verwezenlijkt.</w:t>
            </w:r>
          </w:p>
        </w:tc>
      </w:tr>
    </w:tbl>
    <w:p w14:paraId="1117DC3D" w14:textId="77777777" w:rsidR="00F834B5" w:rsidRPr="001E2B56" w:rsidRDefault="00F834B5" w:rsidP="00F834B5"/>
    <w:p w14:paraId="5B68BACB" w14:textId="77777777" w:rsidR="00F834B5" w:rsidRPr="001E2B56" w:rsidRDefault="00F834B5" w:rsidP="00F834B5">
      <w:pPr>
        <w:pStyle w:val="AmNumberTabs"/>
      </w:pPr>
      <w:r w:rsidRPr="001E2B56">
        <w:t>Amendement</w:t>
      </w:r>
      <w:r w:rsidRPr="001E2B56">
        <w:tab/>
      </w:r>
      <w:r w:rsidRPr="001E2B56">
        <w:tab/>
        <w:t>3</w:t>
      </w:r>
    </w:p>
    <w:p w14:paraId="5BD2E525" w14:textId="77777777" w:rsidR="00F834B5" w:rsidRPr="001E2B56" w:rsidRDefault="00F834B5" w:rsidP="00F834B5">
      <w:pPr>
        <w:pStyle w:val="NormalBold"/>
      </w:pPr>
      <w:r w:rsidRPr="001E2B56">
        <w:t>Voorstel voor een verordening</w:t>
      </w:r>
    </w:p>
    <w:p w14:paraId="44ADAFC2" w14:textId="77777777" w:rsidR="00F834B5" w:rsidRPr="001E2B56" w:rsidRDefault="00F834B5" w:rsidP="00F834B5">
      <w:pPr>
        <w:pStyle w:val="NormalBold"/>
      </w:pPr>
      <w:r w:rsidRPr="001E2B56">
        <w:t>Overweging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74F563A" w14:textId="77777777" w:rsidTr="00412233">
        <w:trPr>
          <w:trHeight w:val="240"/>
          <w:jc w:val="center"/>
        </w:trPr>
        <w:tc>
          <w:tcPr>
            <w:tcW w:w="9752" w:type="dxa"/>
            <w:gridSpan w:val="2"/>
            <w:tcBorders>
              <w:top w:val="nil"/>
              <w:left w:val="nil"/>
              <w:bottom w:val="nil"/>
              <w:right w:val="nil"/>
            </w:tcBorders>
          </w:tcPr>
          <w:p w14:paraId="563C6DDB" w14:textId="77777777" w:rsidR="00F834B5" w:rsidRPr="001E2B56" w:rsidRDefault="00F834B5" w:rsidP="00412233"/>
        </w:tc>
      </w:tr>
      <w:tr w:rsidR="00F834B5" w:rsidRPr="001E2B56" w14:paraId="012DD1DB" w14:textId="77777777" w:rsidTr="00412233">
        <w:trPr>
          <w:trHeight w:val="240"/>
          <w:jc w:val="center"/>
        </w:trPr>
        <w:tc>
          <w:tcPr>
            <w:tcW w:w="4876" w:type="dxa"/>
            <w:tcBorders>
              <w:top w:val="nil"/>
              <w:left w:val="nil"/>
              <w:bottom w:val="nil"/>
              <w:right w:val="nil"/>
            </w:tcBorders>
            <w:hideMark/>
          </w:tcPr>
          <w:p w14:paraId="69ABEFF2"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42100F1" w14:textId="77777777" w:rsidR="00F834B5" w:rsidRPr="001E2B56" w:rsidRDefault="00F834B5" w:rsidP="00412233">
            <w:pPr>
              <w:pStyle w:val="AmColumnHeading"/>
            </w:pPr>
            <w:r w:rsidRPr="001E2B56">
              <w:t>Amendement</w:t>
            </w:r>
          </w:p>
        </w:tc>
      </w:tr>
      <w:tr w:rsidR="00F834B5" w:rsidRPr="001E2B56" w14:paraId="686C466E" w14:textId="77777777" w:rsidTr="00412233">
        <w:trPr>
          <w:jc w:val="center"/>
        </w:trPr>
        <w:tc>
          <w:tcPr>
            <w:tcW w:w="4876" w:type="dxa"/>
            <w:tcBorders>
              <w:top w:val="nil"/>
              <w:left w:val="nil"/>
              <w:bottom w:val="nil"/>
              <w:right w:val="nil"/>
            </w:tcBorders>
            <w:hideMark/>
          </w:tcPr>
          <w:p w14:paraId="55D869CB" w14:textId="77777777" w:rsidR="00F834B5" w:rsidRPr="001E2B56" w:rsidRDefault="00F834B5" w:rsidP="00412233">
            <w:pPr>
              <w:pStyle w:val="Normal6a"/>
            </w:pPr>
            <w:r w:rsidRPr="001E2B56">
              <w:t>(3)</w:t>
            </w:r>
            <w:r w:rsidRPr="001E2B56">
              <w:tab/>
              <w:t xml:space="preserve">Aansluitend bij de doelstelling van de Commissie om het “digital </w:t>
            </w:r>
            <w:proofErr w:type="spellStart"/>
            <w:r w:rsidRPr="001E2B56">
              <w:t>by</w:t>
            </w:r>
            <w:proofErr w:type="spellEnd"/>
            <w:r w:rsidRPr="001E2B56">
              <w:t xml:space="preserve"> default”-beginsel ter ondersteuning van digitale transformaties te bevorderen, en om de communicatie tussen </w:t>
            </w:r>
            <w:r w:rsidRPr="001E2B56">
              <w:rPr>
                <w:b/>
                <w:i/>
              </w:rPr>
              <w:t>marktdeelnemers</w:t>
            </w:r>
            <w:r w:rsidRPr="001E2B56">
              <w:t xml:space="preserve"> en nationale handhavingsinstanties te vergemakkelijken, </w:t>
            </w:r>
            <w:r w:rsidRPr="001E2B56">
              <w:rPr>
                <w:b/>
                <w:i/>
              </w:rPr>
              <w:t>is</w:t>
            </w:r>
            <w:r w:rsidRPr="001E2B56">
              <w:t xml:space="preserve"> de vermelding van digitale contactgegevens op het etiket van gevaarlijke stoffen en mengsels </w:t>
            </w:r>
            <w:r w:rsidRPr="001E2B56">
              <w:rPr>
                <w:b/>
                <w:i/>
              </w:rPr>
              <w:t>noodzakelijk om</w:t>
            </w:r>
            <w:r w:rsidRPr="001E2B56">
              <w:t xml:space="preserve"> de effectiviteit van </w:t>
            </w:r>
            <w:r w:rsidRPr="001E2B56">
              <w:lastRenderedPageBreak/>
              <w:t xml:space="preserve">officiële controles en handhavingsactiviteiten </w:t>
            </w:r>
            <w:r w:rsidRPr="001E2B56">
              <w:rPr>
                <w:b/>
                <w:i/>
              </w:rPr>
              <w:t>te vergroten en om de</w:t>
            </w:r>
            <w:r w:rsidRPr="001E2B56">
              <w:t xml:space="preserve"> opsporing van stoffen en mengsels die niet aan de vereisten van Verordening (EG) nr. 1272/2008 voldoen, </w:t>
            </w:r>
            <w:r w:rsidRPr="001E2B56">
              <w:rPr>
                <w:b/>
                <w:i/>
              </w:rPr>
              <w:t>te bevorderen</w:t>
            </w:r>
            <w:r w:rsidRPr="001E2B56">
              <w:t xml:space="preserve">.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digitale contactgegevens te vermelden, </w:t>
            </w:r>
            <w:r w:rsidRPr="001E2B56">
              <w:rPr>
                <w:b/>
                <w:i/>
              </w:rPr>
              <w:t>dat kan bestaan</w:t>
            </w:r>
            <w:r w:rsidRPr="001E2B56">
              <w:t xml:space="preserve"> uit </w:t>
            </w:r>
            <w:r w:rsidRPr="001E2B56">
              <w:rPr>
                <w:b/>
                <w:i/>
              </w:rPr>
              <w:t>elk</w:t>
            </w:r>
            <w:r w:rsidRPr="001E2B56">
              <w:t xml:space="preserve"> actueel en bereikbaar kanaal voor onlinecommunicatie met de leverancier.</w:t>
            </w:r>
          </w:p>
        </w:tc>
        <w:tc>
          <w:tcPr>
            <w:tcW w:w="4876" w:type="dxa"/>
            <w:tcBorders>
              <w:top w:val="nil"/>
              <w:left w:val="nil"/>
              <w:bottom w:val="nil"/>
              <w:right w:val="nil"/>
            </w:tcBorders>
            <w:hideMark/>
          </w:tcPr>
          <w:p w14:paraId="6A5F632B" w14:textId="77777777" w:rsidR="00F834B5" w:rsidRPr="001E2B56" w:rsidRDefault="00F834B5" w:rsidP="00412233">
            <w:pPr>
              <w:pStyle w:val="Normal6a"/>
            </w:pPr>
            <w:r w:rsidRPr="001E2B56">
              <w:lastRenderedPageBreak/>
              <w:t>(3)</w:t>
            </w:r>
            <w:r w:rsidRPr="001E2B56">
              <w:tab/>
              <w:t xml:space="preserve">Aansluitend bij de doelstelling van de Commissie om het “digital </w:t>
            </w:r>
            <w:proofErr w:type="spellStart"/>
            <w:r w:rsidRPr="001E2B56">
              <w:t>by</w:t>
            </w:r>
            <w:proofErr w:type="spellEnd"/>
            <w:r w:rsidRPr="001E2B56">
              <w:t xml:space="preserve"> default”-beginsel ter ondersteuning van digitale transformaties te bevorderen, en om de communicatie tussen </w:t>
            </w:r>
            <w:r w:rsidRPr="001E2B56">
              <w:rPr>
                <w:b/>
                <w:i/>
              </w:rPr>
              <w:t>leveranciers en individuen en tussen leveranciers</w:t>
            </w:r>
            <w:r w:rsidRPr="001E2B56">
              <w:t xml:space="preserve"> en nationale handhavingsinstanties te vergemakkelijken, </w:t>
            </w:r>
            <w:r w:rsidRPr="001E2B56">
              <w:rPr>
                <w:b/>
                <w:i/>
              </w:rPr>
              <w:t>draagt</w:t>
            </w:r>
            <w:r w:rsidRPr="001E2B56">
              <w:t xml:space="preserve"> de vermelding van digitale contactgegevens op het etiket van gevaarlijke stoffen en mengsels </w:t>
            </w:r>
            <w:r w:rsidRPr="001E2B56">
              <w:rPr>
                <w:b/>
                <w:i/>
              </w:rPr>
              <w:t xml:space="preserve">bij tot </w:t>
            </w:r>
            <w:r w:rsidRPr="001E2B56">
              <w:rPr>
                <w:b/>
                <w:i/>
              </w:rPr>
              <w:lastRenderedPageBreak/>
              <w:t>een verbetering van</w:t>
            </w:r>
            <w:r w:rsidRPr="001E2B56">
              <w:t xml:space="preserve"> de effectiviteit van officiële controles</w:t>
            </w:r>
            <w:r w:rsidRPr="001E2B56">
              <w:rPr>
                <w:b/>
                <w:i/>
              </w:rPr>
              <w:t>, de traceerbaarheid, de verantwoordingsplicht</w:t>
            </w:r>
            <w:r w:rsidRPr="001E2B56">
              <w:t xml:space="preserve"> en handhavingsactiviteiten </w:t>
            </w:r>
            <w:r w:rsidRPr="001E2B56">
              <w:rPr>
                <w:b/>
                <w:i/>
              </w:rPr>
              <w:t>en tot een snellere</w:t>
            </w:r>
            <w:r w:rsidRPr="001E2B56">
              <w:t xml:space="preserve"> opsporing van stoffen en mengsels die niet aan de vereisten van Verordening (EG) nr. 1272/2008 voldoen, </w:t>
            </w:r>
            <w:r w:rsidRPr="001E2B56">
              <w:rPr>
                <w:b/>
                <w:i/>
              </w:rPr>
              <w:t>en zorgt het ervoor dat consumenten bij een noodgeval of wanneer zich een ongeval voordoet snel en rechtstreeks contact kunnen opnemen</w:t>
            </w:r>
            <w:r w:rsidRPr="001E2B56">
              <w:t xml:space="preserve">. Op dit moment zijn leveranciers verplicht om hun adres en telefoonnummer op het etiket van de verpakking van gevaarlijke stoffen of mengsels te vermelden, maar daarmee kan niet altijd worden gewaarborgd dat de voor handhaving verantwoordelijke instanties snel contact kunnen opnemen. Daarom moeten leveranciers worden verplicht om </w:t>
            </w:r>
            <w:r w:rsidRPr="001E2B56">
              <w:rPr>
                <w:b/>
                <w:i/>
              </w:rPr>
              <w:t>tevens</w:t>
            </w:r>
            <w:r w:rsidRPr="001E2B56">
              <w:t xml:space="preserve"> digitale contactgegevens te vermelden, </w:t>
            </w:r>
            <w:r w:rsidRPr="001E2B56">
              <w:rPr>
                <w:b/>
                <w:i/>
              </w:rPr>
              <w:t>bestaande</w:t>
            </w:r>
            <w:r w:rsidRPr="001E2B56">
              <w:t xml:space="preserve"> uit </w:t>
            </w:r>
            <w:r w:rsidRPr="001E2B56">
              <w:rPr>
                <w:b/>
                <w:i/>
              </w:rPr>
              <w:t>een</w:t>
            </w:r>
            <w:r w:rsidRPr="001E2B56">
              <w:t xml:space="preserve"> actueel en </w:t>
            </w:r>
            <w:r w:rsidRPr="001E2B56">
              <w:rPr>
                <w:b/>
                <w:i/>
              </w:rPr>
              <w:t>gemakkelijk en gratis</w:t>
            </w:r>
            <w:r w:rsidRPr="001E2B56">
              <w:t xml:space="preserve"> bereikbaar kanaal voor onlinecommunicatie met de leverancier</w:t>
            </w:r>
            <w:r w:rsidRPr="001E2B56">
              <w:rPr>
                <w:b/>
                <w:i/>
              </w:rPr>
              <w:t>, en om de opslag van informatie op een duurzaam medium mogelijk te maken.</w:t>
            </w:r>
            <w:r w:rsidRPr="001E2B56">
              <w:t xml:space="preserve"> </w:t>
            </w:r>
            <w:r w:rsidRPr="001E2B56">
              <w:rPr>
                <w:b/>
                <w:i/>
              </w:rPr>
              <w:t>Wanneer digitale contactgegevens worden verstrekt, kan het telefoonnummer rechtstreeks via die digitale contactgegevens worden aangeboden.</w:t>
            </w:r>
          </w:p>
        </w:tc>
      </w:tr>
    </w:tbl>
    <w:p w14:paraId="1CD6D3B0" w14:textId="77777777" w:rsidR="00F834B5" w:rsidRPr="001E2B56" w:rsidRDefault="00F834B5" w:rsidP="00F834B5"/>
    <w:p w14:paraId="7883C5B9" w14:textId="77777777" w:rsidR="00F834B5" w:rsidRPr="001E2B56" w:rsidRDefault="00F834B5" w:rsidP="00F834B5">
      <w:pPr>
        <w:pStyle w:val="AmNumberTabs"/>
      </w:pPr>
      <w:r w:rsidRPr="001E2B56">
        <w:t>Amendement</w:t>
      </w:r>
      <w:r w:rsidRPr="001E2B56">
        <w:tab/>
      </w:r>
      <w:r w:rsidRPr="001E2B56">
        <w:tab/>
        <w:t>4</w:t>
      </w:r>
    </w:p>
    <w:p w14:paraId="724552A6" w14:textId="77777777" w:rsidR="00F834B5" w:rsidRPr="001E2B56" w:rsidRDefault="00F834B5" w:rsidP="00F834B5">
      <w:pPr>
        <w:pStyle w:val="NormalBold"/>
      </w:pPr>
      <w:r w:rsidRPr="001E2B56">
        <w:t>Voorstel voor een verordening</w:t>
      </w:r>
    </w:p>
    <w:p w14:paraId="6880A1AA" w14:textId="77777777" w:rsidR="00F834B5" w:rsidRPr="001E2B56" w:rsidRDefault="00F834B5" w:rsidP="00F834B5">
      <w:pPr>
        <w:pStyle w:val="NormalBold"/>
      </w:pPr>
      <w:r w:rsidRPr="001E2B56">
        <w:t>Overweging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D4877B7" w14:textId="77777777" w:rsidTr="00412233">
        <w:trPr>
          <w:trHeight w:val="240"/>
          <w:jc w:val="center"/>
        </w:trPr>
        <w:tc>
          <w:tcPr>
            <w:tcW w:w="9752" w:type="dxa"/>
            <w:gridSpan w:val="2"/>
            <w:tcBorders>
              <w:top w:val="nil"/>
              <w:left w:val="nil"/>
              <w:bottom w:val="nil"/>
              <w:right w:val="nil"/>
            </w:tcBorders>
          </w:tcPr>
          <w:p w14:paraId="29C6DE3C" w14:textId="77777777" w:rsidR="00F834B5" w:rsidRPr="001E2B56" w:rsidRDefault="00F834B5" w:rsidP="00412233"/>
        </w:tc>
      </w:tr>
      <w:tr w:rsidR="00F834B5" w:rsidRPr="001E2B56" w14:paraId="278B47EB" w14:textId="77777777" w:rsidTr="00412233">
        <w:trPr>
          <w:trHeight w:val="240"/>
          <w:jc w:val="center"/>
        </w:trPr>
        <w:tc>
          <w:tcPr>
            <w:tcW w:w="4876" w:type="dxa"/>
            <w:tcBorders>
              <w:top w:val="nil"/>
              <w:left w:val="nil"/>
              <w:bottom w:val="nil"/>
              <w:right w:val="nil"/>
            </w:tcBorders>
            <w:hideMark/>
          </w:tcPr>
          <w:p w14:paraId="7025921A"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C62DB7D" w14:textId="77777777" w:rsidR="00F834B5" w:rsidRPr="001E2B56" w:rsidRDefault="00F834B5" w:rsidP="00412233">
            <w:pPr>
              <w:pStyle w:val="AmColumnHeading"/>
            </w:pPr>
            <w:r w:rsidRPr="001E2B56">
              <w:t>Amendement</w:t>
            </w:r>
          </w:p>
        </w:tc>
      </w:tr>
      <w:tr w:rsidR="00F834B5" w:rsidRPr="001E2B56" w14:paraId="41227B42" w14:textId="77777777" w:rsidTr="00412233">
        <w:trPr>
          <w:jc w:val="center"/>
        </w:trPr>
        <w:tc>
          <w:tcPr>
            <w:tcW w:w="4876" w:type="dxa"/>
            <w:tcBorders>
              <w:top w:val="nil"/>
              <w:left w:val="nil"/>
              <w:bottom w:val="nil"/>
              <w:right w:val="nil"/>
            </w:tcBorders>
          </w:tcPr>
          <w:p w14:paraId="2552BF71" w14:textId="77777777" w:rsidR="00F834B5" w:rsidRPr="001E2B56" w:rsidRDefault="00F834B5" w:rsidP="00412233">
            <w:pPr>
              <w:pStyle w:val="Normal6a"/>
            </w:pPr>
          </w:p>
        </w:tc>
        <w:tc>
          <w:tcPr>
            <w:tcW w:w="4876" w:type="dxa"/>
            <w:tcBorders>
              <w:top w:val="nil"/>
              <w:left w:val="nil"/>
              <w:bottom w:val="nil"/>
              <w:right w:val="nil"/>
            </w:tcBorders>
            <w:hideMark/>
          </w:tcPr>
          <w:p w14:paraId="728706F3" w14:textId="77777777" w:rsidR="00F834B5" w:rsidRPr="001E2B56" w:rsidRDefault="00F834B5" w:rsidP="00412233">
            <w:pPr>
              <w:pStyle w:val="Normal6a"/>
            </w:pPr>
            <w:r w:rsidRPr="001E2B56">
              <w:rPr>
                <w:b/>
                <w:i/>
              </w:rPr>
              <w:t>(3 bis)</w:t>
            </w:r>
            <w:r w:rsidRPr="001E2B56">
              <w:tab/>
            </w:r>
            <w:r w:rsidRPr="001E2B56">
              <w:rPr>
                <w:b/>
                <w:i/>
              </w:rPr>
              <w:t xml:space="preserve">De digitale contactgegevens moeten consumenten en autoriteiten in staat stellen rechtstreeks en vlot contact op te nemen met leveranciers, en moeten kosteloos toegankelijk zijn zonder dat persoonlijke gegevens moeten worden verstrekt, een applicatie moeten worden gedownload of gebruikt, of registratie vereist is uitsluitend om contact op te nemen met de leverancier. Die digitale contactgegevens kunnen onder meer bestaan uit een e-mailadres of een contactformulier op een website. Onder digitale contactgegevens worden echter </w:t>
            </w:r>
            <w:r w:rsidRPr="001E2B56">
              <w:rPr>
                <w:b/>
                <w:i/>
              </w:rPr>
              <w:lastRenderedPageBreak/>
              <w:t>niet verstaan: automatische antwoorden op vragen, chatbots of faxnummers. De term “digitale contactgegevens” moet, net als de term “elektronisch adres” in Verordening (EU) 2023/988 van het Europees Parlement en de Raad, op een technologisch neutrale manier worden begrepen, mee kunnen evolueren met toekomstige technologische ontwikkelingen en alle vormen van rechtstreekse digitale communicatie omvatten.</w:t>
            </w:r>
          </w:p>
        </w:tc>
      </w:tr>
    </w:tbl>
    <w:p w14:paraId="62DF6ADE" w14:textId="77777777" w:rsidR="00F834B5" w:rsidRPr="001E2B56" w:rsidRDefault="00F834B5" w:rsidP="00F834B5"/>
    <w:p w14:paraId="3013A2F6" w14:textId="77777777" w:rsidR="00F834B5" w:rsidRPr="001E2B56" w:rsidRDefault="00F834B5" w:rsidP="00F834B5">
      <w:pPr>
        <w:pStyle w:val="AmNumberTabs"/>
      </w:pPr>
      <w:r w:rsidRPr="001E2B56">
        <w:t>Amendement</w:t>
      </w:r>
      <w:r w:rsidRPr="001E2B56">
        <w:tab/>
      </w:r>
      <w:r w:rsidRPr="001E2B56">
        <w:tab/>
        <w:t>5</w:t>
      </w:r>
    </w:p>
    <w:p w14:paraId="7C5F88D0" w14:textId="77777777" w:rsidR="00F834B5" w:rsidRPr="001E2B56" w:rsidRDefault="00F834B5" w:rsidP="00F834B5">
      <w:pPr>
        <w:pStyle w:val="NormalBold"/>
      </w:pPr>
      <w:r w:rsidRPr="001E2B56">
        <w:t>Voorstel voor een verordening</w:t>
      </w:r>
    </w:p>
    <w:p w14:paraId="78107E68" w14:textId="77777777" w:rsidR="00F834B5" w:rsidRPr="001E2B56" w:rsidRDefault="00F834B5" w:rsidP="00F834B5">
      <w:pPr>
        <w:pStyle w:val="NormalBold"/>
      </w:pPr>
      <w:r w:rsidRPr="001E2B56">
        <w:t>Overweging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6CE22BE" w14:textId="77777777" w:rsidTr="00412233">
        <w:trPr>
          <w:trHeight w:val="240"/>
          <w:jc w:val="center"/>
        </w:trPr>
        <w:tc>
          <w:tcPr>
            <w:tcW w:w="9752" w:type="dxa"/>
            <w:gridSpan w:val="2"/>
            <w:tcBorders>
              <w:top w:val="nil"/>
              <w:left w:val="nil"/>
              <w:bottom w:val="nil"/>
              <w:right w:val="nil"/>
            </w:tcBorders>
          </w:tcPr>
          <w:p w14:paraId="2BCE5CE2" w14:textId="77777777" w:rsidR="00F834B5" w:rsidRPr="001E2B56" w:rsidRDefault="00F834B5" w:rsidP="00412233"/>
        </w:tc>
      </w:tr>
      <w:tr w:rsidR="00F834B5" w:rsidRPr="001E2B56" w14:paraId="5B263410" w14:textId="77777777" w:rsidTr="00412233">
        <w:trPr>
          <w:trHeight w:val="240"/>
          <w:jc w:val="center"/>
        </w:trPr>
        <w:tc>
          <w:tcPr>
            <w:tcW w:w="4876" w:type="dxa"/>
            <w:tcBorders>
              <w:top w:val="nil"/>
              <w:left w:val="nil"/>
              <w:bottom w:val="nil"/>
              <w:right w:val="nil"/>
            </w:tcBorders>
            <w:hideMark/>
          </w:tcPr>
          <w:p w14:paraId="4D17A84B"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FA013D9" w14:textId="77777777" w:rsidR="00F834B5" w:rsidRPr="001E2B56" w:rsidRDefault="00F834B5" w:rsidP="00412233">
            <w:pPr>
              <w:pStyle w:val="AmColumnHeading"/>
            </w:pPr>
            <w:r w:rsidRPr="001E2B56">
              <w:t>Amendement</w:t>
            </w:r>
          </w:p>
        </w:tc>
      </w:tr>
      <w:tr w:rsidR="00F834B5" w:rsidRPr="001E2B56" w14:paraId="7A11584E" w14:textId="77777777" w:rsidTr="00412233">
        <w:trPr>
          <w:jc w:val="center"/>
        </w:trPr>
        <w:tc>
          <w:tcPr>
            <w:tcW w:w="4876" w:type="dxa"/>
            <w:tcBorders>
              <w:top w:val="nil"/>
              <w:left w:val="nil"/>
              <w:bottom w:val="nil"/>
              <w:right w:val="nil"/>
            </w:tcBorders>
            <w:hideMark/>
          </w:tcPr>
          <w:p w14:paraId="63A8278C" w14:textId="77777777" w:rsidR="00F834B5" w:rsidRPr="001E2B56" w:rsidRDefault="00F834B5" w:rsidP="00412233">
            <w:pPr>
              <w:pStyle w:val="Normal6a"/>
            </w:pPr>
            <w:r w:rsidRPr="001E2B56">
              <w:t>(5)</w:t>
            </w:r>
            <w:r w:rsidRPr="001E2B56">
              <w:tab/>
              <w:t>In Verordening (EU) 2024/2865 van het Europees Parlement en de Raad</w:t>
            </w:r>
            <w:r w:rsidRPr="001E2B56">
              <w:rPr>
                <w:vertAlign w:val="superscript"/>
              </w:rPr>
              <w:t>6</w:t>
            </w:r>
            <w:r w:rsidRPr="001E2B56">
              <w:t xml:space="preserve"> werden voor verpakkingen met een inhoud van minder dan 10 ml vrijstellingen ingevoerd van de etiketterings- en verpakkingsvereisten. </w:t>
            </w:r>
            <w:r w:rsidRPr="001E2B56">
              <w:rPr>
                <w:b/>
                <w:i/>
              </w:rPr>
              <w:t>Er zijn echter verdere vereenvoudigingen nodig voor de toepassing van</w:t>
            </w:r>
            <w:r w:rsidRPr="001E2B56">
              <w:t xml:space="preserve"> deze </w:t>
            </w:r>
            <w:r w:rsidRPr="001E2B56">
              <w:rPr>
                <w:b/>
                <w:i/>
              </w:rPr>
              <w:t>uitzondering</w:t>
            </w:r>
            <w:r w:rsidRPr="001E2B56">
              <w:t xml:space="preserve"> in gevallen </w:t>
            </w:r>
            <w:r w:rsidRPr="001E2B56">
              <w:rPr>
                <w:b/>
                <w:i/>
              </w:rPr>
              <w:t>waarin voor deze verpakkingen de aanvullende gevarenaanduiding EUH 208 moet</w:t>
            </w:r>
            <w:r w:rsidRPr="001E2B56">
              <w:t xml:space="preserve"> worden </w:t>
            </w:r>
            <w:r w:rsidRPr="001E2B56">
              <w:rPr>
                <w:b/>
                <w:i/>
              </w:rPr>
              <w:t>gebruikt</w:t>
            </w:r>
            <w:r w:rsidRPr="001E2B56">
              <w:t xml:space="preserve">. </w:t>
            </w:r>
            <w:r w:rsidRPr="001E2B56">
              <w:rPr>
                <w:b/>
                <w:i/>
              </w:rPr>
              <w:t>Ook is verduidelijking nodig</w:t>
            </w:r>
            <w:r w:rsidRPr="001E2B56">
              <w:t xml:space="preserve"> van </w:t>
            </w:r>
            <w:r w:rsidRPr="001E2B56">
              <w:rPr>
                <w:b/>
                <w:i/>
              </w:rPr>
              <w:t>de vereisten voor binnen- en buitenverpakkingen in gevallen waarin</w:t>
            </w:r>
            <w:r w:rsidRPr="001E2B56">
              <w:t xml:space="preserve"> de </w:t>
            </w:r>
            <w:r w:rsidRPr="001E2B56">
              <w:rPr>
                <w:b/>
                <w:i/>
              </w:rPr>
              <w:t>uitzondering voor 10</w:t>
            </w:r>
            <w:r w:rsidRPr="001E2B56">
              <w:t xml:space="preserve"> ml </w:t>
            </w:r>
            <w:r w:rsidRPr="001E2B56">
              <w:rPr>
                <w:b/>
                <w:i/>
              </w:rPr>
              <w:t>wordt toegepast</w:t>
            </w:r>
            <w:r w:rsidRPr="001E2B56">
              <w:t>.</w:t>
            </w:r>
          </w:p>
        </w:tc>
        <w:tc>
          <w:tcPr>
            <w:tcW w:w="4876" w:type="dxa"/>
            <w:tcBorders>
              <w:top w:val="nil"/>
              <w:left w:val="nil"/>
              <w:bottom w:val="nil"/>
              <w:right w:val="nil"/>
            </w:tcBorders>
            <w:hideMark/>
          </w:tcPr>
          <w:p w14:paraId="4502089D" w14:textId="77777777" w:rsidR="00F834B5" w:rsidRPr="001E2B56" w:rsidRDefault="00F834B5" w:rsidP="00412233">
            <w:pPr>
              <w:pStyle w:val="Normal6a"/>
            </w:pPr>
            <w:r w:rsidRPr="001E2B56">
              <w:t>(5)</w:t>
            </w:r>
            <w:r w:rsidRPr="001E2B56">
              <w:tab/>
              <w:t>In Verordening (EU) 2024/2865 van het Europees Parlement en de Raad</w:t>
            </w:r>
            <w:r w:rsidRPr="001E2B56">
              <w:rPr>
                <w:vertAlign w:val="superscript"/>
              </w:rPr>
              <w:t>6</w:t>
            </w:r>
            <w:r w:rsidRPr="001E2B56">
              <w:t xml:space="preserve"> werden voor verpakkingen met een inhoud van minder dan 10 ml vrijstellingen ingevoerd van de etiketterings- en verpakkingsvereisten. </w:t>
            </w:r>
            <w:r w:rsidRPr="001E2B56">
              <w:rPr>
                <w:b/>
                <w:i/>
              </w:rPr>
              <w:t xml:space="preserve">Hiermee werd het mogelijk onder bepaalde voorwaarden etiketteringselementen weg te laten op dergelijke </w:t>
            </w:r>
            <w:proofErr w:type="spellStart"/>
            <w:r w:rsidRPr="001E2B56">
              <w:rPr>
                <w:b/>
                <w:i/>
              </w:rPr>
              <w:t>binnenverpakkingen</w:t>
            </w:r>
            <w:proofErr w:type="spellEnd"/>
            <w:r w:rsidRPr="001E2B56">
              <w:rPr>
                <w:b/>
                <w:i/>
              </w:rPr>
              <w:t>.</w:t>
            </w:r>
            <w:r w:rsidRPr="001E2B56">
              <w:t xml:space="preserve"> </w:t>
            </w:r>
            <w:r w:rsidRPr="001E2B56">
              <w:rPr>
                <w:b/>
                <w:i/>
              </w:rPr>
              <w:t>Het is echter noodzakelijk</w:t>
            </w:r>
            <w:r w:rsidRPr="001E2B56">
              <w:t xml:space="preserve"> deze </w:t>
            </w:r>
            <w:r w:rsidRPr="001E2B56">
              <w:rPr>
                <w:b/>
                <w:i/>
              </w:rPr>
              <w:t>bepalingen te vereenvoudigen, en te verduidelijken</w:t>
            </w:r>
            <w:r w:rsidRPr="001E2B56">
              <w:t xml:space="preserve"> in </w:t>
            </w:r>
            <w:r w:rsidRPr="001E2B56">
              <w:rPr>
                <w:b/>
                <w:i/>
              </w:rPr>
              <w:t>welke</w:t>
            </w:r>
            <w:r w:rsidRPr="001E2B56">
              <w:t xml:space="preserve"> gevallen </w:t>
            </w:r>
            <w:r w:rsidRPr="001E2B56">
              <w:rPr>
                <w:b/>
                <w:i/>
              </w:rPr>
              <w:t>etiketteringselementen op de buitenverpakking moeten worden aangebracht in gevallen waarin deze elementen volledig kunnen</w:t>
            </w:r>
            <w:r w:rsidRPr="001E2B56">
              <w:t xml:space="preserve"> worden </w:t>
            </w:r>
            <w:r w:rsidRPr="001E2B56">
              <w:rPr>
                <w:b/>
                <w:i/>
              </w:rPr>
              <w:t>weggelaten</w:t>
            </w:r>
            <w:r w:rsidRPr="001E2B56">
              <w:t>.</w:t>
            </w:r>
            <w:r w:rsidRPr="001E2B56">
              <w:rPr>
                <w:b/>
                <w:i/>
              </w:rPr>
              <w:t xml:space="preserve"> Daarnaast moet de Commissie beoordelen of verdere specifieke verminderingen</w:t>
            </w:r>
            <w:r w:rsidRPr="001E2B56">
              <w:t xml:space="preserve"> van </w:t>
            </w:r>
            <w:r w:rsidRPr="001E2B56">
              <w:rPr>
                <w:b/>
                <w:i/>
              </w:rPr>
              <w:t>verplichte etiketteringselementen van toepassing moeten zijn op verpakkingen met een inhoud tussen</w:t>
            </w:r>
            <w:r w:rsidRPr="001E2B56">
              <w:t xml:space="preserve"> de </w:t>
            </w:r>
            <w:r w:rsidRPr="001E2B56">
              <w:rPr>
                <w:b/>
                <w:i/>
              </w:rPr>
              <w:t>10 en 125</w:t>
            </w:r>
            <w:r w:rsidRPr="001E2B56">
              <w:t> ml.</w:t>
            </w:r>
          </w:p>
        </w:tc>
      </w:tr>
      <w:tr w:rsidR="00F834B5" w:rsidRPr="001E2B56" w14:paraId="717B31BE" w14:textId="77777777" w:rsidTr="00412233">
        <w:trPr>
          <w:jc w:val="center"/>
        </w:trPr>
        <w:tc>
          <w:tcPr>
            <w:tcW w:w="4876" w:type="dxa"/>
            <w:tcBorders>
              <w:top w:val="nil"/>
              <w:left w:val="nil"/>
              <w:bottom w:val="nil"/>
              <w:right w:val="nil"/>
            </w:tcBorders>
            <w:hideMark/>
          </w:tcPr>
          <w:p w14:paraId="0675B069" w14:textId="77777777" w:rsidR="00F834B5" w:rsidRPr="001E2B56" w:rsidRDefault="00F834B5" w:rsidP="00412233">
            <w:pPr>
              <w:pStyle w:val="Normal6a"/>
            </w:pPr>
            <w:r w:rsidRPr="001E2B56">
              <w:rPr>
                <w:b/>
                <w:i/>
              </w:rPr>
              <w:t>_________________</w:t>
            </w:r>
          </w:p>
        </w:tc>
        <w:tc>
          <w:tcPr>
            <w:tcW w:w="4876" w:type="dxa"/>
            <w:tcBorders>
              <w:top w:val="nil"/>
              <w:left w:val="nil"/>
              <w:bottom w:val="nil"/>
              <w:right w:val="nil"/>
            </w:tcBorders>
            <w:hideMark/>
          </w:tcPr>
          <w:p w14:paraId="6BFD5A39" w14:textId="77777777" w:rsidR="00F834B5" w:rsidRPr="001E2B56" w:rsidRDefault="00F834B5" w:rsidP="00412233">
            <w:pPr>
              <w:pStyle w:val="Normal6a"/>
            </w:pPr>
            <w:r w:rsidRPr="001E2B56">
              <w:rPr>
                <w:b/>
                <w:i/>
              </w:rPr>
              <w:t>_________________</w:t>
            </w:r>
          </w:p>
        </w:tc>
      </w:tr>
      <w:tr w:rsidR="00F834B5" w:rsidRPr="001E2B56" w14:paraId="665B7997" w14:textId="77777777" w:rsidTr="00412233">
        <w:trPr>
          <w:jc w:val="center"/>
        </w:trPr>
        <w:tc>
          <w:tcPr>
            <w:tcW w:w="4876" w:type="dxa"/>
            <w:tcBorders>
              <w:top w:val="nil"/>
              <w:left w:val="nil"/>
              <w:bottom w:val="nil"/>
              <w:right w:val="nil"/>
            </w:tcBorders>
            <w:hideMark/>
          </w:tcPr>
          <w:p w14:paraId="1E303BBD" w14:textId="5F7C26C8" w:rsidR="00F834B5" w:rsidRPr="001E2B56" w:rsidRDefault="00F834B5" w:rsidP="00412233">
            <w:pPr>
              <w:pStyle w:val="Normal6a"/>
            </w:pPr>
            <w:r w:rsidRPr="001E2B56">
              <w:rPr>
                <w:vertAlign w:val="superscript"/>
              </w:rPr>
              <w:t>6</w:t>
            </w:r>
            <w:r w:rsidRPr="001E2B56">
              <w:t xml:space="preserve">Verordening (EU) 2024/2865 van het Europees Parlement en de Raad van 23 oktober 2024 tot wijziging van Verordening (EG) nr. 1272/2008 betreffende de indeling, etikettering en verpakking van stoffen en mengsels (PB L, 2024/2865, 20.11.2024, ELI: </w:t>
            </w:r>
            <w:hyperlink r:id="rId15" w:history="1">
              <w:r w:rsidR="007B3D4A" w:rsidRPr="001E2B56">
                <w:rPr>
                  <w:rStyle w:val="Hyperlink"/>
                </w:rPr>
                <w:t>http://data.europa.eu/eli/reg/2024/2865/oj</w:t>
              </w:r>
            </w:hyperlink>
            <w:r w:rsidRPr="001E2B56">
              <w:t>).</w:t>
            </w:r>
          </w:p>
        </w:tc>
        <w:tc>
          <w:tcPr>
            <w:tcW w:w="4876" w:type="dxa"/>
            <w:tcBorders>
              <w:top w:val="nil"/>
              <w:left w:val="nil"/>
              <w:bottom w:val="nil"/>
              <w:right w:val="nil"/>
            </w:tcBorders>
            <w:hideMark/>
          </w:tcPr>
          <w:p w14:paraId="3B7082EC" w14:textId="699F7EFC" w:rsidR="00F834B5" w:rsidRPr="001E2B56" w:rsidRDefault="00F834B5" w:rsidP="00412233">
            <w:pPr>
              <w:pStyle w:val="Normal6a"/>
            </w:pPr>
            <w:r w:rsidRPr="001E2B56">
              <w:rPr>
                <w:vertAlign w:val="superscript"/>
              </w:rPr>
              <w:t>6</w:t>
            </w:r>
            <w:r w:rsidRPr="001E2B56">
              <w:t xml:space="preserve">Verordening (EU) 2024/2865 van het Europees Parlement en de Raad van 23 oktober 2024 tot wijziging van Verordening (EG) nr. 1272/2008 betreffende de indeling, etikettering en verpakking van stoffen en mengsels (PB L, 2024/2865, 20.11.2024, ELI: </w:t>
            </w:r>
            <w:hyperlink r:id="rId16" w:history="1">
              <w:r w:rsidR="007B3D4A" w:rsidRPr="001E2B56">
                <w:rPr>
                  <w:rStyle w:val="Hyperlink"/>
                </w:rPr>
                <w:t>http://data.europa.eu/eli/reg/2024/2865/oj</w:t>
              </w:r>
            </w:hyperlink>
            <w:r w:rsidRPr="001E2B56">
              <w:t>).</w:t>
            </w:r>
          </w:p>
        </w:tc>
      </w:tr>
    </w:tbl>
    <w:p w14:paraId="5E54783C" w14:textId="77777777" w:rsidR="00F834B5" w:rsidRPr="001E2B56" w:rsidRDefault="00F834B5" w:rsidP="00F834B5"/>
    <w:p w14:paraId="69958297" w14:textId="77777777" w:rsidR="00F834B5" w:rsidRPr="001E2B56" w:rsidRDefault="00F834B5" w:rsidP="00F834B5">
      <w:pPr>
        <w:pStyle w:val="AmNumberTabs"/>
      </w:pPr>
      <w:r w:rsidRPr="001E2B56">
        <w:t>Amendement</w:t>
      </w:r>
      <w:r w:rsidRPr="001E2B56">
        <w:tab/>
      </w:r>
      <w:r w:rsidRPr="001E2B56">
        <w:tab/>
        <w:t>6</w:t>
      </w:r>
    </w:p>
    <w:p w14:paraId="27BFD12B" w14:textId="77777777" w:rsidR="00F834B5" w:rsidRPr="001E2B56" w:rsidRDefault="00F834B5" w:rsidP="00F834B5">
      <w:pPr>
        <w:pStyle w:val="NormalBold"/>
      </w:pPr>
      <w:r w:rsidRPr="001E2B56">
        <w:t>Voorstel voor een verordening</w:t>
      </w:r>
    </w:p>
    <w:p w14:paraId="04C83132" w14:textId="77777777" w:rsidR="00F834B5" w:rsidRPr="001E2B56" w:rsidRDefault="00F834B5" w:rsidP="00F834B5">
      <w:pPr>
        <w:pStyle w:val="NormalBold"/>
      </w:pPr>
      <w:r w:rsidRPr="001E2B56">
        <w:t>Overweging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E13E022" w14:textId="77777777" w:rsidTr="00412233">
        <w:trPr>
          <w:trHeight w:val="240"/>
          <w:jc w:val="center"/>
        </w:trPr>
        <w:tc>
          <w:tcPr>
            <w:tcW w:w="9752" w:type="dxa"/>
            <w:gridSpan w:val="2"/>
            <w:tcBorders>
              <w:top w:val="nil"/>
              <w:left w:val="nil"/>
              <w:bottom w:val="nil"/>
              <w:right w:val="nil"/>
            </w:tcBorders>
          </w:tcPr>
          <w:p w14:paraId="0F140516" w14:textId="77777777" w:rsidR="00F834B5" w:rsidRPr="001E2B56" w:rsidRDefault="00F834B5" w:rsidP="00412233"/>
        </w:tc>
      </w:tr>
      <w:tr w:rsidR="00F834B5" w:rsidRPr="001E2B56" w14:paraId="3BA38853" w14:textId="77777777" w:rsidTr="00412233">
        <w:trPr>
          <w:trHeight w:val="240"/>
          <w:jc w:val="center"/>
        </w:trPr>
        <w:tc>
          <w:tcPr>
            <w:tcW w:w="4876" w:type="dxa"/>
            <w:tcBorders>
              <w:top w:val="nil"/>
              <w:left w:val="nil"/>
              <w:bottom w:val="nil"/>
              <w:right w:val="nil"/>
            </w:tcBorders>
            <w:hideMark/>
          </w:tcPr>
          <w:p w14:paraId="2B8A223D"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D50463D" w14:textId="77777777" w:rsidR="00F834B5" w:rsidRPr="001E2B56" w:rsidRDefault="00F834B5" w:rsidP="00412233">
            <w:pPr>
              <w:pStyle w:val="AmColumnHeading"/>
            </w:pPr>
            <w:r w:rsidRPr="001E2B56">
              <w:t>Amendement</w:t>
            </w:r>
          </w:p>
        </w:tc>
      </w:tr>
      <w:tr w:rsidR="00F834B5" w:rsidRPr="001E2B56" w14:paraId="7DB32E22" w14:textId="77777777" w:rsidTr="00412233">
        <w:trPr>
          <w:jc w:val="center"/>
        </w:trPr>
        <w:tc>
          <w:tcPr>
            <w:tcW w:w="4876" w:type="dxa"/>
            <w:tcBorders>
              <w:top w:val="nil"/>
              <w:left w:val="nil"/>
              <w:bottom w:val="nil"/>
              <w:right w:val="nil"/>
            </w:tcBorders>
            <w:hideMark/>
          </w:tcPr>
          <w:p w14:paraId="0BB19CDD" w14:textId="77777777" w:rsidR="00F834B5" w:rsidRPr="001E2B56" w:rsidRDefault="00F834B5" w:rsidP="00412233">
            <w:pPr>
              <w:pStyle w:val="Normal6a"/>
            </w:pPr>
            <w:r w:rsidRPr="001E2B56">
              <w:t>(6)</w:t>
            </w:r>
            <w:r w:rsidRPr="001E2B56">
              <w:tab/>
              <w:t xml:space="preserve">Om leveranciers van stoffen en mengsels </w:t>
            </w:r>
            <w:r w:rsidRPr="001E2B56">
              <w:rPr>
                <w:b/>
                <w:i/>
              </w:rPr>
              <w:t>flexibiliteit</w:t>
            </w:r>
            <w:r w:rsidRPr="001E2B56">
              <w:t xml:space="preserve"> te bieden, </w:t>
            </w:r>
            <w:r w:rsidRPr="001E2B56">
              <w:rPr>
                <w:b/>
                <w:i/>
              </w:rPr>
              <w:t>om gelijke omstandigheden te creëren</w:t>
            </w:r>
            <w:r w:rsidRPr="001E2B56">
              <w:t xml:space="preserve">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w:t>
            </w:r>
            <w:proofErr w:type="spellStart"/>
            <w:r w:rsidRPr="001E2B56">
              <w:t>heretikettering</w:t>
            </w:r>
            <w:proofErr w:type="spellEnd"/>
            <w:r w:rsidRPr="001E2B56">
              <w:t xml:space="preserve"> worden </w:t>
            </w:r>
            <w:r w:rsidRPr="001E2B56">
              <w:rPr>
                <w:b/>
                <w:i/>
              </w:rPr>
              <w:t>geschrapt</w:t>
            </w:r>
            <w:r w:rsidRPr="001E2B56">
              <w:t xml:space="preserve"> en moet </w:t>
            </w:r>
            <w:r w:rsidRPr="001E2B56">
              <w:rPr>
                <w:b/>
                <w:i/>
              </w:rPr>
              <w:t>worden voorgeschreven</w:t>
            </w:r>
            <w:r w:rsidRPr="001E2B56">
              <w:t xml:space="preserve"> dat etiketten zonder onnodige vertraging worden vervangen nadat nieuwe gegevens worden verkregen door, of zijn meegedeeld aan een leverancier.</w:t>
            </w:r>
          </w:p>
        </w:tc>
        <w:tc>
          <w:tcPr>
            <w:tcW w:w="4876" w:type="dxa"/>
            <w:tcBorders>
              <w:top w:val="nil"/>
              <w:left w:val="nil"/>
              <w:bottom w:val="nil"/>
              <w:right w:val="nil"/>
            </w:tcBorders>
            <w:hideMark/>
          </w:tcPr>
          <w:p w14:paraId="37DB936A" w14:textId="77777777" w:rsidR="00F834B5" w:rsidRPr="001E2B56" w:rsidRDefault="00F834B5" w:rsidP="00412233">
            <w:pPr>
              <w:pStyle w:val="Normal6a"/>
            </w:pPr>
            <w:r w:rsidRPr="001E2B56">
              <w:t>(6)</w:t>
            </w:r>
            <w:r w:rsidRPr="001E2B56">
              <w:tab/>
            </w:r>
            <w:r w:rsidRPr="001E2B56">
              <w:rPr>
                <w:b/>
                <w:i/>
              </w:rPr>
              <w:t>Met betrekking tot het bijwerken van etiketten in geval van een nieuwe of strengere zelfindeling moeten leveranciers hun directe downstreamgebruikers onverwijld in kennis stellen van de resultaten van de nieuwe evaluatie.</w:t>
            </w:r>
            <w:r w:rsidRPr="001E2B56">
              <w:t xml:space="preserve"> Om </w:t>
            </w:r>
            <w:r w:rsidRPr="001E2B56">
              <w:rPr>
                <w:b/>
                <w:i/>
              </w:rPr>
              <w:t>alle</w:t>
            </w:r>
            <w:r w:rsidRPr="001E2B56">
              <w:t xml:space="preserve"> leveranciers van stoffen en mengsels </w:t>
            </w:r>
            <w:r w:rsidRPr="001E2B56">
              <w:rPr>
                <w:b/>
                <w:i/>
              </w:rPr>
              <w:t>voldoende tijd</w:t>
            </w:r>
            <w:r w:rsidRPr="001E2B56">
              <w:t xml:space="preserve"> te bieden, </w:t>
            </w:r>
            <w:r w:rsidRPr="001E2B56">
              <w:rPr>
                <w:b/>
                <w:i/>
              </w:rPr>
              <w:t>met name</w:t>
            </w:r>
            <w:r w:rsidRPr="001E2B56">
              <w:t xml:space="preserve"> voor kleine en middelgrote ondernemingen die het drukken van etiketten vaak uitbesteden, en om de voorbereiding en de productie te vergemakkelijken van uitvouwbare etiketten, die aanzienlijk meer tijd in beslag nemen dan de productie van standaardetiketten, moet de vaste termijn van zes maanden voor </w:t>
            </w:r>
            <w:proofErr w:type="spellStart"/>
            <w:r w:rsidRPr="001E2B56">
              <w:t>heretikettering</w:t>
            </w:r>
            <w:proofErr w:type="spellEnd"/>
            <w:r w:rsidRPr="001E2B56">
              <w:t xml:space="preserve"> worden </w:t>
            </w:r>
            <w:r w:rsidRPr="001E2B56">
              <w:rPr>
                <w:b/>
                <w:i/>
              </w:rPr>
              <w:t>verlengd tot achttien maanden,</w:t>
            </w:r>
            <w:r w:rsidRPr="001E2B56">
              <w:t xml:space="preserve"> en moet </w:t>
            </w:r>
            <w:r w:rsidRPr="001E2B56">
              <w:rPr>
                <w:b/>
                <w:i/>
              </w:rPr>
              <w:t>het verplicht blijven</w:t>
            </w:r>
            <w:r w:rsidRPr="001E2B56">
              <w:t xml:space="preserve"> dat etiketten zonder onnodige vertraging worden vervangen nadat nieuwe gegevens worden verkregen door, of zijn meegedeeld aan een leverancier.</w:t>
            </w:r>
          </w:p>
        </w:tc>
      </w:tr>
    </w:tbl>
    <w:p w14:paraId="5DFDCC61" w14:textId="77777777" w:rsidR="00F834B5" w:rsidRPr="001E2B56" w:rsidRDefault="00F834B5" w:rsidP="00F834B5"/>
    <w:p w14:paraId="6C969328" w14:textId="77777777" w:rsidR="00F834B5" w:rsidRPr="001E2B56" w:rsidRDefault="00F834B5" w:rsidP="00F834B5">
      <w:pPr>
        <w:pStyle w:val="AmNumberTabs"/>
      </w:pPr>
      <w:r w:rsidRPr="001E2B56">
        <w:t>Amendement</w:t>
      </w:r>
      <w:r w:rsidRPr="001E2B56">
        <w:tab/>
      </w:r>
      <w:r w:rsidRPr="001E2B56">
        <w:tab/>
        <w:t>7</w:t>
      </w:r>
    </w:p>
    <w:p w14:paraId="67985147" w14:textId="77777777" w:rsidR="00F834B5" w:rsidRPr="001E2B56" w:rsidRDefault="00F834B5" w:rsidP="00F834B5">
      <w:pPr>
        <w:pStyle w:val="NormalBold"/>
      </w:pPr>
      <w:r w:rsidRPr="001E2B56">
        <w:t>Voorstel voor een verordening</w:t>
      </w:r>
    </w:p>
    <w:p w14:paraId="5972F26C" w14:textId="77777777" w:rsidR="00F834B5" w:rsidRPr="001E2B56" w:rsidRDefault="00F834B5" w:rsidP="00F834B5">
      <w:pPr>
        <w:pStyle w:val="NormalBold"/>
      </w:pPr>
      <w:r w:rsidRPr="001E2B56">
        <w:t>Overweging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DC164B2" w14:textId="77777777" w:rsidTr="00412233">
        <w:trPr>
          <w:trHeight w:val="240"/>
          <w:jc w:val="center"/>
        </w:trPr>
        <w:tc>
          <w:tcPr>
            <w:tcW w:w="9752" w:type="dxa"/>
            <w:gridSpan w:val="2"/>
            <w:tcBorders>
              <w:top w:val="nil"/>
              <w:left w:val="nil"/>
              <w:bottom w:val="nil"/>
              <w:right w:val="nil"/>
            </w:tcBorders>
          </w:tcPr>
          <w:p w14:paraId="29CB0D13" w14:textId="77777777" w:rsidR="00F834B5" w:rsidRPr="001E2B56" w:rsidRDefault="00F834B5" w:rsidP="00412233"/>
        </w:tc>
      </w:tr>
      <w:tr w:rsidR="00F834B5" w:rsidRPr="001E2B56" w14:paraId="16B55341" w14:textId="77777777" w:rsidTr="00412233">
        <w:trPr>
          <w:trHeight w:val="240"/>
          <w:jc w:val="center"/>
        </w:trPr>
        <w:tc>
          <w:tcPr>
            <w:tcW w:w="4876" w:type="dxa"/>
            <w:tcBorders>
              <w:top w:val="nil"/>
              <w:left w:val="nil"/>
              <w:bottom w:val="nil"/>
              <w:right w:val="nil"/>
            </w:tcBorders>
            <w:hideMark/>
          </w:tcPr>
          <w:p w14:paraId="2F40F5DA"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A248954" w14:textId="77777777" w:rsidR="00F834B5" w:rsidRPr="001E2B56" w:rsidRDefault="00F834B5" w:rsidP="00412233">
            <w:pPr>
              <w:pStyle w:val="AmColumnHeading"/>
            </w:pPr>
            <w:r w:rsidRPr="001E2B56">
              <w:t>Amendement</w:t>
            </w:r>
          </w:p>
        </w:tc>
      </w:tr>
      <w:tr w:rsidR="00F834B5" w:rsidRPr="001E2B56" w14:paraId="3B585F48" w14:textId="77777777" w:rsidTr="00412233">
        <w:trPr>
          <w:jc w:val="center"/>
        </w:trPr>
        <w:tc>
          <w:tcPr>
            <w:tcW w:w="4876" w:type="dxa"/>
            <w:tcBorders>
              <w:top w:val="nil"/>
              <w:left w:val="nil"/>
              <w:bottom w:val="nil"/>
              <w:right w:val="nil"/>
            </w:tcBorders>
            <w:hideMark/>
          </w:tcPr>
          <w:p w14:paraId="4547A221" w14:textId="77777777" w:rsidR="00F834B5" w:rsidRPr="001E2B56" w:rsidRDefault="00F834B5" w:rsidP="00412233">
            <w:pPr>
              <w:pStyle w:val="Normal6a"/>
            </w:pPr>
            <w:r w:rsidRPr="001E2B56">
              <w:t>(7)</w:t>
            </w:r>
            <w:r w:rsidRPr="001E2B56">
              <w:tab/>
              <w:t>In Verordening (EU) 2024/2865 zijn voorschriften opgenomen over bindende vereisten voor de opmaak van etiketten. Volgens nieuwe informatie</w:t>
            </w:r>
            <w:r w:rsidRPr="001E2B56">
              <w:rPr>
                <w:vertAlign w:val="superscript"/>
              </w:rPr>
              <w:t>7</w:t>
            </w:r>
            <w:r w:rsidRPr="001E2B56">
              <w:t xml:space="preserve"> zijn met deze voorschriften buitensporige administratieve lasten en kosten gemoeid. Om een evenwicht te bereiken tussen enerzijds het feit dat informatie op etiketten begrijpelijk moet zijn voor de consument en anderzijds de noodzaak om marktbelemmeringen en lasten voor ondernemingen weg te nemen</w:t>
            </w:r>
            <w:r w:rsidRPr="001E2B56">
              <w:rPr>
                <w:vertAlign w:val="superscript"/>
              </w:rPr>
              <w:t>8</w:t>
            </w:r>
            <w:r w:rsidRPr="001E2B56">
              <w:t xml:space="preserve">, moeten de huidige opmaakverplichtingen worden </w:t>
            </w:r>
            <w:r w:rsidRPr="001E2B56">
              <w:lastRenderedPageBreak/>
              <w:t xml:space="preserve">vereenvoudigd zonder afbreuk te doen aan het niveau van bescherming van de menselijke gezondheid en het milieu. </w:t>
            </w:r>
            <w:r w:rsidRPr="001E2B56">
              <w:rPr>
                <w:b/>
                <w:i/>
              </w:rPr>
              <w:t>Marktdeelnemers</w:t>
            </w:r>
            <w:r w:rsidRPr="001E2B56">
              <w:t xml:space="preserve"> en </w:t>
            </w:r>
            <w:r w:rsidRPr="001E2B56">
              <w:rPr>
                <w:b/>
                <w:i/>
              </w:rPr>
              <w:t>handhavingsinstanties</w:t>
            </w:r>
            <w:r w:rsidRPr="001E2B56">
              <w:t xml:space="preserve"> moeten verantwoordelijk blijven voor het waarborgen van de leesbaarheid van etiketten overeenkomstig de wettelijke voorschriften.</w:t>
            </w:r>
          </w:p>
        </w:tc>
        <w:tc>
          <w:tcPr>
            <w:tcW w:w="4876" w:type="dxa"/>
            <w:tcBorders>
              <w:top w:val="nil"/>
              <w:left w:val="nil"/>
              <w:bottom w:val="nil"/>
              <w:right w:val="nil"/>
            </w:tcBorders>
            <w:hideMark/>
          </w:tcPr>
          <w:p w14:paraId="6823AAB2" w14:textId="77777777" w:rsidR="00F834B5" w:rsidRPr="001E2B56" w:rsidRDefault="00F834B5" w:rsidP="00412233">
            <w:pPr>
              <w:pStyle w:val="Normal6a"/>
            </w:pPr>
            <w:r w:rsidRPr="001E2B56">
              <w:lastRenderedPageBreak/>
              <w:t>(7)</w:t>
            </w:r>
            <w:r w:rsidRPr="001E2B56">
              <w:tab/>
              <w:t>In Verordening (EU) 2024/2865 zijn voorschriften opgenomen over bindende vereisten voor de opmaak van etiketten. Volgens nieuwe informatie</w:t>
            </w:r>
            <w:r w:rsidRPr="001E2B56">
              <w:rPr>
                <w:vertAlign w:val="superscript"/>
              </w:rPr>
              <w:t>7</w:t>
            </w:r>
            <w:r w:rsidRPr="001E2B56">
              <w:t xml:space="preserve"> zijn met deze voorschriften buitensporige administratieve lasten en kosten gemoeid. Om een evenwicht te bereiken tussen enerzijds het feit dat informatie op etiketten begrijpelijk moet zijn voor de consument en anderzijds de noodzaak om marktbelemmeringen en </w:t>
            </w:r>
            <w:r w:rsidRPr="001E2B56">
              <w:rPr>
                <w:b/>
                <w:i/>
              </w:rPr>
              <w:t>ongerechtvaardigde</w:t>
            </w:r>
            <w:r w:rsidRPr="001E2B56">
              <w:t xml:space="preserve"> lasten voor ondernemingen weg te nemen</w:t>
            </w:r>
            <w:r w:rsidRPr="001E2B56">
              <w:rPr>
                <w:vertAlign w:val="superscript"/>
              </w:rPr>
              <w:t>8</w:t>
            </w:r>
            <w:r w:rsidRPr="001E2B56">
              <w:t xml:space="preserve">, </w:t>
            </w:r>
            <w:r w:rsidRPr="001E2B56">
              <w:rPr>
                <w:b/>
                <w:i/>
              </w:rPr>
              <w:t xml:space="preserve">met name </w:t>
            </w:r>
            <w:r w:rsidRPr="001E2B56">
              <w:rPr>
                <w:b/>
                <w:i/>
              </w:rPr>
              <w:lastRenderedPageBreak/>
              <w:t>voor kleine en middelgrote ondernemingen,</w:t>
            </w:r>
            <w:r w:rsidRPr="001E2B56">
              <w:t xml:space="preserve"> moeten de huidige opmaakverplichtingen worden vereenvoudigd zonder afbreuk te doen aan het niveau van bescherming van de menselijke gezondheid en het milieu. </w:t>
            </w:r>
            <w:r w:rsidRPr="001E2B56">
              <w:rPr>
                <w:b/>
                <w:i/>
              </w:rPr>
              <w:t>De nieuwe maatregelen moeten een hoog niveau van consumentenbescherming handhaven en de goede werking van de interne markt waarborgen. Leveranciers</w:t>
            </w:r>
            <w:r w:rsidRPr="001E2B56">
              <w:t xml:space="preserve"> moeten verantwoordelijk blijven voor het waarborgen van de leesbaarheid van etiketten overeenkomstig de wettelijke voorschriften.</w:t>
            </w:r>
          </w:p>
        </w:tc>
      </w:tr>
      <w:tr w:rsidR="00F834B5" w:rsidRPr="001E2B56" w14:paraId="307DABC3" w14:textId="77777777" w:rsidTr="00412233">
        <w:trPr>
          <w:jc w:val="center"/>
        </w:trPr>
        <w:tc>
          <w:tcPr>
            <w:tcW w:w="4876" w:type="dxa"/>
            <w:tcBorders>
              <w:top w:val="nil"/>
              <w:left w:val="nil"/>
              <w:bottom w:val="nil"/>
              <w:right w:val="nil"/>
            </w:tcBorders>
            <w:hideMark/>
          </w:tcPr>
          <w:p w14:paraId="484C2738" w14:textId="77777777" w:rsidR="00F834B5" w:rsidRPr="001E2B56" w:rsidRDefault="00F834B5" w:rsidP="00412233">
            <w:pPr>
              <w:pStyle w:val="Normal6a"/>
            </w:pPr>
            <w:r w:rsidRPr="001E2B56">
              <w:rPr>
                <w:b/>
                <w:i/>
              </w:rPr>
              <w:lastRenderedPageBreak/>
              <w:t>_________________</w:t>
            </w:r>
          </w:p>
        </w:tc>
        <w:tc>
          <w:tcPr>
            <w:tcW w:w="4876" w:type="dxa"/>
            <w:tcBorders>
              <w:top w:val="nil"/>
              <w:left w:val="nil"/>
              <w:bottom w:val="nil"/>
              <w:right w:val="nil"/>
            </w:tcBorders>
            <w:hideMark/>
          </w:tcPr>
          <w:p w14:paraId="2C8975EC" w14:textId="77777777" w:rsidR="00F834B5" w:rsidRPr="001E2B56" w:rsidRDefault="00F834B5" w:rsidP="00412233">
            <w:pPr>
              <w:pStyle w:val="Normal6a"/>
            </w:pPr>
            <w:r w:rsidRPr="001E2B56">
              <w:rPr>
                <w:b/>
                <w:i/>
              </w:rPr>
              <w:t>_________________</w:t>
            </w:r>
          </w:p>
        </w:tc>
      </w:tr>
      <w:tr w:rsidR="00F834B5" w:rsidRPr="001E2B56" w14:paraId="52041BCC" w14:textId="77777777" w:rsidTr="00412233">
        <w:trPr>
          <w:jc w:val="center"/>
        </w:trPr>
        <w:tc>
          <w:tcPr>
            <w:tcW w:w="4876" w:type="dxa"/>
            <w:tcBorders>
              <w:top w:val="nil"/>
              <w:left w:val="nil"/>
              <w:bottom w:val="nil"/>
              <w:right w:val="nil"/>
            </w:tcBorders>
            <w:hideMark/>
          </w:tcPr>
          <w:p w14:paraId="60332730" w14:textId="77777777" w:rsidR="00F834B5" w:rsidRPr="001E2B56" w:rsidRDefault="00F834B5" w:rsidP="00412233">
            <w:pPr>
              <w:pStyle w:val="Normal6a"/>
            </w:pPr>
            <w:r w:rsidRPr="001E2B56">
              <w:rPr>
                <w:vertAlign w:val="superscript"/>
              </w:rPr>
              <w:t>7</w:t>
            </w:r>
            <w:r w:rsidRPr="001E2B56">
              <w:t xml:space="preserve"> 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c>
          <w:tcPr>
            <w:tcW w:w="4876" w:type="dxa"/>
            <w:tcBorders>
              <w:top w:val="nil"/>
              <w:left w:val="nil"/>
              <w:bottom w:val="nil"/>
              <w:right w:val="nil"/>
            </w:tcBorders>
            <w:hideMark/>
          </w:tcPr>
          <w:p w14:paraId="257343FE" w14:textId="77777777" w:rsidR="00F834B5" w:rsidRPr="001E2B56" w:rsidRDefault="00F834B5" w:rsidP="00412233">
            <w:pPr>
              <w:pStyle w:val="Normal6a"/>
            </w:pPr>
            <w:r w:rsidRPr="001E2B56">
              <w:rPr>
                <w:vertAlign w:val="superscript"/>
              </w:rPr>
              <w:t>7</w:t>
            </w:r>
            <w:r w:rsidRPr="001E2B56">
              <w:t xml:space="preserve"> Een uitvoerige analyse van de kosten die aan nieuwe opmaakvereisten zijn verbonden, is opgenomen in het werkdocument van de diensten van de Commissie bij het voorstel voor een Verordening van het Europees Parlement en de Raad tot wijziging van de Verordeningen (EG) nr. 1272/2008, (EG) nr. 1223/2009 en (EU) 2019/1009 met betrekking tot vereenvoudiging van bepaalde vereisten en procedures voor chemische producten), SWD(2025) 531, blz. 14.</w:t>
            </w:r>
          </w:p>
        </w:tc>
      </w:tr>
      <w:tr w:rsidR="00F834B5" w:rsidRPr="001E2B56" w14:paraId="5F942431" w14:textId="77777777" w:rsidTr="00412233">
        <w:trPr>
          <w:jc w:val="center"/>
        </w:trPr>
        <w:tc>
          <w:tcPr>
            <w:tcW w:w="4876" w:type="dxa"/>
            <w:tcBorders>
              <w:top w:val="nil"/>
              <w:left w:val="nil"/>
              <w:bottom w:val="nil"/>
              <w:right w:val="nil"/>
            </w:tcBorders>
            <w:hideMark/>
          </w:tcPr>
          <w:p w14:paraId="02AB479E" w14:textId="77777777" w:rsidR="00F834B5" w:rsidRPr="001E2B56" w:rsidRDefault="00F834B5" w:rsidP="00412233">
            <w:pPr>
              <w:pStyle w:val="Normal6a"/>
            </w:pPr>
            <w:r w:rsidRPr="001E2B56">
              <w:rPr>
                <w:vertAlign w:val="superscript"/>
              </w:rPr>
              <w:t>8</w:t>
            </w:r>
            <w:r w:rsidRPr="001E2B56">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w:t>
            </w:r>
            <w:proofErr w:type="spellStart"/>
            <w:r w:rsidRPr="001E2B56">
              <w:t>final</w:t>
            </w:r>
            <w:proofErr w:type="spellEnd"/>
            <w:r w:rsidRPr="001E2B56">
              <w:t>, blz. 10, beschikbaar op: https://eur-lex.europa.eu/legal-content/NL/TXT/PDF/?uri=CELEX:52025DC0500.</w:t>
            </w:r>
          </w:p>
        </w:tc>
        <w:tc>
          <w:tcPr>
            <w:tcW w:w="4876" w:type="dxa"/>
            <w:tcBorders>
              <w:top w:val="nil"/>
              <w:left w:val="nil"/>
              <w:bottom w:val="nil"/>
              <w:right w:val="nil"/>
            </w:tcBorders>
            <w:hideMark/>
          </w:tcPr>
          <w:p w14:paraId="7FE71817" w14:textId="77777777" w:rsidR="00F834B5" w:rsidRPr="001E2B56" w:rsidRDefault="00F834B5" w:rsidP="00412233">
            <w:pPr>
              <w:pStyle w:val="Normal6a"/>
            </w:pPr>
            <w:r w:rsidRPr="001E2B56">
              <w:rPr>
                <w:vertAlign w:val="superscript"/>
              </w:rPr>
              <w:t>8</w:t>
            </w:r>
            <w:r w:rsidRPr="001E2B56">
              <w:t xml:space="preserve"> Zoals omschreven in de Mededeling van de Commissie aan het Europees Parlement, de Raad, het Europees Economisch en Sociaal Comité en het Comité van de Regio’s “De eengemaakte markt: onze Europese thuismarkt in een onzekere wereld — Een strategie om de eengemaakte markt eenvoudig, naadloos en sterk te maken”, COM(2025) 500 </w:t>
            </w:r>
            <w:proofErr w:type="spellStart"/>
            <w:r w:rsidRPr="001E2B56">
              <w:t>final</w:t>
            </w:r>
            <w:proofErr w:type="spellEnd"/>
            <w:r w:rsidRPr="001E2B56">
              <w:t>, blz. 10, beschikbaar op: https://eur-lex.europa.eu/legal-content/NL/TXT/PDF/?uri=CELEX:52025DC0500.</w:t>
            </w:r>
          </w:p>
        </w:tc>
      </w:tr>
    </w:tbl>
    <w:p w14:paraId="513D43B1" w14:textId="77777777" w:rsidR="00F834B5" w:rsidRPr="001E2B56" w:rsidRDefault="00F834B5" w:rsidP="00F834B5"/>
    <w:p w14:paraId="365AB99D" w14:textId="77777777" w:rsidR="00F834B5" w:rsidRPr="001E2B56" w:rsidRDefault="00F834B5" w:rsidP="00F834B5">
      <w:pPr>
        <w:pStyle w:val="AmNumberTabs"/>
      </w:pPr>
      <w:r w:rsidRPr="001E2B56">
        <w:t>Amendement</w:t>
      </w:r>
      <w:r w:rsidRPr="001E2B56">
        <w:tab/>
      </w:r>
      <w:r w:rsidRPr="001E2B56">
        <w:tab/>
        <w:t>8</w:t>
      </w:r>
    </w:p>
    <w:p w14:paraId="518F8D7B" w14:textId="77777777" w:rsidR="00F834B5" w:rsidRPr="001E2B56" w:rsidRDefault="00F834B5" w:rsidP="00F834B5">
      <w:pPr>
        <w:pStyle w:val="NormalBold"/>
      </w:pPr>
      <w:r w:rsidRPr="001E2B56">
        <w:t>Voorstel voor een verordening</w:t>
      </w:r>
    </w:p>
    <w:p w14:paraId="0B339289" w14:textId="77777777" w:rsidR="00F834B5" w:rsidRPr="001E2B56" w:rsidRDefault="00F834B5" w:rsidP="00F834B5">
      <w:pPr>
        <w:pStyle w:val="NormalBold"/>
      </w:pPr>
      <w:r w:rsidRPr="001E2B56">
        <w:t>Overweging 7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14F1244" w14:textId="77777777" w:rsidTr="00412233">
        <w:trPr>
          <w:trHeight w:val="240"/>
          <w:jc w:val="center"/>
        </w:trPr>
        <w:tc>
          <w:tcPr>
            <w:tcW w:w="9752" w:type="dxa"/>
            <w:gridSpan w:val="2"/>
            <w:tcBorders>
              <w:top w:val="nil"/>
              <w:left w:val="nil"/>
              <w:bottom w:val="nil"/>
              <w:right w:val="nil"/>
            </w:tcBorders>
          </w:tcPr>
          <w:p w14:paraId="548945FE" w14:textId="77777777" w:rsidR="00F834B5" w:rsidRPr="001E2B56" w:rsidRDefault="00F834B5" w:rsidP="00412233"/>
        </w:tc>
      </w:tr>
      <w:tr w:rsidR="00F834B5" w:rsidRPr="001E2B56" w14:paraId="50EA99D2" w14:textId="77777777" w:rsidTr="00412233">
        <w:trPr>
          <w:trHeight w:val="240"/>
          <w:jc w:val="center"/>
        </w:trPr>
        <w:tc>
          <w:tcPr>
            <w:tcW w:w="4876" w:type="dxa"/>
            <w:tcBorders>
              <w:top w:val="nil"/>
              <w:left w:val="nil"/>
              <w:bottom w:val="nil"/>
              <w:right w:val="nil"/>
            </w:tcBorders>
            <w:hideMark/>
          </w:tcPr>
          <w:p w14:paraId="417C913F"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2DCEFDB" w14:textId="77777777" w:rsidR="00F834B5" w:rsidRPr="001E2B56" w:rsidRDefault="00F834B5" w:rsidP="00412233">
            <w:pPr>
              <w:pStyle w:val="AmColumnHeading"/>
            </w:pPr>
            <w:r w:rsidRPr="001E2B56">
              <w:t>Amendement</w:t>
            </w:r>
          </w:p>
        </w:tc>
      </w:tr>
      <w:tr w:rsidR="00F834B5" w:rsidRPr="001E2B56" w14:paraId="4AAE0DCE" w14:textId="77777777" w:rsidTr="00412233">
        <w:trPr>
          <w:jc w:val="center"/>
        </w:trPr>
        <w:tc>
          <w:tcPr>
            <w:tcW w:w="4876" w:type="dxa"/>
            <w:tcBorders>
              <w:top w:val="nil"/>
              <w:left w:val="nil"/>
              <w:bottom w:val="nil"/>
              <w:right w:val="nil"/>
            </w:tcBorders>
          </w:tcPr>
          <w:p w14:paraId="531BF164" w14:textId="77777777" w:rsidR="00F834B5" w:rsidRPr="001E2B56" w:rsidRDefault="00F834B5" w:rsidP="00412233">
            <w:pPr>
              <w:pStyle w:val="Normal6a"/>
            </w:pPr>
          </w:p>
        </w:tc>
        <w:tc>
          <w:tcPr>
            <w:tcW w:w="4876" w:type="dxa"/>
            <w:tcBorders>
              <w:top w:val="nil"/>
              <w:left w:val="nil"/>
              <w:bottom w:val="nil"/>
              <w:right w:val="nil"/>
            </w:tcBorders>
            <w:hideMark/>
          </w:tcPr>
          <w:p w14:paraId="72087CF1" w14:textId="77777777" w:rsidR="00F834B5" w:rsidRPr="001E2B56" w:rsidRDefault="00F834B5" w:rsidP="00412233">
            <w:pPr>
              <w:pStyle w:val="Normal6a"/>
            </w:pPr>
            <w:r w:rsidRPr="001E2B56">
              <w:rPr>
                <w:b/>
                <w:i/>
              </w:rPr>
              <w:t>(7 bis)</w:t>
            </w:r>
            <w:r w:rsidRPr="001E2B56">
              <w:tab/>
            </w:r>
            <w:r w:rsidRPr="001E2B56">
              <w:rPr>
                <w:b/>
                <w:i/>
              </w:rPr>
              <w:t>Het etiket dient voor consumenten als voornaamste, en vaak enige direct beschikbare bron van gevareninformatie en informatie over veilig gebruik, terwijl professionele en industriële gebruikers ook via veiligheidsdocumentatie en -opleidingen worden geïnformeerd over de gevaren van bepaalde stoffen of mengsels. Derhalve is het absoluut noodzakelijk dat een etiket niet alleen onder normale omstandigheden maar ook in uitzonderlijke omstandigheden zoals bij ongevallen, gemakkelijk leesbaar is.</w:t>
            </w:r>
          </w:p>
        </w:tc>
      </w:tr>
    </w:tbl>
    <w:p w14:paraId="1254732D" w14:textId="77777777" w:rsidR="00F834B5" w:rsidRPr="001E2B56" w:rsidRDefault="00F834B5" w:rsidP="00F834B5"/>
    <w:p w14:paraId="4CD348EF" w14:textId="77777777" w:rsidR="00F834B5" w:rsidRPr="001E2B56" w:rsidRDefault="00F834B5" w:rsidP="00F834B5">
      <w:pPr>
        <w:pStyle w:val="AmNumberTabs"/>
      </w:pPr>
      <w:r w:rsidRPr="001E2B56">
        <w:t>Amendement</w:t>
      </w:r>
      <w:r w:rsidRPr="001E2B56">
        <w:tab/>
      </w:r>
      <w:r w:rsidRPr="001E2B56">
        <w:tab/>
        <w:t>9</w:t>
      </w:r>
    </w:p>
    <w:p w14:paraId="60A1CC84" w14:textId="77777777" w:rsidR="00F834B5" w:rsidRPr="001E2B56" w:rsidRDefault="00F834B5" w:rsidP="00F834B5">
      <w:pPr>
        <w:pStyle w:val="NormalBold"/>
      </w:pPr>
      <w:r w:rsidRPr="001E2B56">
        <w:t>Voorstel voor een verordening</w:t>
      </w:r>
    </w:p>
    <w:p w14:paraId="3A2FE009" w14:textId="77777777" w:rsidR="00F834B5" w:rsidRPr="001E2B56" w:rsidRDefault="00F834B5" w:rsidP="00F834B5">
      <w:pPr>
        <w:pStyle w:val="NormalBold"/>
      </w:pPr>
      <w:r w:rsidRPr="001E2B56">
        <w:t>Overweging 7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197784B" w14:textId="77777777" w:rsidTr="00412233">
        <w:trPr>
          <w:trHeight w:val="240"/>
          <w:jc w:val="center"/>
        </w:trPr>
        <w:tc>
          <w:tcPr>
            <w:tcW w:w="9752" w:type="dxa"/>
            <w:gridSpan w:val="2"/>
            <w:tcBorders>
              <w:top w:val="nil"/>
              <w:left w:val="nil"/>
              <w:bottom w:val="nil"/>
              <w:right w:val="nil"/>
            </w:tcBorders>
          </w:tcPr>
          <w:p w14:paraId="59B28B51" w14:textId="77777777" w:rsidR="00F834B5" w:rsidRPr="001E2B56" w:rsidRDefault="00F834B5" w:rsidP="00412233"/>
        </w:tc>
      </w:tr>
      <w:tr w:rsidR="00F834B5" w:rsidRPr="001E2B56" w14:paraId="14772E2F" w14:textId="77777777" w:rsidTr="00412233">
        <w:trPr>
          <w:trHeight w:val="240"/>
          <w:jc w:val="center"/>
        </w:trPr>
        <w:tc>
          <w:tcPr>
            <w:tcW w:w="4876" w:type="dxa"/>
            <w:tcBorders>
              <w:top w:val="nil"/>
              <w:left w:val="nil"/>
              <w:bottom w:val="nil"/>
              <w:right w:val="nil"/>
            </w:tcBorders>
            <w:hideMark/>
          </w:tcPr>
          <w:p w14:paraId="1AEEB53B"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2AB660F" w14:textId="77777777" w:rsidR="00F834B5" w:rsidRPr="001E2B56" w:rsidRDefault="00F834B5" w:rsidP="00412233">
            <w:pPr>
              <w:pStyle w:val="AmColumnHeading"/>
            </w:pPr>
            <w:r w:rsidRPr="001E2B56">
              <w:t>Amendement</w:t>
            </w:r>
          </w:p>
        </w:tc>
      </w:tr>
      <w:tr w:rsidR="00F834B5" w:rsidRPr="001E2B56" w14:paraId="5C9DA2B3" w14:textId="77777777" w:rsidTr="00412233">
        <w:trPr>
          <w:jc w:val="center"/>
        </w:trPr>
        <w:tc>
          <w:tcPr>
            <w:tcW w:w="4876" w:type="dxa"/>
            <w:tcBorders>
              <w:top w:val="nil"/>
              <w:left w:val="nil"/>
              <w:bottom w:val="nil"/>
              <w:right w:val="nil"/>
            </w:tcBorders>
          </w:tcPr>
          <w:p w14:paraId="3B3387A8" w14:textId="77777777" w:rsidR="00F834B5" w:rsidRPr="001E2B56" w:rsidRDefault="00F834B5" w:rsidP="00412233">
            <w:pPr>
              <w:pStyle w:val="Normal6a"/>
            </w:pPr>
          </w:p>
        </w:tc>
        <w:tc>
          <w:tcPr>
            <w:tcW w:w="4876" w:type="dxa"/>
            <w:tcBorders>
              <w:top w:val="nil"/>
              <w:left w:val="nil"/>
              <w:bottom w:val="nil"/>
              <w:right w:val="nil"/>
            </w:tcBorders>
            <w:hideMark/>
          </w:tcPr>
          <w:p w14:paraId="42E815EB" w14:textId="77777777" w:rsidR="00F834B5" w:rsidRPr="001E2B56" w:rsidRDefault="00F834B5" w:rsidP="00412233">
            <w:pPr>
              <w:pStyle w:val="Normal6a"/>
            </w:pPr>
            <w:r w:rsidRPr="001E2B56">
              <w:rPr>
                <w:b/>
                <w:i/>
              </w:rPr>
              <w:t>(7 ter)</w:t>
            </w:r>
            <w:r w:rsidRPr="001E2B56">
              <w:tab/>
            </w:r>
            <w:r w:rsidRPr="001E2B56">
              <w:rPr>
                <w:b/>
                <w:i/>
              </w:rPr>
              <w:t xml:space="preserve">Om ervoor te zorgen dat een etiket voldoende leesbaar is, moet er ten minste sprake zijn van een duidelijk contrast tussen de tekst van het etiket en de achtergrond, een geschikt lettertype, een passend letterformaat, een passende regel- en letterafstand, een passend ontwerp van het etiket in het algemeen en andere relevante aspecten van de opmaak. Met name moet voor stoffen of mengsels die voor het grote publiek op de markt worden aangeboden, voor de in artikel 17, lid 1, bedoelde etiketteringselementen een lettergrootte worden gebruikt waarbij de x-hoogte gelijk is aan of groter is dan 1,2 mm. Wanneer de inhoud van de verpakking echter niet meer is dan 125 ml, mag voor de in artikel 17, lid 1, bedoelde etiketteringselementen een lettergrootte worden gebruikt waarbij de x-hoogte gelijk is aan of groter is dan 0,9 mm. Het Europees Agentschap voor chemische stoffen (ECHA) moet haar richtsnoeren voor de opmaak van etiketten actualiseren en daarbij aan de hand van duidelijke voorbeelden laten zien wat wordt verstaan onder een opmaak van etiketten die aanvaardbaar dan wel onaanvaardbaar is. De richtsnoeren moeten rekening houden </w:t>
            </w:r>
            <w:r w:rsidRPr="001E2B56">
              <w:rPr>
                <w:b/>
                <w:i/>
              </w:rPr>
              <w:lastRenderedPageBreak/>
              <w:t xml:space="preserve">met de opmaak van etiketten zoals die in andere relevante wetgeving van de Unie voorkomt en beste praktijken op het gebied van “toegankelijk ontwerp” en aanvaarde normen voor leesbaarheid in aanmerking nemen, ook wat betreft aanvaardbare en onaanvaardbare kleurencombinaties in verband met de contrastwerking. De richtsnoeren moeten een hulpmiddel vormen bij de handhaving door relevante nationale autoriteiten. Bij de ontwikkeling ervan moeten de beginselen van betere regelgeving en de resultaten van een passende raadpleging van belanghebbenden in acht worden genomen. Voorts moeten zij bijdragen aan het concurrentievermogen door onnodige lasten te verminderen, moeten zij leveranciers zekerheid bieden en moeten zij zorgen voor eerlijke concurrentie op de interne </w:t>
            </w:r>
            <w:proofErr w:type="gramStart"/>
            <w:r w:rsidRPr="001E2B56">
              <w:rPr>
                <w:b/>
                <w:i/>
              </w:rPr>
              <w:t>markt .</w:t>
            </w:r>
            <w:proofErr w:type="gramEnd"/>
          </w:p>
        </w:tc>
      </w:tr>
    </w:tbl>
    <w:p w14:paraId="26778E10" w14:textId="77777777" w:rsidR="00F834B5" w:rsidRPr="001E2B56" w:rsidRDefault="00F834B5" w:rsidP="00F834B5"/>
    <w:p w14:paraId="5391B7E7" w14:textId="77777777" w:rsidR="00F834B5" w:rsidRPr="001E2B56" w:rsidRDefault="00F834B5" w:rsidP="00F834B5">
      <w:pPr>
        <w:pStyle w:val="AmNumberTabs"/>
      </w:pPr>
      <w:r w:rsidRPr="001E2B56">
        <w:t>Amendement</w:t>
      </w:r>
      <w:r w:rsidRPr="001E2B56">
        <w:tab/>
      </w:r>
      <w:r w:rsidRPr="001E2B56">
        <w:tab/>
        <w:t>10</w:t>
      </w:r>
    </w:p>
    <w:p w14:paraId="18490CAF" w14:textId="77777777" w:rsidR="00F834B5" w:rsidRPr="001E2B56" w:rsidRDefault="00F834B5" w:rsidP="00F834B5">
      <w:pPr>
        <w:pStyle w:val="NormalBold"/>
      </w:pPr>
      <w:r w:rsidRPr="001E2B56">
        <w:t>Voorstel voor een verordening</w:t>
      </w:r>
    </w:p>
    <w:p w14:paraId="45786167" w14:textId="77777777" w:rsidR="00F834B5" w:rsidRPr="001E2B56" w:rsidRDefault="00F834B5" w:rsidP="00F834B5">
      <w:pPr>
        <w:pStyle w:val="NormalBold"/>
      </w:pPr>
      <w:r w:rsidRPr="001E2B56">
        <w:t>Overweging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04BEF8B" w14:textId="77777777" w:rsidTr="00412233">
        <w:trPr>
          <w:trHeight w:val="240"/>
          <w:jc w:val="center"/>
        </w:trPr>
        <w:tc>
          <w:tcPr>
            <w:tcW w:w="9752" w:type="dxa"/>
            <w:gridSpan w:val="2"/>
            <w:tcBorders>
              <w:top w:val="nil"/>
              <w:left w:val="nil"/>
              <w:bottom w:val="nil"/>
              <w:right w:val="nil"/>
            </w:tcBorders>
          </w:tcPr>
          <w:p w14:paraId="363D7F5D" w14:textId="77777777" w:rsidR="00F834B5" w:rsidRPr="001E2B56" w:rsidRDefault="00F834B5" w:rsidP="00412233"/>
        </w:tc>
      </w:tr>
      <w:tr w:rsidR="00F834B5" w:rsidRPr="001E2B56" w14:paraId="6108F281" w14:textId="77777777" w:rsidTr="00412233">
        <w:trPr>
          <w:trHeight w:val="240"/>
          <w:jc w:val="center"/>
        </w:trPr>
        <w:tc>
          <w:tcPr>
            <w:tcW w:w="4876" w:type="dxa"/>
            <w:tcBorders>
              <w:top w:val="nil"/>
              <w:left w:val="nil"/>
              <w:bottom w:val="nil"/>
              <w:right w:val="nil"/>
            </w:tcBorders>
            <w:hideMark/>
          </w:tcPr>
          <w:p w14:paraId="2C31A2C1"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73D9850" w14:textId="77777777" w:rsidR="00F834B5" w:rsidRPr="001E2B56" w:rsidRDefault="00F834B5" w:rsidP="00412233">
            <w:pPr>
              <w:pStyle w:val="AmColumnHeading"/>
            </w:pPr>
            <w:r w:rsidRPr="001E2B56">
              <w:t>Amendement</w:t>
            </w:r>
          </w:p>
        </w:tc>
      </w:tr>
      <w:tr w:rsidR="00F834B5" w:rsidRPr="001E2B56" w14:paraId="09694144" w14:textId="77777777" w:rsidTr="00412233">
        <w:trPr>
          <w:jc w:val="center"/>
        </w:trPr>
        <w:tc>
          <w:tcPr>
            <w:tcW w:w="4876" w:type="dxa"/>
            <w:tcBorders>
              <w:top w:val="nil"/>
              <w:left w:val="nil"/>
              <w:bottom w:val="nil"/>
              <w:right w:val="nil"/>
            </w:tcBorders>
            <w:hideMark/>
          </w:tcPr>
          <w:p w14:paraId="2F4C169B" w14:textId="77777777" w:rsidR="00F834B5" w:rsidRPr="001E2B56" w:rsidRDefault="00F834B5" w:rsidP="00412233">
            <w:pPr>
              <w:pStyle w:val="Normal6a"/>
            </w:pPr>
            <w:r w:rsidRPr="001E2B56">
              <w:t>(8)</w:t>
            </w:r>
            <w:r w:rsidRPr="001E2B56">
              <w:tab/>
              <w:t>Om de lasten voor bedrijven te verlichten en om het vrije verkeer van stoffen en mengsels op de interne markt te bevorderen, moet Verordening (EG) nr. 1272/2008 worden gewijzigd voor wat betreft de voorschriften voor reclame en aanbiedingen voor verkoop op afstand, en moeten daarbij bestaande bepalingen uit andere wetgeving van de Unie met dezelfde doelstellingen worden benut. In dit verband moeten vereisten voor reclame en aanbiedingen voor verkoop op afstand worden beperkt tot producten die voor het grote publiek in de handel worden gebracht, aangezien in Verordening (EG) nr. 1907/2006</w:t>
            </w:r>
            <w:r w:rsidRPr="001E2B56">
              <w:rPr>
                <w:vertAlign w:val="superscript"/>
              </w:rPr>
              <w:t>9</w:t>
            </w:r>
            <w:r w:rsidRPr="001E2B56">
              <w:t xml:space="preserve"> al duidelijke verplichtingen zijn opgenomen voor informatiestromen in toeleveringsketens voor stoffen en mengsels.</w:t>
            </w:r>
          </w:p>
        </w:tc>
        <w:tc>
          <w:tcPr>
            <w:tcW w:w="4876" w:type="dxa"/>
            <w:tcBorders>
              <w:top w:val="nil"/>
              <w:left w:val="nil"/>
              <w:bottom w:val="nil"/>
              <w:right w:val="nil"/>
            </w:tcBorders>
            <w:hideMark/>
          </w:tcPr>
          <w:p w14:paraId="150C06B0" w14:textId="77777777" w:rsidR="00F834B5" w:rsidRPr="001E2B56" w:rsidRDefault="00F834B5" w:rsidP="00412233">
            <w:pPr>
              <w:pStyle w:val="Normal6a"/>
            </w:pPr>
            <w:r w:rsidRPr="001E2B56">
              <w:rPr>
                <w:i/>
              </w:rPr>
              <w:t>(Niet van toepassing op de Nederlandse versie)</w:t>
            </w:r>
            <w:r w:rsidRPr="001E2B56">
              <w:tab/>
              <w:t xml:space="preserve">   </w:t>
            </w:r>
          </w:p>
        </w:tc>
      </w:tr>
      <w:tr w:rsidR="00F834B5" w:rsidRPr="001E2B56" w14:paraId="1C1BB244" w14:textId="77777777" w:rsidTr="00412233">
        <w:trPr>
          <w:jc w:val="center"/>
        </w:trPr>
        <w:tc>
          <w:tcPr>
            <w:tcW w:w="4876" w:type="dxa"/>
            <w:tcBorders>
              <w:top w:val="nil"/>
              <w:left w:val="nil"/>
              <w:bottom w:val="nil"/>
              <w:right w:val="nil"/>
            </w:tcBorders>
            <w:hideMark/>
          </w:tcPr>
          <w:p w14:paraId="25F99171" w14:textId="77777777" w:rsidR="00F834B5" w:rsidRPr="001E2B56" w:rsidRDefault="00F834B5" w:rsidP="00412233">
            <w:pPr>
              <w:pStyle w:val="Normal6a"/>
            </w:pPr>
            <w:r w:rsidRPr="001E2B56">
              <w:rPr>
                <w:b/>
                <w:i/>
              </w:rPr>
              <w:t>_________________</w:t>
            </w:r>
          </w:p>
        </w:tc>
        <w:tc>
          <w:tcPr>
            <w:tcW w:w="4876" w:type="dxa"/>
            <w:tcBorders>
              <w:top w:val="nil"/>
              <w:left w:val="nil"/>
              <w:bottom w:val="nil"/>
              <w:right w:val="nil"/>
            </w:tcBorders>
            <w:hideMark/>
          </w:tcPr>
          <w:p w14:paraId="724D5751" w14:textId="77777777" w:rsidR="00F834B5" w:rsidRPr="001E2B56" w:rsidRDefault="00F834B5" w:rsidP="00412233">
            <w:pPr>
              <w:pStyle w:val="Normal6a"/>
            </w:pPr>
            <w:r w:rsidRPr="001E2B56">
              <w:rPr>
                <w:b/>
                <w:i/>
              </w:rPr>
              <w:t xml:space="preserve"> </w:t>
            </w:r>
          </w:p>
        </w:tc>
      </w:tr>
      <w:tr w:rsidR="00F834B5" w:rsidRPr="001E2B56" w14:paraId="76B5DF37" w14:textId="77777777" w:rsidTr="00412233">
        <w:trPr>
          <w:jc w:val="center"/>
        </w:trPr>
        <w:tc>
          <w:tcPr>
            <w:tcW w:w="4876" w:type="dxa"/>
            <w:tcBorders>
              <w:top w:val="nil"/>
              <w:left w:val="nil"/>
              <w:bottom w:val="nil"/>
              <w:right w:val="nil"/>
            </w:tcBorders>
            <w:hideMark/>
          </w:tcPr>
          <w:p w14:paraId="6D92ADA5" w14:textId="26EC03FF" w:rsidR="00F834B5" w:rsidRPr="001E2B56" w:rsidRDefault="00F834B5" w:rsidP="00412233">
            <w:pPr>
              <w:pStyle w:val="Normal6a"/>
            </w:pPr>
            <w:r w:rsidRPr="001E2B56">
              <w:rPr>
                <w:vertAlign w:val="superscript"/>
              </w:rPr>
              <w:t>9</w:t>
            </w:r>
            <w:r w:rsidRPr="001E2B56">
              <w:t xml:space="preserve"> Verordening (EG) nr. 1907/2006 van het </w:t>
            </w:r>
            <w:r w:rsidRPr="001E2B56">
              <w:lastRenderedPageBreak/>
              <w:t xml:space="preserve">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w:t>
            </w:r>
            <w:hyperlink r:id="rId17" w:history="1">
              <w:r w:rsidR="007B3D4A" w:rsidRPr="001E2B56">
                <w:rPr>
                  <w:rStyle w:val="Hyperlink"/>
                </w:rPr>
                <w:t>http://data.europa.eu/eli/reg/2006/1907/oj</w:t>
              </w:r>
            </w:hyperlink>
            <w:r w:rsidRPr="001E2B56">
              <w:t>).</w:t>
            </w:r>
          </w:p>
        </w:tc>
        <w:tc>
          <w:tcPr>
            <w:tcW w:w="4876" w:type="dxa"/>
            <w:tcBorders>
              <w:top w:val="nil"/>
              <w:left w:val="nil"/>
              <w:bottom w:val="nil"/>
              <w:right w:val="nil"/>
            </w:tcBorders>
            <w:hideMark/>
          </w:tcPr>
          <w:p w14:paraId="2F1C9611" w14:textId="77777777" w:rsidR="00F834B5" w:rsidRPr="001E2B56" w:rsidRDefault="00F834B5" w:rsidP="00412233">
            <w:pPr>
              <w:pStyle w:val="Normal6a"/>
            </w:pPr>
            <w:r w:rsidRPr="001E2B56">
              <w:lastRenderedPageBreak/>
              <w:t xml:space="preserve">   </w:t>
            </w:r>
          </w:p>
        </w:tc>
      </w:tr>
    </w:tbl>
    <w:p w14:paraId="3A414767" w14:textId="77777777" w:rsidR="00F834B5" w:rsidRPr="001E2B56" w:rsidRDefault="00F834B5" w:rsidP="00F834B5"/>
    <w:p w14:paraId="755D0F29" w14:textId="77777777" w:rsidR="00F834B5" w:rsidRPr="001E2B56" w:rsidRDefault="00F834B5" w:rsidP="00F834B5">
      <w:pPr>
        <w:pStyle w:val="AmNumberTabs"/>
      </w:pPr>
      <w:r w:rsidRPr="001E2B56">
        <w:t>Amendement</w:t>
      </w:r>
      <w:r w:rsidRPr="001E2B56">
        <w:tab/>
      </w:r>
      <w:r w:rsidRPr="001E2B56">
        <w:tab/>
        <w:t>11</w:t>
      </w:r>
    </w:p>
    <w:p w14:paraId="0E1B8272" w14:textId="77777777" w:rsidR="00F834B5" w:rsidRPr="001E2B56" w:rsidRDefault="00F834B5" w:rsidP="00F834B5">
      <w:pPr>
        <w:pStyle w:val="NormalBold"/>
      </w:pPr>
      <w:r w:rsidRPr="001E2B56">
        <w:t>Voorstel voor een verordening</w:t>
      </w:r>
    </w:p>
    <w:p w14:paraId="50680E47" w14:textId="77777777" w:rsidR="00F834B5" w:rsidRPr="001E2B56" w:rsidRDefault="00F834B5" w:rsidP="00F834B5">
      <w:pPr>
        <w:pStyle w:val="NormalBold"/>
      </w:pPr>
      <w:r w:rsidRPr="001E2B56">
        <w:t>Overweging 8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78C0545" w14:textId="77777777" w:rsidTr="00412233">
        <w:trPr>
          <w:trHeight w:val="240"/>
          <w:jc w:val="center"/>
        </w:trPr>
        <w:tc>
          <w:tcPr>
            <w:tcW w:w="9752" w:type="dxa"/>
            <w:gridSpan w:val="2"/>
            <w:tcBorders>
              <w:top w:val="nil"/>
              <w:left w:val="nil"/>
              <w:bottom w:val="nil"/>
              <w:right w:val="nil"/>
            </w:tcBorders>
          </w:tcPr>
          <w:p w14:paraId="42F8A2D8" w14:textId="77777777" w:rsidR="00F834B5" w:rsidRPr="001E2B56" w:rsidRDefault="00F834B5" w:rsidP="00412233"/>
        </w:tc>
      </w:tr>
      <w:tr w:rsidR="00F834B5" w:rsidRPr="001E2B56" w14:paraId="0775CBDE" w14:textId="77777777" w:rsidTr="00412233">
        <w:trPr>
          <w:trHeight w:val="240"/>
          <w:jc w:val="center"/>
        </w:trPr>
        <w:tc>
          <w:tcPr>
            <w:tcW w:w="4876" w:type="dxa"/>
            <w:tcBorders>
              <w:top w:val="nil"/>
              <w:left w:val="nil"/>
              <w:bottom w:val="nil"/>
              <w:right w:val="nil"/>
            </w:tcBorders>
            <w:hideMark/>
          </w:tcPr>
          <w:p w14:paraId="31B308E0"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C6846ED" w14:textId="77777777" w:rsidR="00F834B5" w:rsidRPr="001E2B56" w:rsidRDefault="00F834B5" w:rsidP="00412233">
            <w:pPr>
              <w:pStyle w:val="AmColumnHeading"/>
            </w:pPr>
            <w:r w:rsidRPr="001E2B56">
              <w:t>Amendement</w:t>
            </w:r>
          </w:p>
        </w:tc>
      </w:tr>
      <w:tr w:rsidR="00F834B5" w:rsidRPr="001E2B56" w14:paraId="56516715" w14:textId="77777777" w:rsidTr="00412233">
        <w:trPr>
          <w:jc w:val="center"/>
        </w:trPr>
        <w:tc>
          <w:tcPr>
            <w:tcW w:w="4876" w:type="dxa"/>
            <w:tcBorders>
              <w:top w:val="nil"/>
              <w:left w:val="nil"/>
              <w:bottom w:val="nil"/>
              <w:right w:val="nil"/>
            </w:tcBorders>
          </w:tcPr>
          <w:p w14:paraId="4D1AA7FD" w14:textId="77777777" w:rsidR="00F834B5" w:rsidRPr="001E2B56" w:rsidRDefault="00F834B5" w:rsidP="00412233">
            <w:pPr>
              <w:pStyle w:val="Normal6a"/>
            </w:pPr>
          </w:p>
        </w:tc>
        <w:tc>
          <w:tcPr>
            <w:tcW w:w="4876" w:type="dxa"/>
            <w:tcBorders>
              <w:top w:val="nil"/>
              <w:left w:val="nil"/>
              <w:bottom w:val="nil"/>
              <w:right w:val="nil"/>
            </w:tcBorders>
            <w:hideMark/>
          </w:tcPr>
          <w:p w14:paraId="12AB726C" w14:textId="77777777" w:rsidR="00F834B5" w:rsidRPr="001E2B56" w:rsidRDefault="00F834B5" w:rsidP="00412233">
            <w:pPr>
              <w:pStyle w:val="Normal6a"/>
            </w:pPr>
            <w:r w:rsidRPr="001E2B56">
              <w:rPr>
                <w:b/>
                <w:i/>
              </w:rPr>
              <w:t>(8 bis)</w:t>
            </w:r>
            <w:r w:rsidRPr="001E2B56">
              <w:tab/>
            </w:r>
            <w:r w:rsidRPr="001E2B56">
              <w:rPr>
                <w:b/>
                <w:i/>
              </w:rPr>
              <w:t>Professionele en industriële gebruikers zijn over het algemeen beter geïnformeerd over de gevaren van stoffen en mengsels dan consumenten. Daarom is het passend de informatievereisten met betrekking tot reclame te differentiëren naargelang producten bestemd zijn voor professioneel en industrieel gebruik of voor consumenten of rechtstreeks aan hen worden aangeboden. Bij de beoordeling of een reclame op consumenten is gericht of aan hen wordt aangeboden moeten de bevoegde instanties rekening houden met objectieve elementen, waaronder de vraag of duidelijk is aangegeven dat de stof of het mengsel uitsluitend voor professioneel gebruik bedoeld is, alsook met de context waarin de reclame wordt gemaakt of de aanbieding wordt gedaan, zoals handelsbeurzen, handelspublicaties of digitale platforms die gericht zijn op professionele gebruikers. Het recht van de Unie bevat reeds soortgelijke bepalingen.</w:t>
            </w:r>
          </w:p>
        </w:tc>
      </w:tr>
    </w:tbl>
    <w:p w14:paraId="0BEC8645" w14:textId="77777777" w:rsidR="00F834B5" w:rsidRPr="001E2B56" w:rsidRDefault="00F834B5" w:rsidP="00F834B5"/>
    <w:p w14:paraId="0BE7BF4A" w14:textId="77777777" w:rsidR="00F834B5" w:rsidRPr="001E2B56" w:rsidRDefault="00F834B5" w:rsidP="00F834B5">
      <w:pPr>
        <w:pStyle w:val="AmNumberTabs"/>
      </w:pPr>
      <w:r w:rsidRPr="001E2B56">
        <w:t>Amendement</w:t>
      </w:r>
      <w:r w:rsidRPr="001E2B56">
        <w:tab/>
      </w:r>
      <w:r w:rsidRPr="001E2B56">
        <w:tab/>
        <w:t>12</w:t>
      </w:r>
    </w:p>
    <w:p w14:paraId="54A23287" w14:textId="77777777" w:rsidR="00F834B5" w:rsidRPr="001E2B56" w:rsidRDefault="00F834B5" w:rsidP="00F834B5">
      <w:pPr>
        <w:pStyle w:val="NormalBold"/>
      </w:pPr>
      <w:r w:rsidRPr="001E2B56">
        <w:t>Voorstel voor een verordening</w:t>
      </w:r>
    </w:p>
    <w:p w14:paraId="6D794B2B" w14:textId="77777777" w:rsidR="00F834B5" w:rsidRPr="001E2B56" w:rsidRDefault="00F834B5" w:rsidP="00F834B5">
      <w:pPr>
        <w:pStyle w:val="NormalBold"/>
      </w:pPr>
      <w:r w:rsidRPr="001E2B56">
        <w:lastRenderedPageBreak/>
        <w:t>Overweging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72D9C8A" w14:textId="77777777" w:rsidTr="00412233">
        <w:trPr>
          <w:trHeight w:val="240"/>
          <w:jc w:val="center"/>
        </w:trPr>
        <w:tc>
          <w:tcPr>
            <w:tcW w:w="9752" w:type="dxa"/>
            <w:gridSpan w:val="2"/>
            <w:tcBorders>
              <w:top w:val="nil"/>
              <w:left w:val="nil"/>
              <w:bottom w:val="nil"/>
              <w:right w:val="nil"/>
            </w:tcBorders>
          </w:tcPr>
          <w:p w14:paraId="6145A090" w14:textId="77777777" w:rsidR="00F834B5" w:rsidRPr="001E2B56" w:rsidRDefault="00F834B5" w:rsidP="00412233"/>
        </w:tc>
      </w:tr>
      <w:tr w:rsidR="00F834B5" w:rsidRPr="001E2B56" w14:paraId="4880A14B" w14:textId="77777777" w:rsidTr="00412233">
        <w:trPr>
          <w:trHeight w:val="240"/>
          <w:jc w:val="center"/>
        </w:trPr>
        <w:tc>
          <w:tcPr>
            <w:tcW w:w="4876" w:type="dxa"/>
            <w:tcBorders>
              <w:top w:val="nil"/>
              <w:left w:val="nil"/>
              <w:bottom w:val="nil"/>
              <w:right w:val="nil"/>
            </w:tcBorders>
            <w:hideMark/>
          </w:tcPr>
          <w:p w14:paraId="3BDB2703"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1745F80" w14:textId="77777777" w:rsidR="00F834B5" w:rsidRPr="001E2B56" w:rsidRDefault="00F834B5" w:rsidP="00412233">
            <w:pPr>
              <w:pStyle w:val="AmColumnHeading"/>
            </w:pPr>
            <w:r w:rsidRPr="001E2B56">
              <w:t>Amendement</w:t>
            </w:r>
          </w:p>
        </w:tc>
      </w:tr>
      <w:tr w:rsidR="00F834B5" w:rsidRPr="001E2B56" w14:paraId="6098B7B5" w14:textId="77777777" w:rsidTr="00412233">
        <w:trPr>
          <w:jc w:val="center"/>
        </w:trPr>
        <w:tc>
          <w:tcPr>
            <w:tcW w:w="4876" w:type="dxa"/>
            <w:tcBorders>
              <w:top w:val="nil"/>
              <w:left w:val="nil"/>
              <w:bottom w:val="nil"/>
              <w:right w:val="nil"/>
            </w:tcBorders>
            <w:hideMark/>
          </w:tcPr>
          <w:p w14:paraId="09B89463" w14:textId="77777777" w:rsidR="00F834B5" w:rsidRPr="001E2B56" w:rsidRDefault="00F834B5" w:rsidP="00412233">
            <w:pPr>
              <w:pStyle w:val="Normal6a"/>
            </w:pPr>
            <w:r w:rsidRPr="001E2B56">
              <w:t>(9)</w:t>
            </w:r>
            <w:r w:rsidRPr="001E2B56">
              <w:tab/>
              <w:t xml:space="preserve">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 vóór gebruik te lezen, maar niet dat </w:t>
            </w:r>
            <w:r w:rsidRPr="001E2B56">
              <w:rPr>
                <w:b/>
                <w:i/>
              </w:rPr>
              <w:t>de</w:t>
            </w:r>
            <w:r w:rsidRPr="001E2B56">
              <w:t xml:space="preserve"> gevareninformatie van het etiket wordt herhaald.</w:t>
            </w:r>
          </w:p>
        </w:tc>
        <w:tc>
          <w:tcPr>
            <w:tcW w:w="4876" w:type="dxa"/>
            <w:tcBorders>
              <w:top w:val="nil"/>
              <w:left w:val="nil"/>
              <w:bottom w:val="nil"/>
              <w:right w:val="nil"/>
            </w:tcBorders>
            <w:hideMark/>
          </w:tcPr>
          <w:p w14:paraId="09216127" w14:textId="77777777" w:rsidR="00F834B5" w:rsidRPr="001E2B56" w:rsidRDefault="00F834B5" w:rsidP="00412233">
            <w:pPr>
              <w:pStyle w:val="Normal6a"/>
            </w:pPr>
            <w:r w:rsidRPr="001E2B56">
              <w:t>(9)</w:t>
            </w:r>
            <w:r w:rsidRPr="001E2B56">
              <w:tab/>
              <w:t xml:space="preserve">Vóór de bij Verordening (EU) 2024/2865 ingevoerde wijzigingen werd in Verordening (EG) nr. 1272/2008 voorgeschreven dat in reclame voor gevaarlijke mengsels, waarvoor een particulier een koopcontract kan sluiten zonder eerst het etiket te hebben gezien, melding moet worden gemaakt van de op het etiket genoemde soort of soorten gevaren, en dat in reclame voor stoffen melding moet worden gemaakt van de desbetreffende gevarenklassen of gevarencategorieën. Bij Verordening (EU) 2024/2865 werd voor elke verkoop op afstand van gevaarlijke stoffen en mengsels de nieuwe verplichting ingevoerd om alle etiketteringsinformatie in de aanbieding op te nemen, om aldus te zorgen dat de koper altijd over de gevaren wordt geïnformeerd alvorens het product te kopen. In die verordening werden daarnaast de voorschriften voor reclame uitgebreid met de verplichting om de gevarenpictogrammen, de signaalwoorden, de gevarenaanduidingen en aanvullende zinnen te vermelden en, daarnaast, het grote publiek aan te raden om de informatie op het etiket van het product in acht te nemen. Reclame is een manier om de verkoop of het gebruik van chemische producten te bevorderen, en op het moment van verkoop verstrekt het etiket op de verpakking van de stof of het mengsel, of de informatie op het etiket in de aanbieding voor verkoop op afstand volledige informatie over de aan die stof of dat mengsel verbonden gevaren. Daarom zou het passend zijn om voor te schrijven dat klanten in reclame wordt aangeraden om het etiket en de productinformatie vóór gebruik te lezen, </w:t>
            </w:r>
            <w:r w:rsidRPr="001E2B56">
              <w:rPr>
                <w:b/>
                <w:i/>
              </w:rPr>
              <w:t>en dat ofwel het signaalwoord ofwel het pictogram wordt gebruikt,</w:t>
            </w:r>
            <w:r w:rsidRPr="001E2B56">
              <w:t xml:space="preserve"> maar niet dat </w:t>
            </w:r>
            <w:r w:rsidRPr="001E2B56">
              <w:rPr>
                <w:b/>
                <w:i/>
              </w:rPr>
              <w:t>alle</w:t>
            </w:r>
            <w:r w:rsidRPr="001E2B56">
              <w:t xml:space="preserve"> gevareninformatie van het etiket wordt herhaald. </w:t>
            </w:r>
            <w:r w:rsidRPr="001E2B56">
              <w:rPr>
                <w:b/>
                <w:i/>
              </w:rPr>
              <w:t xml:space="preserve">Met deze benadering wordt ervoor gezorgd dat reclame voldoende informatief blijft om potentiële gebruikers </w:t>
            </w:r>
            <w:r w:rsidRPr="001E2B56">
              <w:rPr>
                <w:b/>
                <w:i/>
              </w:rPr>
              <w:lastRenderedPageBreak/>
              <w:t>te wijzen op de gevaarlijke aard van het product zonder daarbij eisen op te leggen waardoor reclame onoverzichtelijk, moeilijk te interpreteren of commercieel onpraktisch zou worden. Gezien de vele verschillende vormen van reclame moet leveranciers een zekere mate van flexibiliteit worden gegund met betrekking tot de wijze waarop deze informatie in een reclame-uiting moet worden overgebracht.</w:t>
            </w:r>
          </w:p>
        </w:tc>
      </w:tr>
    </w:tbl>
    <w:p w14:paraId="5DCC90D7" w14:textId="77777777" w:rsidR="00F834B5" w:rsidRPr="001E2B56" w:rsidRDefault="00F834B5" w:rsidP="00F834B5"/>
    <w:p w14:paraId="0BDD6C23" w14:textId="77777777" w:rsidR="00F834B5" w:rsidRPr="001E2B56" w:rsidRDefault="00F834B5" w:rsidP="00F834B5">
      <w:pPr>
        <w:pStyle w:val="AmNumberTabs"/>
      </w:pPr>
      <w:r w:rsidRPr="001E2B56">
        <w:t>Amendement</w:t>
      </w:r>
      <w:r w:rsidRPr="001E2B56">
        <w:tab/>
      </w:r>
      <w:r w:rsidRPr="001E2B56">
        <w:tab/>
        <w:t>13</w:t>
      </w:r>
    </w:p>
    <w:p w14:paraId="488A40FF" w14:textId="77777777" w:rsidR="00F834B5" w:rsidRPr="001E2B56" w:rsidRDefault="00F834B5" w:rsidP="00F834B5">
      <w:pPr>
        <w:pStyle w:val="NormalBold"/>
      </w:pPr>
      <w:r w:rsidRPr="001E2B56">
        <w:t>Voorstel voor een verordening</w:t>
      </w:r>
    </w:p>
    <w:p w14:paraId="7AEC5F02" w14:textId="77777777" w:rsidR="00F834B5" w:rsidRPr="001E2B56" w:rsidRDefault="00F834B5" w:rsidP="00F834B5">
      <w:pPr>
        <w:pStyle w:val="NormalBold"/>
      </w:pPr>
      <w:r w:rsidRPr="001E2B56">
        <w:t>Overweging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F2C0D73" w14:textId="77777777" w:rsidTr="00412233">
        <w:trPr>
          <w:trHeight w:val="240"/>
          <w:jc w:val="center"/>
        </w:trPr>
        <w:tc>
          <w:tcPr>
            <w:tcW w:w="9752" w:type="dxa"/>
            <w:gridSpan w:val="2"/>
            <w:tcBorders>
              <w:top w:val="nil"/>
              <w:left w:val="nil"/>
              <w:bottom w:val="nil"/>
              <w:right w:val="nil"/>
            </w:tcBorders>
          </w:tcPr>
          <w:p w14:paraId="5905D0E7" w14:textId="77777777" w:rsidR="00F834B5" w:rsidRPr="001E2B56" w:rsidRDefault="00F834B5" w:rsidP="00412233"/>
        </w:tc>
      </w:tr>
      <w:tr w:rsidR="00F834B5" w:rsidRPr="001E2B56" w14:paraId="3FA6C1CD" w14:textId="77777777" w:rsidTr="00412233">
        <w:trPr>
          <w:trHeight w:val="240"/>
          <w:jc w:val="center"/>
        </w:trPr>
        <w:tc>
          <w:tcPr>
            <w:tcW w:w="4876" w:type="dxa"/>
            <w:tcBorders>
              <w:top w:val="nil"/>
              <w:left w:val="nil"/>
              <w:bottom w:val="nil"/>
              <w:right w:val="nil"/>
            </w:tcBorders>
            <w:hideMark/>
          </w:tcPr>
          <w:p w14:paraId="680CE551"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1C64DE2" w14:textId="77777777" w:rsidR="00F834B5" w:rsidRPr="001E2B56" w:rsidRDefault="00F834B5" w:rsidP="00412233">
            <w:pPr>
              <w:pStyle w:val="AmColumnHeading"/>
            </w:pPr>
            <w:r w:rsidRPr="001E2B56">
              <w:t>Amendement</w:t>
            </w:r>
          </w:p>
        </w:tc>
      </w:tr>
      <w:tr w:rsidR="00F834B5" w:rsidRPr="001E2B56" w14:paraId="57607614" w14:textId="77777777" w:rsidTr="00412233">
        <w:trPr>
          <w:jc w:val="center"/>
        </w:trPr>
        <w:tc>
          <w:tcPr>
            <w:tcW w:w="4876" w:type="dxa"/>
            <w:tcBorders>
              <w:top w:val="nil"/>
              <w:left w:val="nil"/>
              <w:bottom w:val="nil"/>
              <w:right w:val="nil"/>
            </w:tcBorders>
            <w:hideMark/>
          </w:tcPr>
          <w:p w14:paraId="7B65A21F" w14:textId="77777777" w:rsidR="00F834B5" w:rsidRPr="001E2B56" w:rsidRDefault="00F834B5" w:rsidP="00412233">
            <w:pPr>
              <w:pStyle w:val="Normal6a"/>
            </w:pPr>
            <w:r w:rsidRPr="001E2B56">
              <w:t>(10)</w:t>
            </w:r>
            <w:r w:rsidRPr="001E2B56">
              <w:tab/>
              <w:t>Aangezien in Verordening (EG) nr. 1107/2009 van het Europees Parlement en de Raad</w:t>
            </w:r>
            <w:r w:rsidRPr="001E2B56">
              <w:rPr>
                <w:vertAlign w:val="superscript"/>
              </w:rPr>
              <w:t>10</w:t>
            </w:r>
            <w:r w:rsidRPr="001E2B56">
              <w:t xml:space="preserve"> en in Verordening (EU) nr. 528/2012 van het Europees Parlement en de Raad</w:t>
            </w:r>
            <w:r w:rsidRPr="001E2B56">
              <w:rPr>
                <w:vertAlign w:val="superscript"/>
              </w:rPr>
              <w:t>11</w:t>
            </w:r>
            <w:r w:rsidRPr="001E2B56">
              <w:t xml:space="preserve"> wordt voorgeschreven dat in reclame voor toegelaten gewasbeschermingsmiddelen en biociden de zin “Lees vóór gebruik eerst het etiket en de productinformatie” moet worden gebruikt, zou het passend zijn om </w:t>
            </w:r>
            <w:r w:rsidRPr="001E2B56">
              <w:rPr>
                <w:b/>
                <w:i/>
              </w:rPr>
              <w:t>hetzelfde</w:t>
            </w:r>
            <w:r w:rsidRPr="001E2B56">
              <w:t xml:space="preserve"> voor reclame voor gevaarlijke stoffen en mengsels te </w:t>
            </w:r>
            <w:r w:rsidRPr="001E2B56">
              <w:rPr>
                <w:b/>
                <w:i/>
              </w:rPr>
              <w:t>vereisen</w:t>
            </w:r>
            <w:r w:rsidRPr="001E2B56">
              <w:t xml:space="preserve"> om de samenhang te waarborgen, met name in gevallen waarin gevaarlijke stoffen en mengsels waarvoor reclame wordt gemaakt ook toegelaten gewasbeschermingsmiddelen of biociden zijn.</w:t>
            </w:r>
          </w:p>
        </w:tc>
        <w:tc>
          <w:tcPr>
            <w:tcW w:w="4876" w:type="dxa"/>
            <w:tcBorders>
              <w:top w:val="nil"/>
              <w:left w:val="nil"/>
              <w:bottom w:val="nil"/>
              <w:right w:val="nil"/>
            </w:tcBorders>
            <w:hideMark/>
          </w:tcPr>
          <w:p w14:paraId="05097880" w14:textId="77777777" w:rsidR="00F834B5" w:rsidRPr="001E2B56" w:rsidRDefault="00F834B5" w:rsidP="00412233">
            <w:pPr>
              <w:pStyle w:val="Normal6a"/>
            </w:pPr>
            <w:r w:rsidRPr="001E2B56">
              <w:t>(10)</w:t>
            </w:r>
            <w:r w:rsidRPr="001E2B56">
              <w:tab/>
              <w:t>Aangezien in Verordening (EG) nr. 1107/2009 van het Europees Parlement en de Raad</w:t>
            </w:r>
            <w:r w:rsidRPr="001E2B56">
              <w:rPr>
                <w:vertAlign w:val="superscript"/>
              </w:rPr>
              <w:t>10</w:t>
            </w:r>
            <w:r w:rsidRPr="001E2B56">
              <w:t xml:space="preserve"> en in Verordening (EU) nr. 528/2012 van het Europees Parlement en de Raad</w:t>
            </w:r>
            <w:r w:rsidRPr="001E2B56">
              <w:rPr>
                <w:vertAlign w:val="superscript"/>
              </w:rPr>
              <w:t>11</w:t>
            </w:r>
            <w:r w:rsidRPr="001E2B56">
              <w:t xml:space="preserve"> wordt voorgeschreven dat in reclame voor toegelaten gewasbeschermingsmiddelen en biociden de zin “Lees vóór gebruik eerst het etiket en de productinformatie” moet worden gebruikt, zou het </w:t>
            </w:r>
            <w:r w:rsidRPr="001E2B56">
              <w:rPr>
                <w:b/>
                <w:i/>
              </w:rPr>
              <w:t>voor de adverteerders</w:t>
            </w:r>
            <w:r w:rsidRPr="001E2B56">
              <w:t xml:space="preserve"> passend zijn om </w:t>
            </w:r>
            <w:r w:rsidRPr="001E2B56">
              <w:rPr>
                <w:b/>
                <w:i/>
              </w:rPr>
              <w:t>dezelfde zin</w:t>
            </w:r>
            <w:r w:rsidRPr="001E2B56">
              <w:t xml:space="preserve"> voor reclame voor gevaarlijke stoffen en mengsels te </w:t>
            </w:r>
            <w:r w:rsidRPr="001E2B56">
              <w:rPr>
                <w:b/>
                <w:i/>
              </w:rPr>
              <w:t>gebruiken</w:t>
            </w:r>
            <w:r w:rsidRPr="001E2B56">
              <w:t xml:space="preserve"> om de samenhang te waarborgen, met name in gevallen waarin gevaarlijke stoffen en mengsels waarvoor reclame wordt gemaakt ook toegelaten gewasbeschermingsmiddelen of biociden zijn.</w:t>
            </w:r>
          </w:p>
        </w:tc>
      </w:tr>
      <w:tr w:rsidR="00F834B5" w:rsidRPr="001E2B56" w14:paraId="7FE8A2EF" w14:textId="77777777" w:rsidTr="00412233">
        <w:trPr>
          <w:jc w:val="center"/>
        </w:trPr>
        <w:tc>
          <w:tcPr>
            <w:tcW w:w="4876" w:type="dxa"/>
            <w:tcBorders>
              <w:top w:val="nil"/>
              <w:left w:val="nil"/>
              <w:bottom w:val="nil"/>
              <w:right w:val="nil"/>
            </w:tcBorders>
            <w:hideMark/>
          </w:tcPr>
          <w:p w14:paraId="2A9EC438" w14:textId="77777777" w:rsidR="00F834B5" w:rsidRPr="001E2B56" w:rsidRDefault="00F834B5" w:rsidP="00412233">
            <w:pPr>
              <w:pStyle w:val="Normal6a"/>
            </w:pPr>
            <w:r w:rsidRPr="001E2B56">
              <w:rPr>
                <w:b/>
                <w:i/>
              </w:rPr>
              <w:t>_________________</w:t>
            </w:r>
          </w:p>
        </w:tc>
        <w:tc>
          <w:tcPr>
            <w:tcW w:w="4876" w:type="dxa"/>
            <w:tcBorders>
              <w:top w:val="nil"/>
              <w:left w:val="nil"/>
              <w:bottom w:val="nil"/>
              <w:right w:val="nil"/>
            </w:tcBorders>
            <w:hideMark/>
          </w:tcPr>
          <w:p w14:paraId="27DA61DA" w14:textId="77777777" w:rsidR="00F834B5" w:rsidRPr="001E2B56" w:rsidRDefault="00F834B5" w:rsidP="00412233">
            <w:pPr>
              <w:pStyle w:val="Normal6a"/>
            </w:pPr>
            <w:r w:rsidRPr="001E2B56">
              <w:rPr>
                <w:b/>
                <w:i/>
              </w:rPr>
              <w:t>_________________</w:t>
            </w:r>
          </w:p>
        </w:tc>
      </w:tr>
      <w:tr w:rsidR="00F834B5" w:rsidRPr="001E2B56" w14:paraId="2E07E980" w14:textId="77777777" w:rsidTr="00412233">
        <w:trPr>
          <w:jc w:val="center"/>
        </w:trPr>
        <w:tc>
          <w:tcPr>
            <w:tcW w:w="4876" w:type="dxa"/>
            <w:tcBorders>
              <w:top w:val="nil"/>
              <w:left w:val="nil"/>
              <w:bottom w:val="nil"/>
              <w:right w:val="nil"/>
            </w:tcBorders>
            <w:hideMark/>
          </w:tcPr>
          <w:p w14:paraId="1ABFBA9D" w14:textId="643672DF" w:rsidR="00F834B5" w:rsidRPr="001E2B56" w:rsidRDefault="00F834B5" w:rsidP="00412233">
            <w:pPr>
              <w:pStyle w:val="Normal6a"/>
            </w:pPr>
            <w:r w:rsidRPr="001E2B56">
              <w:rPr>
                <w:vertAlign w:val="superscript"/>
              </w:rPr>
              <w:t>10</w:t>
            </w:r>
            <w:r w:rsidRPr="001E2B56">
              <w:t xml:space="preserve"> Verordening (EG) nr. 1107/2009 van het Europees Parlement en de Raad van 21 oktober 2009 betreffende het op de markt brengen van gewasbeschermingsmiddelen en tot intrekking van de Richtlijnen 79/117/EEG en 91/414/EEG van de Raad (PB L 309 van 24.11.2009, blz. 1, ELI: </w:t>
            </w:r>
            <w:hyperlink r:id="rId18" w:history="1">
              <w:r w:rsidR="007B3D4A" w:rsidRPr="001E2B56">
                <w:rPr>
                  <w:rStyle w:val="Hyperlink"/>
                </w:rPr>
                <w:t>http://data.europa.eu/eli/reg/2009/1107/oj</w:t>
              </w:r>
            </w:hyperlink>
            <w:r w:rsidRPr="001E2B56">
              <w:t>).</w:t>
            </w:r>
          </w:p>
        </w:tc>
        <w:tc>
          <w:tcPr>
            <w:tcW w:w="4876" w:type="dxa"/>
            <w:tcBorders>
              <w:top w:val="nil"/>
              <w:left w:val="nil"/>
              <w:bottom w:val="nil"/>
              <w:right w:val="nil"/>
            </w:tcBorders>
            <w:hideMark/>
          </w:tcPr>
          <w:p w14:paraId="4866E264" w14:textId="1D5F32B0" w:rsidR="00F834B5" w:rsidRPr="001E2B56" w:rsidRDefault="00F834B5" w:rsidP="00412233">
            <w:pPr>
              <w:pStyle w:val="Normal6a"/>
            </w:pPr>
            <w:r w:rsidRPr="001E2B56">
              <w:rPr>
                <w:vertAlign w:val="superscript"/>
              </w:rPr>
              <w:t>10</w:t>
            </w:r>
            <w:r w:rsidRPr="001E2B56">
              <w:t xml:space="preserve"> Verordening (EG) nr. 1107/2009 van het Europees Parlement en de Raad van 21 oktober 2009 betreffende het op de markt brengen van gewasbeschermingsmiddelen en tot intrekking van de Richtlijnen 79/117/EEG en 91/414/EEG van de Raad (PB L 309 van 24.11.2009, blz. 1, ELI: </w:t>
            </w:r>
            <w:hyperlink r:id="rId19" w:history="1">
              <w:r w:rsidR="007B3D4A" w:rsidRPr="001E2B56">
                <w:rPr>
                  <w:rStyle w:val="Hyperlink"/>
                </w:rPr>
                <w:t>http://data.europa.eu/eli/reg/2009/1107/oj</w:t>
              </w:r>
            </w:hyperlink>
            <w:r w:rsidRPr="001E2B56">
              <w:t>).</w:t>
            </w:r>
          </w:p>
        </w:tc>
      </w:tr>
      <w:tr w:rsidR="00F834B5" w:rsidRPr="001E2B56" w14:paraId="41DFA265" w14:textId="77777777" w:rsidTr="00412233">
        <w:trPr>
          <w:jc w:val="center"/>
        </w:trPr>
        <w:tc>
          <w:tcPr>
            <w:tcW w:w="4876" w:type="dxa"/>
            <w:tcBorders>
              <w:top w:val="nil"/>
              <w:left w:val="nil"/>
              <w:bottom w:val="nil"/>
              <w:right w:val="nil"/>
            </w:tcBorders>
            <w:hideMark/>
          </w:tcPr>
          <w:p w14:paraId="00959ECF" w14:textId="5FF9BC0F" w:rsidR="00F834B5" w:rsidRPr="001E2B56" w:rsidRDefault="00F834B5" w:rsidP="00412233">
            <w:pPr>
              <w:pStyle w:val="Normal6a"/>
            </w:pPr>
            <w:r w:rsidRPr="001E2B56">
              <w:rPr>
                <w:vertAlign w:val="superscript"/>
              </w:rPr>
              <w:t>11</w:t>
            </w:r>
            <w:r w:rsidRPr="001E2B56">
              <w:t xml:space="preserve"> Verordening (EU) nr. 528/2012 van het Europees Parlement en de Raad van 22 mei 2012 betreffende het op de markt </w:t>
            </w:r>
            <w:r w:rsidRPr="001E2B56">
              <w:lastRenderedPageBreak/>
              <w:t xml:space="preserve">aanbieden en het gebruik van biociden (PB L 167 van 27.6.2012, blz. 1, ELI: </w:t>
            </w:r>
            <w:hyperlink r:id="rId20" w:history="1">
              <w:r w:rsidR="007B3D4A" w:rsidRPr="001E2B56">
                <w:rPr>
                  <w:rStyle w:val="Hyperlink"/>
                </w:rPr>
                <w:t>http://data.europa.eu/eli/reg/2012/528/oj</w:t>
              </w:r>
            </w:hyperlink>
            <w:r w:rsidRPr="001E2B56">
              <w:t>).</w:t>
            </w:r>
          </w:p>
        </w:tc>
        <w:tc>
          <w:tcPr>
            <w:tcW w:w="4876" w:type="dxa"/>
            <w:tcBorders>
              <w:top w:val="nil"/>
              <w:left w:val="nil"/>
              <w:bottom w:val="nil"/>
              <w:right w:val="nil"/>
            </w:tcBorders>
            <w:hideMark/>
          </w:tcPr>
          <w:p w14:paraId="06FA0D5F" w14:textId="3E9C67BA" w:rsidR="00F834B5" w:rsidRPr="001E2B56" w:rsidRDefault="00F834B5" w:rsidP="00412233">
            <w:pPr>
              <w:pStyle w:val="Normal6a"/>
            </w:pPr>
            <w:r w:rsidRPr="001E2B56">
              <w:rPr>
                <w:vertAlign w:val="superscript"/>
              </w:rPr>
              <w:lastRenderedPageBreak/>
              <w:t>11</w:t>
            </w:r>
            <w:r w:rsidRPr="001E2B56">
              <w:t xml:space="preserve"> Verordening (EU) nr. 528/2012 van het Europees Parlement en de Raad van 22 mei 2012 betreffende het op de markt </w:t>
            </w:r>
            <w:r w:rsidRPr="001E2B56">
              <w:lastRenderedPageBreak/>
              <w:t xml:space="preserve">aanbieden en het gebruik van biociden (PB L 167 van 27.6.2012, blz. 1, ELI: </w:t>
            </w:r>
            <w:hyperlink r:id="rId21" w:history="1">
              <w:r w:rsidR="007B3D4A" w:rsidRPr="001E2B56">
                <w:rPr>
                  <w:rStyle w:val="Hyperlink"/>
                </w:rPr>
                <w:t>http://data.europa.eu/eli/reg/2012/528/oj</w:t>
              </w:r>
            </w:hyperlink>
            <w:r w:rsidRPr="001E2B56">
              <w:t>).</w:t>
            </w:r>
          </w:p>
        </w:tc>
      </w:tr>
    </w:tbl>
    <w:p w14:paraId="3B65DA77" w14:textId="77777777" w:rsidR="00F834B5" w:rsidRPr="001E2B56" w:rsidRDefault="00F834B5" w:rsidP="00F834B5"/>
    <w:p w14:paraId="4D7ADA40" w14:textId="77777777" w:rsidR="00F834B5" w:rsidRPr="001E2B56" w:rsidRDefault="00F834B5" w:rsidP="00F834B5">
      <w:pPr>
        <w:pStyle w:val="AmNumberTabs"/>
      </w:pPr>
      <w:r w:rsidRPr="001E2B56">
        <w:t>Amendement</w:t>
      </w:r>
      <w:r w:rsidRPr="001E2B56">
        <w:tab/>
      </w:r>
      <w:r w:rsidRPr="001E2B56">
        <w:tab/>
        <w:t>14</w:t>
      </w:r>
    </w:p>
    <w:p w14:paraId="7D13ACFA" w14:textId="77777777" w:rsidR="00F834B5" w:rsidRPr="001E2B56" w:rsidRDefault="00F834B5" w:rsidP="00F834B5">
      <w:pPr>
        <w:pStyle w:val="NormalBold"/>
      </w:pPr>
      <w:r w:rsidRPr="001E2B56">
        <w:t>Voorstel voor een verordening</w:t>
      </w:r>
    </w:p>
    <w:p w14:paraId="76DFE9F4" w14:textId="77777777" w:rsidR="00F834B5" w:rsidRPr="001E2B56" w:rsidRDefault="00F834B5" w:rsidP="00F834B5">
      <w:pPr>
        <w:pStyle w:val="NormalBold"/>
      </w:pPr>
      <w:r w:rsidRPr="001E2B56">
        <w:t>Overweging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24D7DA1" w14:textId="77777777" w:rsidTr="00412233">
        <w:trPr>
          <w:trHeight w:val="240"/>
          <w:jc w:val="center"/>
        </w:trPr>
        <w:tc>
          <w:tcPr>
            <w:tcW w:w="9752" w:type="dxa"/>
            <w:gridSpan w:val="2"/>
            <w:tcBorders>
              <w:top w:val="nil"/>
              <w:left w:val="nil"/>
              <w:bottom w:val="nil"/>
              <w:right w:val="nil"/>
            </w:tcBorders>
          </w:tcPr>
          <w:p w14:paraId="071F2EA7" w14:textId="77777777" w:rsidR="00F834B5" w:rsidRPr="001E2B56" w:rsidRDefault="00F834B5" w:rsidP="00412233"/>
        </w:tc>
      </w:tr>
      <w:tr w:rsidR="00F834B5" w:rsidRPr="001E2B56" w14:paraId="6D74B8D2" w14:textId="77777777" w:rsidTr="00412233">
        <w:trPr>
          <w:trHeight w:val="240"/>
          <w:jc w:val="center"/>
        </w:trPr>
        <w:tc>
          <w:tcPr>
            <w:tcW w:w="4876" w:type="dxa"/>
            <w:tcBorders>
              <w:top w:val="nil"/>
              <w:left w:val="nil"/>
              <w:bottom w:val="nil"/>
              <w:right w:val="nil"/>
            </w:tcBorders>
            <w:hideMark/>
          </w:tcPr>
          <w:p w14:paraId="01D975D7"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E8A5F3F" w14:textId="77777777" w:rsidR="00F834B5" w:rsidRPr="001E2B56" w:rsidRDefault="00F834B5" w:rsidP="00412233">
            <w:pPr>
              <w:pStyle w:val="AmColumnHeading"/>
            </w:pPr>
            <w:r w:rsidRPr="001E2B56">
              <w:t>Amendement</w:t>
            </w:r>
          </w:p>
        </w:tc>
      </w:tr>
      <w:tr w:rsidR="00F834B5" w:rsidRPr="001E2B56" w14:paraId="28C7E3D6" w14:textId="77777777" w:rsidTr="00412233">
        <w:trPr>
          <w:jc w:val="center"/>
        </w:trPr>
        <w:tc>
          <w:tcPr>
            <w:tcW w:w="4876" w:type="dxa"/>
            <w:tcBorders>
              <w:top w:val="nil"/>
              <w:left w:val="nil"/>
              <w:bottom w:val="nil"/>
              <w:right w:val="nil"/>
            </w:tcBorders>
            <w:hideMark/>
          </w:tcPr>
          <w:p w14:paraId="31E34554" w14:textId="77777777" w:rsidR="00F834B5" w:rsidRPr="001E2B56" w:rsidRDefault="00F834B5" w:rsidP="00412233">
            <w:pPr>
              <w:pStyle w:val="Normal6a"/>
            </w:pPr>
            <w:r w:rsidRPr="001E2B56">
              <w:t>(12)</w:t>
            </w:r>
            <w:r w:rsidRPr="001E2B56">
              <w:tab/>
              <w:t>In Verordening (EU) 2024/2865 werd de mogelijkheid ingevoerd om bepaalde etiketteringselementen uitsluitend op het digitale etiket op te nemen. Om een ruimer gebruik van technologie te waarborgen en een eenvoudiger en meer flexibele benadering van etikettering mogelijk te maken, moet leveranciers worden toegestaan om contactgegevens van eventuele andere leveranciers uitsluitend op het digitale etiket te vermelden. De opneming van de digitale contactgegevens zou ook passend zijn wanneer contactgegevens van andere leveranciers op het digitale etiket worden verstrekt.</w:t>
            </w:r>
          </w:p>
        </w:tc>
        <w:tc>
          <w:tcPr>
            <w:tcW w:w="4876" w:type="dxa"/>
            <w:tcBorders>
              <w:top w:val="nil"/>
              <w:left w:val="nil"/>
              <w:bottom w:val="nil"/>
              <w:right w:val="nil"/>
            </w:tcBorders>
            <w:hideMark/>
          </w:tcPr>
          <w:p w14:paraId="76E776DD" w14:textId="77777777" w:rsidR="00F834B5" w:rsidRPr="001E2B56" w:rsidRDefault="00F834B5" w:rsidP="00412233">
            <w:pPr>
              <w:pStyle w:val="Normal6a"/>
            </w:pPr>
            <w:r w:rsidRPr="001E2B56">
              <w:t>(12)</w:t>
            </w:r>
            <w:r w:rsidRPr="001E2B56">
              <w:tab/>
              <w:t xml:space="preserve">In Verordening (EU) 2024/2865 werd de mogelijkheid ingevoerd om bepaalde etiketteringselementen uitsluitend op het digitale etiket op te nemen. Om een ruimer gebruik van technologie te waarborgen en een eenvoudiger en meer flexibele benadering van etikettering mogelijk te maken, moet leveranciers worden toegestaan om contactgegevens van eventuele andere leveranciers uitsluitend op het digitale etiket te vermelden. De opneming van de digitale contactgegevens zou ook passend zijn wanneer contactgegevens van andere leveranciers op het digitale etiket worden verstrekt. </w:t>
            </w:r>
            <w:r w:rsidRPr="001E2B56">
              <w:rPr>
                <w:b/>
                <w:i/>
              </w:rPr>
              <w:t>Om ervoor te zorgen dat snel contact mogelijk is, hetgeen in bepaalde situaties, zoals in noodgevallen, van essentieel belang is, mag naast digitale contactgegevens ook een telefoonnummer worden verstrekt.</w:t>
            </w:r>
          </w:p>
        </w:tc>
      </w:tr>
    </w:tbl>
    <w:p w14:paraId="177C63C8" w14:textId="77777777" w:rsidR="00F834B5" w:rsidRPr="001E2B56" w:rsidRDefault="00F834B5" w:rsidP="00F834B5"/>
    <w:p w14:paraId="1A0CBDBC" w14:textId="77777777" w:rsidR="00F834B5" w:rsidRPr="001E2B56" w:rsidRDefault="00F834B5" w:rsidP="00F834B5">
      <w:pPr>
        <w:pStyle w:val="AmNumberTabs"/>
      </w:pPr>
      <w:r w:rsidRPr="001E2B56">
        <w:t>Amendement</w:t>
      </w:r>
      <w:r w:rsidRPr="001E2B56">
        <w:tab/>
      </w:r>
      <w:r w:rsidRPr="001E2B56">
        <w:tab/>
        <w:t>15</w:t>
      </w:r>
    </w:p>
    <w:p w14:paraId="75D7931C" w14:textId="77777777" w:rsidR="00F834B5" w:rsidRPr="001E2B56" w:rsidRDefault="00F834B5" w:rsidP="00F834B5">
      <w:pPr>
        <w:pStyle w:val="NormalBold"/>
      </w:pPr>
      <w:r w:rsidRPr="001E2B56">
        <w:t>Voorstel voor een verordening</w:t>
      </w:r>
    </w:p>
    <w:p w14:paraId="6A3393C1" w14:textId="77777777" w:rsidR="00F834B5" w:rsidRPr="001E2B56" w:rsidRDefault="00F834B5" w:rsidP="00F834B5">
      <w:pPr>
        <w:pStyle w:val="NormalBold"/>
      </w:pPr>
      <w:r w:rsidRPr="001E2B56">
        <w:t>Overweging 12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092D373" w14:textId="77777777" w:rsidTr="00412233">
        <w:trPr>
          <w:trHeight w:val="240"/>
          <w:jc w:val="center"/>
        </w:trPr>
        <w:tc>
          <w:tcPr>
            <w:tcW w:w="9752" w:type="dxa"/>
            <w:gridSpan w:val="2"/>
            <w:tcBorders>
              <w:top w:val="nil"/>
              <w:left w:val="nil"/>
              <w:bottom w:val="nil"/>
              <w:right w:val="nil"/>
            </w:tcBorders>
          </w:tcPr>
          <w:p w14:paraId="57B8333F" w14:textId="77777777" w:rsidR="00F834B5" w:rsidRPr="001E2B56" w:rsidRDefault="00F834B5" w:rsidP="00412233"/>
        </w:tc>
      </w:tr>
      <w:tr w:rsidR="00F834B5" w:rsidRPr="001E2B56" w14:paraId="7D0DD8E5" w14:textId="77777777" w:rsidTr="00412233">
        <w:trPr>
          <w:trHeight w:val="240"/>
          <w:jc w:val="center"/>
        </w:trPr>
        <w:tc>
          <w:tcPr>
            <w:tcW w:w="4876" w:type="dxa"/>
            <w:tcBorders>
              <w:top w:val="nil"/>
              <w:left w:val="nil"/>
              <w:bottom w:val="nil"/>
              <w:right w:val="nil"/>
            </w:tcBorders>
            <w:hideMark/>
          </w:tcPr>
          <w:p w14:paraId="2BC6BB45"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20B0D67" w14:textId="77777777" w:rsidR="00F834B5" w:rsidRPr="001E2B56" w:rsidRDefault="00F834B5" w:rsidP="00412233">
            <w:pPr>
              <w:pStyle w:val="AmColumnHeading"/>
            </w:pPr>
            <w:r w:rsidRPr="001E2B56">
              <w:t>Amendement</w:t>
            </w:r>
          </w:p>
        </w:tc>
      </w:tr>
      <w:tr w:rsidR="00F834B5" w:rsidRPr="001E2B56" w14:paraId="14853F22" w14:textId="77777777" w:rsidTr="00412233">
        <w:trPr>
          <w:jc w:val="center"/>
        </w:trPr>
        <w:tc>
          <w:tcPr>
            <w:tcW w:w="4876" w:type="dxa"/>
            <w:tcBorders>
              <w:top w:val="nil"/>
              <w:left w:val="nil"/>
              <w:bottom w:val="nil"/>
              <w:right w:val="nil"/>
            </w:tcBorders>
          </w:tcPr>
          <w:p w14:paraId="1746B70B" w14:textId="77777777" w:rsidR="00F834B5" w:rsidRPr="001E2B56" w:rsidRDefault="00F834B5" w:rsidP="00412233">
            <w:pPr>
              <w:pStyle w:val="Normal6a"/>
            </w:pPr>
          </w:p>
        </w:tc>
        <w:tc>
          <w:tcPr>
            <w:tcW w:w="4876" w:type="dxa"/>
            <w:tcBorders>
              <w:top w:val="nil"/>
              <w:left w:val="nil"/>
              <w:bottom w:val="nil"/>
              <w:right w:val="nil"/>
            </w:tcBorders>
            <w:hideMark/>
          </w:tcPr>
          <w:p w14:paraId="0EE8D021" w14:textId="77777777" w:rsidR="00F834B5" w:rsidRPr="001E2B56" w:rsidRDefault="00F834B5" w:rsidP="00412233">
            <w:pPr>
              <w:pStyle w:val="Normal6a"/>
            </w:pPr>
            <w:r w:rsidRPr="001E2B56">
              <w:rPr>
                <w:b/>
                <w:i/>
              </w:rPr>
              <w:t>(12 bis)</w:t>
            </w:r>
            <w:r w:rsidRPr="001E2B56">
              <w:tab/>
            </w:r>
            <w:proofErr w:type="spellStart"/>
            <w:r w:rsidRPr="001E2B56">
              <w:rPr>
                <w:b/>
                <w:i/>
              </w:rPr>
              <w:t>Inkjetcartridges</w:t>
            </w:r>
            <w:proofErr w:type="spellEnd"/>
            <w:r w:rsidRPr="001E2B56">
              <w:rPr>
                <w:b/>
                <w:i/>
              </w:rPr>
              <w:t xml:space="preserve"> (≤ 150 ml) (geleverd in buitenverpakking en ontworpen om door een consument of professionele gebruiker in een printer te worden geïnstalleerd), hebben een zeer beperkte bruikbare oppervlakte voor etikettering, waardoor uitvouwbare etiketten geen optie zijn voor meertalige oplossingen. In dit geval moet het leveranciers worden toegestaan de informatie op het gevarenetiket onder </w:t>
            </w:r>
            <w:r w:rsidRPr="001E2B56">
              <w:rPr>
                <w:b/>
                <w:i/>
              </w:rPr>
              <w:lastRenderedPageBreak/>
              <w:t>bepaalde voorwaarden te beperken.</w:t>
            </w:r>
          </w:p>
        </w:tc>
      </w:tr>
    </w:tbl>
    <w:p w14:paraId="56D3B738" w14:textId="77777777" w:rsidR="00F834B5" w:rsidRPr="001E2B56" w:rsidRDefault="00F834B5" w:rsidP="00F834B5"/>
    <w:p w14:paraId="1328BE35" w14:textId="77777777" w:rsidR="00F834B5" w:rsidRPr="001E2B56" w:rsidRDefault="00F834B5" w:rsidP="00F834B5">
      <w:pPr>
        <w:pStyle w:val="AmNumberTabs"/>
      </w:pPr>
      <w:r w:rsidRPr="001E2B56">
        <w:t>Amendement</w:t>
      </w:r>
      <w:r w:rsidRPr="001E2B56">
        <w:tab/>
      </w:r>
      <w:r w:rsidRPr="001E2B56">
        <w:tab/>
        <w:t>16</w:t>
      </w:r>
    </w:p>
    <w:p w14:paraId="1D15A915" w14:textId="77777777" w:rsidR="00F834B5" w:rsidRPr="001E2B56" w:rsidRDefault="00F834B5" w:rsidP="00F834B5">
      <w:pPr>
        <w:pStyle w:val="NormalBold"/>
      </w:pPr>
      <w:r w:rsidRPr="001E2B56">
        <w:t>Voorstel voor een verordening</w:t>
      </w:r>
    </w:p>
    <w:p w14:paraId="63045C73" w14:textId="77777777" w:rsidR="00F834B5" w:rsidRPr="001E2B56" w:rsidRDefault="00F834B5" w:rsidP="00F834B5">
      <w:pPr>
        <w:pStyle w:val="NormalBold"/>
      </w:pPr>
      <w:r w:rsidRPr="001E2B56">
        <w:t>Overweging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88DC4CC" w14:textId="77777777" w:rsidTr="00412233">
        <w:trPr>
          <w:trHeight w:val="240"/>
          <w:jc w:val="center"/>
        </w:trPr>
        <w:tc>
          <w:tcPr>
            <w:tcW w:w="9752" w:type="dxa"/>
            <w:gridSpan w:val="2"/>
            <w:tcBorders>
              <w:top w:val="nil"/>
              <w:left w:val="nil"/>
              <w:bottom w:val="nil"/>
              <w:right w:val="nil"/>
            </w:tcBorders>
          </w:tcPr>
          <w:p w14:paraId="395B8F1B" w14:textId="77777777" w:rsidR="00F834B5" w:rsidRPr="001E2B56" w:rsidRDefault="00F834B5" w:rsidP="00412233"/>
        </w:tc>
      </w:tr>
      <w:tr w:rsidR="00F834B5" w:rsidRPr="001E2B56" w14:paraId="4107211C" w14:textId="77777777" w:rsidTr="00412233">
        <w:trPr>
          <w:trHeight w:val="240"/>
          <w:jc w:val="center"/>
        </w:trPr>
        <w:tc>
          <w:tcPr>
            <w:tcW w:w="4876" w:type="dxa"/>
            <w:tcBorders>
              <w:top w:val="nil"/>
              <w:left w:val="nil"/>
              <w:bottom w:val="nil"/>
              <w:right w:val="nil"/>
            </w:tcBorders>
            <w:hideMark/>
          </w:tcPr>
          <w:p w14:paraId="41C36C40"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11C9830" w14:textId="77777777" w:rsidR="00F834B5" w:rsidRPr="001E2B56" w:rsidRDefault="00F834B5" w:rsidP="00412233">
            <w:pPr>
              <w:pStyle w:val="AmColumnHeading"/>
            </w:pPr>
            <w:r w:rsidRPr="001E2B56">
              <w:t>Amendement</w:t>
            </w:r>
          </w:p>
        </w:tc>
      </w:tr>
      <w:tr w:rsidR="00F834B5" w:rsidRPr="001E2B56" w14:paraId="312EF3BD" w14:textId="77777777" w:rsidTr="00412233">
        <w:trPr>
          <w:jc w:val="center"/>
        </w:trPr>
        <w:tc>
          <w:tcPr>
            <w:tcW w:w="4876" w:type="dxa"/>
            <w:tcBorders>
              <w:top w:val="nil"/>
              <w:left w:val="nil"/>
              <w:bottom w:val="nil"/>
              <w:right w:val="nil"/>
            </w:tcBorders>
            <w:hideMark/>
          </w:tcPr>
          <w:p w14:paraId="498E0770" w14:textId="77777777" w:rsidR="00F834B5" w:rsidRPr="001E2B56" w:rsidRDefault="00F834B5" w:rsidP="00412233">
            <w:pPr>
              <w:pStyle w:val="Normal6a"/>
            </w:pPr>
            <w:r w:rsidRPr="001E2B56">
              <w:t>(14)</w:t>
            </w:r>
            <w:r w:rsidRPr="001E2B56">
              <w:tab/>
              <w:t>In lijn met de overgangsbepalingen van Verordening (EG) nr. 1272/2008, moeten leveranciers in staat worden gesteld om de bij deze verordening ingevoerde nieuwe indelings-, etiketterings- en verpakkingsvoorschriften al vóór de datum van uitgestelde toepassing van deze bepalingen op vrijwillige basis toe te passen.</w:t>
            </w:r>
          </w:p>
        </w:tc>
        <w:tc>
          <w:tcPr>
            <w:tcW w:w="4876" w:type="dxa"/>
            <w:tcBorders>
              <w:top w:val="nil"/>
              <w:left w:val="nil"/>
              <w:bottom w:val="nil"/>
              <w:right w:val="nil"/>
            </w:tcBorders>
            <w:hideMark/>
          </w:tcPr>
          <w:p w14:paraId="68C037F0" w14:textId="77777777" w:rsidR="00F834B5" w:rsidRPr="001E2B56" w:rsidRDefault="00F834B5" w:rsidP="00412233">
            <w:pPr>
              <w:pStyle w:val="Normal6a"/>
            </w:pPr>
            <w:r w:rsidRPr="001E2B56">
              <w:t>(14)</w:t>
            </w:r>
            <w:r w:rsidRPr="001E2B56">
              <w:tab/>
              <w:t>In lijn met de overgangsbepalingen van Verordening (EG) nr. 1272/2008 moeten leveranciers in staat worden gesteld om de bij deze verordening ingevoerde nieuwe indelings-, etiketterings- en verpakkingsvoorschriften al vóór de datum van uitgestelde toepassing van deze bepalingen op vrijwillige basis toe te passen</w:t>
            </w:r>
            <w:r w:rsidRPr="001E2B56">
              <w:rPr>
                <w:b/>
                <w:i/>
              </w:rPr>
              <w:t>, en nationale autoriteiten moeten hen aanmoedigen dit te doen</w:t>
            </w:r>
            <w:r w:rsidRPr="001E2B56">
              <w:t>.</w:t>
            </w:r>
          </w:p>
        </w:tc>
      </w:tr>
    </w:tbl>
    <w:p w14:paraId="714975AB" w14:textId="77777777" w:rsidR="00F834B5" w:rsidRPr="001E2B56" w:rsidRDefault="00F834B5" w:rsidP="00F834B5"/>
    <w:p w14:paraId="2A34236C" w14:textId="77777777" w:rsidR="00F834B5" w:rsidRPr="001E2B56" w:rsidRDefault="00F834B5" w:rsidP="00F834B5">
      <w:pPr>
        <w:pStyle w:val="AmNumberTabs"/>
      </w:pPr>
      <w:r w:rsidRPr="001E2B56">
        <w:t>Amendement</w:t>
      </w:r>
      <w:r w:rsidRPr="001E2B56">
        <w:tab/>
      </w:r>
      <w:r w:rsidRPr="001E2B56">
        <w:tab/>
        <w:t>17</w:t>
      </w:r>
    </w:p>
    <w:p w14:paraId="2D3FBB48" w14:textId="77777777" w:rsidR="00F834B5" w:rsidRPr="001E2B56" w:rsidRDefault="00F834B5" w:rsidP="00F834B5">
      <w:pPr>
        <w:pStyle w:val="NormalBold"/>
      </w:pPr>
      <w:r w:rsidRPr="001E2B56">
        <w:t>Voorstel voor een verordening</w:t>
      </w:r>
    </w:p>
    <w:p w14:paraId="010072DB" w14:textId="77777777" w:rsidR="00F834B5" w:rsidRPr="001E2B56" w:rsidRDefault="00F834B5" w:rsidP="00F834B5">
      <w:pPr>
        <w:pStyle w:val="NormalBold"/>
      </w:pPr>
      <w:r w:rsidRPr="001E2B56">
        <w:t>Overweging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70FC6FE" w14:textId="77777777" w:rsidTr="00412233">
        <w:trPr>
          <w:trHeight w:val="240"/>
          <w:jc w:val="center"/>
        </w:trPr>
        <w:tc>
          <w:tcPr>
            <w:tcW w:w="9752" w:type="dxa"/>
            <w:gridSpan w:val="2"/>
            <w:tcBorders>
              <w:top w:val="nil"/>
              <w:left w:val="nil"/>
              <w:bottom w:val="nil"/>
              <w:right w:val="nil"/>
            </w:tcBorders>
          </w:tcPr>
          <w:p w14:paraId="0942E9CB" w14:textId="77777777" w:rsidR="00F834B5" w:rsidRPr="001E2B56" w:rsidRDefault="00F834B5" w:rsidP="00412233"/>
        </w:tc>
      </w:tr>
      <w:tr w:rsidR="00F834B5" w:rsidRPr="001E2B56" w14:paraId="2B051E5F" w14:textId="77777777" w:rsidTr="00412233">
        <w:trPr>
          <w:trHeight w:val="240"/>
          <w:jc w:val="center"/>
        </w:trPr>
        <w:tc>
          <w:tcPr>
            <w:tcW w:w="4876" w:type="dxa"/>
            <w:tcBorders>
              <w:top w:val="nil"/>
              <w:left w:val="nil"/>
              <w:bottom w:val="nil"/>
              <w:right w:val="nil"/>
            </w:tcBorders>
            <w:hideMark/>
          </w:tcPr>
          <w:p w14:paraId="6351F718"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A813CC4" w14:textId="77777777" w:rsidR="00F834B5" w:rsidRPr="001E2B56" w:rsidRDefault="00F834B5" w:rsidP="00412233">
            <w:pPr>
              <w:pStyle w:val="AmColumnHeading"/>
            </w:pPr>
            <w:r w:rsidRPr="001E2B56">
              <w:t>Amendement</w:t>
            </w:r>
          </w:p>
        </w:tc>
      </w:tr>
      <w:tr w:rsidR="00F834B5" w:rsidRPr="001E2B56" w14:paraId="2009D16D" w14:textId="77777777" w:rsidTr="00412233">
        <w:trPr>
          <w:jc w:val="center"/>
        </w:trPr>
        <w:tc>
          <w:tcPr>
            <w:tcW w:w="4876" w:type="dxa"/>
            <w:tcBorders>
              <w:top w:val="nil"/>
              <w:left w:val="nil"/>
              <w:bottom w:val="nil"/>
              <w:right w:val="nil"/>
            </w:tcBorders>
            <w:hideMark/>
          </w:tcPr>
          <w:p w14:paraId="7E6ADCF4" w14:textId="77777777" w:rsidR="00F834B5" w:rsidRPr="001E2B56" w:rsidRDefault="00F834B5" w:rsidP="00412233">
            <w:pPr>
              <w:pStyle w:val="Normal6a"/>
            </w:pPr>
            <w:r w:rsidRPr="001E2B56">
              <w:t>(17)</w:t>
            </w:r>
            <w:r w:rsidRPr="001E2B56">
              <w:tab/>
              <w:t>De voorwaarden voor vrijstellingen van het verbod op het gebruik van dergelijke stoffen in cosmetische producten moeten worden gestroomlijnd en hun reikwijdte moet nader worden geregeld. Daarnaast is naleving van voedselveiligheidsvoorschriften niet verenigbaar met de wetenschappelijke en technische ontwikkelingen die de ontwikkeling mogelijk maken van nieuwe stoffen voor cosmetica die niet in voedingsmiddelen worden gebruikt of aangetroffen. Naleving van voedselveiligheidsvoorschriften verbetert de veiligheid van cosmetische producten niet aangezien beide categorieën van producten intrinsiek van elkaar verschillen. Daarom kan deze voorwaarde komen te vervallen.</w:t>
            </w:r>
          </w:p>
        </w:tc>
        <w:tc>
          <w:tcPr>
            <w:tcW w:w="4876" w:type="dxa"/>
            <w:tcBorders>
              <w:top w:val="nil"/>
              <w:left w:val="nil"/>
              <w:bottom w:val="nil"/>
              <w:right w:val="nil"/>
            </w:tcBorders>
            <w:hideMark/>
          </w:tcPr>
          <w:p w14:paraId="64AB708E" w14:textId="77777777" w:rsidR="00F834B5" w:rsidRPr="001E2B56" w:rsidRDefault="00F834B5" w:rsidP="00412233">
            <w:pPr>
              <w:pStyle w:val="Normal6a"/>
            </w:pPr>
            <w:r w:rsidRPr="001E2B56">
              <w:t>(17)</w:t>
            </w:r>
            <w:r w:rsidRPr="001E2B56">
              <w:tab/>
              <w:t xml:space="preserve">De voorwaarden voor vrijstellingen van het verbod op het gebruik van dergelijke stoffen in cosmetische producten moeten worden gestroomlijnd </w:t>
            </w:r>
            <w:r w:rsidRPr="001E2B56">
              <w:rPr>
                <w:b/>
                <w:i/>
              </w:rPr>
              <w:t>zonder afbreuk te doen aan het hoge niveau van menselijke gezondheid en veiligheid en consumentenbescherming,</w:t>
            </w:r>
            <w:r w:rsidRPr="001E2B56">
              <w:t xml:space="preserve"> en hun reikwijdte moet nader worden geregeld. Daarnaast is naleving van voedselveiligheidsvoorschriften niet verenigbaar met de wetenschappelijke en technische ontwikkelingen die de ontwikkeling mogelijk maken van nieuwe stoffen voor cosmetica die niet in voedingsmiddelen worden gebruikt of aangetroffen. Naleving van voedselveiligheidsvoorschriften verbetert de veiligheid van cosmetische producten niet </w:t>
            </w:r>
            <w:r w:rsidRPr="001E2B56">
              <w:rPr>
                <w:b/>
                <w:i/>
              </w:rPr>
              <w:t>noodzakelijkerwijs</w:t>
            </w:r>
            <w:r w:rsidRPr="001E2B56">
              <w:t xml:space="preserve"> aangezien beide categorieën van producten intrinsiek van elkaar verschillen. Daarom kan deze voorwaarde komen te vervallen.</w:t>
            </w:r>
          </w:p>
        </w:tc>
      </w:tr>
    </w:tbl>
    <w:p w14:paraId="33B41445" w14:textId="77777777" w:rsidR="00F834B5" w:rsidRPr="001E2B56" w:rsidRDefault="00F834B5" w:rsidP="00F834B5"/>
    <w:p w14:paraId="1E7A7475" w14:textId="77777777" w:rsidR="00F834B5" w:rsidRPr="001E2B56" w:rsidRDefault="00F834B5" w:rsidP="00F834B5">
      <w:pPr>
        <w:pStyle w:val="AmNumberTabs"/>
      </w:pPr>
      <w:r w:rsidRPr="001E2B56">
        <w:lastRenderedPageBreak/>
        <w:t>Amendement</w:t>
      </w:r>
      <w:r w:rsidRPr="001E2B56">
        <w:tab/>
      </w:r>
      <w:r w:rsidRPr="001E2B56">
        <w:tab/>
        <w:t>18</w:t>
      </w:r>
    </w:p>
    <w:p w14:paraId="5AD27ABA" w14:textId="77777777" w:rsidR="00F834B5" w:rsidRPr="001E2B56" w:rsidRDefault="00F834B5" w:rsidP="00F834B5">
      <w:pPr>
        <w:pStyle w:val="NormalBold"/>
      </w:pPr>
      <w:r w:rsidRPr="001E2B56">
        <w:t>Voorstel voor een verordening</w:t>
      </w:r>
    </w:p>
    <w:p w14:paraId="57BB23AF" w14:textId="77777777" w:rsidR="00F834B5" w:rsidRPr="001E2B56" w:rsidRDefault="00F834B5" w:rsidP="00F834B5">
      <w:pPr>
        <w:pStyle w:val="NormalBold"/>
      </w:pPr>
      <w:r w:rsidRPr="001E2B56">
        <w:t>Overweging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0920BE3" w14:textId="77777777" w:rsidTr="00412233">
        <w:trPr>
          <w:trHeight w:val="240"/>
          <w:jc w:val="center"/>
        </w:trPr>
        <w:tc>
          <w:tcPr>
            <w:tcW w:w="9752" w:type="dxa"/>
            <w:gridSpan w:val="2"/>
            <w:tcBorders>
              <w:top w:val="nil"/>
              <w:left w:val="nil"/>
              <w:bottom w:val="nil"/>
              <w:right w:val="nil"/>
            </w:tcBorders>
          </w:tcPr>
          <w:p w14:paraId="4154E2EA" w14:textId="77777777" w:rsidR="00F834B5" w:rsidRPr="001E2B56" w:rsidRDefault="00F834B5" w:rsidP="00412233"/>
        </w:tc>
      </w:tr>
      <w:tr w:rsidR="00F834B5" w:rsidRPr="001E2B56" w14:paraId="7DB14EE5" w14:textId="77777777" w:rsidTr="00412233">
        <w:trPr>
          <w:trHeight w:val="240"/>
          <w:jc w:val="center"/>
        </w:trPr>
        <w:tc>
          <w:tcPr>
            <w:tcW w:w="4876" w:type="dxa"/>
            <w:tcBorders>
              <w:top w:val="nil"/>
              <w:left w:val="nil"/>
              <w:bottom w:val="nil"/>
              <w:right w:val="nil"/>
            </w:tcBorders>
            <w:hideMark/>
          </w:tcPr>
          <w:p w14:paraId="2DDEFE5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ED071F9" w14:textId="77777777" w:rsidR="00F834B5" w:rsidRPr="001E2B56" w:rsidRDefault="00F834B5" w:rsidP="00412233">
            <w:pPr>
              <w:pStyle w:val="AmColumnHeading"/>
            </w:pPr>
            <w:r w:rsidRPr="001E2B56">
              <w:t>Amendement</w:t>
            </w:r>
          </w:p>
        </w:tc>
      </w:tr>
      <w:tr w:rsidR="00F834B5" w:rsidRPr="001E2B56" w14:paraId="70643FD3" w14:textId="77777777" w:rsidTr="00412233">
        <w:trPr>
          <w:jc w:val="center"/>
        </w:trPr>
        <w:tc>
          <w:tcPr>
            <w:tcW w:w="4876" w:type="dxa"/>
            <w:tcBorders>
              <w:top w:val="nil"/>
              <w:left w:val="nil"/>
              <w:bottom w:val="nil"/>
              <w:right w:val="nil"/>
            </w:tcBorders>
            <w:hideMark/>
          </w:tcPr>
          <w:p w14:paraId="162CA78C" w14:textId="77777777" w:rsidR="00F834B5" w:rsidRPr="001E2B56" w:rsidRDefault="00F834B5" w:rsidP="00412233">
            <w:pPr>
              <w:pStyle w:val="Normal6a"/>
            </w:pPr>
            <w:r w:rsidRPr="001E2B56">
              <w:t>(18)</w:t>
            </w:r>
            <w:r w:rsidRPr="001E2B56">
              <w:tab/>
              <w:t xml:space="preserve">Daarnaast moet worden </w:t>
            </w:r>
            <w:r w:rsidRPr="001E2B56">
              <w:rPr>
                <w:b/>
                <w:i/>
              </w:rPr>
              <w:t>bepaald</w:t>
            </w:r>
            <w:r w:rsidRPr="001E2B56">
              <w:t xml:space="preserve"> welke aspecten moeten worden getoetst in verband met de voorwaarde dat geen geschikte alternatieven beschikbaar zijn. Met name moet worden bepaald dat het gebruik van </w:t>
            </w:r>
            <w:r w:rsidRPr="001E2B56">
              <w:rPr>
                <w:b/>
                <w:i/>
              </w:rPr>
              <w:t>een alternatieve</w:t>
            </w:r>
            <w:r w:rsidRPr="001E2B56">
              <w:t xml:space="preserve"> stof </w:t>
            </w:r>
            <w:r w:rsidRPr="001E2B56">
              <w:rPr>
                <w:b/>
                <w:i/>
              </w:rPr>
              <w:t>het algehele risico</w:t>
            </w:r>
            <w:r w:rsidRPr="001E2B56">
              <w:t xml:space="preserve"> voor de menselijke gezondheid </w:t>
            </w:r>
            <w:r w:rsidRPr="001E2B56">
              <w:rPr>
                <w:b/>
                <w:i/>
              </w:rPr>
              <w:t>en</w:t>
            </w:r>
            <w:r w:rsidRPr="001E2B56">
              <w:t xml:space="preserve"> het </w:t>
            </w:r>
            <w:r w:rsidRPr="001E2B56">
              <w:rPr>
                <w:b/>
                <w:i/>
              </w:rPr>
              <w:t>milieu moet verminderen, dat de stof</w:t>
            </w:r>
            <w:r w:rsidRPr="001E2B56">
              <w:t xml:space="preserve"> een gelijkwaardige </w:t>
            </w:r>
            <w:r w:rsidRPr="001E2B56">
              <w:rPr>
                <w:b/>
                <w:i/>
              </w:rPr>
              <w:t>of soortgelijke</w:t>
            </w:r>
            <w:r w:rsidRPr="001E2B56">
              <w:t xml:space="preserve"> functie </w:t>
            </w:r>
            <w:r w:rsidRPr="001E2B56">
              <w:rPr>
                <w:b/>
                <w:i/>
              </w:rPr>
              <w:t>in een cosmetisch product moet vervullen,</w:t>
            </w:r>
            <w:r w:rsidRPr="001E2B56">
              <w:t xml:space="preserve"> en in voldoende hoeveelheden op de markt </w:t>
            </w:r>
            <w:r w:rsidRPr="001E2B56">
              <w:rPr>
                <w:b/>
                <w:i/>
              </w:rPr>
              <w:t>moet</w:t>
            </w:r>
            <w:r w:rsidRPr="001E2B56">
              <w:t xml:space="preserve"> worden aangeboden, </w:t>
            </w:r>
            <w:r w:rsidRPr="001E2B56">
              <w:rPr>
                <w:b/>
                <w:i/>
              </w:rPr>
              <w:t>zodat dit gebruik voor ondernemingen en met name voor kmo’s technisch haalbaar en economisch levensvatbaar</w:t>
            </w:r>
            <w:r w:rsidRPr="001E2B56">
              <w:t xml:space="preserve"> kan </w:t>
            </w:r>
            <w:r w:rsidRPr="001E2B56">
              <w:rPr>
                <w:b/>
                <w:i/>
              </w:rPr>
              <w:t>zijn</w:t>
            </w:r>
            <w:r w:rsidRPr="001E2B56">
              <w:t>.</w:t>
            </w:r>
            <w:r w:rsidRPr="001E2B56">
              <w:rPr>
                <w:b/>
                <w:i/>
              </w:rPr>
              <w:t xml:space="preserve"> Verder moet de verkrijgbaarheid van de stof niet worden beperkt door octrooien of beperkingen in de levering van grondstoffen. Ook moet het mogelijk zijn om</w:t>
            </w:r>
            <w:r w:rsidRPr="001E2B56">
              <w:t xml:space="preserve"> de economische aspecten, waaronder de kosten van herformulering en het relatieve aandeel in de totale productiekosten, </w:t>
            </w:r>
            <w:r w:rsidRPr="001E2B56">
              <w:rPr>
                <w:b/>
                <w:i/>
              </w:rPr>
              <w:t>te onderzoeken</w:t>
            </w:r>
            <w:r w:rsidRPr="001E2B56">
              <w:t xml:space="preserve"> als relevante factoren in de analyse van de geschiktheid van alternatieven.</w:t>
            </w:r>
          </w:p>
        </w:tc>
        <w:tc>
          <w:tcPr>
            <w:tcW w:w="4876" w:type="dxa"/>
            <w:tcBorders>
              <w:top w:val="nil"/>
              <w:left w:val="nil"/>
              <w:bottom w:val="nil"/>
              <w:right w:val="nil"/>
            </w:tcBorders>
            <w:hideMark/>
          </w:tcPr>
          <w:p w14:paraId="4A245F2E" w14:textId="77777777" w:rsidR="00F834B5" w:rsidRPr="001E2B56" w:rsidRDefault="00F834B5" w:rsidP="00412233">
            <w:pPr>
              <w:pStyle w:val="Normal6a"/>
            </w:pPr>
            <w:r w:rsidRPr="001E2B56">
              <w:t>(18)</w:t>
            </w:r>
            <w:r w:rsidRPr="001E2B56">
              <w:tab/>
              <w:t xml:space="preserve">Daarnaast moet worden </w:t>
            </w:r>
            <w:r w:rsidRPr="001E2B56">
              <w:rPr>
                <w:b/>
                <w:i/>
              </w:rPr>
              <w:t>uiteengezet</w:t>
            </w:r>
            <w:r w:rsidRPr="001E2B56">
              <w:t xml:space="preserve"> welke aspecten moeten worden getoetst in verband met de voorwaarde dat geen geschikte alternatieven beschikbaar zijn. Met name moet worden bepaald dat het gebruik van </w:t>
            </w:r>
            <w:r w:rsidRPr="001E2B56">
              <w:rPr>
                <w:b/>
                <w:i/>
              </w:rPr>
              <w:t>alternatieve stoffen om de ingedeelde</w:t>
            </w:r>
            <w:r w:rsidRPr="001E2B56">
              <w:t xml:space="preserve"> stof </w:t>
            </w:r>
            <w:r w:rsidRPr="001E2B56">
              <w:rPr>
                <w:b/>
                <w:i/>
              </w:rPr>
              <w:t>te vervangen, veilig is</w:t>
            </w:r>
            <w:r w:rsidRPr="001E2B56">
              <w:t xml:space="preserve"> voor de menselijke gezondheid</w:t>
            </w:r>
            <w:r w:rsidRPr="001E2B56">
              <w:rPr>
                <w:b/>
                <w:i/>
              </w:rPr>
              <w:t xml:space="preserve">. </w:t>
            </w:r>
            <w:r w:rsidRPr="001E2B56">
              <w:t xml:space="preserve">Het </w:t>
            </w:r>
            <w:r w:rsidRPr="001E2B56">
              <w:rPr>
                <w:b/>
                <w:i/>
              </w:rPr>
              <w:t>alternatief</w:t>
            </w:r>
            <w:r w:rsidRPr="001E2B56">
              <w:t xml:space="preserve"> moet een gelijkwaardige functie</w:t>
            </w:r>
            <w:r w:rsidRPr="001E2B56">
              <w:rPr>
                <w:b/>
                <w:i/>
              </w:rPr>
              <w:t>, een vergelijkbare mate van werkzaamheid en vergelijkbare resultaten bieden en moet</w:t>
            </w:r>
            <w:r w:rsidRPr="001E2B56">
              <w:t xml:space="preserve"> in voldoende hoeveelheden op de markt worden aangeboden </w:t>
            </w:r>
            <w:r w:rsidRPr="001E2B56">
              <w:rPr>
                <w:b/>
                <w:i/>
              </w:rPr>
              <w:t>of in hoeveelheden die waarschijnlijk voldoende zijn om aan de huidige vraag te voldoen</w:t>
            </w:r>
            <w:r w:rsidRPr="001E2B56">
              <w:t xml:space="preserve">, </w:t>
            </w:r>
            <w:r w:rsidRPr="001E2B56">
              <w:rPr>
                <w:b/>
                <w:i/>
              </w:rPr>
              <w:t>en er is aangetoond dat binnen een redelijke termijn aan de verwachte vraag naar het alternatief</w:t>
            </w:r>
            <w:r w:rsidRPr="001E2B56">
              <w:t xml:space="preserve"> kan </w:t>
            </w:r>
            <w:r w:rsidRPr="001E2B56">
              <w:rPr>
                <w:b/>
                <w:i/>
              </w:rPr>
              <w:t>worden voldaan</w:t>
            </w:r>
            <w:r w:rsidRPr="001E2B56">
              <w:t>.</w:t>
            </w:r>
            <w:r w:rsidRPr="001E2B56">
              <w:rPr>
                <w:b/>
                <w:i/>
              </w:rPr>
              <w:t xml:space="preserve"> Het gebruik ervan</w:t>
            </w:r>
            <w:r w:rsidRPr="001E2B56">
              <w:t xml:space="preserve"> moet </w:t>
            </w:r>
            <w:r w:rsidRPr="001E2B56">
              <w:rPr>
                <w:b/>
                <w:i/>
              </w:rPr>
              <w:t>voor ondernemingen en met name voor kmo’s technisch en economisch haalbaar zijn zodat aanhoudende productie mogelijk is</w:t>
            </w:r>
            <w:r w:rsidRPr="001E2B56">
              <w:t>.</w:t>
            </w:r>
            <w:r w:rsidRPr="001E2B56">
              <w:rPr>
                <w:b/>
                <w:i/>
              </w:rPr>
              <w:t xml:space="preserve"> Om de economische haalbaarheid te beoordelen, kunnen</w:t>
            </w:r>
            <w:r w:rsidRPr="001E2B56">
              <w:t xml:space="preserve"> de economische aspecten, waaronder de kosten van herformulering en het relatieve aandeel in de totale productiekosten, </w:t>
            </w:r>
            <w:r w:rsidRPr="001E2B56">
              <w:rPr>
                <w:b/>
                <w:i/>
              </w:rPr>
              <w:t>worden onderzocht</w:t>
            </w:r>
            <w:r w:rsidRPr="001E2B56">
              <w:t xml:space="preserve"> als relevante factoren in de analyse van de geschiktheid van alternatieven.</w:t>
            </w:r>
          </w:p>
        </w:tc>
      </w:tr>
    </w:tbl>
    <w:p w14:paraId="50F172DE" w14:textId="77777777" w:rsidR="00F834B5" w:rsidRPr="001E2B56" w:rsidRDefault="00F834B5" w:rsidP="00F834B5"/>
    <w:p w14:paraId="59D09A2B" w14:textId="77777777" w:rsidR="00F834B5" w:rsidRPr="001E2B56" w:rsidRDefault="00F834B5" w:rsidP="00F834B5">
      <w:pPr>
        <w:pStyle w:val="AmNumberTabs"/>
      </w:pPr>
      <w:r w:rsidRPr="001E2B56">
        <w:t>Amendement</w:t>
      </w:r>
      <w:r w:rsidRPr="001E2B56">
        <w:tab/>
      </w:r>
      <w:r w:rsidRPr="001E2B56">
        <w:tab/>
        <w:t>19</w:t>
      </w:r>
    </w:p>
    <w:p w14:paraId="32B75690" w14:textId="77777777" w:rsidR="00F834B5" w:rsidRPr="001E2B56" w:rsidRDefault="00F834B5" w:rsidP="00F834B5">
      <w:pPr>
        <w:pStyle w:val="NormalBold"/>
      </w:pPr>
      <w:r w:rsidRPr="001E2B56">
        <w:t>Voorstel voor een verordening</w:t>
      </w:r>
    </w:p>
    <w:p w14:paraId="3E809E37" w14:textId="77777777" w:rsidR="00F834B5" w:rsidRPr="001E2B56" w:rsidRDefault="00F834B5" w:rsidP="00F834B5">
      <w:pPr>
        <w:pStyle w:val="NormalBold"/>
      </w:pPr>
      <w:r w:rsidRPr="001E2B56">
        <w:t>Overweging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CE492D4" w14:textId="77777777" w:rsidTr="00412233">
        <w:trPr>
          <w:trHeight w:val="240"/>
          <w:jc w:val="center"/>
        </w:trPr>
        <w:tc>
          <w:tcPr>
            <w:tcW w:w="9752" w:type="dxa"/>
            <w:gridSpan w:val="2"/>
            <w:tcBorders>
              <w:top w:val="nil"/>
              <w:left w:val="nil"/>
              <w:bottom w:val="nil"/>
              <w:right w:val="nil"/>
            </w:tcBorders>
          </w:tcPr>
          <w:p w14:paraId="67427DE4" w14:textId="77777777" w:rsidR="00F834B5" w:rsidRPr="001E2B56" w:rsidRDefault="00F834B5" w:rsidP="00412233"/>
        </w:tc>
      </w:tr>
      <w:tr w:rsidR="00F834B5" w:rsidRPr="001E2B56" w14:paraId="08231C42" w14:textId="77777777" w:rsidTr="00412233">
        <w:trPr>
          <w:trHeight w:val="240"/>
          <w:jc w:val="center"/>
        </w:trPr>
        <w:tc>
          <w:tcPr>
            <w:tcW w:w="4876" w:type="dxa"/>
            <w:tcBorders>
              <w:top w:val="nil"/>
              <w:left w:val="nil"/>
              <w:bottom w:val="nil"/>
              <w:right w:val="nil"/>
            </w:tcBorders>
            <w:hideMark/>
          </w:tcPr>
          <w:p w14:paraId="67E1CAA5"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C28110E" w14:textId="77777777" w:rsidR="00F834B5" w:rsidRPr="001E2B56" w:rsidRDefault="00F834B5" w:rsidP="00412233">
            <w:pPr>
              <w:pStyle w:val="AmColumnHeading"/>
            </w:pPr>
            <w:r w:rsidRPr="001E2B56">
              <w:t>Amendement</w:t>
            </w:r>
          </w:p>
        </w:tc>
      </w:tr>
      <w:tr w:rsidR="00F834B5" w:rsidRPr="001E2B56" w14:paraId="3A89A94B" w14:textId="77777777" w:rsidTr="00412233">
        <w:trPr>
          <w:jc w:val="center"/>
        </w:trPr>
        <w:tc>
          <w:tcPr>
            <w:tcW w:w="4876" w:type="dxa"/>
            <w:tcBorders>
              <w:top w:val="nil"/>
              <w:left w:val="nil"/>
              <w:bottom w:val="nil"/>
              <w:right w:val="nil"/>
            </w:tcBorders>
            <w:hideMark/>
          </w:tcPr>
          <w:p w14:paraId="45FFBF1B" w14:textId="77777777" w:rsidR="00F834B5" w:rsidRPr="001E2B56" w:rsidRDefault="00F834B5" w:rsidP="00412233">
            <w:pPr>
              <w:pStyle w:val="Normal6a"/>
            </w:pPr>
            <w:r w:rsidRPr="001E2B56">
              <w:t>(19)</w:t>
            </w:r>
            <w:r w:rsidRPr="001E2B56">
              <w:tab/>
              <w:t xml:space="preserve">Om de uitzonderingsprocedure te stroomlijnen, moet daarnaast de voorwaarde dat het uitzonderingsverzoek een specifiek gebruik van een productcategorie met een bekende blootstelling betreft, onderdeel worden van het beoordelingscriterium van de WCCV. </w:t>
            </w:r>
            <w:r w:rsidRPr="001E2B56">
              <w:lastRenderedPageBreak/>
              <w:t>Het wetenschappelijk comité beoordeelt op dit moment al de veiligheid van een stof door onderzoek te doen naar de gevareneigenschappen en de blootstelling ervan (</w:t>
            </w:r>
            <w:r w:rsidRPr="001E2B56">
              <w:rPr>
                <w:b/>
                <w:i/>
              </w:rPr>
              <w:t>d.w.z.</w:t>
            </w:r>
            <w:r w:rsidRPr="001E2B56">
              <w:t xml:space="preserve"> met name specifiek gebruik in een bepaalde productcategorie), waardoor een apart criterium dus overbodig is.</w:t>
            </w:r>
          </w:p>
        </w:tc>
        <w:tc>
          <w:tcPr>
            <w:tcW w:w="4876" w:type="dxa"/>
            <w:tcBorders>
              <w:top w:val="nil"/>
              <w:left w:val="nil"/>
              <w:bottom w:val="nil"/>
              <w:right w:val="nil"/>
            </w:tcBorders>
            <w:hideMark/>
          </w:tcPr>
          <w:p w14:paraId="7F53524F" w14:textId="77777777" w:rsidR="00F834B5" w:rsidRPr="001E2B56" w:rsidRDefault="00F834B5" w:rsidP="00412233">
            <w:pPr>
              <w:pStyle w:val="Normal6a"/>
            </w:pPr>
            <w:r w:rsidRPr="001E2B56">
              <w:lastRenderedPageBreak/>
              <w:t>(19)</w:t>
            </w:r>
            <w:r w:rsidRPr="001E2B56">
              <w:tab/>
              <w:t xml:space="preserve">Om de uitzonderingsprocedure te stroomlijnen, moet daarnaast de voorwaarde dat het uitzonderingsverzoek een specifiek gebruik van een productcategorie met een bekende blootstelling betreft, onderdeel worden van het beoordelingscriterium van het WCCV. </w:t>
            </w:r>
            <w:r w:rsidRPr="001E2B56">
              <w:lastRenderedPageBreak/>
              <w:t>Het wetenschappelijk comité beoordeelt op dit moment al de veiligheid van een stof door onderzoek te doen naar de gevareneigenschappen en de blootstelling ervan (met name specifiek gebruik in een bepaalde productcategorie), waardoor een apart criterium dus overbodig is.</w:t>
            </w:r>
          </w:p>
        </w:tc>
      </w:tr>
    </w:tbl>
    <w:p w14:paraId="4E30812E" w14:textId="77777777" w:rsidR="00F834B5" w:rsidRPr="001E2B56" w:rsidRDefault="00F834B5" w:rsidP="00F834B5"/>
    <w:p w14:paraId="35D8A0DF" w14:textId="77777777" w:rsidR="00F834B5" w:rsidRPr="001E2B56" w:rsidRDefault="00F834B5" w:rsidP="00F834B5">
      <w:pPr>
        <w:pStyle w:val="AmNumberTabs"/>
      </w:pPr>
      <w:r w:rsidRPr="001E2B56">
        <w:t>Amendement</w:t>
      </w:r>
      <w:r w:rsidRPr="001E2B56">
        <w:tab/>
      </w:r>
      <w:r w:rsidRPr="001E2B56">
        <w:tab/>
        <w:t>20</w:t>
      </w:r>
    </w:p>
    <w:p w14:paraId="52A058B6" w14:textId="77777777" w:rsidR="00F834B5" w:rsidRPr="001E2B56" w:rsidRDefault="00F834B5" w:rsidP="00F834B5">
      <w:pPr>
        <w:pStyle w:val="NormalBold"/>
      </w:pPr>
      <w:r w:rsidRPr="001E2B56">
        <w:t>Voorstel voor een verordening</w:t>
      </w:r>
    </w:p>
    <w:p w14:paraId="6C7825D1" w14:textId="77777777" w:rsidR="00F834B5" w:rsidRPr="001E2B56" w:rsidRDefault="00F834B5" w:rsidP="00F834B5">
      <w:pPr>
        <w:pStyle w:val="NormalBold"/>
      </w:pPr>
      <w:r w:rsidRPr="001E2B56">
        <w:t>Overweging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37CC317" w14:textId="77777777" w:rsidTr="00412233">
        <w:trPr>
          <w:trHeight w:val="240"/>
          <w:jc w:val="center"/>
        </w:trPr>
        <w:tc>
          <w:tcPr>
            <w:tcW w:w="9752" w:type="dxa"/>
            <w:gridSpan w:val="2"/>
            <w:tcBorders>
              <w:top w:val="nil"/>
              <w:left w:val="nil"/>
              <w:bottom w:val="nil"/>
              <w:right w:val="nil"/>
            </w:tcBorders>
          </w:tcPr>
          <w:p w14:paraId="584FABC0" w14:textId="77777777" w:rsidR="00F834B5" w:rsidRPr="001E2B56" w:rsidRDefault="00F834B5" w:rsidP="00412233"/>
        </w:tc>
      </w:tr>
      <w:tr w:rsidR="00F834B5" w:rsidRPr="001E2B56" w14:paraId="4CDAB8B7" w14:textId="77777777" w:rsidTr="00412233">
        <w:trPr>
          <w:trHeight w:val="240"/>
          <w:jc w:val="center"/>
        </w:trPr>
        <w:tc>
          <w:tcPr>
            <w:tcW w:w="4876" w:type="dxa"/>
            <w:tcBorders>
              <w:top w:val="nil"/>
              <w:left w:val="nil"/>
              <w:bottom w:val="nil"/>
              <w:right w:val="nil"/>
            </w:tcBorders>
            <w:hideMark/>
          </w:tcPr>
          <w:p w14:paraId="6454F0C4"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9A57DE0" w14:textId="77777777" w:rsidR="00F834B5" w:rsidRPr="001E2B56" w:rsidRDefault="00F834B5" w:rsidP="00412233">
            <w:pPr>
              <w:pStyle w:val="AmColumnHeading"/>
            </w:pPr>
            <w:r w:rsidRPr="001E2B56">
              <w:t>Amendement</w:t>
            </w:r>
          </w:p>
        </w:tc>
      </w:tr>
      <w:tr w:rsidR="00F834B5" w:rsidRPr="001E2B56" w14:paraId="0F2C5E6A" w14:textId="77777777" w:rsidTr="00412233">
        <w:trPr>
          <w:jc w:val="center"/>
        </w:trPr>
        <w:tc>
          <w:tcPr>
            <w:tcW w:w="4876" w:type="dxa"/>
            <w:tcBorders>
              <w:top w:val="nil"/>
              <w:left w:val="nil"/>
              <w:bottom w:val="nil"/>
              <w:right w:val="nil"/>
            </w:tcBorders>
            <w:hideMark/>
          </w:tcPr>
          <w:p w14:paraId="7DED231D" w14:textId="77777777" w:rsidR="00F834B5" w:rsidRPr="001E2B56" w:rsidRDefault="00F834B5" w:rsidP="00412233">
            <w:pPr>
              <w:pStyle w:val="Normal6a"/>
            </w:pPr>
            <w:r w:rsidRPr="001E2B56">
              <w:t>(21)</w:t>
            </w:r>
            <w:r w:rsidRPr="001E2B56">
              <w:tab/>
              <w:t xml:space="preserve">Vaak </w:t>
            </w:r>
            <w:r w:rsidRPr="001E2B56">
              <w:rPr>
                <w:b/>
                <w:i/>
              </w:rPr>
              <w:t>kan een stof ook</w:t>
            </w:r>
            <w:r w:rsidRPr="001E2B56">
              <w:t xml:space="preserve"> een </w:t>
            </w:r>
            <w:r w:rsidRPr="001E2B56">
              <w:rPr>
                <w:b/>
                <w:i/>
              </w:rPr>
              <w:t>bestanddeel</w:t>
            </w:r>
            <w:r w:rsidRPr="001E2B56">
              <w:t xml:space="preserve"> zijn </w:t>
            </w:r>
            <w:r w:rsidRPr="001E2B56">
              <w:rPr>
                <w:b/>
                <w:i/>
              </w:rPr>
              <w:t>van</w:t>
            </w:r>
            <w:r w:rsidRPr="001E2B56">
              <w:t xml:space="preserve"> natuurlijke samengestelde stoffen, </w:t>
            </w:r>
            <w:r w:rsidRPr="001E2B56">
              <w:rPr>
                <w:b/>
                <w:i/>
              </w:rPr>
              <w:t>bijvoorbeeld etherische oliën. In die gevallen is</w:t>
            </w:r>
            <w:r w:rsidRPr="001E2B56">
              <w:t xml:space="preserve"> het verbod op gebruik in cosmetica uit hoofde van artikel 15 van Verordening (EG) nr. 1223/2009 alleen </w:t>
            </w:r>
            <w:r w:rsidRPr="001E2B56">
              <w:rPr>
                <w:b/>
                <w:i/>
              </w:rPr>
              <w:t>toepasselijk voor</w:t>
            </w:r>
            <w:r w:rsidRPr="001E2B56">
              <w:t xml:space="preserve"> de stof zoals vermeld in deel 3 van bijlage VI bij Verordening (EG) nr. 1272/2008. Natuurlijke samengestelde stoffen die een als CMR ingedeeld bestanddeel bevatten, vallen </w:t>
            </w:r>
            <w:r w:rsidRPr="001E2B56">
              <w:rPr>
                <w:b/>
                <w:i/>
              </w:rPr>
              <w:t>derhalve</w:t>
            </w:r>
            <w:r w:rsidRPr="001E2B56">
              <w:t xml:space="preserve"> niet onder het verbod, behalve wanneer </w:t>
            </w:r>
            <w:r w:rsidRPr="001E2B56">
              <w:rPr>
                <w:b/>
                <w:i/>
              </w:rPr>
              <w:t>die</w:t>
            </w:r>
            <w:r w:rsidRPr="001E2B56">
              <w:t xml:space="preserve"> natuurlijke samengestelde stof zelf als CMR-stof van categorie 1A, 1B of 2 is </w:t>
            </w:r>
            <w:r w:rsidRPr="001E2B56">
              <w:rPr>
                <w:b/>
                <w:i/>
              </w:rPr>
              <w:t>opgenomen</w:t>
            </w:r>
            <w:r w:rsidRPr="001E2B56">
              <w:t xml:space="preserve"> in deel 3 van bijlage VI bij Verordening (EG) nr. 1272/2008. Aangezien de geharmoniseerde indeling van een bestanddeel aanleiding </w:t>
            </w:r>
            <w:r w:rsidRPr="001E2B56">
              <w:rPr>
                <w:b/>
                <w:i/>
              </w:rPr>
              <w:t>kan geven</w:t>
            </w:r>
            <w:r w:rsidRPr="001E2B56">
              <w:t xml:space="preserve"> tot zorgen over de veiligheid van de natuurlijke samengestelde stoffen bij gebruik in cosmetica, moet de Commissie </w:t>
            </w:r>
            <w:r w:rsidRPr="001E2B56">
              <w:rPr>
                <w:b/>
                <w:i/>
              </w:rPr>
              <w:t>de</w:t>
            </w:r>
            <w:r w:rsidRPr="001E2B56">
              <w:t xml:space="preserve"> WCCV opdracht </w:t>
            </w:r>
            <w:r w:rsidRPr="001E2B56">
              <w:rPr>
                <w:b/>
                <w:i/>
              </w:rPr>
              <w:t>gegeven</w:t>
            </w:r>
            <w:r w:rsidRPr="001E2B56">
              <w:t xml:space="preserve"> om de </w:t>
            </w:r>
            <w:r w:rsidRPr="001E2B56">
              <w:rPr>
                <w:b/>
                <w:i/>
              </w:rPr>
              <w:t>effecten van een dergelijk bestanddeel op de</w:t>
            </w:r>
            <w:r w:rsidRPr="001E2B56">
              <w:t xml:space="preserve"> veiligheid van </w:t>
            </w:r>
            <w:r w:rsidRPr="001E2B56">
              <w:rPr>
                <w:b/>
                <w:i/>
              </w:rPr>
              <w:t>natuurlijke samengestelde</w:t>
            </w:r>
            <w:r w:rsidRPr="001E2B56">
              <w:t xml:space="preserve"> stoffen te beoordelen</w:t>
            </w:r>
            <w:r w:rsidRPr="001E2B56">
              <w:rPr>
                <w:b/>
                <w:i/>
              </w:rPr>
              <w:t>, indien zorgen over de veiligheid ontstaan,</w:t>
            </w:r>
            <w:r w:rsidRPr="001E2B56">
              <w:t xml:space="preserve"> en </w:t>
            </w:r>
            <w:r w:rsidRPr="001E2B56">
              <w:rPr>
                <w:b/>
                <w:i/>
              </w:rPr>
              <w:t>naar aanleiding daarvan passende regelgevingsmaatregelen</w:t>
            </w:r>
            <w:r w:rsidRPr="001E2B56">
              <w:t xml:space="preserve"> nemen overeenkomstig artikel 31, lid 1, van Verordening (EG) nr. 1223/2009.</w:t>
            </w:r>
          </w:p>
        </w:tc>
        <w:tc>
          <w:tcPr>
            <w:tcW w:w="4876" w:type="dxa"/>
            <w:tcBorders>
              <w:top w:val="nil"/>
              <w:left w:val="nil"/>
              <w:bottom w:val="nil"/>
              <w:right w:val="nil"/>
            </w:tcBorders>
            <w:hideMark/>
          </w:tcPr>
          <w:p w14:paraId="0D68F930" w14:textId="77777777" w:rsidR="00F834B5" w:rsidRPr="001E2B56" w:rsidRDefault="00F834B5" w:rsidP="00412233">
            <w:pPr>
              <w:pStyle w:val="Normal6a"/>
            </w:pPr>
            <w:r w:rsidRPr="001E2B56">
              <w:t>(21)</w:t>
            </w:r>
            <w:r w:rsidRPr="001E2B56">
              <w:tab/>
            </w:r>
            <w:r w:rsidRPr="001E2B56">
              <w:rPr>
                <w:b/>
                <w:i/>
              </w:rPr>
              <w:t>Stoffen met meer dan één bestanddeel die uit planten of delen van planten worden geëxtraheerd en die niet chemisch zijn gewijzigd zoals gedefinieerd in artikel 3, punt 40, van Verordening (EG) nr. 1907/2006, worden</w:t>
            </w:r>
            <w:r w:rsidRPr="001E2B56">
              <w:t xml:space="preserve"> vaak </w:t>
            </w:r>
            <w:r w:rsidRPr="001E2B56">
              <w:rPr>
                <w:b/>
                <w:i/>
              </w:rPr>
              <w:t>natuurlijke samengestelde stoffen genoemd. Deze kunnen een of meer bestanddelen bevatten die als CMR-stof zijn ingedeeld terwijl de natuurlijke samengestelde stof in zijn geheel zelf niet als CMR-stof is ingedeeld. Voor dergelijke stoffen moet een hoog niveau van consumentenbescherming gelden, dat gebaseerd moet zijn op wetenschappelijke kennis en de feitelijke blootstellingsomstandigheden bij het gebruik ervan in cosmetische producten.</w:t>
            </w:r>
            <w:r w:rsidRPr="001E2B56">
              <w:t xml:space="preserve"> Het verbod op gebruik in cosmetica uit hoofde van artikel 15 van Verordening (EG) nr. 1223/2009 </w:t>
            </w:r>
            <w:r w:rsidRPr="001E2B56">
              <w:rPr>
                <w:b/>
                <w:i/>
              </w:rPr>
              <w:t>is</w:t>
            </w:r>
            <w:r w:rsidRPr="001E2B56">
              <w:t xml:space="preserve"> alleen </w:t>
            </w:r>
            <w:r w:rsidRPr="001E2B56">
              <w:rPr>
                <w:b/>
                <w:i/>
              </w:rPr>
              <w:t>van toepassing op</w:t>
            </w:r>
            <w:r w:rsidRPr="001E2B56">
              <w:t xml:space="preserve"> de stof zoals vermeld in deel 3 van bijlage VI bij Verordening (EG) nr. 1272/2008. Natuurlijke samengestelde stoffen die een als CMR ingedeeld bestanddeel bevatten, vallen niet onder het verbod, behalve wanneer </w:t>
            </w:r>
            <w:r w:rsidRPr="001E2B56">
              <w:rPr>
                <w:b/>
                <w:i/>
              </w:rPr>
              <w:t>de</w:t>
            </w:r>
            <w:r w:rsidRPr="001E2B56">
              <w:t xml:space="preserve"> natuurlijke samengestelde stof zelf als CMR-stof van categorie 1A, 1B of 2 is </w:t>
            </w:r>
            <w:r w:rsidRPr="001E2B56">
              <w:rPr>
                <w:b/>
                <w:i/>
              </w:rPr>
              <w:t>ingedeeld</w:t>
            </w:r>
            <w:r w:rsidRPr="001E2B56">
              <w:t xml:space="preserve"> in deel 3 van bijlage VI bij Verordening (EG) nr. 1272/2008. Aangezien de geharmoniseerde indeling van een bestanddeel aanleiding </w:t>
            </w:r>
            <w:r w:rsidRPr="001E2B56">
              <w:rPr>
                <w:b/>
                <w:i/>
              </w:rPr>
              <w:t>geeft</w:t>
            </w:r>
            <w:r w:rsidRPr="001E2B56">
              <w:t xml:space="preserve"> tot zorgen over </w:t>
            </w:r>
            <w:r w:rsidRPr="001E2B56">
              <w:rPr>
                <w:b/>
                <w:i/>
              </w:rPr>
              <w:t>het gebruik en</w:t>
            </w:r>
            <w:r w:rsidRPr="001E2B56">
              <w:t xml:space="preserve"> de veiligheid van de natuurlijke samengestelde stoffen bij gebruik in cosmetica, moet de </w:t>
            </w:r>
            <w:r w:rsidRPr="001E2B56">
              <w:lastRenderedPageBreak/>
              <w:t xml:space="preserve">Commissie </w:t>
            </w:r>
            <w:r w:rsidRPr="001E2B56">
              <w:rPr>
                <w:b/>
                <w:i/>
              </w:rPr>
              <w:t>het</w:t>
            </w:r>
            <w:r w:rsidRPr="001E2B56">
              <w:t xml:space="preserve"> WCCV </w:t>
            </w:r>
            <w:r w:rsidRPr="001E2B56">
              <w:rPr>
                <w:b/>
                <w:i/>
              </w:rPr>
              <w:t>onverwijld</w:t>
            </w:r>
            <w:r w:rsidRPr="001E2B56">
              <w:t xml:space="preserve"> opdracht </w:t>
            </w:r>
            <w:r w:rsidRPr="001E2B56">
              <w:rPr>
                <w:b/>
                <w:i/>
              </w:rPr>
              <w:t>geven</w:t>
            </w:r>
            <w:r w:rsidRPr="001E2B56">
              <w:t xml:space="preserve"> om de veiligheid van </w:t>
            </w:r>
            <w:r w:rsidRPr="001E2B56">
              <w:rPr>
                <w:b/>
                <w:i/>
              </w:rPr>
              <w:t>dergelijke</w:t>
            </w:r>
            <w:r w:rsidRPr="001E2B56">
              <w:t xml:space="preserve"> stoffen te beoordelen en </w:t>
            </w:r>
            <w:r w:rsidRPr="001E2B56">
              <w:rPr>
                <w:b/>
                <w:i/>
              </w:rPr>
              <w:t>zo nodig passende regelgevende maatregelen te</w:t>
            </w:r>
            <w:r w:rsidRPr="001E2B56">
              <w:t xml:space="preserve"> nemen overeenkomstig artikel 31, lid 1, van Verordening (EG) nr. 1223/2009. </w:t>
            </w:r>
            <w:r w:rsidRPr="001E2B56">
              <w:rPr>
                <w:b/>
                <w:i/>
              </w:rPr>
              <w:t>De beoordeling van het WCCV moet tijdig plaatsvinden om de voorspelbaarheid voor de sector te waarborgen.</w:t>
            </w:r>
          </w:p>
        </w:tc>
      </w:tr>
    </w:tbl>
    <w:p w14:paraId="342EAFEC" w14:textId="77777777" w:rsidR="00F834B5" w:rsidRPr="001E2B56" w:rsidRDefault="00F834B5" w:rsidP="00F834B5"/>
    <w:p w14:paraId="7E1FB909" w14:textId="77777777" w:rsidR="00F834B5" w:rsidRPr="001E2B56" w:rsidRDefault="00F834B5" w:rsidP="00F834B5">
      <w:pPr>
        <w:pStyle w:val="AmNumberTabs"/>
      </w:pPr>
      <w:r w:rsidRPr="001E2B56">
        <w:t>Amendement</w:t>
      </w:r>
      <w:r w:rsidRPr="001E2B56">
        <w:tab/>
      </w:r>
      <w:r w:rsidRPr="001E2B56">
        <w:tab/>
        <w:t>21</w:t>
      </w:r>
    </w:p>
    <w:p w14:paraId="220A9957" w14:textId="77777777" w:rsidR="00F834B5" w:rsidRPr="001E2B56" w:rsidRDefault="00F834B5" w:rsidP="00F834B5">
      <w:pPr>
        <w:pStyle w:val="NormalBold"/>
      </w:pPr>
      <w:r w:rsidRPr="001E2B56">
        <w:t>Voorstel voor een verordening</w:t>
      </w:r>
    </w:p>
    <w:p w14:paraId="0BA956E1" w14:textId="77777777" w:rsidR="00F834B5" w:rsidRPr="001E2B56" w:rsidRDefault="00F834B5" w:rsidP="00F834B5">
      <w:pPr>
        <w:pStyle w:val="NormalBold"/>
      </w:pPr>
      <w:r w:rsidRPr="001E2B56">
        <w:t>Overweging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7A4F95E" w14:textId="77777777" w:rsidTr="00412233">
        <w:trPr>
          <w:trHeight w:val="240"/>
          <w:jc w:val="center"/>
        </w:trPr>
        <w:tc>
          <w:tcPr>
            <w:tcW w:w="9752" w:type="dxa"/>
            <w:gridSpan w:val="2"/>
            <w:tcBorders>
              <w:top w:val="nil"/>
              <w:left w:val="nil"/>
              <w:bottom w:val="nil"/>
              <w:right w:val="nil"/>
            </w:tcBorders>
          </w:tcPr>
          <w:p w14:paraId="7A76B905" w14:textId="77777777" w:rsidR="00F834B5" w:rsidRPr="001E2B56" w:rsidRDefault="00F834B5" w:rsidP="00412233"/>
        </w:tc>
      </w:tr>
      <w:tr w:rsidR="00F834B5" w:rsidRPr="001E2B56" w14:paraId="2881825A" w14:textId="77777777" w:rsidTr="00412233">
        <w:trPr>
          <w:trHeight w:val="240"/>
          <w:jc w:val="center"/>
        </w:trPr>
        <w:tc>
          <w:tcPr>
            <w:tcW w:w="4876" w:type="dxa"/>
            <w:tcBorders>
              <w:top w:val="nil"/>
              <w:left w:val="nil"/>
              <w:bottom w:val="nil"/>
              <w:right w:val="nil"/>
            </w:tcBorders>
            <w:hideMark/>
          </w:tcPr>
          <w:p w14:paraId="4EFF4B10"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2EF7C54" w14:textId="77777777" w:rsidR="00F834B5" w:rsidRPr="001E2B56" w:rsidRDefault="00F834B5" w:rsidP="00412233">
            <w:pPr>
              <w:pStyle w:val="AmColumnHeading"/>
            </w:pPr>
            <w:r w:rsidRPr="001E2B56">
              <w:t>Amendement</w:t>
            </w:r>
          </w:p>
        </w:tc>
      </w:tr>
      <w:tr w:rsidR="00F834B5" w:rsidRPr="001E2B56" w14:paraId="14B5D19A" w14:textId="77777777" w:rsidTr="00412233">
        <w:trPr>
          <w:jc w:val="center"/>
        </w:trPr>
        <w:tc>
          <w:tcPr>
            <w:tcW w:w="4876" w:type="dxa"/>
            <w:tcBorders>
              <w:top w:val="nil"/>
              <w:left w:val="nil"/>
              <w:bottom w:val="nil"/>
              <w:right w:val="nil"/>
            </w:tcBorders>
            <w:hideMark/>
          </w:tcPr>
          <w:p w14:paraId="0B727663" w14:textId="77777777" w:rsidR="00F834B5" w:rsidRPr="001E2B56" w:rsidRDefault="00F834B5" w:rsidP="00412233">
            <w:pPr>
              <w:pStyle w:val="Normal6a"/>
            </w:pPr>
            <w:r w:rsidRPr="001E2B56">
              <w:t>(22)</w:t>
            </w:r>
            <w:r w:rsidRPr="001E2B56">
              <w:tab/>
              <w:t xml:space="preserve">Wanneer een stof is verboden of aan beperkingen voor het gebruik in cosmetica is onderworpen, moet de fabrikanten, importeurs, distributeurs en verantwoordelijke personen voldoende tijd worden gegund om de maatregelen te treffen die noodzakelijk zijn om hun producten te </w:t>
            </w:r>
            <w:r w:rsidRPr="001E2B56">
              <w:rPr>
                <w:b/>
                <w:i/>
              </w:rPr>
              <w:t>herformuleren</w:t>
            </w:r>
            <w:r w:rsidRPr="001E2B56">
              <w:t xml:space="preserve"> en te </w:t>
            </w:r>
            <w:proofErr w:type="spellStart"/>
            <w:r w:rsidRPr="001E2B56">
              <w:t>heretiketteren</w:t>
            </w:r>
            <w:proofErr w:type="spellEnd"/>
            <w:r w:rsidRPr="001E2B56">
              <w:t xml:space="preserve">, uit de distributie te nemen, en onverkochte producten te vernietigen die niet aan de nieuwe vereisten voldoen. </w:t>
            </w:r>
            <w:r w:rsidRPr="001E2B56">
              <w:rPr>
                <w:b/>
                <w:i/>
              </w:rPr>
              <w:t>Derhalve</w:t>
            </w:r>
            <w:r w:rsidRPr="001E2B56">
              <w:t xml:space="preserve"> moet voor het op de markt brengen van cosmetica die de desbetreffende stoffen bevatten een termijn van </w:t>
            </w:r>
            <w:r w:rsidRPr="001E2B56">
              <w:rPr>
                <w:b/>
                <w:i/>
              </w:rPr>
              <w:t>12</w:t>
            </w:r>
            <w:r w:rsidRPr="001E2B56">
              <w:t xml:space="preserve"> maanden worden vastgesteld, en voor het op de markt aanbieden van die cosmetica een termijn van </w:t>
            </w:r>
            <w:r w:rsidRPr="001E2B56">
              <w:rPr>
                <w:b/>
                <w:i/>
              </w:rPr>
              <w:t>24</w:t>
            </w:r>
            <w:r w:rsidRPr="001E2B56">
              <w:t> maanden na de inwerkingtreding van de respectieve wijzigingen in Verordening (EG) nr. 1223/2009.</w:t>
            </w:r>
          </w:p>
        </w:tc>
        <w:tc>
          <w:tcPr>
            <w:tcW w:w="4876" w:type="dxa"/>
            <w:tcBorders>
              <w:top w:val="nil"/>
              <w:left w:val="nil"/>
              <w:bottom w:val="nil"/>
              <w:right w:val="nil"/>
            </w:tcBorders>
            <w:hideMark/>
          </w:tcPr>
          <w:p w14:paraId="41347694" w14:textId="77777777" w:rsidR="00F834B5" w:rsidRPr="001E2B56" w:rsidRDefault="00F834B5" w:rsidP="00412233">
            <w:pPr>
              <w:pStyle w:val="Normal6a"/>
            </w:pPr>
            <w:r w:rsidRPr="001E2B56">
              <w:t>(22)</w:t>
            </w:r>
            <w:r w:rsidRPr="001E2B56">
              <w:tab/>
              <w:t xml:space="preserve">Wanneer een stof verboden is of aan beperkingen voor het gebruik in cosmetica is onderworpen, moet de fabrikanten, importeurs, distributeurs en verantwoordelijke personen voldoende tijd worden gegund om de maatregelen te treffen die noodzakelijk zijn om hun producten </w:t>
            </w:r>
            <w:r w:rsidRPr="001E2B56">
              <w:rPr>
                <w:b/>
                <w:i/>
              </w:rPr>
              <w:t>anders samen te stellen,</w:t>
            </w:r>
            <w:r w:rsidRPr="001E2B56">
              <w:t xml:space="preserve"> te </w:t>
            </w:r>
            <w:r w:rsidRPr="001E2B56">
              <w:rPr>
                <w:b/>
                <w:i/>
              </w:rPr>
              <w:t>testen</w:t>
            </w:r>
            <w:r w:rsidRPr="001E2B56">
              <w:t xml:space="preserve"> en te </w:t>
            </w:r>
            <w:proofErr w:type="spellStart"/>
            <w:r w:rsidRPr="001E2B56">
              <w:t>heretiketteren</w:t>
            </w:r>
            <w:proofErr w:type="spellEnd"/>
            <w:r w:rsidRPr="001E2B56">
              <w:t xml:space="preserve">, uit de distributie te nemen, en onverkochte producten te vernietigen die niet aan de nieuwe vereisten voldoen. </w:t>
            </w:r>
            <w:r w:rsidRPr="001E2B56">
              <w:rPr>
                <w:b/>
                <w:i/>
              </w:rPr>
              <w:t>Dienovereenkomstig</w:t>
            </w:r>
            <w:r w:rsidRPr="001E2B56">
              <w:t xml:space="preserve"> moet</w:t>
            </w:r>
            <w:r w:rsidRPr="001E2B56">
              <w:rPr>
                <w:b/>
                <w:i/>
              </w:rPr>
              <w:t>, als er geen verzoek om vrijstelling is ingediend,</w:t>
            </w:r>
            <w:r w:rsidRPr="001E2B56">
              <w:t xml:space="preserve"> voor het op de markt brengen van cosmetica die de desbetreffende stoffen bevatten een termijn van </w:t>
            </w:r>
            <w:r w:rsidRPr="001E2B56">
              <w:rPr>
                <w:b/>
                <w:i/>
              </w:rPr>
              <w:t>zes</w:t>
            </w:r>
            <w:r w:rsidRPr="001E2B56">
              <w:t xml:space="preserve"> maanden worden vastgesteld, en voor het op de markt aanbieden van die cosmetica een termijn van </w:t>
            </w:r>
            <w:r w:rsidRPr="001E2B56">
              <w:rPr>
                <w:b/>
                <w:i/>
              </w:rPr>
              <w:t>15</w:t>
            </w:r>
            <w:r w:rsidRPr="001E2B56">
              <w:t xml:space="preserve"> maanden na de inwerkingtreding van de respectieve wijzigingen in Verordening (EG) nr. 1223/2009. </w:t>
            </w:r>
            <w:r w:rsidRPr="001E2B56">
              <w:rPr>
                <w:b/>
                <w:i/>
              </w:rPr>
              <w:t xml:space="preserve">Indien er een verzoek om vrijstelling is ingediend en het WCCV heeft geconcludeerd dat de stof niet veilig is, moeten die termijnen worden ingekort tot een periode van drie maanden voor het op de markt brengen en twaalf maanden voor het op de markt aanbieden. Indien er een verzoek om vrijstelling is ingediend en het WCCV heeft geconcludeerd dat de stof veilig is, maar het verzoek is afgewezen omdat er geschikte alternatieven beschikbaar zijn, moeten die termijnen worden verlengd tot een periode van </w:t>
            </w:r>
            <w:r w:rsidRPr="001E2B56">
              <w:rPr>
                <w:b/>
                <w:i/>
              </w:rPr>
              <w:lastRenderedPageBreak/>
              <w:t>24 maanden voor het op de markt brengen en 48 maanden voor het op de markt aanbieden, op voorwaarde dat er steeds een geactualiseerd productveiligheidsrapport beschikbaar is.</w:t>
            </w:r>
          </w:p>
        </w:tc>
      </w:tr>
    </w:tbl>
    <w:p w14:paraId="1E36BF83" w14:textId="77777777" w:rsidR="00F834B5" w:rsidRPr="001E2B56" w:rsidRDefault="00F834B5" w:rsidP="00F834B5"/>
    <w:p w14:paraId="355DD1C4" w14:textId="77777777" w:rsidR="00F834B5" w:rsidRPr="001E2B56" w:rsidRDefault="00F834B5" w:rsidP="00F834B5">
      <w:pPr>
        <w:pStyle w:val="AmNumberTabs"/>
      </w:pPr>
      <w:r w:rsidRPr="001E2B56">
        <w:t>Amendement</w:t>
      </w:r>
      <w:r w:rsidRPr="001E2B56">
        <w:tab/>
      </w:r>
      <w:r w:rsidRPr="001E2B56">
        <w:tab/>
        <w:t>22</w:t>
      </w:r>
    </w:p>
    <w:p w14:paraId="6B45297D" w14:textId="77777777" w:rsidR="00F834B5" w:rsidRPr="001E2B56" w:rsidRDefault="00F834B5" w:rsidP="00F834B5">
      <w:pPr>
        <w:pStyle w:val="NormalBold"/>
      </w:pPr>
      <w:r w:rsidRPr="001E2B56">
        <w:t>Voorstel voor een verordening</w:t>
      </w:r>
    </w:p>
    <w:p w14:paraId="57557FB8" w14:textId="77777777" w:rsidR="00F834B5" w:rsidRPr="001E2B56" w:rsidRDefault="00F834B5" w:rsidP="00F834B5">
      <w:pPr>
        <w:pStyle w:val="NormalBold"/>
      </w:pPr>
      <w:r w:rsidRPr="001E2B56">
        <w:t>Overweging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B06FB24" w14:textId="77777777" w:rsidTr="00412233">
        <w:trPr>
          <w:trHeight w:val="240"/>
          <w:jc w:val="center"/>
        </w:trPr>
        <w:tc>
          <w:tcPr>
            <w:tcW w:w="9752" w:type="dxa"/>
            <w:gridSpan w:val="2"/>
            <w:tcBorders>
              <w:top w:val="nil"/>
              <w:left w:val="nil"/>
              <w:bottom w:val="nil"/>
              <w:right w:val="nil"/>
            </w:tcBorders>
          </w:tcPr>
          <w:p w14:paraId="0611917C" w14:textId="77777777" w:rsidR="00F834B5" w:rsidRPr="001E2B56" w:rsidRDefault="00F834B5" w:rsidP="00412233"/>
        </w:tc>
      </w:tr>
      <w:tr w:rsidR="00F834B5" w:rsidRPr="001E2B56" w14:paraId="79F1164B" w14:textId="77777777" w:rsidTr="00412233">
        <w:trPr>
          <w:trHeight w:val="240"/>
          <w:jc w:val="center"/>
        </w:trPr>
        <w:tc>
          <w:tcPr>
            <w:tcW w:w="4876" w:type="dxa"/>
            <w:tcBorders>
              <w:top w:val="nil"/>
              <w:left w:val="nil"/>
              <w:bottom w:val="nil"/>
              <w:right w:val="nil"/>
            </w:tcBorders>
            <w:hideMark/>
          </w:tcPr>
          <w:p w14:paraId="05DD7DA8"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D2A46F6" w14:textId="77777777" w:rsidR="00F834B5" w:rsidRPr="001E2B56" w:rsidRDefault="00F834B5" w:rsidP="00412233">
            <w:pPr>
              <w:pStyle w:val="AmColumnHeading"/>
            </w:pPr>
            <w:r w:rsidRPr="001E2B56">
              <w:t>Amendement</w:t>
            </w:r>
          </w:p>
        </w:tc>
      </w:tr>
      <w:tr w:rsidR="00F834B5" w:rsidRPr="001E2B56" w14:paraId="3353E528" w14:textId="77777777" w:rsidTr="00412233">
        <w:trPr>
          <w:jc w:val="center"/>
        </w:trPr>
        <w:tc>
          <w:tcPr>
            <w:tcW w:w="4876" w:type="dxa"/>
            <w:tcBorders>
              <w:top w:val="nil"/>
              <w:left w:val="nil"/>
              <w:bottom w:val="nil"/>
              <w:right w:val="nil"/>
            </w:tcBorders>
            <w:hideMark/>
          </w:tcPr>
          <w:p w14:paraId="30F12DAA" w14:textId="77777777" w:rsidR="00F834B5" w:rsidRPr="001E2B56" w:rsidRDefault="00F834B5" w:rsidP="00412233">
            <w:pPr>
              <w:pStyle w:val="Normal6a"/>
            </w:pPr>
            <w:r w:rsidRPr="001E2B56">
              <w:t>(23)</w:t>
            </w:r>
            <w:r w:rsidRPr="001E2B56">
              <w:tab/>
              <w:t xml:space="preserve">Om voor ondernemingen die in de cosmeticasector actief zijn de regeldruk en de administratieve lasten te verminderen, </w:t>
            </w:r>
            <w:r w:rsidRPr="001E2B56">
              <w:rPr>
                <w:b/>
                <w:i/>
              </w:rPr>
              <w:t>moet de verplichting om</w:t>
            </w:r>
            <w:r w:rsidRPr="001E2B56">
              <w:t xml:space="preserve"> cosmetica </w:t>
            </w:r>
            <w:r w:rsidRPr="001E2B56">
              <w:rPr>
                <w:b/>
                <w:i/>
              </w:rPr>
              <w:t>aan te melden</w:t>
            </w:r>
            <w:r w:rsidRPr="001E2B56">
              <w:t xml:space="preserve"> voordat zij in de Unie op de markt worden gebracht, </w:t>
            </w:r>
            <w:r w:rsidRPr="001E2B56">
              <w:rPr>
                <w:b/>
                <w:i/>
              </w:rPr>
              <w:t>tot één kennisgeving worden beperkt.</w:t>
            </w:r>
            <w:r w:rsidRPr="001E2B56">
              <w:t xml:space="preserve"> </w:t>
            </w:r>
            <w:r w:rsidRPr="001E2B56">
              <w:rPr>
                <w:b/>
                <w:i/>
              </w:rPr>
              <w:t xml:space="preserve">De voorwaarden voor die kennisgeving moeten zonder onderscheid van toepassing zijn op cosmetica die </w:t>
            </w:r>
            <w:proofErr w:type="spellStart"/>
            <w:r w:rsidRPr="001E2B56">
              <w:rPr>
                <w:b/>
                <w:i/>
              </w:rPr>
              <w:t>nanomaterialen</w:t>
            </w:r>
            <w:proofErr w:type="spellEnd"/>
            <w:r w:rsidRPr="001E2B56">
              <w:rPr>
                <w:b/>
                <w:i/>
              </w:rPr>
              <w:t xml:space="preserve"> bevatten en op cosmetische producten die deze niet bevatten.</w:t>
            </w:r>
            <w:r w:rsidRPr="001E2B56">
              <w:t xml:space="preserve"> Om ten aanzien van </w:t>
            </w:r>
            <w:proofErr w:type="spellStart"/>
            <w:r w:rsidRPr="001E2B56">
              <w:t>nanomaterialen</w:t>
            </w:r>
            <w:proofErr w:type="spellEnd"/>
            <w:r w:rsidRPr="001E2B56">
              <w:t xml:space="preserve"> waakzaam te blijven, moet worden voorgeschreven dat </w:t>
            </w:r>
            <w:r w:rsidRPr="001E2B56">
              <w:rPr>
                <w:b/>
                <w:i/>
              </w:rPr>
              <w:t>de</w:t>
            </w:r>
            <w:r w:rsidRPr="001E2B56">
              <w:t xml:space="preserve"> specifieke informatie over in een cosmetisch product gebruikte </w:t>
            </w:r>
            <w:proofErr w:type="spellStart"/>
            <w:r w:rsidRPr="001E2B56">
              <w:t>nanomaterialen</w:t>
            </w:r>
            <w:proofErr w:type="spellEnd"/>
            <w:r w:rsidRPr="001E2B56">
              <w:t xml:space="preserve"> in het productveiligheidsrapport van het cosmetisch product wordt vermeld, </w:t>
            </w:r>
            <w:r w:rsidRPr="001E2B56">
              <w:rPr>
                <w:b/>
                <w:i/>
              </w:rPr>
              <w:t>zodat deze door</w:t>
            </w:r>
            <w:r w:rsidRPr="001E2B56">
              <w:t xml:space="preserve"> de bevoegde instanties </w:t>
            </w:r>
            <w:r w:rsidRPr="001E2B56">
              <w:rPr>
                <w:b/>
                <w:i/>
              </w:rPr>
              <w:t>kan</w:t>
            </w:r>
            <w:r w:rsidRPr="001E2B56">
              <w:t xml:space="preserve"> worden geraadpleegd wanneer zorgen over het mogelijke risico voor de menselijke gezondheid ontstaan door het gebruik van een bepaald </w:t>
            </w:r>
            <w:proofErr w:type="spellStart"/>
            <w:r w:rsidRPr="001E2B56">
              <w:t>nanomateriaal</w:t>
            </w:r>
            <w:proofErr w:type="spellEnd"/>
            <w:r w:rsidRPr="001E2B56">
              <w:t>.</w:t>
            </w:r>
          </w:p>
        </w:tc>
        <w:tc>
          <w:tcPr>
            <w:tcW w:w="4876" w:type="dxa"/>
            <w:tcBorders>
              <w:top w:val="nil"/>
              <w:left w:val="nil"/>
              <w:bottom w:val="nil"/>
              <w:right w:val="nil"/>
            </w:tcBorders>
            <w:hideMark/>
          </w:tcPr>
          <w:p w14:paraId="2F719452" w14:textId="77777777" w:rsidR="00F834B5" w:rsidRPr="001E2B56" w:rsidRDefault="00F834B5" w:rsidP="00412233">
            <w:pPr>
              <w:pStyle w:val="Normal6a"/>
            </w:pPr>
            <w:r w:rsidRPr="001E2B56">
              <w:t>(23)</w:t>
            </w:r>
            <w:r w:rsidRPr="001E2B56">
              <w:tab/>
              <w:t xml:space="preserve">Om voor ondernemingen die in de cosmeticasector actief zijn de regeldruk en de administratieve lasten te verminderen, </w:t>
            </w:r>
            <w:r w:rsidRPr="001E2B56">
              <w:rPr>
                <w:b/>
                <w:i/>
              </w:rPr>
              <w:t>moeten</w:t>
            </w:r>
            <w:r w:rsidRPr="001E2B56">
              <w:t xml:space="preserve"> cosmetica </w:t>
            </w:r>
            <w:r w:rsidRPr="001E2B56">
              <w:rPr>
                <w:b/>
                <w:i/>
              </w:rPr>
              <w:t>bij de Commissie worden aangemeld</w:t>
            </w:r>
            <w:r w:rsidRPr="001E2B56">
              <w:t xml:space="preserve"> voordat zij in de Unie op de markt worden gebracht. Om ten aanzien van </w:t>
            </w:r>
            <w:proofErr w:type="spellStart"/>
            <w:r w:rsidRPr="001E2B56">
              <w:t>nanomaterialen</w:t>
            </w:r>
            <w:proofErr w:type="spellEnd"/>
            <w:r w:rsidRPr="001E2B56">
              <w:t xml:space="preserve"> </w:t>
            </w:r>
            <w:r w:rsidRPr="001E2B56">
              <w:rPr>
                <w:b/>
                <w:i/>
              </w:rPr>
              <w:t>in cosmetica</w:t>
            </w:r>
            <w:r w:rsidRPr="001E2B56">
              <w:t xml:space="preserve"> waakzaam te blijven, moet worden voorgeschreven dat </w:t>
            </w:r>
            <w:r w:rsidRPr="001E2B56">
              <w:rPr>
                <w:b/>
                <w:i/>
              </w:rPr>
              <w:t xml:space="preserve">in deze kennisgeving het </w:t>
            </w:r>
            <w:proofErr w:type="spellStart"/>
            <w:r w:rsidRPr="001E2B56">
              <w:rPr>
                <w:b/>
                <w:i/>
              </w:rPr>
              <w:t>nanomateriaal</w:t>
            </w:r>
            <w:proofErr w:type="spellEnd"/>
            <w:r w:rsidRPr="001E2B56">
              <w:rPr>
                <w:b/>
                <w:i/>
              </w:rPr>
              <w:t xml:space="preserve"> wordt geïdentificeerd, met inbegrip van de scheikundige benaming (IUPAC) en andere descriptoren als omschreven in punt 2 van de inleiding bij de bijlagen II tot en met VI, en het </w:t>
            </w:r>
            <w:proofErr w:type="spellStart"/>
            <w:r w:rsidRPr="001E2B56">
              <w:rPr>
                <w:b/>
                <w:i/>
              </w:rPr>
              <w:t>nanomateriaal</w:t>
            </w:r>
            <w:proofErr w:type="spellEnd"/>
            <w:r w:rsidRPr="001E2B56">
              <w:rPr>
                <w:b/>
                <w:i/>
              </w:rPr>
              <w:t xml:space="preserve"> wordt gespecificeerd, met inbegrip van de deeltjesgrootte en de fysische en chemische eigenschappen, dat jaarlijks op de markt zou worden gebracht</w:t>
            </w:r>
            <w:r w:rsidRPr="001E2B56">
              <w:t>.</w:t>
            </w:r>
            <w:r w:rsidRPr="001E2B56">
              <w:rPr>
                <w:b/>
                <w:i/>
              </w:rPr>
              <w:t xml:space="preserve"> Dit is noodzakelijk zodat de Commissie in geval van zorgen kan verzoeken om een veiligheidsbeoordeling. Ook moet uitdrukkelijk worden voorgeschreven dat</w:t>
            </w:r>
            <w:r w:rsidRPr="001E2B56">
              <w:t xml:space="preserve"> specifieke informatie over in een cosmetisch product gebruikte </w:t>
            </w:r>
            <w:proofErr w:type="spellStart"/>
            <w:r w:rsidRPr="001E2B56">
              <w:t>nanomaterialen</w:t>
            </w:r>
            <w:proofErr w:type="spellEnd"/>
            <w:r w:rsidRPr="001E2B56">
              <w:t xml:space="preserve"> in </w:t>
            </w:r>
            <w:r w:rsidRPr="001E2B56">
              <w:rPr>
                <w:b/>
                <w:i/>
              </w:rPr>
              <w:t>de kennisgeving op het portaal voor kennisgeving van cosmetische producten en in</w:t>
            </w:r>
            <w:r w:rsidRPr="001E2B56">
              <w:t xml:space="preserve"> het productveiligheidsrapport van het cosmetisch product wordt vermeld, </w:t>
            </w:r>
            <w:r w:rsidRPr="001E2B56">
              <w:rPr>
                <w:b/>
                <w:i/>
              </w:rPr>
              <w:t>die beide toegankelijk zijn voor</w:t>
            </w:r>
            <w:r w:rsidRPr="001E2B56">
              <w:t xml:space="preserve"> de bevoegde instanties </w:t>
            </w:r>
            <w:r w:rsidRPr="001E2B56">
              <w:rPr>
                <w:b/>
                <w:i/>
              </w:rPr>
              <w:t>en door hen kunnen</w:t>
            </w:r>
            <w:r w:rsidRPr="001E2B56">
              <w:t xml:space="preserve"> worden geraadpleegd</w:t>
            </w:r>
            <w:r w:rsidRPr="001E2B56">
              <w:rPr>
                <w:b/>
                <w:i/>
              </w:rPr>
              <w:t>,</w:t>
            </w:r>
            <w:r w:rsidRPr="001E2B56">
              <w:t xml:space="preserve"> wanneer </w:t>
            </w:r>
            <w:r w:rsidRPr="001E2B56">
              <w:rPr>
                <w:b/>
                <w:i/>
              </w:rPr>
              <w:t>er</w:t>
            </w:r>
            <w:r w:rsidRPr="001E2B56">
              <w:t xml:space="preserve"> zorgen over het mogelijke risico voor de menselijke gezondheid ontstaan door het gebruik van een bepaald </w:t>
            </w:r>
            <w:proofErr w:type="spellStart"/>
            <w:r w:rsidRPr="001E2B56">
              <w:t>nanomateriaal</w:t>
            </w:r>
            <w:proofErr w:type="spellEnd"/>
            <w:r w:rsidRPr="001E2B56">
              <w:t xml:space="preserve"> </w:t>
            </w:r>
            <w:r w:rsidRPr="001E2B56">
              <w:rPr>
                <w:b/>
                <w:i/>
              </w:rPr>
              <w:t>in cosmetica</w:t>
            </w:r>
            <w:r w:rsidRPr="001E2B56">
              <w:t>.</w:t>
            </w:r>
          </w:p>
        </w:tc>
      </w:tr>
    </w:tbl>
    <w:p w14:paraId="348B016E" w14:textId="77777777" w:rsidR="00F834B5" w:rsidRPr="001E2B56" w:rsidRDefault="00F834B5" w:rsidP="00F834B5"/>
    <w:p w14:paraId="53C2A0E4" w14:textId="77777777" w:rsidR="00F834B5" w:rsidRPr="001E2B56" w:rsidRDefault="00F834B5" w:rsidP="00F834B5">
      <w:pPr>
        <w:pStyle w:val="AmNumberTabs"/>
      </w:pPr>
      <w:r w:rsidRPr="001E2B56">
        <w:lastRenderedPageBreak/>
        <w:t>Amendement</w:t>
      </w:r>
      <w:r w:rsidRPr="001E2B56">
        <w:tab/>
      </w:r>
      <w:r w:rsidRPr="001E2B56">
        <w:tab/>
        <w:t>23</w:t>
      </w:r>
    </w:p>
    <w:p w14:paraId="6CA3330D" w14:textId="77777777" w:rsidR="00F834B5" w:rsidRPr="001E2B56" w:rsidRDefault="00F834B5" w:rsidP="00F834B5">
      <w:pPr>
        <w:pStyle w:val="NormalBold"/>
      </w:pPr>
      <w:r w:rsidRPr="001E2B56">
        <w:t>Voorstel voor een verordening</w:t>
      </w:r>
    </w:p>
    <w:p w14:paraId="4BEA6CF6" w14:textId="77777777" w:rsidR="00F834B5" w:rsidRPr="001E2B56" w:rsidRDefault="00F834B5" w:rsidP="00F834B5">
      <w:pPr>
        <w:pStyle w:val="NormalBold"/>
      </w:pPr>
      <w:r w:rsidRPr="001E2B56">
        <w:t>Overweging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035719D" w14:textId="77777777" w:rsidTr="00412233">
        <w:trPr>
          <w:trHeight w:val="240"/>
          <w:jc w:val="center"/>
        </w:trPr>
        <w:tc>
          <w:tcPr>
            <w:tcW w:w="9752" w:type="dxa"/>
            <w:gridSpan w:val="2"/>
            <w:tcBorders>
              <w:top w:val="nil"/>
              <w:left w:val="nil"/>
              <w:bottom w:val="nil"/>
              <w:right w:val="nil"/>
            </w:tcBorders>
          </w:tcPr>
          <w:p w14:paraId="7B63014A" w14:textId="77777777" w:rsidR="00F834B5" w:rsidRPr="001E2B56" w:rsidRDefault="00F834B5" w:rsidP="00412233"/>
        </w:tc>
      </w:tr>
      <w:tr w:rsidR="00F834B5" w:rsidRPr="001E2B56" w14:paraId="5FC22D1E" w14:textId="77777777" w:rsidTr="00412233">
        <w:trPr>
          <w:trHeight w:val="240"/>
          <w:jc w:val="center"/>
        </w:trPr>
        <w:tc>
          <w:tcPr>
            <w:tcW w:w="4876" w:type="dxa"/>
            <w:tcBorders>
              <w:top w:val="nil"/>
              <w:left w:val="nil"/>
              <w:bottom w:val="nil"/>
              <w:right w:val="nil"/>
            </w:tcBorders>
            <w:hideMark/>
          </w:tcPr>
          <w:p w14:paraId="3D546615"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9DD097F" w14:textId="77777777" w:rsidR="00F834B5" w:rsidRPr="001E2B56" w:rsidRDefault="00F834B5" w:rsidP="00412233">
            <w:pPr>
              <w:pStyle w:val="AmColumnHeading"/>
            </w:pPr>
            <w:r w:rsidRPr="001E2B56">
              <w:t>Amendement</w:t>
            </w:r>
          </w:p>
        </w:tc>
      </w:tr>
      <w:tr w:rsidR="00F834B5" w:rsidRPr="001E2B56" w14:paraId="49EAFF1C" w14:textId="77777777" w:rsidTr="00412233">
        <w:trPr>
          <w:jc w:val="center"/>
        </w:trPr>
        <w:tc>
          <w:tcPr>
            <w:tcW w:w="4876" w:type="dxa"/>
            <w:tcBorders>
              <w:top w:val="nil"/>
              <w:left w:val="nil"/>
              <w:bottom w:val="nil"/>
              <w:right w:val="nil"/>
            </w:tcBorders>
            <w:hideMark/>
          </w:tcPr>
          <w:p w14:paraId="3749CBE3" w14:textId="77777777" w:rsidR="00F834B5" w:rsidRPr="001E2B56" w:rsidRDefault="00F834B5" w:rsidP="00412233">
            <w:pPr>
              <w:pStyle w:val="Normal6a"/>
            </w:pPr>
            <w:r w:rsidRPr="001E2B56">
              <w:t>(25)</w:t>
            </w:r>
            <w:r w:rsidRPr="001E2B56">
              <w:tab/>
              <w:t>Cosmetische producten worden wereldwijd verhandeld</w:t>
            </w:r>
            <w:r w:rsidRPr="001E2B56">
              <w:rPr>
                <w:b/>
                <w:i/>
              </w:rPr>
              <w:t>.</w:t>
            </w:r>
            <w:r w:rsidRPr="001E2B56">
              <w:t xml:space="preserve"> Daarom </w:t>
            </w:r>
            <w:r w:rsidRPr="001E2B56">
              <w:rPr>
                <w:b/>
                <w:i/>
              </w:rPr>
              <w:t>moeten</w:t>
            </w:r>
            <w:r w:rsidRPr="001E2B56">
              <w:t xml:space="preserve"> de benamingen van ingrediënten aansluiten bij de actuele staat van de wetenschappelijke en technologische ontwikkeling. Het gebruik van internationaal erkende </w:t>
            </w:r>
            <w:r w:rsidRPr="001E2B56">
              <w:rPr>
                <w:b/>
                <w:i/>
              </w:rPr>
              <w:t>benamingen</w:t>
            </w:r>
            <w:r w:rsidRPr="001E2B56">
              <w:t xml:space="preserve"> van ingrediënten </w:t>
            </w:r>
            <w:r w:rsidRPr="001E2B56">
              <w:rPr>
                <w:b/>
                <w:i/>
              </w:rPr>
              <w:t>voor cosmetica</w:t>
            </w:r>
            <w:r w:rsidRPr="001E2B56">
              <w:t xml:space="preserve"> is van belang voor de bevordering van transparantie </w:t>
            </w:r>
            <w:r w:rsidRPr="001E2B56">
              <w:rPr>
                <w:b/>
                <w:i/>
              </w:rPr>
              <w:t>en de vergemakkelijking van</w:t>
            </w:r>
            <w:r w:rsidRPr="001E2B56">
              <w:t xml:space="preserve"> de grensoverschrijdende handel in cosmetica. Deze verordening moet het gebruik van internationaal erkende </w:t>
            </w:r>
            <w:r w:rsidRPr="001E2B56">
              <w:rPr>
                <w:b/>
                <w:i/>
              </w:rPr>
              <w:t>benamingen</w:t>
            </w:r>
            <w:r w:rsidRPr="001E2B56">
              <w:t xml:space="preserve"> op de etikettering van cosmetica mogelijk maken zonder nader regelgevend optreden van de Commissie. Aangezien een door de Commissie vastgestelde woordenlijst van gemeenschappelijke benamingen van ingrediënten de uitrol van de nieuwe benamingen zou vertragen, moet de bepaling waarin wordt voorgeschreven dat de Commissie een dergelijke woordenlijst vaststelt worden geschrapt.</w:t>
            </w:r>
          </w:p>
        </w:tc>
        <w:tc>
          <w:tcPr>
            <w:tcW w:w="4876" w:type="dxa"/>
            <w:tcBorders>
              <w:top w:val="nil"/>
              <w:left w:val="nil"/>
              <w:bottom w:val="nil"/>
              <w:right w:val="nil"/>
            </w:tcBorders>
            <w:hideMark/>
          </w:tcPr>
          <w:p w14:paraId="251FA433" w14:textId="77777777" w:rsidR="00F834B5" w:rsidRPr="001E2B56" w:rsidRDefault="00F834B5" w:rsidP="00412233">
            <w:pPr>
              <w:pStyle w:val="Normal6a"/>
            </w:pPr>
            <w:r w:rsidRPr="001E2B56">
              <w:t>(25)</w:t>
            </w:r>
            <w:r w:rsidRPr="001E2B56">
              <w:tab/>
              <w:t xml:space="preserve">Cosmetische producten worden wereldwijd verhandeld </w:t>
            </w:r>
            <w:r w:rsidRPr="001E2B56">
              <w:rPr>
                <w:b/>
                <w:i/>
              </w:rPr>
              <w:t>en</w:t>
            </w:r>
            <w:r w:rsidRPr="001E2B56">
              <w:t xml:space="preserve"> daarom </w:t>
            </w:r>
            <w:r w:rsidRPr="001E2B56">
              <w:rPr>
                <w:b/>
                <w:i/>
              </w:rPr>
              <w:t>is het van essentieel belang dat</w:t>
            </w:r>
            <w:r w:rsidRPr="001E2B56">
              <w:t xml:space="preserve"> de benamingen van ingrediënten </w:t>
            </w:r>
            <w:r w:rsidRPr="001E2B56">
              <w:rPr>
                <w:b/>
                <w:i/>
              </w:rPr>
              <w:t>tijdig</w:t>
            </w:r>
            <w:r w:rsidRPr="001E2B56">
              <w:t xml:space="preserve"> aansluiten bij de actuele staat van de wetenschappelijke en technologische ontwikkeling. Het gebruik van internationaal erkende </w:t>
            </w:r>
            <w:r w:rsidRPr="001E2B56">
              <w:rPr>
                <w:b/>
                <w:i/>
              </w:rPr>
              <w:t>nomenclatuur, zoals de namen uit de internationale nomenclatuur</w:t>
            </w:r>
            <w:r w:rsidRPr="001E2B56">
              <w:t xml:space="preserve"> van </w:t>
            </w:r>
            <w:r w:rsidRPr="001E2B56">
              <w:rPr>
                <w:b/>
                <w:i/>
              </w:rPr>
              <w:t>cosmetische</w:t>
            </w:r>
            <w:r w:rsidRPr="001E2B56">
              <w:t xml:space="preserve"> ingrediënten </w:t>
            </w:r>
            <w:r w:rsidRPr="001E2B56">
              <w:rPr>
                <w:b/>
                <w:i/>
              </w:rPr>
              <w:t>(INCI),</w:t>
            </w:r>
            <w:r w:rsidRPr="001E2B56">
              <w:t xml:space="preserve"> is van belang voor de bevordering van transparantie </w:t>
            </w:r>
            <w:r w:rsidRPr="001E2B56">
              <w:rPr>
                <w:b/>
                <w:i/>
              </w:rPr>
              <w:t>van ingrediënten voor consumenten, zorgt voor consistentie tussen rechtsgebieden en vergemakkelijkt</w:t>
            </w:r>
            <w:r w:rsidRPr="001E2B56">
              <w:t xml:space="preserve"> de grensoverschrijdende handel in cosmetica. </w:t>
            </w:r>
            <w:r w:rsidRPr="001E2B56">
              <w:rPr>
                <w:b/>
                <w:i/>
              </w:rPr>
              <w:t xml:space="preserve">INCI-namen worden door de Personal Care </w:t>
            </w:r>
            <w:proofErr w:type="spellStart"/>
            <w:r w:rsidRPr="001E2B56">
              <w:rPr>
                <w:b/>
                <w:i/>
              </w:rPr>
              <w:t>Products</w:t>
            </w:r>
            <w:proofErr w:type="spellEnd"/>
            <w:r w:rsidRPr="001E2B56">
              <w:rPr>
                <w:b/>
                <w:i/>
              </w:rPr>
              <w:t xml:space="preserve"> Council gehandhaafd als een internationale industrienorm en worden wereldwijd door veel regelgevende instanties en belanghebbenden erkend.</w:t>
            </w:r>
            <w:r w:rsidRPr="001E2B56">
              <w:t xml:space="preserve"> Deze verordening moet het </w:t>
            </w:r>
            <w:r w:rsidRPr="001E2B56">
              <w:rPr>
                <w:b/>
                <w:i/>
              </w:rPr>
              <w:t>rechtstreekse</w:t>
            </w:r>
            <w:r w:rsidRPr="001E2B56">
              <w:t xml:space="preserve"> gebruik van </w:t>
            </w:r>
            <w:r w:rsidRPr="001E2B56">
              <w:rPr>
                <w:b/>
                <w:i/>
              </w:rPr>
              <w:t>een</w:t>
            </w:r>
            <w:r w:rsidRPr="001E2B56">
              <w:t xml:space="preserve"> internationaal erkende </w:t>
            </w:r>
            <w:r w:rsidRPr="001E2B56">
              <w:rPr>
                <w:b/>
                <w:i/>
              </w:rPr>
              <w:t>nomenclatuur, zoals INCI,</w:t>
            </w:r>
            <w:r w:rsidRPr="001E2B56">
              <w:t xml:space="preserve"> op de etikettering van cosmetica mogelijk maken zonder nader </w:t>
            </w:r>
            <w:r w:rsidRPr="001E2B56">
              <w:rPr>
                <w:b/>
                <w:i/>
              </w:rPr>
              <w:t>aanvullend</w:t>
            </w:r>
            <w:r w:rsidRPr="001E2B56">
              <w:t xml:space="preserve"> regelgevend optreden van de Commissie</w:t>
            </w:r>
            <w:r w:rsidRPr="001E2B56">
              <w:rPr>
                <w:b/>
                <w:i/>
              </w:rPr>
              <w:t>. Wanneer een gangbare naam van een ingrediënt niet voorkomt in INCI moet er een andere algemeen aanvaarde nomenclatuur worden gebruikt, bijvoorbeeld namen die zijn vastgelegd in erkende internationale chemische of farmacologische naslagwerken of in andere gezaghebbende bronnen die in de branche en door regelgevers algemeen geraadpleegd worden. Deze benadering zorgt voor flexibiliteit, voorkomt onnodige administratieve lasten en garandeert dat de benamingen van ingrediënten die op de etikettering van cosmetica worden gebruikt actueel, internationaal hetzelfde en voor de consument gemakkelijk te begrijpen zijn</w:t>
            </w:r>
            <w:r w:rsidRPr="001E2B56">
              <w:t xml:space="preserve">. Aangezien een door de Commissie vastgestelde woordenlijst van gemeenschappelijke benamingen van </w:t>
            </w:r>
            <w:r w:rsidRPr="001E2B56">
              <w:lastRenderedPageBreak/>
              <w:t>ingrediënten de uitrol van de nieuwe benamingen zou vertragen, moet de bepaling waarin wordt voorgeschreven dat de Commissie een dergelijke woordenlijst vaststelt worden geschrapt.</w:t>
            </w:r>
          </w:p>
        </w:tc>
      </w:tr>
    </w:tbl>
    <w:p w14:paraId="5749B30E" w14:textId="77777777" w:rsidR="00F834B5" w:rsidRPr="001E2B56" w:rsidRDefault="00F834B5" w:rsidP="00F834B5"/>
    <w:p w14:paraId="416710C7" w14:textId="77777777" w:rsidR="00F834B5" w:rsidRPr="001E2B56" w:rsidRDefault="00F834B5" w:rsidP="00F834B5">
      <w:pPr>
        <w:pStyle w:val="AmNumberTabs"/>
      </w:pPr>
      <w:r w:rsidRPr="001E2B56">
        <w:t>Amendement</w:t>
      </w:r>
      <w:r w:rsidRPr="001E2B56">
        <w:tab/>
      </w:r>
      <w:r w:rsidRPr="001E2B56">
        <w:tab/>
        <w:t>24</w:t>
      </w:r>
    </w:p>
    <w:p w14:paraId="29FB8354" w14:textId="77777777" w:rsidR="00F834B5" w:rsidRPr="001E2B56" w:rsidRDefault="00F834B5" w:rsidP="00F834B5">
      <w:pPr>
        <w:pStyle w:val="NormalBold"/>
      </w:pPr>
      <w:r w:rsidRPr="001E2B56">
        <w:t>Voorstel voor een verordening</w:t>
      </w:r>
    </w:p>
    <w:p w14:paraId="30E9E99C" w14:textId="77777777" w:rsidR="00F834B5" w:rsidRPr="001E2B56" w:rsidRDefault="00F834B5" w:rsidP="00F834B5">
      <w:pPr>
        <w:pStyle w:val="NormalBold"/>
      </w:pPr>
      <w:r w:rsidRPr="001E2B56">
        <w:t>Overweging 25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5B54BBB" w14:textId="77777777" w:rsidTr="00412233">
        <w:trPr>
          <w:trHeight w:val="240"/>
          <w:jc w:val="center"/>
        </w:trPr>
        <w:tc>
          <w:tcPr>
            <w:tcW w:w="9752" w:type="dxa"/>
            <w:gridSpan w:val="2"/>
            <w:tcBorders>
              <w:top w:val="nil"/>
              <w:left w:val="nil"/>
              <w:bottom w:val="nil"/>
              <w:right w:val="nil"/>
            </w:tcBorders>
          </w:tcPr>
          <w:p w14:paraId="18B3D313" w14:textId="77777777" w:rsidR="00F834B5" w:rsidRPr="001E2B56" w:rsidRDefault="00F834B5" w:rsidP="00412233"/>
        </w:tc>
      </w:tr>
      <w:tr w:rsidR="00F834B5" w:rsidRPr="001E2B56" w14:paraId="57AFD665" w14:textId="77777777" w:rsidTr="00412233">
        <w:trPr>
          <w:trHeight w:val="240"/>
          <w:jc w:val="center"/>
        </w:trPr>
        <w:tc>
          <w:tcPr>
            <w:tcW w:w="4876" w:type="dxa"/>
            <w:tcBorders>
              <w:top w:val="nil"/>
              <w:left w:val="nil"/>
              <w:bottom w:val="nil"/>
              <w:right w:val="nil"/>
            </w:tcBorders>
            <w:hideMark/>
          </w:tcPr>
          <w:p w14:paraId="572717E1"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1CBEF81" w14:textId="77777777" w:rsidR="00F834B5" w:rsidRPr="001E2B56" w:rsidRDefault="00F834B5" w:rsidP="00412233">
            <w:pPr>
              <w:pStyle w:val="AmColumnHeading"/>
            </w:pPr>
            <w:r w:rsidRPr="001E2B56">
              <w:t>Amendement</w:t>
            </w:r>
          </w:p>
        </w:tc>
      </w:tr>
      <w:tr w:rsidR="00F834B5" w:rsidRPr="001E2B56" w14:paraId="7300CEEA" w14:textId="77777777" w:rsidTr="00412233">
        <w:trPr>
          <w:jc w:val="center"/>
        </w:trPr>
        <w:tc>
          <w:tcPr>
            <w:tcW w:w="4876" w:type="dxa"/>
            <w:tcBorders>
              <w:top w:val="nil"/>
              <w:left w:val="nil"/>
              <w:bottom w:val="nil"/>
              <w:right w:val="nil"/>
            </w:tcBorders>
          </w:tcPr>
          <w:p w14:paraId="0FC0B2D1" w14:textId="77777777" w:rsidR="00F834B5" w:rsidRPr="001E2B56" w:rsidRDefault="00F834B5" w:rsidP="00412233">
            <w:pPr>
              <w:pStyle w:val="Normal6a"/>
            </w:pPr>
          </w:p>
        </w:tc>
        <w:tc>
          <w:tcPr>
            <w:tcW w:w="4876" w:type="dxa"/>
            <w:tcBorders>
              <w:top w:val="nil"/>
              <w:left w:val="nil"/>
              <w:bottom w:val="nil"/>
              <w:right w:val="nil"/>
            </w:tcBorders>
            <w:hideMark/>
          </w:tcPr>
          <w:p w14:paraId="6E98B265" w14:textId="77777777" w:rsidR="00F834B5" w:rsidRPr="001E2B56" w:rsidRDefault="00F834B5" w:rsidP="00412233">
            <w:pPr>
              <w:pStyle w:val="Normal6a"/>
            </w:pPr>
            <w:r w:rsidRPr="001E2B56">
              <w:rPr>
                <w:b/>
                <w:i/>
              </w:rPr>
              <w:t>(25 bis)</w:t>
            </w:r>
            <w:r w:rsidRPr="001E2B56">
              <w:tab/>
            </w:r>
            <w:r w:rsidRPr="001E2B56">
              <w:rPr>
                <w:b/>
                <w:i/>
              </w:rPr>
              <w:t xml:space="preserve">Om een hoog niveau van bescherming van de menselijke gezondheid te waarborgen, moeten voor alle marktdeelnemers die cosmetica in de Unie op de markt brengen, zowel offline als online, gelijkwaardige verplichtingen en doeltreffende handhaving gelden. Dit is met name van belang gezien de toenemende verkoop van cosmetica via onlinemarktplaatsen, met inbegrip van producten uit derde landen waarvoor niet dezelfde gezondheids- en veiligheidsvoorschriften gelden. Derhalve moet worden voorgeschreven dat bepaalde in artikel 19 bedoelde etiketteringsinformatie duidelijk en zichtbaar wordt vermeld in geval van verkoop op afstand, onder meer via onlinemarktplaatsen. Met dit voorschrift zal de handhaving van Verordening (EG) nr. 1223/2009 worden vereenvoudigd en aldus worden bijgedragen aan eerlijke concurrentie en een hoog niveau van bescherming van de menselijke gezondheid. Voorts moet het toezicht na het op de markt brengen worden versterkt, met name voor onlineverkoop en invoer, en mogen cosmetische producten die via het systeem voor snelle waarschuwingen van de Unie (Safety Gate) als niet-conform zijn aangemerkt, niet in de lijst worden opgenomen of te koop worden aangeboden. Daartoe moeten onlineplatforms de identiteit van de verantwoordelijke persoon verifiëren alvorens toe te staan dat producten in de Unie op de markt worden gebracht, en moet de onlineverkoop, het te koop </w:t>
            </w:r>
            <w:r w:rsidRPr="001E2B56">
              <w:rPr>
                <w:b/>
                <w:i/>
              </w:rPr>
              <w:lastRenderedPageBreak/>
              <w:t>aanbieden en de promotie, onder meer via sociale media, van verboden cosmetische producten, met name kwikhoudende producten, uitdrukkelijk worden verboden.</w:t>
            </w:r>
          </w:p>
        </w:tc>
      </w:tr>
    </w:tbl>
    <w:p w14:paraId="010EDB87" w14:textId="77777777" w:rsidR="00F834B5" w:rsidRPr="001E2B56" w:rsidRDefault="00F834B5" w:rsidP="00F834B5"/>
    <w:p w14:paraId="3208688A" w14:textId="77777777" w:rsidR="00F834B5" w:rsidRPr="001E2B56" w:rsidRDefault="00F834B5" w:rsidP="00F834B5">
      <w:pPr>
        <w:pStyle w:val="AmNumberTabs"/>
      </w:pPr>
      <w:r w:rsidRPr="001E2B56">
        <w:t>Amendement</w:t>
      </w:r>
      <w:r w:rsidRPr="001E2B56">
        <w:tab/>
      </w:r>
      <w:r w:rsidRPr="001E2B56">
        <w:tab/>
        <w:t>25</w:t>
      </w:r>
    </w:p>
    <w:p w14:paraId="079F4D34" w14:textId="77777777" w:rsidR="00F834B5" w:rsidRPr="001E2B56" w:rsidRDefault="00F834B5" w:rsidP="00F834B5">
      <w:pPr>
        <w:pStyle w:val="NormalBold"/>
      </w:pPr>
      <w:r w:rsidRPr="001E2B56">
        <w:t>Voorstel voor een verordening</w:t>
      </w:r>
    </w:p>
    <w:p w14:paraId="0561856B" w14:textId="77777777" w:rsidR="00F834B5" w:rsidRPr="001E2B56" w:rsidRDefault="00F834B5" w:rsidP="00F834B5">
      <w:pPr>
        <w:pStyle w:val="NormalBold"/>
      </w:pPr>
      <w:r w:rsidRPr="001E2B56">
        <w:t>Overweging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E303A2E" w14:textId="77777777" w:rsidTr="00412233">
        <w:trPr>
          <w:trHeight w:val="240"/>
          <w:jc w:val="center"/>
        </w:trPr>
        <w:tc>
          <w:tcPr>
            <w:tcW w:w="9752" w:type="dxa"/>
            <w:gridSpan w:val="2"/>
            <w:tcBorders>
              <w:top w:val="nil"/>
              <w:left w:val="nil"/>
              <w:bottom w:val="nil"/>
              <w:right w:val="nil"/>
            </w:tcBorders>
          </w:tcPr>
          <w:p w14:paraId="09481A93" w14:textId="77777777" w:rsidR="00F834B5" w:rsidRPr="001E2B56" w:rsidRDefault="00F834B5" w:rsidP="00412233"/>
        </w:tc>
      </w:tr>
      <w:tr w:rsidR="00F834B5" w:rsidRPr="001E2B56" w14:paraId="730A7FFC" w14:textId="77777777" w:rsidTr="00412233">
        <w:trPr>
          <w:trHeight w:val="240"/>
          <w:jc w:val="center"/>
        </w:trPr>
        <w:tc>
          <w:tcPr>
            <w:tcW w:w="4876" w:type="dxa"/>
            <w:tcBorders>
              <w:top w:val="nil"/>
              <w:left w:val="nil"/>
              <w:bottom w:val="nil"/>
              <w:right w:val="nil"/>
            </w:tcBorders>
            <w:hideMark/>
          </w:tcPr>
          <w:p w14:paraId="0B34BE75"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17B5221" w14:textId="77777777" w:rsidR="00F834B5" w:rsidRPr="001E2B56" w:rsidRDefault="00F834B5" w:rsidP="00412233">
            <w:pPr>
              <w:pStyle w:val="AmColumnHeading"/>
            </w:pPr>
            <w:r w:rsidRPr="001E2B56">
              <w:t>Amendement</w:t>
            </w:r>
          </w:p>
        </w:tc>
      </w:tr>
      <w:tr w:rsidR="00F834B5" w:rsidRPr="001E2B56" w14:paraId="487FB1DC" w14:textId="77777777" w:rsidTr="00412233">
        <w:trPr>
          <w:jc w:val="center"/>
        </w:trPr>
        <w:tc>
          <w:tcPr>
            <w:tcW w:w="4876" w:type="dxa"/>
            <w:tcBorders>
              <w:top w:val="nil"/>
              <w:left w:val="nil"/>
              <w:bottom w:val="nil"/>
              <w:right w:val="nil"/>
            </w:tcBorders>
            <w:hideMark/>
          </w:tcPr>
          <w:p w14:paraId="74DCCD62" w14:textId="77777777" w:rsidR="00F834B5" w:rsidRPr="001E2B56" w:rsidRDefault="00F834B5" w:rsidP="00412233">
            <w:pPr>
              <w:pStyle w:val="Normal6a"/>
            </w:pPr>
            <w:r w:rsidRPr="001E2B56">
              <w:t>(26)</w:t>
            </w:r>
            <w:r w:rsidRPr="001E2B56">
              <w:tab/>
              <w:t xml:space="preserve">Aansluitend bij de doelstelling van de Commissie om de rapportagevereisten te rationaliseren en te vereenvoudigen, en om het “digital </w:t>
            </w:r>
            <w:proofErr w:type="spellStart"/>
            <w:r w:rsidRPr="001E2B56">
              <w:t>by</w:t>
            </w:r>
            <w:proofErr w:type="spellEnd"/>
            <w:r w:rsidRPr="001E2B56">
              <w:t xml:space="preserve"> default”-beginsel te bevorderen ter ondersteuning van digitale transformaties, moeten marktdeelnemers die met EU-bemestingsproducten werken overeenkomstig Verordening (EU) 2019/1009 digitale contactgegevens opgeven </w:t>
            </w:r>
            <w:r w:rsidRPr="001E2B56">
              <w:rPr>
                <w:b/>
                <w:i/>
              </w:rPr>
              <w:t>waarop zij bereikbaar zijn</w:t>
            </w:r>
            <w:r w:rsidRPr="001E2B56">
              <w:t>, de EU-conformiteitsverklaring in elektronische vorm opstellen en deze aanbieden op een internetadres of gegevensdrager, en instanties desgevraagd van alle relevante informatie en documentatie in elektronische vorm voorzien. Documenten en correspondentie met en van aangemelde instanties in verband met conformiteitsbeoordelingen van EU-bemestingsproducten moeten ook in elektronische vorm worden aangeboden. Indien een digitaal etiket wordt gebruikt, moeten fabrikanten de EU-conformiteitsverklaring aanbieden op de gegevensdrager die ook voor het digitale etiket wordt gebruikt, zodat de aanwezigheid van meerdere gegevensdragers op hetzelfde product kan worden voorkomen. Indien voor EU-bemestingsproducten op grond van andere wetgeving van de EU een digitaal productpaspoort vereist is, moeten de digitale etiketteringsinformatie en de EU-conformiteitsverklaring in dat digitale productpaspoort worden opgenomen.</w:t>
            </w:r>
          </w:p>
        </w:tc>
        <w:tc>
          <w:tcPr>
            <w:tcW w:w="4876" w:type="dxa"/>
            <w:tcBorders>
              <w:top w:val="nil"/>
              <w:left w:val="nil"/>
              <w:bottom w:val="nil"/>
              <w:right w:val="nil"/>
            </w:tcBorders>
            <w:hideMark/>
          </w:tcPr>
          <w:p w14:paraId="55C02CB3" w14:textId="77777777" w:rsidR="00F834B5" w:rsidRPr="001E2B56" w:rsidRDefault="00F834B5" w:rsidP="00412233">
            <w:pPr>
              <w:pStyle w:val="Normal6a"/>
            </w:pPr>
            <w:r w:rsidRPr="001E2B56">
              <w:t>(26)</w:t>
            </w:r>
            <w:r w:rsidRPr="001E2B56">
              <w:tab/>
              <w:t xml:space="preserve">Aansluitend bij de doelstelling van de Commissie om de rapportagevereisten te rationaliseren en te vereenvoudigen, en om het “digital </w:t>
            </w:r>
            <w:proofErr w:type="spellStart"/>
            <w:r w:rsidRPr="001E2B56">
              <w:t>by</w:t>
            </w:r>
            <w:proofErr w:type="spellEnd"/>
            <w:r w:rsidRPr="001E2B56">
              <w:t xml:space="preserve"> default”-beginsel te bevorderen ter ondersteuning van digitale transformaties, moeten marktdeelnemers die met EU-bemestingsproducten werken overeenkomstig Verordening (EU) 2019/1009 digitale contactgegevens opgeven </w:t>
            </w:r>
            <w:r w:rsidRPr="001E2B56">
              <w:rPr>
                <w:b/>
                <w:i/>
              </w:rPr>
              <w:t>waarmee bevoegde instanties en eindgebruikers contact met hen kunnen opnemen om een passend antwoord op hun vragen te krijgen</w:t>
            </w:r>
            <w:r w:rsidRPr="001E2B56">
              <w:t xml:space="preserve">, de EU-conformiteitsverklaring in elektronische vorm opstellen en deze aanbieden op een internetadres of gegevensdrager, en </w:t>
            </w:r>
            <w:r w:rsidRPr="001E2B56">
              <w:rPr>
                <w:b/>
                <w:i/>
              </w:rPr>
              <w:t>bevoegde</w:t>
            </w:r>
            <w:r w:rsidRPr="001E2B56">
              <w:t xml:space="preserve"> instanties desgevraagd </w:t>
            </w:r>
            <w:r w:rsidRPr="001E2B56">
              <w:rPr>
                <w:b/>
                <w:i/>
              </w:rPr>
              <w:t>snel</w:t>
            </w:r>
            <w:r w:rsidRPr="001E2B56">
              <w:t xml:space="preserve"> van alle relevante informatie en documentatie in elektronische vorm voorzien. Documenten en correspondentie met en van aangemelde instanties in verband met conformiteitsbeoordelingen van EU-bemestingsproducten moeten ook </w:t>
            </w:r>
            <w:r w:rsidRPr="001E2B56">
              <w:rPr>
                <w:b/>
                <w:i/>
              </w:rPr>
              <w:t>snel</w:t>
            </w:r>
            <w:r w:rsidRPr="001E2B56">
              <w:t xml:space="preserve"> in elektronische vorm worden aangeboden. Indien een digitaal etiket wordt gebruikt, moeten fabrikanten de EU-conformiteitsverklaring aanbieden op de gegevensdrager die ook voor het digitale etiket wordt gebruikt, zodat de aanwezigheid van meerdere gegevensdragers op hetzelfde product kan worden voorkomen. Indien voor EU-bemestingsproducten op grond van andere wetgeving van de EU een digitaal productpaspoort vereist is, moeten de digitale etiketteringsinformatie en de EU-conformiteitsverklaring in dat digitale productpaspoort worden opgenomen.</w:t>
            </w:r>
          </w:p>
        </w:tc>
      </w:tr>
    </w:tbl>
    <w:p w14:paraId="65D70ECD" w14:textId="77777777" w:rsidR="00F834B5" w:rsidRPr="001E2B56" w:rsidRDefault="00F834B5" w:rsidP="00F834B5"/>
    <w:p w14:paraId="065FAC10" w14:textId="77777777" w:rsidR="00F834B5" w:rsidRPr="001E2B56" w:rsidRDefault="00F834B5" w:rsidP="00F834B5">
      <w:pPr>
        <w:pStyle w:val="AmNumberTabs"/>
      </w:pPr>
      <w:r w:rsidRPr="001E2B56">
        <w:t>Amendement</w:t>
      </w:r>
      <w:r w:rsidRPr="001E2B56">
        <w:tab/>
      </w:r>
      <w:r w:rsidRPr="001E2B56">
        <w:tab/>
        <w:t>26</w:t>
      </w:r>
    </w:p>
    <w:p w14:paraId="1F589045" w14:textId="77777777" w:rsidR="00F834B5" w:rsidRPr="001E2B56" w:rsidRDefault="00F834B5" w:rsidP="00F834B5">
      <w:pPr>
        <w:pStyle w:val="NormalBold"/>
      </w:pPr>
      <w:r w:rsidRPr="001E2B56">
        <w:t>Voorstel voor een verordening</w:t>
      </w:r>
    </w:p>
    <w:p w14:paraId="23A37239" w14:textId="77777777" w:rsidR="00F834B5" w:rsidRPr="001E2B56" w:rsidRDefault="00F834B5" w:rsidP="00F834B5">
      <w:pPr>
        <w:pStyle w:val="NormalBold"/>
      </w:pPr>
      <w:r w:rsidRPr="001E2B56">
        <w:t>Overweging 26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E8EF876" w14:textId="77777777" w:rsidTr="00412233">
        <w:trPr>
          <w:trHeight w:val="240"/>
          <w:jc w:val="center"/>
        </w:trPr>
        <w:tc>
          <w:tcPr>
            <w:tcW w:w="9752" w:type="dxa"/>
            <w:gridSpan w:val="2"/>
            <w:tcBorders>
              <w:top w:val="nil"/>
              <w:left w:val="nil"/>
              <w:bottom w:val="nil"/>
              <w:right w:val="nil"/>
            </w:tcBorders>
          </w:tcPr>
          <w:p w14:paraId="5061AF4D" w14:textId="77777777" w:rsidR="00F834B5" w:rsidRPr="001E2B56" w:rsidRDefault="00F834B5" w:rsidP="00412233"/>
        </w:tc>
      </w:tr>
      <w:tr w:rsidR="00F834B5" w:rsidRPr="001E2B56" w14:paraId="05C97221" w14:textId="77777777" w:rsidTr="00412233">
        <w:trPr>
          <w:trHeight w:val="240"/>
          <w:jc w:val="center"/>
        </w:trPr>
        <w:tc>
          <w:tcPr>
            <w:tcW w:w="4876" w:type="dxa"/>
            <w:tcBorders>
              <w:top w:val="nil"/>
              <w:left w:val="nil"/>
              <w:bottom w:val="nil"/>
              <w:right w:val="nil"/>
            </w:tcBorders>
            <w:hideMark/>
          </w:tcPr>
          <w:p w14:paraId="5DDE9863"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F88FFC8" w14:textId="77777777" w:rsidR="00F834B5" w:rsidRPr="001E2B56" w:rsidRDefault="00F834B5" w:rsidP="00412233">
            <w:pPr>
              <w:pStyle w:val="AmColumnHeading"/>
            </w:pPr>
            <w:r w:rsidRPr="001E2B56">
              <w:t>Amendement</w:t>
            </w:r>
          </w:p>
        </w:tc>
      </w:tr>
      <w:tr w:rsidR="00F834B5" w:rsidRPr="001E2B56" w14:paraId="0E2AA5F6" w14:textId="77777777" w:rsidTr="00412233">
        <w:trPr>
          <w:jc w:val="center"/>
        </w:trPr>
        <w:tc>
          <w:tcPr>
            <w:tcW w:w="4876" w:type="dxa"/>
            <w:tcBorders>
              <w:top w:val="nil"/>
              <w:left w:val="nil"/>
              <w:bottom w:val="nil"/>
              <w:right w:val="nil"/>
            </w:tcBorders>
          </w:tcPr>
          <w:p w14:paraId="1C2C00A1" w14:textId="77777777" w:rsidR="00F834B5" w:rsidRPr="001E2B56" w:rsidRDefault="00F834B5" w:rsidP="00412233">
            <w:pPr>
              <w:pStyle w:val="Normal6a"/>
            </w:pPr>
          </w:p>
        </w:tc>
        <w:tc>
          <w:tcPr>
            <w:tcW w:w="4876" w:type="dxa"/>
            <w:tcBorders>
              <w:top w:val="nil"/>
              <w:left w:val="nil"/>
              <w:bottom w:val="nil"/>
              <w:right w:val="nil"/>
            </w:tcBorders>
            <w:hideMark/>
          </w:tcPr>
          <w:p w14:paraId="5F20F382" w14:textId="77777777" w:rsidR="00F834B5" w:rsidRPr="001E2B56" w:rsidRDefault="00F834B5" w:rsidP="00412233">
            <w:pPr>
              <w:pStyle w:val="Normal6a"/>
            </w:pPr>
            <w:r w:rsidRPr="001E2B56">
              <w:rPr>
                <w:b/>
                <w:i/>
              </w:rPr>
              <w:t>(26 bis)</w:t>
            </w:r>
            <w:r w:rsidRPr="001E2B56">
              <w:tab/>
            </w:r>
            <w:r w:rsidRPr="001E2B56">
              <w:rPr>
                <w:b/>
                <w:i/>
              </w:rPr>
              <w:t>Meststoffen die onder Verordening (EU) 2019/1009 vallen, gaan gepaard met regelgevingsvoorschriften en administratieve lasten die, indien deze toenemen, ertoe kunnen leiden dat de landbouwproductiekosten in de Unie en in derde landen nog verder uit elkaar groeien. Bij de herziening van deze verordening moet de regelgeving voor kunstmestproducenten in de EU daarom worden vereenvoudigd en moeten EU-landbouwers mee kunnen profiteren doordat het voor marktdeelnemers gemakkelijker wordt om de EU-markt te betreden en buiten de nationale markten actief te zijn ten voordele van de eengemaakte markt. Daarom mag deze herziening een hoog niveau van consumenten-, gezondheids- en milieubescherming en risicobeheer niet ondermijnen. Voorts mag het versoepelen van sectorspecifieke voorschriften voor bemestingsproducten er niet toe leiden dat de controleniveaus ten aanzien van deze producten worden verlaagd wanneer deze op de markt komen, noch mag dit aanleiding geven tot zorgen over traceerbaarheid, veiligheid en reputatieschade.</w:t>
            </w:r>
          </w:p>
        </w:tc>
      </w:tr>
    </w:tbl>
    <w:p w14:paraId="152D78C8" w14:textId="77777777" w:rsidR="00F834B5" w:rsidRPr="001E2B56" w:rsidRDefault="00F834B5" w:rsidP="00F834B5"/>
    <w:p w14:paraId="0C7F3CCB" w14:textId="77777777" w:rsidR="00F834B5" w:rsidRPr="001E2B56" w:rsidRDefault="00F834B5" w:rsidP="00F834B5">
      <w:pPr>
        <w:pStyle w:val="AmNumberTabs"/>
      </w:pPr>
      <w:r w:rsidRPr="001E2B56">
        <w:t>Amendement</w:t>
      </w:r>
      <w:r w:rsidRPr="001E2B56">
        <w:tab/>
      </w:r>
      <w:r w:rsidRPr="001E2B56">
        <w:tab/>
        <w:t>27</w:t>
      </w:r>
    </w:p>
    <w:p w14:paraId="084BEAB3" w14:textId="77777777" w:rsidR="00F834B5" w:rsidRPr="001E2B56" w:rsidRDefault="00F834B5" w:rsidP="00F834B5">
      <w:pPr>
        <w:pStyle w:val="NormalBold"/>
      </w:pPr>
      <w:r w:rsidRPr="001E2B56">
        <w:t>Voorstel voor een verordening</w:t>
      </w:r>
    </w:p>
    <w:p w14:paraId="63779C48" w14:textId="77777777" w:rsidR="00F834B5" w:rsidRPr="001E2B56" w:rsidRDefault="00F834B5" w:rsidP="00F834B5">
      <w:pPr>
        <w:pStyle w:val="NormalBold"/>
      </w:pPr>
      <w:r w:rsidRPr="001E2B56">
        <w:t>Overweging 26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4522A4B" w14:textId="77777777" w:rsidTr="00412233">
        <w:trPr>
          <w:trHeight w:val="240"/>
          <w:jc w:val="center"/>
        </w:trPr>
        <w:tc>
          <w:tcPr>
            <w:tcW w:w="9752" w:type="dxa"/>
            <w:gridSpan w:val="2"/>
            <w:tcBorders>
              <w:top w:val="nil"/>
              <w:left w:val="nil"/>
              <w:bottom w:val="nil"/>
              <w:right w:val="nil"/>
            </w:tcBorders>
          </w:tcPr>
          <w:p w14:paraId="7EB36C64" w14:textId="77777777" w:rsidR="00F834B5" w:rsidRPr="001E2B56" w:rsidRDefault="00F834B5" w:rsidP="00412233"/>
        </w:tc>
      </w:tr>
      <w:tr w:rsidR="00F834B5" w:rsidRPr="001E2B56" w14:paraId="5BAD799F" w14:textId="77777777" w:rsidTr="00412233">
        <w:trPr>
          <w:trHeight w:val="240"/>
          <w:jc w:val="center"/>
        </w:trPr>
        <w:tc>
          <w:tcPr>
            <w:tcW w:w="4876" w:type="dxa"/>
            <w:tcBorders>
              <w:top w:val="nil"/>
              <w:left w:val="nil"/>
              <w:bottom w:val="nil"/>
              <w:right w:val="nil"/>
            </w:tcBorders>
            <w:hideMark/>
          </w:tcPr>
          <w:p w14:paraId="1F2D63BA"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B57A04D" w14:textId="77777777" w:rsidR="00F834B5" w:rsidRPr="001E2B56" w:rsidRDefault="00F834B5" w:rsidP="00412233">
            <w:pPr>
              <w:pStyle w:val="AmColumnHeading"/>
            </w:pPr>
            <w:r w:rsidRPr="001E2B56">
              <w:t>Amendement</w:t>
            </w:r>
          </w:p>
        </w:tc>
      </w:tr>
      <w:tr w:rsidR="00F834B5" w:rsidRPr="001E2B56" w14:paraId="5370B316" w14:textId="77777777" w:rsidTr="00412233">
        <w:trPr>
          <w:jc w:val="center"/>
        </w:trPr>
        <w:tc>
          <w:tcPr>
            <w:tcW w:w="4876" w:type="dxa"/>
            <w:tcBorders>
              <w:top w:val="nil"/>
              <w:left w:val="nil"/>
              <w:bottom w:val="nil"/>
              <w:right w:val="nil"/>
            </w:tcBorders>
          </w:tcPr>
          <w:p w14:paraId="291FA5D3" w14:textId="77777777" w:rsidR="00F834B5" w:rsidRPr="001E2B56" w:rsidRDefault="00F834B5" w:rsidP="00412233">
            <w:pPr>
              <w:pStyle w:val="Normal6a"/>
            </w:pPr>
          </w:p>
        </w:tc>
        <w:tc>
          <w:tcPr>
            <w:tcW w:w="4876" w:type="dxa"/>
            <w:tcBorders>
              <w:top w:val="nil"/>
              <w:left w:val="nil"/>
              <w:bottom w:val="nil"/>
              <w:right w:val="nil"/>
            </w:tcBorders>
            <w:hideMark/>
          </w:tcPr>
          <w:p w14:paraId="3E295A0E" w14:textId="77777777" w:rsidR="00F834B5" w:rsidRPr="001E2B56" w:rsidRDefault="00F834B5" w:rsidP="00412233">
            <w:pPr>
              <w:pStyle w:val="Normal6a"/>
            </w:pPr>
            <w:r w:rsidRPr="001E2B56">
              <w:rPr>
                <w:b/>
                <w:i/>
              </w:rPr>
              <w:t>(26 ter)</w:t>
            </w:r>
            <w:r w:rsidRPr="001E2B56">
              <w:tab/>
            </w:r>
            <w:r w:rsidRPr="001E2B56">
              <w:rPr>
                <w:b/>
                <w:i/>
              </w:rPr>
              <w:t xml:space="preserve">De digitalisering van conformiteitsverklaringen en technische productinformatie kan bepaalde voordelen bieden. Er moet behoorlijke aandacht gaan naar cyberbeveiliging, doeltreffend en snel handhavingstoezicht, </w:t>
            </w:r>
            <w:r w:rsidRPr="001E2B56">
              <w:rPr>
                <w:b/>
                <w:i/>
              </w:rPr>
              <w:lastRenderedPageBreak/>
              <w:t>de beschikbaarheid en interoperabiliteit van digitale infrastructuur, de potentiële kosten van de invoering en exploitatie van dergelijke systemen en de diversiteit aan marktdeelnemers en nationale systemen.</w:t>
            </w:r>
          </w:p>
        </w:tc>
      </w:tr>
    </w:tbl>
    <w:p w14:paraId="25933154" w14:textId="77777777" w:rsidR="00F834B5" w:rsidRPr="001E2B56" w:rsidRDefault="00F834B5" w:rsidP="00F834B5"/>
    <w:p w14:paraId="1AD8314B" w14:textId="77777777" w:rsidR="00F834B5" w:rsidRPr="001E2B56" w:rsidRDefault="00F834B5" w:rsidP="00F834B5">
      <w:pPr>
        <w:pStyle w:val="AmNumberTabs"/>
      </w:pPr>
      <w:r w:rsidRPr="001E2B56">
        <w:t>Amendement</w:t>
      </w:r>
      <w:r w:rsidRPr="001E2B56">
        <w:tab/>
      </w:r>
      <w:r w:rsidRPr="001E2B56">
        <w:tab/>
        <w:t>28</w:t>
      </w:r>
    </w:p>
    <w:p w14:paraId="72E7D28D" w14:textId="77777777" w:rsidR="00F834B5" w:rsidRPr="001E2B56" w:rsidRDefault="00F834B5" w:rsidP="00F834B5">
      <w:pPr>
        <w:pStyle w:val="NormalBold"/>
      </w:pPr>
      <w:r w:rsidRPr="001E2B56">
        <w:t>Voorstel voor een verordening</w:t>
      </w:r>
    </w:p>
    <w:p w14:paraId="42854FED" w14:textId="77777777" w:rsidR="00F834B5" w:rsidRPr="001E2B56" w:rsidRDefault="00F834B5" w:rsidP="00F834B5">
      <w:pPr>
        <w:pStyle w:val="NormalBold"/>
      </w:pPr>
      <w:r w:rsidRPr="001E2B56">
        <w:t>Overweging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1469095" w14:textId="77777777" w:rsidTr="00412233">
        <w:trPr>
          <w:trHeight w:val="240"/>
          <w:jc w:val="center"/>
        </w:trPr>
        <w:tc>
          <w:tcPr>
            <w:tcW w:w="9752" w:type="dxa"/>
            <w:gridSpan w:val="2"/>
            <w:tcBorders>
              <w:top w:val="nil"/>
              <w:left w:val="nil"/>
              <w:bottom w:val="nil"/>
              <w:right w:val="nil"/>
            </w:tcBorders>
          </w:tcPr>
          <w:p w14:paraId="0F5815BC" w14:textId="77777777" w:rsidR="00F834B5" w:rsidRPr="001E2B56" w:rsidRDefault="00F834B5" w:rsidP="00412233"/>
        </w:tc>
      </w:tr>
      <w:tr w:rsidR="00F834B5" w:rsidRPr="001E2B56" w14:paraId="54408A40" w14:textId="77777777" w:rsidTr="00412233">
        <w:trPr>
          <w:trHeight w:val="240"/>
          <w:jc w:val="center"/>
        </w:trPr>
        <w:tc>
          <w:tcPr>
            <w:tcW w:w="4876" w:type="dxa"/>
            <w:tcBorders>
              <w:top w:val="nil"/>
              <w:left w:val="nil"/>
              <w:bottom w:val="nil"/>
              <w:right w:val="nil"/>
            </w:tcBorders>
            <w:hideMark/>
          </w:tcPr>
          <w:p w14:paraId="4B258250"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79051D43" w14:textId="77777777" w:rsidR="00F834B5" w:rsidRPr="001E2B56" w:rsidRDefault="00F834B5" w:rsidP="00412233">
            <w:pPr>
              <w:pStyle w:val="AmColumnHeading"/>
            </w:pPr>
            <w:r w:rsidRPr="001E2B56">
              <w:t>Amendement</w:t>
            </w:r>
          </w:p>
        </w:tc>
      </w:tr>
      <w:tr w:rsidR="00F834B5" w:rsidRPr="001E2B56" w14:paraId="63954610" w14:textId="77777777" w:rsidTr="00412233">
        <w:trPr>
          <w:jc w:val="center"/>
        </w:trPr>
        <w:tc>
          <w:tcPr>
            <w:tcW w:w="4876" w:type="dxa"/>
            <w:tcBorders>
              <w:top w:val="nil"/>
              <w:left w:val="nil"/>
              <w:bottom w:val="nil"/>
              <w:right w:val="nil"/>
            </w:tcBorders>
            <w:hideMark/>
          </w:tcPr>
          <w:p w14:paraId="4B049D47" w14:textId="77777777" w:rsidR="00F834B5" w:rsidRPr="001E2B56" w:rsidRDefault="00F834B5" w:rsidP="00412233">
            <w:pPr>
              <w:pStyle w:val="Normal6a"/>
            </w:pPr>
            <w:r w:rsidRPr="001E2B56">
              <w:t>(27)</w:t>
            </w:r>
            <w:r w:rsidRPr="001E2B56">
              <w:tab/>
              <w:t xml:space="preserve">Op grond van Verordening (EU) 2019/1009 mogen uitsluitend micro-organismen die op een positieve lijst in bijlage II bij die verordening zijn opgenomen als samengesteld materiaal worden gebruikt in microbiële </w:t>
            </w:r>
            <w:proofErr w:type="spellStart"/>
            <w:r w:rsidRPr="001E2B56">
              <w:t>biostimulanten</w:t>
            </w:r>
            <w:proofErr w:type="spellEnd"/>
            <w:r w:rsidRPr="001E2B56">
              <w:t xml:space="preserve"> voor planten. De Commissie is bevoegd om nieuwe micro-organismen of stammen van micro-organismen aan die lijst toe te voegen na een beoordeling waarin wordt geconcludeerd dat geen van de aanwezige stammen een risico vormt voor de gezondheid van mensen, dieren of planten, voor de veiligheid of voor het milieu, en dat de agronomische efficiëntie is gewaarborgd. Gezien het grote aantal micro-organismen op de markt, houden de beoordeling en de daarop volgende opneming van nieuwe micro-organismen of stammen van micro-organismen in de positieve lijst geen gelijke tred met de wetenschappelijke vooruitgang. De huidige regeling remt de ontwikkeling van microbiële </w:t>
            </w:r>
            <w:proofErr w:type="spellStart"/>
            <w:r w:rsidRPr="001E2B56">
              <w:t>biostimulanten</w:t>
            </w:r>
            <w:proofErr w:type="spellEnd"/>
            <w:r w:rsidRPr="001E2B56">
              <w:t xml:space="preserve"> voor planten af en vertraagt de toegang van landbouwers tot innovatieve bemestingsproducten </w:t>
            </w:r>
            <w:r w:rsidRPr="001E2B56">
              <w:rPr>
                <w:b/>
                <w:i/>
              </w:rPr>
              <w:t>die voedingsprocessen</w:t>
            </w:r>
            <w:r w:rsidRPr="001E2B56">
              <w:t xml:space="preserve"> van </w:t>
            </w:r>
            <w:r w:rsidRPr="001E2B56">
              <w:rPr>
                <w:b/>
                <w:i/>
              </w:rPr>
              <w:t>planten kunnen stimuleren</w:t>
            </w:r>
            <w:r w:rsidRPr="001E2B56">
              <w:t xml:space="preserve"> en </w:t>
            </w:r>
            <w:r w:rsidRPr="001E2B56">
              <w:rPr>
                <w:b/>
                <w:i/>
              </w:rPr>
              <w:t>zo</w:t>
            </w:r>
            <w:r w:rsidRPr="001E2B56">
              <w:t xml:space="preserve"> het gebruik van traditionele meststoffen </w:t>
            </w:r>
            <w:r w:rsidRPr="001E2B56">
              <w:rPr>
                <w:b/>
                <w:i/>
              </w:rPr>
              <w:t>kunnen terugdringen</w:t>
            </w:r>
            <w:r w:rsidRPr="001E2B56">
              <w:t>.</w:t>
            </w:r>
          </w:p>
        </w:tc>
        <w:tc>
          <w:tcPr>
            <w:tcW w:w="4876" w:type="dxa"/>
            <w:tcBorders>
              <w:top w:val="nil"/>
              <w:left w:val="nil"/>
              <w:bottom w:val="nil"/>
              <w:right w:val="nil"/>
            </w:tcBorders>
            <w:hideMark/>
          </w:tcPr>
          <w:p w14:paraId="0B129971" w14:textId="77777777" w:rsidR="00F834B5" w:rsidRPr="001E2B56" w:rsidRDefault="00F834B5" w:rsidP="00412233">
            <w:pPr>
              <w:pStyle w:val="Normal6a"/>
            </w:pPr>
            <w:r w:rsidRPr="001E2B56">
              <w:t>(27)</w:t>
            </w:r>
            <w:r w:rsidRPr="001E2B56">
              <w:tab/>
              <w:t xml:space="preserve">Op grond van Verordening (EU) 2019/1009 mogen uitsluitend micro-organismen die op een positieve lijst in bijlage II bij die verordening zijn opgenomen als samengesteld materiaal worden gebruikt in microbiële </w:t>
            </w:r>
            <w:proofErr w:type="spellStart"/>
            <w:r w:rsidRPr="001E2B56">
              <w:t>biostimulanten</w:t>
            </w:r>
            <w:proofErr w:type="spellEnd"/>
            <w:r w:rsidRPr="001E2B56">
              <w:t xml:space="preserve"> voor planten. De Commissie is bevoegd om nieuwe micro-organismen of stammen van micro-organismen aan die lijst toe te voegen na een beoordeling waarin wordt geconcludeerd dat geen van de aanwezige stammen een risico vormt voor de gezondheid van mensen, dieren of planten, voor de veiligheid of voor het milieu, en dat de agronomische efficiëntie is gewaarborgd. Gezien het grote aantal micro-organismen op de markt houden de beoordeling en de daarop volgende opneming van nieuwe micro-organismen of stammen van micro-organismen in de positieve lijst geen gelijke tred met de wetenschappelijke vooruitgang. De huidige regeling remt de ontwikkeling van microbiële </w:t>
            </w:r>
            <w:proofErr w:type="spellStart"/>
            <w:r w:rsidRPr="001E2B56">
              <w:t>biostimulanten</w:t>
            </w:r>
            <w:proofErr w:type="spellEnd"/>
            <w:r w:rsidRPr="001E2B56">
              <w:t xml:space="preserve"> voor planten af en vertraagt de toegang van landbouwers tot innovatieve bemestingsproducten</w:t>
            </w:r>
            <w:r w:rsidRPr="001E2B56">
              <w:rPr>
                <w:b/>
                <w:i/>
              </w:rPr>
              <w:t>. Er moet voortdurend proactief toezicht worden gehouden op de wetenschappelijke ontwikkelingen, en de lijst van micro-organismen of stammen van micro-organismen, alsook de relevante criteria en methodiek, moeten steeds worden geactualiseerd. Die actualisering moet bovendien snel gebeuren. Tegelijk moet er met het regelgevingskader voor worden gezorgd dat</w:t>
            </w:r>
            <w:r w:rsidRPr="001E2B56">
              <w:t xml:space="preserve"> het gebruik van traditionele </w:t>
            </w:r>
            <w:r w:rsidRPr="001E2B56">
              <w:rPr>
                <w:b/>
                <w:i/>
              </w:rPr>
              <w:t xml:space="preserve">en </w:t>
            </w:r>
            <w:r w:rsidRPr="001E2B56">
              <w:rPr>
                <w:b/>
                <w:i/>
              </w:rPr>
              <w:lastRenderedPageBreak/>
              <w:t>natuurlijke</w:t>
            </w:r>
            <w:r w:rsidRPr="001E2B56">
              <w:t xml:space="preserve"> meststoffen </w:t>
            </w:r>
            <w:r w:rsidRPr="001E2B56">
              <w:rPr>
                <w:b/>
                <w:i/>
              </w:rPr>
              <w:t>een haalbare en toegankelijke optie blijft, aangezien deze hun plaats hebben naast microbiële oplossingen, teneinde het concurrentievermogen of de landbouwproductie binnen de Unie niet te schaden</w:t>
            </w:r>
            <w:r w:rsidRPr="001E2B56">
              <w:t>.</w:t>
            </w:r>
          </w:p>
        </w:tc>
      </w:tr>
    </w:tbl>
    <w:p w14:paraId="70ADAE9F" w14:textId="77777777" w:rsidR="00F834B5" w:rsidRPr="001E2B56" w:rsidRDefault="00F834B5" w:rsidP="00F834B5"/>
    <w:p w14:paraId="52110FA8" w14:textId="77777777" w:rsidR="00F834B5" w:rsidRPr="001E2B56" w:rsidRDefault="00F834B5" w:rsidP="00F834B5">
      <w:pPr>
        <w:pStyle w:val="AmNumberTabs"/>
      </w:pPr>
      <w:r w:rsidRPr="001E2B56">
        <w:t>Amendement</w:t>
      </w:r>
      <w:r w:rsidRPr="001E2B56">
        <w:tab/>
      </w:r>
      <w:r w:rsidRPr="001E2B56">
        <w:tab/>
        <w:t>29</w:t>
      </w:r>
    </w:p>
    <w:p w14:paraId="739290A5" w14:textId="77777777" w:rsidR="00F834B5" w:rsidRPr="001E2B56" w:rsidRDefault="00F834B5" w:rsidP="00F834B5">
      <w:pPr>
        <w:pStyle w:val="NormalBold"/>
      </w:pPr>
      <w:r w:rsidRPr="001E2B56">
        <w:t>Voorstel voor een verordening</w:t>
      </w:r>
    </w:p>
    <w:p w14:paraId="58C40A5E" w14:textId="77777777" w:rsidR="00F834B5" w:rsidRPr="001E2B56" w:rsidRDefault="00F834B5" w:rsidP="00F834B5">
      <w:pPr>
        <w:pStyle w:val="NormalBold"/>
      </w:pPr>
      <w:r w:rsidRPr="001E2B56">
        <w:t>Overweging 27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8B1D256" w14:textId="77777777" w:rsidTr="00412233">
        <w:trPr>
          <w:trHeight w:val="240"/>
          <w:jc w:val="center"/>
        </w:trPr>
        <w:tc>
          <w:tcPr>
            <w:tcW w:w="9752" w:type="dxa"/>
            <w:gridSpan w:val="2"/>
            <w:tcBorders>
              <w:top w:val="nil"/>
              <w:left w:val="nil"/>
              <w:bottom w:val="nil"/>
              <w:right w:val="nil"/>
            </w:tcBorders>
          </w:tcPr>
          <w:p w14:paraId="73CE9EDF" w14:textId="77777777" w:rsidR="00F834B5" w:rsidRPr="001E2B56" w:rsidRDefault="00F834B5" w:rsidP="00412233"/>
        </w:tc>
      </w:tr>
      <w:tr w:rsidR="00F834B5" w:rsidRPr="001E2B56" w14:paraId="0F73D080" w14:textId="77777777" w:rsidTr="00412233">
        <w:trPr>
          <w:trHeight w:val="240"/>
          <w:jc w:val="center"/>
        </w:trPr>
        <w:tc>
          <w:tcPr>
            <w:tcW w:w="4876" w:type="dxa"/>
            <w:tcBorders>
              <w:top w:val="nil"/>
              <w:left w:val="nil"/>
              <w:bottom w:val="nil"/>
              <w:right w:val="nil"/>
            </w:tcBorders>
            <w:hideMark/>
          </w:tcPr>
          <w:p w14:paraId="38DF1ADD"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2166028" w14:textId="77777777" w:rsidR="00F834B5" w:rsidRPr="001E2B56" w:rsidRDefault="00F834B5" w:rsidP="00412233">
            <w:pPr>
              <w:pStyle w:val="AmColumnHeading"/>
            </w:pPr>
            <w:r w:rsidRPr="001E2B56">
              <w:t>Amendement</w:t>
            </w:r>
          </w:p>
        </w:tc>
      </w:tr>
      <w:tr w:rsidR="00F834B5" w:rsidRPr="001E2B56" w14:paraId="1BC3EEC0" w14:textId="77777777" w:rsidTr="00412233">
        <w:trPr>
          <w:jc w:val="center"/>
        </w:trPr>
        <w:tc>
          <w:tcPr>
            <w:tcW w:w="4876" w:type="dxa"/>
            <w:tcBorders>
              <w:top w:val="nil"/>
              <w:left w:val="nil"/>
              <w:bottom w:val="nil"/>
              <w:right w:val="nil"/>
            </w:tcBorders>
          </w:tcPr>
          <w:p w14:paraId="69127C8A" w14:textId="77777777" w:rsidR="00F834B5" w:rsidRPr="001E2B56" w:rsidRDefault="00F834B5" w:rsidP="00412233">
            <w:pPr>
              <w:pStyle w:val="Normal6a"/>
            </w:pPr>
          </w:p>
        </w:tc>
        <w:tc>
          <w:tcPr>
            <w:tcW w:w="4876" w:type="dxa"/>
            <w:tcBorders>
              <w:top w:val="nil"/>
              <w:left w:val="nil"/>
              <w:bottom w:val="nil"/>
              <w:right w:val="nil"/>
            </w:tcBorders>
            <w:hideMark/>
          </w:tcPr>
          <w:p w14:paraId="0540A343" w14:textId="77777777" w:rsidR="00F834B5" w:rsidRPr="001E2B56" w:rsidRDefault="00F834B5" w:rsidP="00412233">
            <w:pPr>
              <w:pStyle w:val="Normal6a"/>
            </w:pPr>
            <w:r w:rsidRPr="001E2B56">
              <w:rPr>
                <w:b/>
                <w:i/>
              </w:rPr>
              <w:t>(27 bis)</w:t>
            </w:r>
            <w:r w:rsidRPr="001E2B56">
              <w:tab/>
            </w:r>
            <w:r w:rsidRPr="001E2B56">
              <w:rPr>
                <w:b/>
                <w:i/>
              </w:rPr>
              <w:t>Gezien de razende vaart waarmee de biotechnologie in de landbouw innoveert, is het belangrijk dat bestaande regelgevingsprocedures, waaronder de actualisering van bijlagen door de Commissie, tijdig en op wetenschappelijke basis worden toegepast, waarbij ten volle gebruik wordt gemaakt van de mogelijkheden die Verordening (EU) 2019/1009 reeds biedt. Daardoor moet het makkelijker worden om nieuwe stammen tijdig te beoordelen en wordt er tegelijk voor gezorgd dat alleen stammen die voldoen aan de veiligheidsvoorschriften van de Unie, op de markt mogen worden gebracht.</w:t>
            </w:r>
          </w:p>
        </w:tc>
      </w:tr>
    </w:tbl>
    <w:p w14:paraId="46AAF213" w14:textId="77777777" w:rsidR="00F834B5" w:rsidRPr="001E2B56" w:rsidRDefault="00F834B5" w:rsidP="00F834B5"/>
    <w:p w14:paraId="271590D4" w14:textId="77777777" w:rsidR="00F834B5" w:rsidRPr="001E2B56" w:rsidRDefault="00F834B5" w:rsidP="00F834B5">
      <w:pPr>
        <w:pStyle w:val="AmNumberTabs"/>
      </w:pPr>
      <w:r w:rsidRPr="001E2B56">
        <w:t>Amendement</w:t>
      </w:r>
      <w:r w:rsidRPr="001E2B56">
        <w:tab/>
      </w:r>
      <w:r w:rsidRPr="001E2B56">
        <w:tab/>
        <w:t>30</w:t>
      </w:r>
    </w:p>
    <w:p w14:paraId="0161EB43" w14:textId="77777777" w:rsidR="00F834B5" w:rsidRPr="001E2B56" w:rsidRDefault="00F834B5" w:rsidP="00F834B5">
      <w:pPr>
        <w:pStyle w:val="NormalBold"/>
      </w:pPr>
      <w:r w:rsidRPr="001E2B56">
        <w:t>Voorstel voor een verordening</w:t>
      </w:r>
    </w:p>
    <w:p w14:paraId="248B1F71" w14:textId="77777777" w:rsidR="00F834B5" w:rsidRPr="001E2B56" w:rsidRDefault="00F834B5" w:rsidP="00F834B5">
      <w:pPr>
        <w:pStyle w:val="NormalBold"/>
      </w:pPr>
      <w:r w:rsidRPr="001E2B56">
        <w:t>Overweging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3E3FFA5" w14:textId="77777777" w:rsidTr="00412233">
        <w:trPr>
          <w:trHeight w:val="240"/>
          <w:jc w:val="center"/>
        </w:trPr>
        <w:tc>
          <w:tcPr>
            <w:tcW w:w="9752" w:type="dxa"/>
            <w:gridSpan w:val="2"/>
            <w:tcBorders>
              <w:top w:val="nil"/>
              <w:left w:val="nil"/>
              <w:bottom w:val="nil"/>
              <w:right w:val="nil"/>
            </w:tcBorders>
          </w:tcPr>
          <w:p w14:paraId="0841EB13" w14:textId="77777777" w:rsidR="00F834B5" w:rsidRPr="001E2B56" w:rsidRDefault="00F834B5" w:rsidP="00412233"/>
        </w:tc>
      </w:tr>
      <w:tr w:rsidR="00F834B5" w:rsidRPr="001E2B56" w14:paraId="229BCB48" w14:textId="77777777" w:rsidTr="00412233">
        <w:trPr>
          <w:trHeight w:val="240"/>
          <w:jc w:val="center"/>
        </w:trPr>
        <w:tc>
          <w:tcPr>
            <w:tcW w:w="4876" w:type="dxa"/>
            <w:tcBorders>
              <w:top w:val="nil"/>
              <w:left w:val="nil"/>
              <w:bottom w:val="nil"/>
              <w:right w:val="nil"/>
            </w:tcBorders>
            <w:hideMark/>
          </w:tcPr>
          <w:p w14:paraId="3CD346EE"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054DC80" w14:textId="77777777" w:rsidR="00F834B5" w:rsidRPr="001E2B56" w:rsidRDefault="00F834B5" w:rsidP="00412233">
            <w:pPr>
              <w:pStyle w:val="AmColumnHeading"/>
            </w:pPr>
            <w:r w:rsidRPr="001E2B56">
              <w:t>Amendement</w:t>
            </w:r>
          </w:p>
        </w:tc>
      </w:tr>
      <w:tr w:rsidR="00F834B5" w:rsidRPr="001E2B56" w14:paraId="42764A2F" w14:textId="77777777" w:rsidTr="00412233">
        <w:trPr>
          <w:jc w:val="center"/>
        </w:trPr>
        <w:tc>
          <w:tcPr>
            <w:tcW w:w="4876" w:type="dxa"/>
            <w:tcBorders>
              <w:top w:val="nil"/>
              <w:left w:val="nil"/>
              <w:bottom w:val="nil"/>
              <w:right w:val="nil"/>
            </w:tcBorders>
            <w:hideMark/>
          </w:tcPr>
          <w:p w14:paraId="4DD24626" w14:textId="77777777" w:rsidR="00F834B5" w:rsidRPr="001E2B56" w:rsidRDefault="00F834B5" w:rsidP="00412233">
            <w:pPr>
              <w:pStyle w:val="Normal6a"/>
            </w:pPr>
            <w:r w:rsidRPr="001E2B56">
              <w:t>(28)</w:t>
            </w:r>
            <w:r w:rsidRPr="001E2B56">
              <w:tab/>
              <w:t xml:space="preserve">Om de beoordeling van micro-organismen te versnellen en de eengemaakte markt voor meer microbiële </w:t>
            </w:r>
            <w:proofErr w:type="spellStart"/>
            <w:r w:rsidRPr="001E2B56">
              <w:t>biostimulanten</w:t>
            </w:r>
            <w:proofErr w:type="spellEnd"/>
            <w:r w:rsidRPr="001E2B56">
              <w:t xml:space="preserve"> voor planten open te stellen, moet de bevoegdheid om handelingen vast te stellen in overeenstemming met artikel 290 van het Verdrag betreffende de werking van de Europese Unie aan de Commissie worden gedelegeerd voor bijlage II, deel II, bestanddelencategorie (CMC) 7, bij Verordening (EU) 2019/1009, zodat de </w:t>
            </w:r>
            <w:r w:rsidRPr="001E2B56">
              <w:lastRenderedPageBreak/>
              <w:t xml:space="preserve">Commissie algemene criteria en een methodiek voor de beoordeling van micro-organismen kan invoeren. Die criteria </w:t>
            </w:r>
            <w:r w:rsidRPr="001E2B56">
              <w:rPr>
                <w:b/>
                <w:i/>
              </w:rPr>
              <w:t>en</w:t>
            </w:r>
            <w:r w:rsidRPr="001E2B56">
              <w:t xml:space="preserve"> de </w:t>
            </w:r>
            <w:r w:rsidRPr="001E2B56">
              <w:rPr>
                <w:b/>
                <w:i/>
              </w:rPr>
              <w:t>methodiek moeten</w:t>
            </w:r>
            <w:r w:rsidRPr="001E2B56">
              <w:t xml:space="preserve"> fabrikanten en aangemelde instanties in staat stellen om aan te tonen en te verifiëren dat andere in microbiële </w:t>
            </w:r>
            <w:proofErr w:type="spellStart"/>
            <w:r w:rsidRPr="001E2B56">
              <w:t>biostimulanten</w:t>
            </w:r>
            <w:proofErr w:type="spellEnd"/>
            <w:r w:rsidRPr="001E2B56">
              <w:t xml:space="preserve"> voor planten gebruikte micro-organismen dan de in CMC 7 vermelde geen risico vormen voor de gezondheid van mensen, dieren of planten, voor de veiligheid of voor het milieu, en agronomische efficiëntie waarborgen. Ten behoeve van de verfijning en de validering van de in te voeren criteria en methodiek is het van bijzonder groot belang dat de Commissie bij haar voorbereidende werkzaamheden passende raadplegingen houdt, onder meer op deskundigenniveau</w:t>
            </w:r>
            <w:r w:rsidRPr="001E2B56">
              <w:rPr>
                <w:b/>
                <w:i/>
              </w:rPr>
              <w:t>, en</w:t>
            </w:r>
            <w:r w:rsidRPr="001E2B56">
              <w:t xml:space="preserve"> dat die raadplegingen plaatsvinden in overeenstemming met de beginselen die zijn vastgelegd in het </w:t>
            </w:r>
            <w:proofErr w:type="spellStart"/>
            <w:r w:rsidRPr="001E2B56">
              <w:t>Interinstitutioneel</w:t>
            </w:r>
            <w:proofErr w:type="spellEnd"/>
            <w:r w:rsidRPr="001E2B56">
              <w:t xml:space="preserve"> Akkoord van 13 april 2016 over beter wetgeven</w:t>
            </w:r>
            <w:r w:rsidRPr="001E2B56">
              <w:rPr>
                <w:vertAlign w:val="superscript"/>
              </w:rPr>
              <w:t>13</w:t>
            </w:r>
            <w:r w:rsidRPr="001E2B56">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hideMark/>
          </w:tcPr>
          <w:p w14:paraId="16D9F41A" w14:textId="77777777" w:rsidR="00F834B5" w:rsidRPr="001E2B56" w:rsidRDefault="00F834B5" w:rsidP="00412233">
            <w:pPr>
              <w:pStyle w:val="Normal6a"/>
            </w:pPr>
            <w:r w:rsidRPr="001E2B56">
              <w:lastRenderedPageBreak/>
              <w:t>(28)</w:t>
            </w:r>
            <w:r w:rsidRPr="001E2B56">
              <w:tab/>
            </w:r>
            <w:r w:rsidRPr="001E2B56">
              <w:rPr>
                <w:b/>
                <w:i/>
              </w:rPr>
              <w:t xml:space="preserve">Een breder gebruik van microbiële </w:t>
            </w:r>
            <w:proofErr w:type="spellStart"/>
            <w:r w:rsidRPr="001E2B56">
              <w:rPr>
                <w:b/>
                <w:i/>
              </w:rPr>
              <w:t>biostimulanten</w:t>
            </w:r>
            <w:proofErr w:type="spellEnd"/>
            <w:r w:rsidRPr="001E2B56">
              <w:rPr>
                <w:b/>
                <w:i/>
              </w:rPr>
              <w:t xml:space="preserve"> voor planten kan het gebruik van nutriënten efficiënter maken en de bodemgezondheid verbeteren, en zo bijdragen aan de ontwikkeling van een duurzame en tegelijkertijd hoogproductieve landbouw.</w:t>
            </w:r>
            <w:r w:rsidRPr="001E2B56">
              <w:t xml:space="preserve"> Om de beoordeling van micro-organismen te versnellen en de eengemaakte markt voor meer microbiële </w:t>
            </w:r>
            <w:proofErr w:type="spellStart"/>
            <w:r w:rsidRPr="001E2B56">
              <w:t>biostimulanten</w:t>
            </w:r>
            <w:proofErr w:type="spellEnd"/>
            <w:r w:rsidRPr="001E2B56">
              <w:t xml:space="preserve"> voor planten open te stellen, moet de bevoegdheid om handelingen vast te stellen </w:t>
            </w:r>
            <w:r w:rsidRPr="001E2B56">
              <w:lastRenderedPageBreak/>
              <w:t xml:space="preserve">in overeenstemming met artikel 290 van het Verdrag betreffende de werking van de Europese Unie aan de Commissie worden gedelegeerd voor bijlage II, deel II, bestanddelencategorie (CMC) 7, bij Verordening (EU) 2019/1009, zodat de Commissie algemene criteria en een methodiek voor de beoordeling van micro-organismen kan invoeren. Die criteria </w:t>
            </w:r>
            <w:r w:rsidRPr="001E2B56">
              <w:rPr>
                <w:b/>
                <w:i/>
              </w:rPr>
              <w:t>moeten stroken met</w:t>
            </w:r>
            <w:r w:rsidRPr="001E2B56">
              <w:t xml:space="preserve"> de </w:t>
            </w:r>
            <w:r w:rsidRPr="001E2B56">
              <w:rPr>
                <w:b/>
                <w:i/>
              </w:rPr>
              <w:t>recentste wetenschappelijke ontwikkelingen en</w:t>
            </w:r>
            <w:r w:rsidRPr="001E2B56">
              <w:t xml:space="preserve"> fabrikanten en aangemelde instanties in staat stellen om aan te tonen en te verifiëren dat andere in microbiële </w:t>
            </w:r>
            <w:proofErr w:type="spellStart"/>
            <w:r w:rsidRPr="001E2B56">
              <w:t>biostimulanten</w:t>
            </w:r>
            <w:proofErr w:type="spellEnd"/>
            <w:r w:rsidRPr="001E2B56">
              <w:t xml:space="preserve"> voor planten gebruikte micro-organismen dan de in CMC 7 vermelde geen risico vormen voor de gezondheid van mensen, dieren of planten, voor de veiligheid of voor het milieu, en agronomische efficiëntie waarborgen</w:t>
            </w:r>
            <w:r w:rsidRPr="001E2B56">
              <w:rPr>
                <w:b/>
                <w:i/>
              </w:rPr>
              <w:t>, rekening houdend met het concurrentievermogen en de productie van de EU. Om te kunnen verifiëren dat de in deze verordening vastgestelde criteria en methoden worden nageleefd voor micro-organismen, zijn er specifieke bevoegdheden voor en wetenschappelijke en technische kennis van de conformiteitsbeoordelingsinstanties nodig. Die bevoegdheden, alsook aspecten zoals onafhankelijkheid, objectiviteit, onpartijdigheid en professionele integriteit, moeten derhalve worden gecontroleerd door de nationale instanties die belast zijn met accreditatie en aanmelding</w:t>
            </w:r>
            <w:r w:rsidRPr="001E2B56">
              <w:t xml:space="preserve">. Ten behoeve van de verfijning en de validering van de in te voeren criteria en methodiek is het van bijzonder groot belang dat de Commissie bij haar voorbereidende werkzaamheden </w:t>
            </w:r>
            <w:r w:rsidRPr="001E2B56">
              <w:rPr>
                <w:b/>
                <w:i/>
              </w:rPr>
              <w:t>de relevante wetenschappelijke instanties, met name de Europese Autoriteit voor voedselveiligheid, het JRC en het ECHA, hierbij betrekt met het oog op evaluaties en bijdragen, en ook</w:t>
            </w:r>
            <w:r w:rsidRPr="001E2B56">
              <w:t xml:space="preserve"> passende raadplegingen houdt, onder meer op deskundigenniveau</w:t>
            </w:r>
            <w:r w:rsidRPr="001E2B56">
              <w:rPr>
                <w:b/>
                <w:i/>
              </w:rPr>
              <w:t>. Het is van essentieel belang</w:t>
            </w:r>
            <w:r w:rsidRPr="001E2B56">
              <w:t xml:space="preserve"> dat </w:t>
            </w:r>
            <w:r w:rsidRPr="001E2B56">
              <w:rPr>
                <w:b/>
                <w:i/>
              </w:rPr>
              <w:t>de Commissie nauw met de andere instellingen blijft samenwerken en tegelijk bij</w:t>
            </w:r>
            <w:r w:rsidRPr="001E2B56">
              <w:t xml:space="preserve"> die raadplegingen </w:t>
            </w:r>
            <w:r w:rsidRPr="001E2B56">
              <w:rPr>
                <w:b/>
                <w:i/>
              </w:rPr>
              <w:t>in overleg gaat, die moeten</w:t>
            </w:r>
            <w:r w:rsidRPr="001E2B56">
              <w:t xml:space="preserve"> plaatsvinden in </w:t>
            </w:r>
            <w:r w:rsidRPr="001E2B56">
              <w:lastRenderedPageBreak/>
              <w:t xml:space="preserve">overeenstemming met de beginselen die zijn vastgelegd in het </w:t>
            </w:r>
            <w:proofErr w:type="spellStart"/>
            <w:r w:rsidRPr="001E2B56">
              <w:t>Interinstitutioneel</w:t>
            </w:r>
            <w:proofErr w:type="spellEnd"/>
            <w:r w:rsidRPr="001E2B56">
              <w:t xml:space="preserve"> Akkoord van 13 april 2016 over beter wetgeven</w:t>
            </w:r>
            <w:r w:rsidRPr="001E2B56">
              <w:rPr>
                <w:vertAlign w:val="superscript"/>
              </w:rPr>
              <w:t>13</w:t>
            </w:r>
            <w:r w:rsidRPr="001E2B56">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F834B5" w:rsidRPr="001E2B56" w14:paraId="105C401A" w14:textId="77777777" w:rsidTr="00412233">
        <w:trPr>
          <w:jc w:val="center"/>
        </w:trPr>
        <w:tc>
          <w:tcPr>
            <w:tcW w:w="4876" w:type="dxa"/>
            <w:tcBorders>
              <w:top w:val="nil"/>
              <w:left w:val="nil"/>
              <w:bottom w:val="nil"/>
              <w:right w:val="nil"/>
            </w:tcBorders>
            <w:hideMark/>
          </w:tcPr>
          <w:p w14:paraId="4F08C484" w14:textId="77777777" w:rsidR="00F834B5" w:rsidRPr="001E2B56" w:rsidRDefault="00F834B5" w:rsidP="00412233">
            <w:pPr>
              <w:pStyle w:val="Normal6a"/>
            </w:pPr>
            <w:r w:rsidRPr="001E2B56">
              <w:rPr>
                <w:b/>
                <w:i/>
              </w:rPr>
              <w:lastRenderedPageBreak/>
              <w:t>_________________</w:t>
            </w:r>
          </w:p>
        </w:tc>
        <w:tc>
          <w:tcPr>
            <w:tcW w:w="4876" w:type="dxa"/>
            <w:tcBorders>
              <w:top w:val="nil"/>
              <w:left w:val="nil"/>
              <w:bottom w:val="nil"/>
              <w:right w:val="nil"/>
            </w:tcBorders>
          </w:tcPr>
          <w:p w14:paraId="1E67D4D2" w14:textId="77777777" w:rsidR="00F834B5" w:rsidRPr="001E2B56" w:rsidRDefault="00F834B5" w:rsidP="00412233">
            <w:r w:rsidRPr="001E2B56">
              <w:rPr>
                <w:b/>
                <w:i/>
              </w:rPr>
              <w:t>_________________</w:t>
            </w:r>
          </w:p>
        </w:tc>
      </w:tr>
      <w:tr w:rsidR="00F834B5" w:rsidRPr="001E2B56" w14:paraId="0AD396A3" w14:textId="77777777" w:rsidTr="00412233">
        <w:trPr>
          <w:jc w:val="center"/>
        </w:trPr>
        <w:tc>
          <w:tcPr>
            <w:tcW w:w="4876" w:type="dxa"/>
            <w:tcBorders>
              <w:top w:val="nil"/>
              <w:left w:val="nil"/>
              <w:bottom w:val="nil"/>
              <w:right w:val="nil"/>
            </w:tcBorders>
            <w:hideMark/>
          </w:tcPr>
          <w:p w14:paraId="3E13E7AF" w14:textId="6687C1A3" w:rsidR="00F834B5" w:rsidRPr="001E2B56" w:rsidRDefault="00F834B5" w:rsidP="00412233">
            <w:pPr>
              <w:pStyle w:val="Normal6a"/>
            </w:pPr>
            <w:r w:rsidRPr="001E2B56">
              <w:rPr>
                <w:vertAlign w:val="superscript"/>
              </w:rPr>
              <w:t>13</w:t>
            </w:r>
            <w:r w:rsidRPr="001E2B56">
              <w:t xml:space="preserve"> PB L 123 van 12.5.2016, blz. 1, ELI: </w:t>
            </w:r>
            <w:hyperlink r:id="rId22" w:history="1">
              <w:r w:rsidR="007B3D4A" w:rsidRPr="001E2B56">
                <w:rPr>
                  <w:rStyle w:val="Hyperlink"/>
                </w:rPr>
                <w:t>http://data.europa.eu/eli/agree_interinstit/2016/512/oj</w:t>
              </w:r>
            </w:hyperlink>
            <w:r w:rsidRPr="001E2B56">
              <w:t>.</w:t>
            </w:r>
          </w:p>
        </w:tc>
        <w:tc>
          <w:tcPr>
            <w:tcW w:w="4876" w:type="dxa"/>
            <w:tcBorders>
              <w:top w:val="nil"/>
              <w:left w:val="nil"/>
              <w:bottom w:val="nil"/>
              <w:right w:val="nil"/>
            </w:tcBorders>
          </w:tcPr>
          <w:p w14:paraId="1CABEDEE" w14:textId="3EFCA18E" w:rsidR="00F834B5" w:rsidRPr="001E2B56" w:rsidRDefault="00F834B5" w:rsidP="00412233">
            <w:r w:rsidRPr="001E2B56">
              <w:rPr>
                <w:vertAlign w:val="superscript"/>
              </w:rPr>
              <w:t>13</w:t>
            </w:r>
            <w:r w:rsidRPr="001E2B56">
              <w:t xml:space="preserve"> PB L 123 van 12.5.2016, blz. 1, ELI: </w:t>
            </w:r>
            <w:hyperlink r:id="rId23" w:history="1">
              <w:r w:rsidR="007B3D4A" w:rsidRPr="001E2B56">
                <w:rPr>
                  <w:rStyle w:val="Hyperlink"/>
                </w:rPr>
                <w:t>http://data.europa.eu/eli/agree_interinstit/2016/512/oj</w:t>
              </w:r>
            </w:hyperlink>
            <w:r w:rsidRPr="001E2B56">
              <w:t>.</w:t>
            </w:r>
          </w:p>
        </w:tc>
      </w:tr>
    </w:tbl>
    <w:p w14:paraId="72469027" w14:textId="77777777" w:rsidR="00F834B5" w:rsidRPr="001E2B56" w:rsidRDefault="00F834B5" w:rsidP="00F834B5"/>
    <w:p w14:paraId="18151711" w14:textId="77777777" w:rsidR="00F834B5" w:rsidRPr="001E2B56" w:rsidRDefault="00F834B5" w:rsidP="00F834B5">
      <w:pPr>
        <w:pStyle w:val="AmNumberTabs"/>
      </w:pPr>
      <w:r w:rsidRPr="001E2B56">
        <w:t>Amendement</w:t>
      </w:r>
      <w:r w:rsidRPr="001E2B56">
        <w:tab/>
      </w:r>
      <w:r w:rsidRPr="001E2B56">
        <w:tab/>
        <w:t>31</w:t>
      </w:r>
    </w:p>
    <w:p w14:paraId="7C22940E" w14:textId="77777777" w:rsidR="00F834B5" w:rsidRPr="001E2B56" w:rsidRDefault="00F834B5" w:rsidP="00F834B5">
      <w:pPr>
        <w:pStyle w:val="NormalBold"/>
      </w:pPr>
      <w:r w:rsidRPr="001E2B56">
        <w:t>Voorstel voor een verordening</w:t>
      </w:r>
    </w:p>
    <w:p w14:paraId="5596D5B8" w14:textId="77777777" w:rsidR="00F834B5" w:rsidRPr="001E2B56" w:rsidRDefault="00F834B5" w:rsidP="00F834B5">
      <w:pPr>
        <w:pStyle w:val="NormalBold"/>
      </w:pPr>
      <w:r w:rsidRPr="001E2B56">
        <w:t>Overweging 29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51BE6C2" w14:textId="77777777" w:rsidTr="00412233">
        <w:trPr>
          <w:trHeight w:val="240"/>
          <w:jc w:val="center"/>
        </w:trPr>
        <w:tc>
          <w:tcPr>
            <w:tcW w:w="9752" w:type="dxa"/>
            <w:gridSpan w:val="2"/>
            <w:tcBorders>
              <w:top w:val="nil"/>
              <w:left w:val="nil"/>
              <w:bottom w:val="nil"/>
              <w:right w:val="nil"/>
            </w:tcBorders>
          </w:tcPr>
          <w:p w14:paraId="1691DEC5" w14:textId="77777777" w:rsidR="00F834B5" w:rsidRPr="001E2B56" w:rsidRDefault="00F834B5" w:rsidP="00412233"/>
        </w:tc>
      </w:tr>
      <w:tr w:rsidR="00F834B5" w:rsidRPr="001E2B56" w14:paraId="13C15393" w14:textId="77777777" w:rsidTr="00412233">
        <w:trPr>
          <w:trHeight w:val="240"/>
          <w:jc w:val="center"/>
        </w:trPr>
        <w:tc>
          <w:tcPr>
            <w:tcW w:w="4876" w:type="dxa"/>
            <w:tcBorders>
              <w:top w:val="nil"/>
              <w:left w:val="nil"/>
              <w:bottom w:val="nil"/>
              <w:right w:val="nil"/>
            </w:tcBorders>
            <w:hideMark/>
          </w:tcPr>
          <w:p w14:paraId="4A708D5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AEB6653" w14:textId="77777777" w:rsidR="00F834B5" w:rsidRPr="001E2B56" w:rsidRDefault="00F834B5" w:rsidP="00412233">
            <w:pPr>
              <w:pStyle w:val="AmColumnHeading"/>
            </w:pPr>
            <w:r w:rsidRPr="001E2B56">
              <w:t>Amendement</w:t>
            </w:r>
          </w:p>
        </w:tc>
      </w:tr>
      <w:tr w:rsidR="00F834B5" w:rsidRPr="001E2B56" w14:paraId="7175E7BF" w14:textId="77777777" w:rsidTr="00412233">
        <w:trPr>
          <w:jc w:val="center"/>
        </w:trPr>
        <w:tc>
          <w:tcPr>
            <w:tcW w:w="4876" w:type="dxa"/>
            <w:tcBorders>
              <w:top w:val="nil"/>
              <w:left w:val="nil"/>
              <w:bottom w:val="nil"/>
              <w:right w:val="nil"/>
            </w:tcBorders>
          </w:tcPr>
          <w:p w14:paraId="7AAFE492" w14:textId="77777777" w:rsidR="00F834B5" w:rsidRPr="001E2B56" w:rsidRDefault="00F834B5" w:rsidP="00412233">
            <w:pPr>
              <w:pStyle w:val="Normal6a"/>
            </w:pPr>
          </w:p>
        </w:tc>
        <w:tc>
          <w:tcPr>
            <w:tcW w:w="4876" w:type="dxa"/>
            <w:tcBorders>
              <w:top w:val="nil"/>
              <w:left w:val="nil"/>
              <w:bottom w:val="nil"/>
              <w:right w:val="nil"/>
            </w:tcBorders>
            <w:hideMark/>
          </w:tcPr>
          <w:p w14:paraId="48E0C1C1" w14:textId="77777777" w:rsidR="00F834B5" w:rsidRPr="001E2B56" w:rsidRDefault="00F834B5" w:rsidP="00412233">
            <w:pPr>
              <w:pStyle w:val="Normal6a"/>
            </w:pPr>
            <w:r w:rsidRPr="001E2B56">
              <w:rPr>
                <w:b/>
                <w:i/>
              </w:rPr>
              <w:t>(29 bis)</w:t>
            </w:r>
            <w:r w:rsidRPr="001E2B56">
              <w:tab/>
            </w:r>
            <w:r w:rsidRPr="001E2B56">
              <w:rPr>
                <w:b/>
                <w:i/>
              </w:rPr>
              <w:t xml:space="preserve">Verordening (EU) 2019/1009 heeft tot doel het in de handel brengen en het vrije verkeer van veilige bemestingsproducten op de interne markt te vergemakkelijken, en daarbij de recycling van nutriënten en het circulaire gebruik van grondstoffen te ondersteunen en een hoog beschermingsniveau voor de gezondheid van mens, dier en plant en voor het milieu te waarborgen. De effectieve toepassing ervan hangt onder meer af van de erkenning van eindpunten voor samenstellende materialen die zijn afgeleid van dierlijke bijproducten in de zin van Verordening (EG) nr. 1069/2009. Bij Gedelegeerde Verordening (EU) 2023/1605 zijn er bepaalde eindpunten vastgesteld voor dierlijke bijproducten die bestemd zijn voor bemestingstoepassingen. De daarin opgenomen verwerkingsparameters en risicobeperkende maatregelen zijn echter grotendeels afgeleid van kaders voor diervoederhygiëne en de preventie van </w:t>
            </w:r>
            <w:r w:rsidRPr="001E2B56">
              <w:rPr>
                <w:b/>
                <w:i/>
              </w:rPr>
              <w:lastRenderedPageBreak/>
              <w:t>fraude met diervoeders en weerspiegelen niet altijd de onderscheiden blootstellingsroutes en risicoprofielen van bemestingsproducten die op de bodem en in het water worden toegepast.</w:t>
            </w:r>
          </w:p>
        </w:tc>
      </w:tr>
    </w:tbl>
    <w:p w14:paraId="53487409" w14:textId="77777777" w:rsidR="00F834B5" w:rsidRPr="001E2B56" w:rsidRDefault="00F834B5" w:rsidP="00F834B5"/>
    <w:p w14:paraId="1D985B9B" w14:textId="77777777" w:rsidR="00F834B5" w:rsidRPr="001E2B56" w:rsidRDefault="00F834B5" w:rsidP="00F834B5"/>
    <w:p w14:paraId="78FF1715" w14:textId="77777777" w:rsidR="00F834B5" w:rsidRPr="001E2B56" w:rsidRDefault="00F834B5" w:rsidP="00F834B5">
      <w:pPr>
        <w:pStyle w:val="AmNumberTabs"/>
      </w:pPr>
      <w:r w:rsidRPr="001E2B56">
        <w:t>Amendement</w:t>
      </w:r>
      <w:r w:rsidRPr="001E2B56">
        <w:tab/>
      </w:r>
      <w:r w:rsidRPr="001E2B56">
        <w:tab/>
        <w:t>32</w:t>
      </w:r>
    </w:p>
    <w:p w14:paraId="6D256F4C" w14:textId="77777777" w:rsidR="00F834B5" w:rsidRPr="001E2B56" w:rsidRDefault="00F834B5" w:rsidP="00F834B5">
      <w:pPr>
        <w:pStyle w:val="NormalBold"/>
      </w:pPr>
      <w:r w:rsidRPr="001E2B56">
        <w:t>Voorstel voor een verordening</w:t>
      </w:r>
    </w:p>
    <w:p w14:paraId="502B9B63" w14:textId="77777777" w:rsidR="00F834B5" w:rsidRPr="001E2B56" w:rsidRDefault="00F834B5" w:rsidP="00F834B5">
      <w:pPr>
        <w:pStyle w:val="NormalBold"/>
      </w:pPr>
      <w:r w:rsidRPr="001E2B56">
        <w:t>Overweging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AA62213" w14:textId="77777777" w:rsidTr="00412233">
        <w:trPr>
          <w:trHeight w:val="240"/>
          <w:jc w:val="center"/>
        </w:trPr>
        <w:tc>
          <w:tcPr>
            <w:tcW w:w="9752" w:type="dxa"/>
            <w:gridSpan w:val="2"/>
            <w:tcBorders>
              <w:top w:val="nil"/>
              <w:left w:val="nil"/>
              <w:bottom w:val="nil"/>
              <w:right w:val="nil"/>
            </w:tcBorders>
          </w:tcPr>
          <w:p w14:paraId="33F50AA5" w14:textId="77777777" w:rsidR="00F834B5" w:rsidRPr="001E2B56" w:rsidRDefault="00F834B5" w:rsidP="00412233"/>
        </w:tc>
      </w:tr>
      <w:tr w:rsidR="00F834B5" w:rsidRPr="001E2B56" w14:paraId="45E2232E" w14:textId="77777777" w:rsidTr="00412233">
        <w:trPr>
          <w:trHeight w:val="240"/>
          <w:jc w:val="center"/>
        </w:trPr>
        <w:tc>
          <w:tcPr>
            <w:tcW w:w="4876" w:type="dxa"/>
            <w:tcBorders>
              <w:top w:val="nil"/>
              <w:left w:val="nil"/>
              <w:bottom w:val="nil"/>
              <w:right w:val="nil"/>
            </w:tcBorders>
            <w:hideMark/>
          </w:tcPr>
          <w:p w14:paraId="32760D58"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75EAA5A8" w14:textId="77777777" w:rsidR="00F834B5" w:rsidRPr="001E2B56" w:rsidRDefault="00F834B5" w:rsidP="00412233">
            <w:pPr>
              <w:pStyle w:val="AmColumnHeading"/>
            </w:pPr>
            <w:r w:rsidRPr="001E2B56">
              <w:t>Amendement</w:t>
            </w:r>
          </w:p>
        </w:tc>
      </w:tr>
      <w:tr w:rsidR="00F834B5" w:rsidRPr="001E2B56" w14:paraId="5E9DCA0B" w14:textId="77777777" w:rsidTr="00412233">
        <w:trPr>
          <w:jc w:val="center"/>
        </w:trPr>
        <w:tc>
          <w:tcPr>
            <w:tcW w:w="4876" w:type="dxa"/>
            <w:tcBorders>
              <w:top w:val="nil"/>
              <w:left w:val="nil"/>
              <w:bottom w:val="nil"/>
              <w:right w:val="nil"/>
            </w:tcBorders>
            <w:hideMark/>
          </w:tcPr>
          <w:p w14:paraId="0F6C6D03" w14:textId="77777777" w:rsidR="00F834B5" w:rsidRPr="001E2B56" w:rsidRDefault="00F834B5" w:rsidP="00412233">
            <w:pPr>
              <w:pStyle w:val="Normal6a"/>
            </w:pPr>
            <w:r w:rsidRPr="001E2B56">
              <w:t>(30)</w:t>
            </w:r>
            <w:r w:rsidRPr="001E2B56">
              <w:tab/>
            </w:r>
            <w:r w:rsidRPr="001E2B56">
              <w:rPr>
                <w:b/>
                <w:i/>
              </w:rPr>
              <w:t>Chemische stoffen die, als zodanig of in een mengsel, worden vervaardigd of ingevoerd</w:t>
            </w:r>
            <w:r w:rsidRPr="001E2B56">
              <w:t xml:space="preserve"> in </w:t>
            </w:r>
            <w:r w:rsidRPr="001E2B56">
              <w:rPr>
                <w:b/>
                <w:i/>
              </w:rPr>
              <w:t>hoeveelheden van meer dan een ton per onderneming per jaar, moeten worden geregistreerd overeenkomstig</w:t>
            </w:r>
            <w:r w:rsidRPr="001E2B56">
              <w:t xml:space="preserve"> Verordening (EG) nr. 1907/2006</w:t>
            </w:r>
            <w:r w:rsidRPr="001E2B56">
              <w:rPr>
                <w:b/>
                <w:i/>
              </w:rPr>
              <w:t>, waarbij de informatievereisten van het daadwerkelijke volume afhangen.</w:t>
            </w:r>
            <w:r w:rsidRPr="001E2B56">
              <w:t xml:space="preserve"> </w:t>
            </w:r>
            <w:r w:rsidRPr="001E2B56">
              <w:rPr>
                <w:b/>
                <w:i/>
              </w:rPr>
              <w:t>Verordening (EU) 2019/1009 gaat verder dan de vereisten van Verordening (EG) nr. 1907/2006 en schrijft voor dat alle</w:t>
            </w:r>
            <w:r w:rsidRPr="001E2B56">
              <w:t xml:space="preserve"> stoffen die in EU-bemestingsproducten worden gebruikt, </w:t>
            </w:r>
            <w:r w:rsidRPr="001E2B56">
              <w:rPr>
                <w:b/>
                <w:i/>
              </w:rPr>
              <w:t>ongeacht de hoeveelheid waarin zij worden vervaardigd of ingevoerd</w:t>
            </w:r>
            <w:r w:rsidRPr="001E2B56">
              <w:t xml:space="preserve">, </w:t>
            </w:r>
            <w:r w:rsidRPr="001E2B56">
              <w:rPr>
                <w:b/>
                <w:i/>
              </w:rPr>
              <w:t>worden geregistreerd</w:t>
            </w:r>
            <w:r w:rsidRPr="001E2B56">
              <w:t xml:space="preserve"> met </w:t>
            </w:r>
            <w:r w:rsidRPr="001E2B56">
              <w:rPr>
                <w:b/>
                <w:i/>
              </w:rPr>
              <w:t>inachtneming van, ten minste</w:t>
            </w:r>
            <w:r w:rsidRPr="001E2B56">
              <w:t xml:space="preserve">, </w:t>
            </w:r>
            <w:r w:rsidRPr="001E2B56">
              <w:rPr>
                <w:b/>
                <w:i/>
              </w:rPr>
              <w:t>de informatievereisten van</w:t>
            </w:r>
            <w:r w:rsidRPr="001E2B56">
              <w:t xml:space="preserve"> Verordening (EG) nr. </w:t>
            </w:r>
            <w:r w:rsidRPr="001E2B56">
              <w:rPr>
                <w:b/>
                <w:i/>
              </w:rPr>
              <w:t>1907</w:t>
            </w:r>
            <w:r w:rsidRPr="001E2B56">
              <w:t>/</w:t>
            </w:r>
            <w:r w:rsidRPr="001E2B56">
              <w:rPr>
                <w:b/>
                <w:i/>
              </w:rPr>
              <w:t>2006 voor stoffen die worden vervaardigd of ingevoerd in hoeveelheden van tien tot honderd ton per onderneming per jaar</w:t>
            </w:r>
            <w:r w:rsidRPr="001E2B56">
              <w:t xml:space="preserve">, </w:t>
            </w:r>
            <w:r w:rsidRPr="001E2B56">
              <w:rPr>
                <w:b/>
                <w:i/>
              </w:rPr>
              <w:t>vergezeld van een chemisch veiligheidsrapport voor het gebruik ervan</w:t>
            </w:r>
            <w:r w:rsidRPr="001E2B56">
              <w:t xml:space="preserve"> in </w:t>
            </w:r>
            <w:r w:rsidRPr="001E2B56">
              <w:rPr>
                <w:b/>
                <w:i/>
              </w:rPr>
              <w:t>een bemestingsproduct, overeenkomstig artikel 14 van die verordening</w:t>
            </w:r>
            <w:r w:rsidRPr="001E2B56">
              <w:t>.</w:t>
            </w:r>
            <w:r w:rsidRPr="001E2B56">
              <w:rPr>
                <w:b/>
                <w:i/>
              </w:rPr>
              <w:t xml:space="preserve"> Deze uitgebreide informatievereisten kunnen fabrikanten, waaronder met name kleine en middelgrote ondernemingen, ervan weerhouden stoffen te gebruiken die nog niet volgens deze vereisten zijn geregistreerd of hen ertoe brengen hun producten uitsluitend op nationale markten te brengen volgens nationale regels. Om redenen van evenredigheid</w:t>
            </w:r>
            <w:r w:rsidRPr="001E2B56">
              <w:t xml:space="preserve">, </w:t>
            </w:r>
            <w:r w:rsidRPr="001E2B56">
              <w:rPr>
                <w:b/>
                <w:i/>
              </w:rPr>
              <w:t xml:space="preserve">en gezien de algemene verplichting van fabrikanten en importeurs van stoffen en EU-bemestingsproducten uit hoofde van respectievelijk Verordening (EG) </w:t>
            </w:r>
            <w:r w:rsidRPr="001E2B56">
              <w:rPr>
                <w:b/>
                <w:i/>
              </w:rPr>
              <w:lastRenderedPageBreak/>
              <w:t>nr</w:t>
            </w:r>
            <w:r w:rsidRPr="001E2B56">
              <w:t>. </w:t>
            </w:r>
            <w:r w:rsidRPr="001E2B56">
              <w:rPr>
                <w:b/>
                <w:i/>
              </w:rPr>
              <w:t>1907/2006 en Verordening (EU) 2019/1009 om de veiligheid van de producten die zij op de markt brengen te waarborgen, moeten bij registratie van in EU-bemestingsproducten gebruikte stoffen uitsluitend de voorschriften worden nageleefd van Verordening (EG) nr. 1907/2006, met inbegrip</w:t>
            </w:r>
            <w:r w:rsidRPr="001E2B56">
              <w:t xml:space="preserve"> van </w:t>
            </w:r>
            <w:r w:rsidRPr="001E2B56">
              <w:rPr>
                <w:b/>
                <w:i/>
              </w:rPr>
              <w:t>de desbetreffende gradaties</w:t>
            </w:r>
            <w:r w:rsidRPr="001E2B56">
              <w:t>.</w:t>
            </w:r>
          </w:p>
        </w:tc>
        <w:tc>
          <w:tcPr>
            <w:tcW w:w="4876" w:type="dxa"/>
            <w:tcBorders>
              <w:top w:val="nil"/>
              <w:left w:val="nil"/>
              <w:bottom w:val="nil"/>
              <w:right w:val="nil"/>
            </w:tcBorders>
            <w:hideMark/>
          </w:tcPr>
          <w:p w14:paraId="4D9EC2A3" w14:textId="77777777" w:rsidR="00F834B5" w:rsidRPr="001E2B56" w:rsidRDefault="00F834B5" w:rsidP="00412233">
            <w:pPr>
              <w:pStyle w:val="Normal6a"/>
            </w:pPr>
            <w:r w:rsidRPr="001E2B56">
              <w:lastRenderedPageBreak/>
              <w:t>(30)</w:t>
            </w:r>
            <w:r w:rsidRPr="001E2B56">
              <w:tab/>
            </w:r>
            <w:r w:rsidRPr="001E2B56">
              <w:rPr>
                <w:b/>
                <w:i/>
              </w:rPr>
              <w:t>Bij Verordening (EU) 2019/1009 zijn aanvullende registratievoorschriften ingevoerd voor stoffen die</w:t>
            </w:r>
            <w:r w:rsidRPr="001E2B56">
              <w:t xml:space="preserve"> in </w:t>
            </w:r>
            <w:r w:rsidRPr="001E2B56">
              <w:rPr>
                <w:b/>
                <w:i/>
              </w:rPr>
              <w:t>EU-bemestingsproducten worden gebruikt, die verder gaan dan die van</w:t>
            </w:r>
            <w:r w:rsidRPr="001E2B56">
              <w:t xml:space="preserve"> Verordening (EG) nr. 1907/2006</w:t>
            </w:r>
            <w:r w:rsidRPr="001E2B56">
              <w:rPr>
                <w:b/>
                <w:i/>
              </w:rPr>
              <w:t>. Om evenredigheid te waarborgen en tegelijkertijd een hoog niveau van bescherming van de menselijke gezondheid en het milieu te handhaven, is het passend de registratievereisten voor stoffen die in EU-bemestingsproducten worden gebruikt, af te stemmen op die van Verordening (EG) nr. 1907/2006, rekening houdend met de relevante hoeveelheidsdrempelwaarden en informatievereisten. Tegelijkertijd moeten voor stoffen met bijzonder gevaarlijke eigenschappen</w:t>
            </w:r>
            <w:r w:rsidRPr="001E2B56">
              <w:t xml:space="preserve">, </w:t>
            </w:r>
            <w:r w:rsidRPr="001E2B56">
              <w:rPr>
                <w:b/>
                <w:i/>
              </w:rPr>
              <w:t>waaronder stoffen die krachtens</w:t>
            </w:r>
            <w:r w:rsidRPr="001E2B56">
              <w:t xml:space="preserve"> Verordening (EG) nr. </w:t>
            </w:r>
            <w:r w:rsidRPr="001E2B56">
              <w:rPr>
                <w:b/>
                <w:i/>
              </w:rPr>
              <w:t>1272</w:t>
            </w:r>
            <w:r w:rsidRPr="001E2B56">
              <w:t>/</w:t>
            </w:r>
            <w:r w:rsidRPr="001E2B56">
              <w:rPr>
                <w:b/>
                <w:i/>
              </w:rPr>
              <w:t xml:space="preserve">2008 zijn ingedeeld als kankerverwekkend, mutageen, giftig voor de voortplanting, </w:t>
            </w:r>
            <w:proofErr w:type="spellStart"/>
            <w:r w:rsidRPr="001E2B56">
              <w:rPr>
                <w:b/>
                <w:i/>
              </w:rPr>
              <w:t>hormoonontregelend</w:t>
            </w:r>
            <w:proofErr w:type="spellEnd"/>
            <w:r w:rsidRPr="001E2B56">
              <w:rPr>
                <w:b/>
                <w:i/>
              </w:rPr>
              <w:t xml:space="preserve"> of persistent, </w:t>
            </w:r>
            <w:proofErr w:type="spellStart"/>
            <w:r w:rsidRPr="001E2B56">
              <w:rPr>
                <w:b/>
                <w:i/>
              </w:rPr>
              <w:t>bioaccumulerend</w:t>
            </w:r>
            <w:proofErr w:type="spellEnd"/>
            <w:r w:rsidRPr="001E2B56">
              <w:rPr>
                <w:b/>
                <w:i/>
              </w:rPr>
              <w:t xml:space="preserve"> en toxisch</w:t>
            </w:r>
            <w:r w:rsidRPr="001E2B56">
              <w:t xml:space="preserve">, </w:t>
            </w:r>
            <w:r w:rsidRPr="001E2B56">
              <w:rPr>
                <w:b/>
                <w:i/>
              </w:rPr>
              <w:t>specifieke informatievereisten gelden, zelfs wanneer dergelijke stoffen</w:t>
            </w:r>
            <w:r w:rsidRPr="001E2B56">
              <w:t xml:space="preserve"> in </w:t>
            </w:r>
            <w:r w:rsidRPr="001E2B56">
              <w:rPr>
                <w:b/>
                <w:i/>
              </w:rPr>
              <w:t>kleine hoeveelheden in bemestingsproducten worden gebruikt</w:t>
            </w:r>
            <w:r w:rsidRPr="001E2B56">
              <w:t>.</w:t>
            </w:r>
            <w:r w:rsidRPr="001E2B56">
              <w:rPr>
                <w:b/>
                <w:i/>
              </w:rPr>
              <w:t xml:space="preserve"> Deze aanpak zorgt ervoor dat veiligheidsrelevante informatie beschikbaar is, terwijl onnodige lasten in verband met stoffen met lagere risico’s worden vermeden. De verstrekte informatie moet gebaseerd</w:t>
            </w:r>
            <w:r w:rsidRPr="001E2B56">
              <w:t xml:space="preserve"> zijn </w:t>
            </w:r>
            <w:r w:rsidRPr="001E2B56">
              <w:rPr>
                <w:b/>
                <w:i/>
              </w:rPr>
              <w:t>op beschikbare gegevens, met inbegrip van alternatieve methoden en aanpassingen overeenkomstig Verordening (EG) nr. 1907/2006</w:t>
            </w:r>
            <w:r w:rsidRPr="001E2B56">
              <w:t xml:space="preserve">. </w:t>
            </w:r>
            <w:r w:rsidRPr="001E2B56">
              <w:rPr>
                <w:b/>
                <w:i/>
              </w:rPr>
              <w:t>Daarbij dienen onnodige tests</w:t>
            </w:r>
            <w:r w:rsidRPr="001E2B56">
              <w:t xml:space="preserve">, </w:t>
            </w:r>
            <w:r w:rsidRPr="001E2B56">
              <w:rPr>
                <w:b/>
                <w:i/>
              </w:rPr>
              <w:lastRenderedPageBreak/>
              <w:t>met name op gewervelde dieren, zoveel mogelijk vermeden te worden, en mogen nieuwe dierproeven slechts als uiterste redmiddel worden uitgevoerd</w:t>
            </w:r>
            <w:r w:rsidRPr="001E2B56">
              <w:t xml:space="preserve">. </w:t>
            </w:r>
            <w:r w:rsidRPr="001E2B56">
              <w:rPr>
                <w:b/>
                <w:i/>
              </w:rPr>
              <w:t>Chemische veiligheidsbeoordelingen moeten worden beperkt tot relevante blootstellingsscenario’s met betrekking tot het agronomisch gebruik van bemestingsproducten en het milieu. Een dergelijke aanpak zorgt voor een evenwichtig kader dat innovatie en markttoegang ondersteunt en tegelijkertijd een hoog niveau</w:t>
            </w:r>
            <w:r w:rsidRPr="001E2B56">
              <w:t xml:space="preserve"> van </w:t>
            </w:r>
            <w:r w:rsidRPr="001E2B56">
              <w:rPr>
                <w:b/>
                <w:i/>
              </w:rPr>
              <w:t>bescherming en rechtszekerheid voor exploitanten waarborgt</w:t>
            </w:r>
            <w:r w:rsidRPr="001E2B56">
              <w:t>.</w:t>
            </w:r>
          </w:p>
        </w:tc>
      </w:tr>
    </w:tbl>
    <w:p w14:paraId="665CF83D" w14:textId="77777777" w:rsidR="00F834B5" w:rsidRPr="001E2B56" w:rsidRDefault="00F834B5" w:rsidP="00F834B5"/>
    <w:p w14:paraId="17AC19C0" w14:textId="77777777" w:rsidR="00F834B5" w:rsidRPr="001E2B56" w:rsidRDefault="00F834B5" w:rsidP="00F834B5">
      <w:pPr>
        <w:pStyle w:val="AmNumberTabs"/>
      </w:pPr>
      <w:r w:rsidRPr="001E2B56">
        <w:t>Amendement</w:t>
      </w:r>
      <w:r w:rsidRPr="001E2B56">
        <w:tab/>
      </w:r>
      <w:r w:rsidRPr="001E2B56">
        <w:tab/>
        <w:t>33</w:t>
      </w:r>
    </w:p>
    <w:p w14:paraId="40648935" w14:textId="77777777" w:rsidR="00F834B5" w:rsidRPr="001E2B56" w:rsidRDefault="00F834B5" w:rsidP="00F834B5">
      <w:pPr>
        <w:pStyle w:val="NormalBold"/>
      </w:pPr>
      <w:r w:rsidRPr="001E2B56">
        <w:t>Voorstel voor een verordening</w:t>
      </w:r>
    </w:p>
    <w:p w14:paraId="6BF08168" w14:textId="77777777" w:rsidR="00F834B5" w:rsidRPr="001E2B56" w:rsidRDefault="00F834B5" w:rsidP="00F834B5">
      <w:pPr>
        <w:pStyle w:val="NormalBold"/>
      </w:pPr>
      <w:r w:rsidRPr="001E2B56">
        <w:t>Artikel 1 – alinea 1 – punt 1</w:t>
      </w:r>
    </w:p>
    <w:p w14:paraId="04A153BE" w14:textId="77777777" w:rsidR="00F834B5" w:rsidRPr="001E2B56" w:rsidRDefault="00F834B5" w:rsidP="00F834B5">
      <w:r w:rsidRPr="001E2B56">
        <w:t>Verordening (EG) nr. 1272/2008</w:t>
      </w:r>
    </w:p>
    <w:p w14:paraId="3C16554C" w14:textId="77777777" w:rsidR="00F834B5" w:rsidRPr="001E2B56" w:rsidRDefault="00F834B5" w:rsidP="00F834B5">
      <w:r w:rsidRPr="001E2B56">
        <w:t>Artikel 2 – punt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21B89C0" w14:textId="77777777" w:rsidTr="00412233">
        <w:trPr>
          <w:trHeight w:val="240"/>
          <w:jc w:val="center"/>
        </w:trPr>
        <w:tc>
          <w:tcPr>
            <w:tcW w:w="9752" w:type="dxa"/>
            <w:gridSpan w:val="2"/>
            <w:tcBorders>
              <w:top w:val="nil"/>
              <w:left w:val="nil"/>
              <w:bottom w:val="nil"/>
              <w:right w:val="nil"/>
            </w:tcBorders>
          </w:tcPr>
          <w:p w14:paraId="3FD32411" w14:textId="77777777" w:rsidR="00F834B5" w:rsidRPr="001E2B56" w:rsidRDefault="00F834B5" w:rsidP="00412233"/>
        </w:tc>
      </w:tr>
      <w:tr w:rsidR="00F834B5" w:rsidRPr="001E2B56" w14:paraId="6DEF8842" w14:textId="77777777" w:rsidTr="00412233">
        <w:trPr>
          <w:trHeight w:val="240"/>
          <w:jc w:val="center"/>
        </w:trPr>
        <w:tc>
          <w:tcPr>
            <w:tcW w:w="4876" w:type="dxa"/>
            <w:tcBorders>
              <w:top w:val="nil"/>
              <w:left w:val="nil"/>
              <w:bottom w:val="nil"/>
              <w:right w:val="nil"/>
            </w:tcBorders>
            <w:hideMark/>
          </w:tcPr>
          <w:p w14:paraId="158061F8"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793B2B0D" w14:textId="77777777" w:rsidR="00F834B5" w:rsidRPr="001E2B56" w:rsidRDefault="00F834B5" w:rsidP="00412233">
            <w:pPr>
              <w:pStyle w:val="AmColumnHeading"/>
            </w:pPr>
            <w:r w:rsidRPr="001E2B56">
              <w:t>Amendement</w:t>
            </w:r>
          </w:p>
        </w:tc>
      </w:tr>
      <w:tr w:rsidR="00F834B5" w:rsidRPr="001E2B56" w14:paraId="3B4E86BA" w14:textId="77777777" w:rsidTr="00412233">
        <w:trPr>
          <w:jc w:val="center"/>
        </w:trPr>
        <w:tc>
          <w:tcPr>
            <w:tcW w:w="4876" w:type="dxa"/>
            <w:tcBorders>
              <w:top w:val="nil"/>
              <w:left w:val="nil"/>
              <w:bottom w:val="nil"/>
              <w:right w:val="nil"/>
            </w:tcBorders>
            <w:hideMark/>
          </w:tcPr>
          <w:p w14:paraId="194B339B" w14:textId="77777777" w:rsidR="00F834B5" w:rsidRPr="001E2B56" w:rsidRDefault="00F834B5" w:rsidP="00412233">
            <w:pPr>
              <w:pStyle w:val="Normal6a"/>
            </w:pPr>
            <w:r w:rsidRPr="001E2B56">
              <w:t>“42.</w:t>
            </w:r>
            <w:r w:rsidRPr="001E2B56">
              <w:tab/>
              <w:t xml:space="preserve">“Digitale contactgegevens”: elk actueel en bereikbaar kanaal voor onlinecommunicatie dat kan worden gebruikt om met een leverancier </w:t>
            </w:r>
            <w:r w:rsidRPr="001E2B56">
              <w:rPr>
                <w:b/>
                <w:i/>
              </w:rPr>
              <w:t>in</w:t>
            </w:r>
            <w:r w:rsidRPr="001E2B56">
              <w:t xml:space="preserve"> contact </w:t>
            </w:r>
            <w:r w:rsidRPr="001E2B56">
              <w:rPr>
                <w:b/>
                <w:i/>
              </w:rPr>
              <w:t>of in overleg</w:t>
            </w:r>
            <w:r w:rsidRPr="001E2B56">
              <w:t xml:space="preserve"> te </w:t>
            </w:r>
            <w:r w:rsidRPr="001E2B56">
              <w:rPr>
                <w:b/>
                <w:i/>
              </w:rPr>
              <w:t>treden</w:t>
            </w:r>
            <w:r w:rsidRPr="001E2B56">
              <w:t xml:space="preserve"> zonder tot registratie of het downloaden van een app verplicht te zijn.</w:t>
            </w:r>
          </w:p>
        </w:tc>
        <w:tc>
          <w:tcPr>
            <w:tcW w:w="4876" w:type="dxa"/>
            <w:tcBorders>
              <w:top w:val="nil"/>
              <w:left w:val="nil"/>
              <w:bottom w:val="nil"/>
              <w:right w:val="nil"/>
            </w:tcBorders>
            <w:hideMark/>
          </w:tcPr>
          <w:p w14:paraId="75077CE0" w14:textId="77777777" w:rsidR="00F834B5" w:rsidRPr="001E2B56" w:rsidRDefault="00F834B5" w:rsidP="00412233">
            <w:pPr>
              <w:pStyle w:val="Normal6a"/>
            </w:pPr>
            <w:r w:rsidRPr="001E2B56">
              <w:t>“42.</w:t>
            </w:r>
            <w:r w:rsidRPr="001E2B56">
              <w:tab/>
              <w:t xml:space="preserve">“digitale contactgegevens”: elk actueel en </w:t>
            </w:r>
            <w:r w:rsidRPr="001E2B56">
              <w:rPr>
                <w:b/>
                <w:i/>
              </w:rPr>
              <w:t>eenvoudig en vrij</w:t>
            </w:r>
            <w:r w:rsidRPr="001E2B56">
              <w:t xml:space="preserve"> bereikbaar kanaal voor onlinecommunicatie</w:t>
            </w:r>
            <w:r w:rsidRPr="001E2B56">
              <w:rPr>
                <w:b/>
                <w:i/>
              </w:rPr>
              <w:t>, zoals e-mailadressen of een weblink,</w:t>
            </w:r>
            <w:r w:rsidRPr="001E2B56">
              <w:t xml:space="preserve"> dat kan worden gebruikt om met een leverancier contact </w:t>
            </w:r>
            <w:r w:rsidRPr="001E2B56">
              <w:rPr>
                <w:b/>
                <w:i/>
              </w:rPr>
              <w:t>op</w:t>
            </w:r>
            <w:r w:rsidRPr="001E2B56">
              <w:t xml:space="preserve"> te </w:t>
            </w:r>
            <w:r w:rsidRPr="001E2B56">
              <w:rPr>
                <w:b/>
                <w:i/>
              </w:rPr>
              <w:t>nemen</w:t>
            </w:r>
            <w:r w:rsidRPr="001E2B56">
              <w:t xml:space="preserve"> zonder tot registratie of het downloaden </w:t>
            </w:r>
            <w:r w:rsidRPr="001E2B56">
              <w:rPr>
                <w:b/>
                <w:i/>
              </w:rPr>
              <w:t>of het gebruiken</w:t>
            </w:r>
            <w:r w:rsidRPr="001E2B56">
              <w:t xml:space="preserve"> van een app verplicht te zijn.</w:t>
            </w:r>
          </w:p>
        </w:tc>
      </w:tr>
    </w:tbl>
    <w:p w14:paraId="4E935008" w14:textId="77777777" w:rsidR="00F834B5" w:rsidRPr="001E2B56" w:rsidRDefault="00F834B5" w:rsidP="00F834B5"/>
    <w:p w14:paraId="0472212C" w14:textId="77777777" w:rsidR="00F834B5" w:rsidRPr="001E2B56" w:rsidRDefault="00F834B5" w:rsidP="00F834B5">
      <w:pPr>
        <w:pStyle w:val="AmNumberTabs"/>
      </w:pPr>
      <w:r w:rsidRPr="001E2B56">
        <w:t>Amendement</w:t>
      </w:r>
      <w:r w:rsidRPr="001E2B56">
        <w:tab/>
      </w:r>
      <w:r w:rsidRPr="001E2B56">
        <w:tab/>
        <w:t>34</w:t>
      </w:r>
    </w:p>
    <w:p w14:paraId="296F356E" w14:textId="77777777" w:rsidR="00F834B5" w:rsidRPr="001E2B56" w:rsidRDefault="00F834B5" w:rsidP="00F834B5">
      <w:pPr>
        <w:pStyle w:val="NormalBold"/>
      </w:pPr>
      <w:r w:rsidRPr="001E2B56">
        <w:t>Voorstel voor een verordening</w:t>
      </w:r>
    </w:p>
    <w:p w14:paraId="2A618964" w14:textId="77777777" w:rsidR="00F834B5" w:rsidRPr="001E2B56" w:rsidRDefault="00F834B5" w:rsidP="00F834B5">
      <w:pPr>
        <w:pStyle w:val="NormalBold"/>
      </w:pPr>
      <w:r w:rsidRPr="001E2B56">
        <w:t>Artikel 1 – alinea 1 – punt 1 bis (nieuw)</w:t>
      </w:r>
    </w:p>
    <w:p w14:paraId="7AE07F4A" w14:textId="77777777" w:rsidR="00F834B5" w:rsidRPr="001E2B56" w:rsidRDefault="00F834B5" w:rsidP="00F834B5">
      <w:r w:rsidRPr="001E2B56">
        <w:t>Verordening (EG) nr. 1272/2008</w:t>
      </w:r>
    </w:p>
    <w:p w14:paraId="11804268" w14:textId="77777777" w:rsidR="00F834B5" w:rsidRPr="001E2B56" w:rsidRDefault="00F834B5" w:rsidP="00F834B5">
      <w:r w:rsidRPr="001E2B56">
        <w:t>Artikel 5 – lid 3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35C0FC0" w14:textId="77777777" w:rsidTr="00412233">
        <w:trPr>
          <w:trHeight w:val="240"/>
          <w:jc w:val="center"/>
        </w:trPr>
        <w:tc>
          <w:tcPr>
            <w:tcW w:w="9752" w:type="dxa"/>
            <w:gridSpan w:val="2"/>
            <w:tcBorders>
              <w:top w:val="nil"/>
              <w:left w:val="nil"/>
              <w:bottom w:val="nil"/>
              <w:right w:val="nil"/>
            </w:tcBorders>
          </w:tcPr>
          <w:p w14:paraId="00804177" w14:textId="77777777" w:rsidR="00F834B5" w:rsidRPr="001E2B56" w:rsidRDefault="00F834B5" w:rsidP="00412233"/>
        </w:tc>
      </w:tr>
      <w:tr w:rsidR="00F834B5" w:rsidRPr="001E2B56" w14:paraId="3FFE60F0" w14:textId="77777777" w:rsidTr="00412233">
        <w:trPr>
          <w:trHeight w:val="240"/>
          <w:jc w:val="center"/>
        </w:trPr>
        <w:tc>
          <w:tcPr>
            <w:tcW w:w="4876" w:type="dxa"/>
            <w:tcBorders>
              <w:top w:val="nil"/>
              <w:left w:val="nil"/>
              <w:bottom w:val="nil"/>
              <w:right w:val="nil"/>
            </w:tcBorders>
            <w:hideMark/>
          </w:tcPr>
          <w:p w14:paraId="0DD52853"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4578A27D" w14:textId="77777777" w:rsidR="00F834B5" w:rsidRPr="001E2B56" w:rsidRDefault="00F834B5" w:rsidP="00412233">
            <w:pPr>
              <w:pStyle w:val="AmColumnHeading"/>
            </w:pPr>
            <w:r w:rsidRPr="001E2B56">
              <w:t>Amendement</w:t>
            </w:r>
          </w:p>
        </w:tc>
      </w:tr>
      <w:tr w:rsidR="00F834B5" w:rsidRPr="001E2B56" w14:paraId="18DF9120" w14:textId="77777777" w:rsidTr="00412233">
        <w:trPr>
          <w:jc w:val="center"/>
        </w:trPr>
        <w:tc>
          <w:tcPr>
            <w:tcW w:w="4876" w:type="dxa"/>
            <w:tcBorders>
              <w:top w:val="nil"/>
              <w:left w:val="nil"/>
              <w:bottom w:val="nil"/>
              <w:right w:val="nil"/>
            </w:tcBorders>
          </w:tcPr>
          <w:p w14:paraId="1CD9B4A0" w14:textId="77777777" w:rsidR="00F834B5" w:rsidRPr="001E2B56" w:rsidRDefault="00F834B5" w:rsidP="00412233">
            <w:pPr>
              <w:pStyle w:val="Normal6a"/>
            </w:pPr>
          </w:p>
        </w:tc>
        <w:tc>
          <w:tcPr>
            <w:tcW w:w="4876" w:type="dxa"/>
            <w:tcBorders>
              <w:top w:val="nil"/>
              <w:left w:val="nil"/>
              <w:bottom w:val="nil"/>
              <w:right w:val="nil"/>
            </w:tcBorders>
            <w:hideMark/>
          </w:tcPr>
          <w:p w14:paraId="66F32501" w14:textId="77777777" w:rsidR="00F834B5" w:rsidRPr="001E2B56" w:rsidRDefault="00F834B5" w:rsidP="00412233">
            <w:pPr>
              <w:pStyle w:val="Normal6a"/>
            </w:pPr>
            <w:r w:rsidRPr="001E2B56">
              <w:rPr>
                <w:b/>
                <w:i/>
              </w:rPr>
              <w:t>1 bis)</w:t>
            </w:r>
            <w:r w:rsidRPr="001E2B56">
              <w:tab/>
            </w:r>
            <w:r w:rsidRPr="001E2B56">
              <w:rPr>
                <w:b/>
                <w:i/>
              </w:rPr>
              <w:t xml:space="preserve">in artikel 5 wordt het volgende lid ingevoegd: </w:t>
            </w:r>
          </w:p>
        </w:tc>
      </w:tr>
      <w:tr w:rsidR="00F834B5" w:rsidRPr="001E2B56" w14:paraId="1DD487FF" w14:textId="77777777" w:rsidTr="00412233">
        <w:trPr>
          <w:jc w:val="center"/>
        </w:trPr>
        <w:tc>
          <w:tcPr>
            <w:tcW w:w="4876" w:type="dxa"/>
            <w:tcBorders>
              <w:top w:val="nil"/>
              <w:left w:val="nil"/>
              <w:bottom w:val="nil"/>
              <w:right w:val="nil"/>
            </w:tcBorders>
          </w:tcPr>
          <w:p w14:paraId="53CF3278" w14:textId="77777777" w:rsidR="00F834B5" w:rsidRPr="001E2B56" w:rsidRDefault="00F834B5" w:rsidP="00412233">
            <w:pPr>
              <w:pStyle w:val="Normal6a"/>
            </w:pPr>
          </w:p>
        </w:tc>
        <w:tc>
          <w:tcPr>
            <w:tcW w:w="4876" w:type="dxa"/>
            <w:tcBorders>
              <w:top w:val="nil"/>
              <w:left w:val="nil"/>
              <w:bottom w:val="nil"/>
              <w:right w:val="nil"/>
            </w:tcBorders>
          </w:tcPr>
          <w:p w14:paraId="4ED00820" w14:textId="77777777" w:rsidR="00F834B5" w:rsidRPr="001E2B56" w:rsidRDefault="00F834B5" w:rsidP="00412233">
            <w:pPr>
              <w:pStyle w:val="Normal6a"/>
              <w:rPr>
                <w:b/>
                <w:i/>
              </w:rPr>
            </w:pPr>
            <w:r w:rsidRPr="001E2B56">
              <w:rPr>
                <w:b/>
                <w:i/>
              </w:rPr>
              <w:t xml:space="preserve">“3 bis. Uiterlijk 18 maanden na de datum van inwerkingtreding van deze wijzigingsverordening beoordeelt de Commissie of verdere specifieke verminderingen van verplichte </w:t>
            </w:r>
            <w:r w:rsidRPr="001E2B56">
              <w:rPr>
                <w:b/>
                <w:i/>
              </w:rPr>
              <w:lastRenderedPageBreak/>
              <w:t>etiketteringselementen van toepassing moeten zijn op verpakkingen tussen 10 en 125 ml.”</w:t>
            </w:r>
          </w:p>
        </w:tc>
      </w:tr>
    </w:tbl>
    <w:p w14:paraId="7D720957" w14:textId="77777777" w:rsidR="00F834B5" w:rsidRPr="001E2B56" w:rsidRDefault="00F834B5" w:rsidP="00F834B5"/>
    <w:p w14:paraId="1ADD484B" w14:textId="77777777" w:rsidR="00F834B5" w:rsidRPr="001E2B56" w:rsidRDefault="00F834B5" w:rsidP="00F834B5">
      <w:pPr>
        <w:pStyle w:val="AmNumberTabs"/>
      </w:pPr>
      <w:r w:rsidRPr="001E2B56">
        <w:t>Amendement</w:t>
      </w:r>
      <w:r w:rsidRPr="001E2B56">
        <w:tab/>
      </w:r>
      <w:r w:rsidRPr="001E2B56">
        <w:tab/>
        <w:t>35</w:t>
      </w:r>
    </w:p>
    <w:p w14:paraId="362B1820" w14:textId="77777777" w:rsidR="00F834B5" w:rsidRPr="001E2B56" w:rsidRDefault="00F834B5" w:rsidP="00F834B5">
      <w:pPr>
        <w:pStyle w:val="NormalBold"/>
      </w:pPr>
      <w:r w:rsidRPr="001E2B56">
        <w:t>Voorstel voor een verordening</w:t>
      </w:r>
    </w:p>
    <w:p w14:paraId="2E4943EA" w14:textId="77777777" w:rsidR="00F834B5" w:rsidRPr="001E2B56" w:rsidRDefault="00F834B5" w:rsidP="00F834B5">
      <w:pPr>
        <w:pStyle w:val="NormalBold"/>
      </w:pPr>
      <w:r w:rsidRPr="001E2B56">
        <w:t>Artikel 1 – alinea 1 – punt 2 – inleidende formule</w:t>
      </w:r>
    </w:p>
    <w:p w14:paraId="4BBF3C01" w14:textId="77777777" w:rsidR="00F834B5" w:rsidRPr="001E2B56" w:rsidRDefault="00F834B5" w:rsidP="00F834B5">
      <w:r w:rsidRPr="001E2B56">
        <w:t>Verordening (EG) nr. 1272/2008</w:t>
      </w:r>
    </w:p>
    <w:p w14:paraId="026DBD98" w14:textId="77777777" w:rsidR="00F834B5" w:rsidRPr="001E2B56" w:rsidRDefault="00F834B5" w:rsidP="00F834B5">
      <w:r w:rsidRPr="001E2B56">
        <w:t>Artikel 17 – lid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CF59D07" w14:textId="77777777" w:rsidTr="00412233">
        <w:trPr>
          <w:trHeight w:val="240"/>
          <w:jc w:val="center"/>
        </w:trPr>
        <w:tc>
          <w:tcPr>
            <w:tcW w:w="9752" w:type="dxa"/>
            <w:gridSpan w:val="2"/>
            <w:tcBorders>
              <w:top w:val="nil"/>
              <w:left w:val="nil"/>
              <w:bottom w:val="nil"/>
              <w:right w:val="nil"/>
            </w:tcBorders>
          </w:tcPr>
          <w:p w14:paraId="470F31C8" w14:textId="77777777" w:rsidR="00F834B5" w:rsidRPr="001E2B56" w:rsidRDefault="00F834B5" w:rsidP="00412233"/>
        </w:tc>
      </w:tr>
      <w:tr w:rsidR="00F834B5" w:rsidRPr="001E2B56" w14:paraId="56DC36D2" w14:textId="77777777" w:rsidTr="00412233">
        <w:trPr>
          <w:trHeight w:val="240"/>
          <w:jc w:val="center"/>
        </w:trPr>
        <w:tc>
          <w:tcPr>
            <w:tcW w:w="4876" w:type="dxa"/>
            <w:tcBorders>
              <w:top w:val="nil"/>
              <w:left w:val="nil"/>
              <w:bottom w:val="nil"/>
              <w:right w:val="nil"/>
            </w:tcBorders>
            <w:hideMark/>
          </w:tcPr>
          <w:p w14:paraId="6595D814"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408F5C7E" w14:textId="77777777" w:rsidR="00F834B5" w:rsidRPr="001E2B56" w:rsidRDefault="00F834B5" w:rsidP="00412233">
            <w:pPr>
              <w:pStyle w:val="AmColumnHeading"/>
            </w:pPr>
            <w:r w:rsidRPr="001E2B56">
              <w:t>Amendement</w:t>
            </w:r>
          </w:p>
        </w:tc>
      </w:tr>
      <w:tr w:rsidR="00F834B5" w:rsidRPr="001E2B56" w14:paraId="275742D4" w14:textId="77777777" w:rsidTr="00412233">
        <w:trPr>
          <w:jc w:val="center"/>
        </w:trPr>
        <w:tc>
          <w:tcPr>
            <w:tcW w:w="4876" w:type="dxa"/>
            <w:tcBorders>
              <w:top w:val="nil"/>
              <w:left w:val="nil"/>
              <w:bottom w:val="nil"/>
              <w:right w:val="nil"/>
            </w:tcBorders>
            <w:hideMark/>
          </w:tcPr>
          <w:p w14:paraId="59300974" w14:textId="77777777" w:rsidR="00F834B5" w:rsidRPr="001E2B56" w:rsidRDefault="00F834B5" w:rsidP="00412233">
            <w:pPr>
              <w:pStyle w:val="Normal6a"/>
            </w:pPr>
            <w:r w:rsidRPr="001E2B56">
              <w:t>(2)</w:t>
            </w:r>
            <w:r w:rsidRPr="001E2B56">
              <w:tab/>
            </w:r>
            <w:r w:rsidRPr="001E2B56">
              <w:rPr>
                <w:b/>
                <w:i/>
              </w:rPr>
              <w:t>in</w:t>
            </w:r>
            <w:r w:rsidRPr="001E2B56">
              <w:t xml:space="preserve"> artikel 17, lid 1, wordt punt a) vervangen door:</w:t>
            </w:r>
          </w:p>
        </w:tc>
        <w:tc>
          <w:tcPr>
            <w:tcW w:w="4876" w:type="dxa"/>
            <w:tcBorders>
              <w:top w:val="nil"/>
              <w:left w:val="nil"/>
              <w:bottom w:val="nil"/>
              <w:right w:val="nil"/>
            </w:tcBorders>
            <w:hideMark/>
          </w:tcPr>
          <w:p w14:paraId="22E787F3" w14:textId="77777777" w:rsidR="00F834B5" w:rsidRPr="001E2B56" w:rsidRDefault="00F834B5" w:rsidP="00412233">
            <w:pPr>
              <w:pStyle w:val="Normal6a"/>
            </w:pPr>
            <w:r w:rsidRPr="001E2B56">
              <w:rPr>
                <w:b/>
                <w:i/>
              </w:rPr>
              <w:t>2)</w:t>
            </w:r>
            <w:r w:rsidRPr="001E2B56">
              <w:tab/>
              <w:t xml:space="preserve">Artikel 17, lid 1, wordt </w:t>
            </w:r>
            <w:r w:rsidRPr="001E2B56">
              <w:rPr>
                <w:b/>
                <w:i/>
              </w:rPr>
              <w:t>als volgt gewijzigd:</w:t>
            </w:r>
          </w:p>
        </w:tc>
      </w:tr>
      <w:tr w:rsidR="00F834B5" w:rsidRPr="001E2B56" w14:paraId="5187D5EE" w14:textId="77777777" w:rsidTr="00412233">
        <w:trPr>
          <w:jc w:val="center"/>
        </w:trPr>
        <w:tc>
          <w:tcPr>
            <w:tcW w:w="4876" w:type="dxa"/>
            <w:tcBorders>
              <w:top w:val="nil"/>
              <w:left w:val="nil"/>
              <w:bottom w:val="nil"/>
              <w:right w:val="nil"/>
            </w:tcBorders>
          </w:tcPr>
          <w:p w14:paraId="59AB98C7" w14:textId="77777777" w:rsidR="00F834B5" w:rsidRPr="001E2B56" w:rsidRDefault="00F834B5" w:rsidP="00412233">
            <w:pPr>
              <w:pStyle w:val="Normal6a"/>
            </w:pPr>
          </w:p>
        </w:tc>
        <w:tc>
          <w:tcPr>
            <w:tcW w:w="4876" w:type="dxa"/>
            <w:tcBorders>
              <w:top w:val="nil"/>
              <w:left w:val="nil"/>
              <w:bottom w:val="nil"/>
              <w:right w:val="nil"/>
            </w:tcBorders>
            <w:hideMark/>
          </w:tcPr>
          <w:p w14:paraId="2710FB5D" w14:textId="77777777" w:rsidR="00F834B5" w:rsidRPr="001E2B56" w:rsidRDefault="00F834B5" w:rsidP="00412233">
            <w:pPr>
              <w:pStyle w:val="Normal6a"/>
            </w:pPr>
            <w:r w:rsidRPr="001E2B56">
              <w:rPr>
                <w:b/>
                <w:i/>
              </w:rPr>
              <w:t>a)</w:t>
            </w:r>
            <w:r w:rsidRPr="001E2B56">
              <w:t xml:space="preserve"> punt a) </w:t>
            </w:r>
            <w:r w:rsidRPr="001E2B56">
              <w:rPr>
                <w:b/>
                <w:i/>
              </w:rPr>
              <w:t>wordt</w:t>
            </w:r>
            <w:r w:rsidRPr="001E2B56">
              <w:t xml:space="preserve"> vervangen door:</w:t>
            </w:r>
          </w:p>
        </w:tc>
      </w:tr>
    </w:tbl>
    <w:p w14:paraId="6326FFAC" w14:textId="77777777" w:rsidR="00F834B5" w:rsidRPr="001E2B56" w:rsidRDefault="00F834B5" w:rsidP="00F834B5"/>
    <w:p w14:paraId="6A2B5F1F" w14:textId="77777777" w:rsidR="00F834B5" w:rsidRPr="001E2B56" w:rsidRDefault="00F834B5" w:rsidP="00F834B5">
      <w:pPr>
        <w:pStyle w:val="AmNumberTabs"/>
      </w:pPr>
      <w:r w:rsidRPr="001E2B56">
        <w:t>Amendement</w:t>
      </w:r>
      <w:r w:rsidRPr="001E2B56">
        <w:tab/>
      </w:r>
      <w:r w:rsidRPr="001E2B56">
        <w:tab/>
        <w:t>36</w:t>
      </w:r>
    </w:p>
    <w:p w14:paraId="1CED08D9" w14:textId="77777777" w:rsidR="00F834B5" w:rsidRPr="001E2B56" w:rsidRDefault="00F834B5" w:rsidP="00F834B5">
      <w:pPr>
        <w:pStyle w:val="NormalBold"/>
      </w:pPr>
      <w:r w:rsidRPr="001E2B56">
        <w:t>Voorstel voor een verordening</w:t>
      </w:r>
    </w:p>
    <w:p w14:paraId="4C79257A" w14:textId="77777777" w:rsidR="00F834B5" w:rsidRPr="001E2B56" w:rsidRDefault="00F834B5" w:rsidP="00F834B5">
      <w:pPr>
        <w:pStyle w:val="NormalBold"/>
      </w:pPr>
      <w:r w:rsidRPr="001E2B56">
        <w:t>Artikel 1 – alinea 1 – punt 2</w:t>
      </w:r>
    </w:p>
    <w:p w14:paraId="5E9F9F72" w14:textId="77777777" w:rsidR="00F834B5" w:rsidRPr="001E2B56" w:rsidRDefault="00F834B5" w:rsidP="00F834B5">
      <w:r w:rsidRPr="001E2B56">
        <w:t>Verordening (EG) nr. 1272/2008</w:t>
      </w:r>
    </w:p>
    <w:p w14:paraId="2CB4C85C" w14:textId="77777777" w:rsidR="00F834B5" w:rsidRPr="001E2B56" w:rsidRDefault="00F834B5" w:rsidP="00F834B5">
      <w:r w:rsidRPr="001E2B56">
        <w:t>Artikel 17 – lid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DF184A8" w14:textId="77777777" w:rsidTr="00412233">
        <w:trPr>
          <w:trHeight w:val="240"/>
          <w:jc w:val="center"/>
        </w:trPr>
        <w:tc>
          <w:tcPr>
            <w:tcW w:w="9752" w:type="dxa"/>
            <w:gridSpan w:val="2"/>
            <w:tcBorders>
              <w:top w:val="nil"/>
              <w:left w:val="nil"/>
              <w:bottom w:val="nil"/>
              <w:right w:val="nil"/>
            </w:tcBorders>
          </w:tcPr>
          <w:p w14:paraId="2E773323" w14:textId="77777777" w:rsidR="00F834B5" w:rsidRPr="001E2B56" w:rsidRDefault="00F834B5" w:rsidP="00412233"/>
        </w:tc>
      </w:tr>
      <w:tr w:rsidR="00F834B5" w:rsidRPr="001E2B56" w14:paraId="0A91D096" w14:textId="77777777" w:rsidTr="00412233">
        <w:trPr>
          <w:trHeight w:val="240"/>
          <w:jc w:val="center"/>
        </w:trPr>
        <w:tc>
          <w:tcPr>
            <w:tcW w:w="4876" w:type="dxa"/>
            <w:tcBorders>
              <w:top w:val="nil"/>
              <w:left w:val="nil"/>
              <w:bottom w:val="nil"/>
              <w:right w:val="nil"/>
            </w:tcBorders>
            <w:hideMark/>
          </w:tcPr>
          <w:p w14:paraId="257AEAB0"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778A2A9D" w14:textId="77777777" w:rsidR="00F834B5" w:rsidRPr="001E2B56" w:rsidRDefault="00F834B5" w:rsidP="00412233">
            <w:pPr>
              <w:pStyle w:val="AmColumnHeading"/>
            </w:pPr>
            <w:r w:rsidRPr="001E2B56">
              <w:t>Amendement</w:t>
            </w:r>
          </w:p>
        </w:tc>
      </w:tr>
      <w:tr w:rsidR="00F834B5" w:rsidRPr="001E2B56" w14:paraId="5B01EF8D" w14:textId="77777777" w:rsidTr="00412233">
        <w:trPr>
          <w:jc w:val="center"/>
        </w:trPr>
        <w:tc>
          <w:tcPr>
            <w:tcW w:w="4876" w:type="dxa"/>
            <w:tcBorders>
              <w:top w:val="nil"/>
              <w:left w:val="nil"/>
              <w:bottom w:val="nil"/>
              <w:right w:val="nil"/>
            </w:tcBorders>
            <w:hideMark/>
          </w:tcPr>
          <w:p w14:paraId="16FBAE3C" w14:textId="77777777" w:rsidR="00F834B5" w:rsidRPr="001E2B56" w:rsidRDefault="00F834B5" w:rsidP="00412233">
            <w:pPr>
              <w:pStyle w:val="Normal6a"/>
            </w:pPr>
            <w:r w:rsidRPr="001E2B56">
              <w:t>“a)</w:t>
            </w:r>
            <w:r w:rsidRPr="001E2B56">
              <w:tab/>
              <w:t xml:space="preserve">de naam, het adres en de digitale contactgegevens van de </w:t>
            </w:r>
            <w:r w:rsidRPr="001E2B56">
              <w:rPr>
                <w:b/>
                <w:i/>
              </w:rPr>
              <w:t>leveranciers;”</w:t>
            </w:r>
            <w:r w:rsidRPr="001E2B56">
              <w:t>;</w:t>
            </w:r>
          </w:p>
        </w:tc>
        <w:tc>
          <w:tcPr>
            <w:tcW w:w="4876" w:type="dxa"/>
            <w:tcBorders>
              <w:top w:val="nil"/>
              <w:left w:val="nil"/>
              <w:bottom w:val="nil"/>
              <w:right w:val="nil"/>
            </w:tcBorders>
            <w:hideMark/>
          </w:tcPr>
          <w:p w14:paraId="5057FFEC" w14:textId="77777777" w:rsidR="00F834B5" w:rsidRPr="001E2B56" w:rsidRDefault="00F834B5" w:rsidP="00412233">
            <w:pPr>
              <w:pStyle w:val="Normal6a"/>
            </w:pPr>
            <w:r w:rsidRPr="001E2B56">
              <w:t>“a)</w:t>
            </w:r>
            <w:r w:rsidRPr="001E2B56">
              <w:tab/>
              <w:t>de naam, het adres</w:t>
            </w:r>
            <w:r w:rsidRPr="001E2B56">
              <w:rPr>
                <w:b/>
                <w:i/>
              </w:rPr>
              <w:t>, het telefoonnummer</w:t>
            </w:r>
            <w:r w:rsidRPr="001E2B56">
              <w:t xml:space="preserve"> en de digitale contactgegevens van de </w:t>
            </w:r>
            <w:r w:rsidRPr="001E2B56">
              <w:rPr>
                <w:b/>
                <w:i/>
              </w:rPr>
              <w:t>leverancier</w:t>
            </w:r>
            <w:r w:rsidRPr="001E2B56">
              <w:t>;</w:t>
            </w:r>
          </w:p>
        </w:tc>
      </w:tr>
    </w:tbl>
    <w:p w14:paraId="744FE6DC" w14:textId="77777777" w:rsidR="00F834B5" w:rsidRPr="001E2B56" w:rsidRDefault="00F834B5" w:rsidP="00F834B5"/>
    <w:p w14:paraId="385882AE" w14:textId="77777777" w:rsidR="00F834B5" w:rsidRPr="001E2B56" w:rsidRDefault="00F834B5" w:rsidP="00F834B5">
      <w:pPr>
        <w:pStyle w:val="AmNumberTabs"/>
      </w:pPr>
      <w:r w:rsidRPr="001E2B56">
        <w:t>Amendement</w:t>
      </w:r>
      <w:r w:rsidRPr="001E2B56">
        <w:tab/>
      </w:r>
      <w:r w:rsidRPr="001E2B56">
        <w:tab/>
        <w:t>37</w:t>
      </w:r>
    </w:p>
    <w:p w14:paraId="369A1152" w14:textId="77777777" w:rsidR="00F834B5" w:rsidRPr="001E2B56" w:rsidRDefault="00F834B5" w:rsidP="00F834B5">
      <w:pPr>
        <w:pStyle w:val="NormalBold"/>
      </w:pPr>
      <w:r w:rsidRPr="001E2B56">
        <w:t>Voorstel voor een verordening</w:t>
      </w:r>
    </w:p>
    <w:p w14:paraId="4F9754E6" w14:textId="77777777" w:rsidR="00F834B5" w:rsidRPr="001E2B56" w:rsidRDefault="00F834B5" w:rsidP="00F834B5">
      <w:pPr>
        <w:pStyle w:val="NormalBold"/>
      </w:pPr>
      <w:r w:rsidRPr="001E2B56">
        <w:t>Artikel 1 – alinea 1 – punt 2 bis (nieuw)</w:t>
      </w:r>
    </w:p>
    <w:p w14:paraId="7BA0DAC9" w14:textId="77777777" w:rsidR="00F834B5" w:rsidRPr="001E2B56" w:rsidRDefault="00F834B5" w:rsidP="00F834B5">
      <w:r w:rsidRPr="001E2B56">
        <w:t>Verordening (EG) nr. 1272/2008</w:t>
      </w:r>
    </w:p>
    <w:p w14:paraId="64F64C0D" w14:textId="77777777" w:rsidR="00F834B5" w:rsidRPr="001E2B56" w:rsidRDefault="00F834B5" w:rsidP="00F834B5">
      <w:r w:rsidRPr="001E2B56">
        <w:t>Artikel 17 – lid 1 – alinea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2C39CE9" w14:textId="77777777" w:rsidTr="00412233">
        <w:trPr>
          <w:trHeight w:val="240"/>
          <w:jc w:val="center"/>
        </w:trPr>
        <w:tc>
          <w:tcPr>
            <w:tcW w:w="9752" w:type="dxa"/>
            <w:gridSpan w:val="2"/>
            <w:tcBorders>
              <w:top w:val="nil"/>
              <w:left w:val="nil"/>
              <w:bottom w:val="nil"/>
              <w:right w:val="nil"/>
            </w:tcBorders>
          </w:tcPr>
          <w:p w14:paraId="57D07273" w14:textId="77777777" w:rsidR="00F834B5" w:rsidRPr="001E2B56" w:rsidRDefault="00F834B5" w:rsidP="00412233"/>
        </w:tc>
      </w:tr>
      <w:tr w:rsidR="00F834B5" w:rsidRPr="001E2B56" w14:paraId="707D88D6" w14:textId="77777777" w:rsidTr="00412233">
        <w:trPr>
          <w:trHeight w:val="240"/>
          <w:jc w:val="center"/>
        </w:trPr>
        <w:tc>
          <w:tcPr>
            <w:tcW w:w="4876" w:type="dxa"/>
            <w:tcBorders>
              <w:top w:val="nil"/>
              <w:left w:val="nil"/>
              <w:bottom w:val="nil"/>
              <w:right w:val="nil"/>
            </w:tcBorders>
            <w:hideMark/>
          </w:tcPr>
          <w:p w14:paraId="55678F81"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0F92142" w14:textId="77777777" w:rsidR="00F834B5" w:rsidRPr="001E2B56" w:rsidRDefault="00F834B5" w:rsidP="00412233">
            <w:pPr>
              <w:pStyle w:val="AmColumnHeading"/>
            </w:pPr>
            <w:r w:rsidRPr="001E2B56">
              <w:t>Amendement</w:t>
            </w:r>
          </w:p>
        </w:tc>
      </w:tr>
      <w:tr w:rsidR="00F834B5" w:rsidRPr="001E2B56" w14:paraId="72C0BE64" w14:textId="77777777" w:rsidTr="00412233">
        <w:trPr>
          <w:jc w:val="center"/>
        </w:trPr>
        <w:tc>
          <w:tcPr>
            <w:tcW w:w="4876" w:type="dxa"/>
            <w:tcBorders>
              <w:top w:val="nil"/>
              <w:left w:val="nil"/>
              <w:bottom w:val="nil"/>
              <w:right w:val="nil"/>
            </w:tcBorders>
          </w:tcPr>
          <w:p w14:paraId="1AF76BDD" w14:textId="77777777" w:rsidR="00F834B5" w:rsidRPr="001E2B56" w:rsidRDefault="00F834B5" w:rsidP="00412233">
            <w:pPr>
              <w:pStyle w:val="Normal6a"/>
            </w:pPr>
          </w:p>
        </w:tc>
        <w:tc>
          <w:tcPr>
            <w:tcW w:w="4876" w:type="dxa"/>
            <w:tcBorders>
              <w:top w:val="nil"/>
              <w:left w:val="nil"/>
              <w:bottom w:val="nil"/>
              <w:right w:val="nil"/>
            </w:tcBorders>
            <w:hideMark/>
          </w:tcPr>
          <w:p w14:paraId="20F1AE84" w14:textId="77777777" w:rsidR="00F834B5" w:rsidRPr="001E2B56" w:rsidRDefault="00F834B5" w:rsidP="00412233">
            <w:pPr>
              <w:pStyle w:val="Normal6a"/>
            </w:pPr>
            <w:r w:rsidRPr="001E2B56">
              <w:rPr>
                <w:b/>
                <w:i/>
              </w:rPr>
              <w:t>2 bis)</w:t>
            </w:r>
            <w:r w:rsidRPr="001E2B56">
              <w:tab/>
            </w:r>
            <w:r w:rsidRPr="001E2B56">
              <w:rPr>
                <w:b/>
                <w:i/>
              </w:rPr>
              <w:t>aan artikel 17, lid 1, wordt de volgende alinea toegevoegd:</w:t>
            </w:r>
          </w:p>
        </w:tc>
      </w:tr>
      <w:tr w:rsidR="00F834B5" w:rsidRPr="001E2B56" w14:paraId="3ECDB5B3" w14:textId="77777777" w:rsidTr="00412233">
        <w:trPr>
          <w:jc w:val="center"/>
        </w:trPr>
        <w:tc>
          <w:tcPr>
            <w:tcW w:w="4876" w:type="dxa"/>
            <w:tcBorders>
              <w:top w:val="nil"/>
              <w:left w:val="nil"/>
              <w:bottom w:val="nil"/>
              <w:right w:val="nil"/>
            </w:tcBorders>
          </w:tcPr>
          <w:p w14:paraId="6754E442" w14:textId="77777777" w:rsidR="00F834B5" w:rsidRPr="001E2B56" w:rsidRDefault="00F834B5" w:rsidP="00412233">
            <w:pPr>
              <w:pStyle w:val="Normal6a"/>
            </w:pPr>
          </w:p>
        </w:tc>
        <w:tc>
          <w:tcPr>
            <w:tcW w:w="4876" w:type="dxa"/>
            <w:tcBorders>
              <w:top w:val="nil"/>
              <w:left w:val="nil"/>
              <w:bottom w:val="nil"/>
              <w:right w:val="nil"/>
            </w:tcBorders>
            <w:hideMark/>
          </w:tcPr>
          <w:p w14:paraId="3EC5A167" w14:textId="77777777" w:rsidR="00F834B5" w:rsidRPr="001E2B56" w:rsidRDefault="00F834B5" w:rsidP="00412233">
            <w:pPr>
              <w:pStyle w:val="Normal6a"/>
            </w:pPr>
            <w:r w:rsidRPr="001E2B56">
              <w:rPr>
                <w:b/>
                <w:i/>
              </w:rPr>
              <w:t>“Het in punt a) in de eerste alinea bedoelde telefoonnummer kan van het etiket worden weggelaten indien het telefoonnummer rechtstreeks beschikbaar is via de digitale contactgegevens.”</w:t>
            </w:r>
          </w:p>
        </w:tc>
      </w:tr>
    </w:tbl>
    <w:p w14:paraId="74C0603A" w14:textId="77777777" w:rsidR="00F834B5" w:rsidRPr="001E2B56" w:rsidRDefault="00F834B5" w:rsidP="00F834B5"/>
    <w:p w14:paraId="133886DC" w14:textId="77777777" w:rsidR="00F834B5" w:rsidRPr="001E2B56" w:rsidRDefault="00F834B5" w:rsidP="00F834B5">
      <w:pPr>
        <w:pStyle w:val="AmNumberTabs"/>
      </w:pPr>
      <w:r w:rsidRPr="001E2B56">
        <w:t>Amendement</w:t>
      </w:r>
      <w:r w:rsidRPr="001E2B56">
        <w:tab/>
      </w:r>
      <w:r w:rsidRPr="001E2B56">
        <w:tab/>
        <w:t>38</w:t>
      </w:r>
    </w:p>
    <w:p w14:paraId="7A9A6E13" w14:textId="77777777" w:rsidR="00F834B5" w:rsidRPr="001E2B56" w:rsidRDefault="00F834B5" w:rsidP="00F834B5">
      <w:pPr>
        <w:pStyle w:val="NormalBold"/>
      </w:pPr>
      <w:r w:rsidRPr="001E2B56">
        <w:t>Voorstel voor een verordening</w:t>
      </w:r>
    </w:p>
    <w:p w14:paraId="117DCC09" w14:textId="77777777" w:rsidR="00F834B5" w:rsidRPr="001E2B56" w:rsidRDefault="00F834B5" w:rsidP="00F834B5">
      <w:pPr>
        <w:pStyle w:val="NormalBold"/>
      </w:pPr>
      <w:r w:rsidRPr="001E2B56">
        <w:lastRenderedPageBreak/>
        <w:t>Artikel 1 – alinea 1 – punt 3</w:t>
      </w:r>
    </w:p>
    <w:p w14:paraId="220935EF" w14:textId="77777777" w:rsidR="00F834B5" w:rsidRPr="001E2B56" w:rsidRDefault="00F834B5" w:rsidP="00F834B5">
      <w:r w:rsidRPr="001E2B56">
        <w:t>Verordening (EG) nr. 1272/2008</w:t>
      </w:r>
    </w:p>
    <w:p w14:paraId="5666E24C" w14:textId="77777777" w:rsidR="00F834B5" w:rsidRPr="001E2B56" w:rsidRDefault="00F834B5" w:rsidP="00F834B5">
      <w:r w:rsidRPr="001E2B56">
        <w:t>Artikel 25 – lid 6 – alinea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6146304" w14:textId="77777777" w:rsidTr="00412233">
        <w:trPr>
          <w:trHeight w:val="240"/>
          <w:jc w:val="center"/>
        </w:trPr>
        <w:tc>
          <w:tcPr>
            <w:tcW w:w="9752" w:type="dxa"/>
            <w:gridSpan w:val="2"/>
            <w:tcBorders>
              <w:top w:val="nil"/>
              <w:left w:val="nil"/>
              <w:bottom w:val="nil"/>
              <w:right w:val="nil"/>
            </w:tcBorders>
          </w:tcPr>
          <w:p w14:paraId="44045A98" w14:textId="77777777" w:rsidR="00F834B5" w:rsidRPr="001E2B56" w:rsidRDefault="00F834B5" w:rsidP="00412233"/>
        </w:tc>
      </w:tr>
      <w:tr w:rsidR="00F834B5" w:rsidRPr="001E2B56" w14:paraId="6D552DF3" w14:textId="77777777" w:rsidTr="00412233">
        <w:trPr>
          <w:trHeight w:val="240"/>
          <w:jc w:val="center"/>
        </w:trPr>
        <w:tc>
          <w:tcPr>
            <w:tcW w:w="4876" w:type="dxa"/>
            <w:tcBorders>
              <w:top w:val="nil"/>
              <w:left w:val="nil"/>
              <w:bottom w:val="nil"/>
              <w:right w:val="nil"/>
            </w:tcBorders>
            <w:hideMark/>
          </w:tcPr>
          <w:p w14:paraId="07277C94"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0E2F171" w14:textId="77777777" w:rsidR="00F834B5" w:rsidRPr="001E2B56" w:rsidRDefault="00F834B5" w:rsidP="00412233">
            <w:pPr>
              <w:pStyle w:val="AmColumnHeading"/>
            </w:pPr>
            <w:r w:rsidRPr="001E2B56">
              <w:t>Amendement</w:t>
            </w:r>
          </w:p>
        </w:tc>
      </w:tr>
      <w:tr w:rsidR="00F834B5" w:rsidRPr="001E2B56" w14:paraId="40FDECED" w14:textId="77777777" w:rsidTr="00412233">
        <w:trPr>
          <w:jc w:val="center"/>
        </w:trPr>
        <w:tc>
          <w:tcPr>
            <w:tcW w:w="4876" w:type="dxa"/>
            <w:tcBorders>
              <w:top w:val="nil"/>
              <w:left w:val="nil"/>
              <w:bottom w:val="nil"/>
              <w:right w:val="nil"/>
            </w:tcBorders>
            <w:hideMark/>
          </w:tcPr>
          <w:p w14:paraId="77D0C26D" w14:textId="77777777" w:rsidR="00F834B5" w:rsidRPr="001E2B56" w:rsidRDefault="00F834B5" w:rsidP="00412233">
            <w:pPr>
              <w:pStyle w:val="Normal6a"/>
            </w:pPr>
            <w:r w:rsidRPr="001E2B56">
              <w:t xml:space="preserve">Op het etiket wordt voorts de in artikel 18 bedoelde productidentificatie vermeld, alsmede de naam, het adres </w:t>
            </w:r>
            <w:r w:rsidRPr="001E2B56">
              <w:rPr>
                <w:b/>
                <w:i/>
              </w:rPr>
              <w:t>en</w:t>
            </w:r>
            <w:r w:rsidRPr="001E2B56">
              <w:t xml:space="preserve"> de digitale contactgegevens van de leverancier van het mengsel.</w:t>
            </w:r>
          </w:p>
        </w:tc>
        <w:tc>
          <w:tcPr>
            <w:tcW w:w="4876" w:type="dxa"/>
            <w:tcBorders>
              <w:top w:val="nil"/>
              <w:left w:val="nil"/>
              <w:bottom w:val="nil"/>
              <w:right w:val="nil"/>
            </w:tcBorders>
            <w:hideMark/>
          </w:tcPr>
          <w:p w14:paraId="1EBFD93E" w14:textId="77777777" w:rsidR="00F834B5" w:rsidRPr="001E2B56" w:rsidRDefault="00F834B5" w:rsidP="00412233">
            <w:pPr>
              <w:pStyle w:val="Normal6a"/>
            </w:pPr>
            <w:r w:rsidRPr="001E2B56">
              <w:t>Op het etiket wordt voorts de in artikel 18 bedoelde productidentificatie vermeld, alsmede de naam, het adres</w:t>
            </w:r>
            <w:r w:rsidRPr="001E2B56">
              <w:rPr>
                <w:b/>
                <w:i/>
              </w:rPr>
              <w:t>,</w:t>
            </w:r>
            <w:r w:rsidRPr="001E2B56">
              <w:t xml:space="preserve"> de digitale contactgegevens van de leverancier</w:t>
            </w:r>
            <w:r w:rsidRPr="001E2B56">
              <w:rPr>
                <w:b/>
                <w:i/>
              </w:rPr>
              <w:t>(s)</w:t>
            </w:r>
            <w:r w:rsidRPr="001E2B56">
              <w:t xml:space="preserve"> van het mengsel </w:t>
            </w:r>
            <w:r w:rsidRPr="001E2B56">
              <w:rPr>
                <w:b/>
                <w:i/>
              </w:rPr>
              <w:t>en het telefoonnummer, tenzij dit telefoonnummer rechtstreeks achterhaald kan worden via de digitale contactgegevens</w:t>
            </w:r>
            <w:r w:rsidRPr="001E2B56">
              <w:t xml:space="preserve">. </w:t>
            </w:r>
            <w:r w:rsidRPr="001E2B56">
              <w:rPr>
                <w:b/>
                <w:i/>
              </w:rPr>
              <w:t>Onverminderd de in artikel 61, lid 8, vastgestelde termijn kan de opname of wijziging van de digitale contactgegevens te allen tijde of tijdens de regelmatige cycli van de leverancier voor het bijwerken van etiketten plaatsvinden;</w:t>
            </w:r>
          </w:p>
        </w:tc>
      </w:tr>
    </w:tbl>
    <w:p w14:paraId="68770BEC" w14:textId="77777777" w:rsidR="00F834B5" w:rsidRPr="001E2B56" w:rsidRDefault="00F834B5" w:rsidP="00F834B5"/>
    <w:p w14:paraId="3A11560B" w14:textId="77777777" w:rsidR="00F834B5" w:rsidRPr="001E2B56" w:rsidRDefault="00F834B5" w:rsidP="00F834B5">
      <w:pPr>
        <w:pStyle w:val="AmNumberTabs"/>
      </w:pPr>
      <w:r w:rsidRPr="001E2B56">
        <w:t>Amendement</w:t>
      </w:r>
      <w:r w:rsidRPr="001E2B56">
        <w:tab/>
      </w:r>
      <w:r w:rsidRPr="001E2B56">
        <w:tab/>
        <w:t>39</w:t>
      </w:r>
    </w:p>
    <w:p w14:paraId="461EC0C2" w14:textId="77777777" w:rsidR="00F834B5" w:rsidRPr="001E2B56" w:rsidRDefault="00F834B5" w:rsidP="00F834B5">
      <w:pPr>
        <w:pStyle w:val="NormalBold"/>
      </w:pPr>
      <w:r w:rsidRPr="001E2B56">
        <w:t>Voorstel voor een verordening</w:t>
      </w:r>
    </w:p>
    <w:p w14:paraId="24D5A75F" w14:textId="77777777" w:rsidR="00F834B5" w:rsidRPr="001E2B56" w:rsidRDefault="00F834B5" w:rsidP="00F834B5">
      <w:pPr>
        <w:pStyle w:val="NormalBold"/>
      </w:pPr>
      <w:r w:rsidRPr="001E2B56">
        <w:t>Artikel 1 – alinea 1 – punt 4 – inleidende formule</w:t>
      </w:r>
    </w:p>
    <w:p w14:paraId="3382B9A2" w14:textId="77777777" w:rsidR="00F834B5" w:rsidRPr="001E2B56" w:rsidRDefault="00F834B5" w:rsidP="00F834B5">
      <w:r w:rsidRPr="001E2B56">
        <w:t>Verordening (EG) nr. 1272/2008</w:t>
      </w:r>
    </w:p>
    <w:p w14:paraId="391858B0" w14:textId="77777777" w:rsidR="00F834B5" w:rsidRPr="001E2B56" w:rsidRDefault="00F834B5" w:rsidP="00F834B5">
      <w:r w:rsidRPr="001E2B56">
        <w:t>Artikel 29 – lid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0430D79" w14:textId="77777777" w:rsidTr="00412233">
        <w:trPr>
          <w:trHeight w:val="240"/>
          <w:jc w:val="center"/>
        </w:trPr>
        <w:tc>
          <w:tcPr>
            <w:tcW w:w="9752" w:type="dxa"/>
            <w:gridSpan w:val="2"/>
            <w:tcBorders>
              <w:top w:val="nil"/>
              <w:left w:val="nil"/>
              <w:bottom w:val="nil"/>
              <w:right w:val="nil"/>
            </w:tcBorders>
          </w:tcPr>
          <w:p w14:paraId="760F33CC" w14:textId="77777777" w:rsidR="00F834B5" w:rsidRPr="001E2B56" w:rsidRDefault="00F834B5" w:rsidP="00412233"/>
        </w:tc>
      </w:tr>
      <w:tr w:rsidR="00F834B5" w:rsidRPr="001E2B56" w14:paraId="05602405" w14:textId="77777777" w:rsidTr="00412233">
        <w:trPr>
          <w:trHeight w:val="240"/>
          <w:jc w:val="center"/>
        </w:trPr>
        <w:tc>
          <w:tcPr>
            <w:tcW w:w="4876" w:type="dxa"/>
            <w:tcBorders>
              <w:top w:val="nil"/>
              <w:left w:val="nil"/>
              <w:bottom w:val="nil"/>
              <w:right w:val="nil"/>
            </w:tcBorders>
            <w:hideMark/>
          </w:tcPr>
          <w:p w14:paraId="6768B83E"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77101D5" w14:textId="77777777" w:rsidR="00F834B5" w:rsidRPr="001E2B56" w:rsidRDefault="00F834B5" w:rsidP="00412233">
            <w:pPr>
              <w:pStyle w:val="AmColumnHeading"/>
            </w:pPr>
            <w:r w:rsidRPr="001E2B56">
              <w:t>Amendement</w:t>
            </w:r>
          </w:p>
        </w:tc>
      </w:tr>
      <w:tr w:rsidR="00F834B5" w:rsidRPr="001E2B56" w14:paraId="2F192B90" w14:textId="77777777" w:rsidTr="00412233">
        <w:trPr>
          <w:jc w:val="center"/>
        </w:trPr>
        <w:tc>
          <w:tcPr>
            <w:tcW w:w="4876" w:type="dxa"/>
            <w:tcBorders>
              <w:top w:val="nil"/>
              <w:left w:val="nil"/>
              <w:bottom w:val="nil"/>
              <w:right w:val="nil"/>
            </w:tcBorders>
          </w:tcPr>
          <w:p w14:paraId="54528CE9" w14:textId="77777777" w:rsidR="00F834B5" w:rsidRPr="001E2B56" w:rsidRDefault="00F834B5" w:rsidP="00412233">
            <w:pPr>
              <w:pStyle w:val="Normal6a"/>
            </w:pPr>
            <w:r w:rsidRPr="001E2B56">
              <w:t>4)</w:t>
            </w:r>
            <w:r w:rsidRPr="001E2B56">
              <w:tab/>
              <w:t xml:space="preserve">in artikel 29 </w:t>
            </w:r>
            <w:r w:rsidRPr="001E2B56">
              <w:rPr>
                <w:b/>
                <w:i/>
              </w:rPr>
              <w:t>wordt lid</w:t>
            </w:r>
            <w:r w:rsidRPr="001E2B56">
              <w:t> 2 vervangen door:</w:t>
            </w:r>
          </w:p>
        </w:tc>
        <w:tc>
          <w:tcPr>
            <w:tcW w:w="4876" w:type="dxa"/>
            <w:tcBorders>
              <w:top w:val="nil"/>
              <w:left w:val="nil"/>
              <w:bottom w:val="nil"/>
              <w:right w:val="nil"/>
            </w:tcBorders>
          </w:tcPr>
          <w:p w14:paraId="7DF4B037" w14:textId="77777777" w:rsidR="00F834B5" w:rsidRPr="001E2B56" w:rsidRDefault="00F834B5" w:rsidP="00412233">
            <w:pPr>
              <w:pStyle w:val="Normal6a"/>
            </w:pPr>
            <w:r w:rsidRPr="001E2B56">
              <w:t>4)</w:t>
            </w:r>
            <w:r w:rsidRPr="001E2B56">
              <w:tab/>
              <w:t xml:space="preserve">in artikel 29 </w:t>
            </w:r>
            <w:r w:rsidRPr="001E2B56">
              <w:rPr>
                <w:b/>
                <w:i/>
              </w:rPr>
              <w:t>worden de leden 1 en</w:t>
            </w:r>
            <w:r w:rsidRPr="001E2B56">
              <w:t xml:space="preserve"> 2 vervangen door:</w:t>
            </w:r>
          </w:p>
        </w:tc>
      </w:tr>
      <w:tr w:rsidR="00F834B5" w:rsidRPr="001E2B56" w14:paraId="3F0DE392" w14:textId="77777777" w:rsidTr="00412233">
        <w:trPr>
          <w:jc w:val="center"/>
        </w:trPr>
        <w:tc>
          <w:tcPr>
            <w:tcW w:w="4876" w:type="dxa"/>
            <w:tcBorders>
              <w:top w:val="nil"/>
              <w:left w:val="nil"/>
              <w:bottom w:val="nil"/>
              <w:right w:val="nil"/>
            </w:tcBorders>
            <w:hideMark/>
          </w:tcPr>
          <w:p w14:paraId="73A8F745" w14:textId="77777777" w:rsidR="00F834B5" w:rsidRPr="001E2B56" w:rsidRDefault="00F834B5" w:rsidP="00412233">
            <w:pPr>
              <w:pStyle w:val="Normal6a"/>
            </w:pPr>
            <w:r w:rsidRPr="001E2B56">
              <w:t>“1.</w:t>
            </w:r>
            <w:r w:rsidRPr="001E2B56">
              <w:tab/>
              <w:t xml:space="preserve">Indien de vorm van de verpakking </w:t>
            </w:r>
            <w:proofErr w:type="gramStart"/>
            <w:r w:rsidRPr="001E2B56">
              <w:t>van die aard</w:t>
            </w:r>
            <w:proofErr w:type="gramEnd"/>
            <w:r w:rsidRPr="001E2B56">
              <w:t xml:space="preserve"> is, of de verpakking dermate klein is dat onmogelijk kan worden voldaan aan </w:t>
            </w:r>
            <w:r w:rsidRPr="001E2B56">
              <w:rPr>
                <w:b/>
                <w:i/>
              </w:rPr>
              <w:t>het bepaalde</w:t>
            </w:r>
            <w:r w:rsidRPr="001E2B56">
              <w:t xml:space="preserve"> in artikel 31</w:t>
            </w:r>
            <w:r w:rsidRPr="001E2B56">
              <w:rPr>
                <w:b/>
                <w:i/>
              </w:rPr>
              <w:t>, namelijk dat het</w:t>
            </w:r>
            <w:r w:rsidRPr="001E2B56">
              <w:t xml:space="preserve"> etiket gesteld </w:t>
            </w:r>
            <w:r w:rsidRPr="001E2B56">
              <w:rPr>
                <w:b/>
                <w:i/>
              </w:rPr>
              <w:t>is</w:t>
            </w:r>
            <w:r w:rsidRPr="001E2B56">
              <w:t xml:space="preserve"> in de officiële talen van de lidstaat waar de stof of het mengsel in de handel wordt gebracht, </w:t>
            </w:r>
            <w:r w:rsidRPr="001E2B56">
              <w:rPr>
                <w:b/>
                <w:i/>
              </w:rPr>
              <w:t>dan</w:t>
            </w:r>
            <w:r w:rsidRPr="001E2B56">
              <w:t xml:space="preserve"> worden de etiketteringselementen als bedoeld in </w:t>
            </w:r>
            <w:r w:rsidRPr="001E2B56">
              <w:rPr>
                <w:b/>
                <w:i/>
              </w:rPr>
              <w:t>de eerste alinea van</w:t>
            </w:r>
            <w:r w:rsidRPr="001E2B56">
              <w:t xml:space="preserve"> artikel 17, lid </w:t>
            </w:r>
            <w:r w:rsidRPr="001E2B56">
              <w:rPr>
                <w:b/>
                <w:i/>
              </w:rPr>
              <w:t>2</w:t>
            </w:r>
            <w:r w:rsidRPr="001E2B56">
              <w:t xml:space="preserve">, verstrekt overeenkomstig </w:t>
            </w:r>
            <w:r w:rsidRPr="001E2B56">
              <w:rPr>
                <w:b/>
                <w:i/>
              </w:rPr>
              <w:t>bijlage I, afdeling</w:t>
            </w:r>
            <w:r w:rsidRPr="001E2B56">
              <w:t xml:space="preserve"> 1.5.1.”</w:t>
            </w:r>
            <w:r w:rsidRPr="001E2B56">
              <w:rPr>
                <w:b/>
                <w:i/>
              </w:rPr>
              <w:t>;</w:t>
            </w:r>
          </w:p>
        </w:tc>
        <w:tc>
          <w:tcPr>
            <w:tcW w:w="4876" w:type="dxa"/>
            <w:tcBorders>
              <w:top w:val="nil"/>
              <w:left w:val="nil"/>
              <w:bottom w:val="nil"/>
              <w:right w:val="nil"/>
            </w:tcBorders>
            <w:hideMark/>
          </w:tcPr>
          <w:p w14:paraId="3423089B" w14:textId="77777777" w:rsidR="00F834B5" w:rsidRPr="001E2B56" w:rsidRDefault="00F834B5" w:rsidP="00412233">
            <w:pPr>
              <w:pStyle w:val="Normal6a"/>
            </w:pPr>
            <w:r w:rsidRPr="001E2B56">
              <w:t>“1.</w:t>
            </w:r>
            <w:r w:rsidRPr="001E2B56">
              <w:tab/>
              <w:t xml:space="preserve">Indien de vorm van de verpakking </w:t>
            </w:r>
            <w:proofErr w:type="gramStart"/>
            <w:r w:rsidRPr="001E2B56">
              <w:t>van die aard</w:t>
            </w:r>
            <w:proofErr w:type="gramEnd"/>
            <w:r w:rsidRPr="001E2B56">
              <w:t xml:space="preserve"> is, of de verpakking dermate klein is</w:t>
            </w:r>
            <w:r w:rsidRPr="001E2B56">
              <w:rPr>
                <w:b/>
                <w:i/>
              </w:rPr>
              <w:t>,</w:t>
            </w:r>
            <w:r w:rsidRPr="001E2B56">
              <w:t xml:space="preserve"> dat onmogelijk kan worden voldaan aan </w:t>
            </w:r>
            <w:r w:rsidRPr="001E2B56">
              <w:rPr>
                <w:b/>
                <w:i/>
              </w:rPr>
              <w:t>de</w:t>
            </w:r>
            <w:r w:rsidRPr="001E2B56">
              <w:t xml:space="preserve"> in artikel 31 </w:t>
            </w:r>
            <w:r w:rsidRPr="001E2B56">
              <w:rPr>
                <w:b/>
                <w:i/>
              </w:rPr>
              <w:t>vastgestelde voorschriften voor een</w:t>
            </w:r>
            <w:r w:rsidRPr="001E2B56">
              <w:t xml:space="preserve"> etiket gesteld in de officiële talen van de lidstaat waar de stof of het mengsel in de handel wordt gebracht, worden de etiketteringselementen als bedoeld in artikel 17, lid </w:t>
            </w:r>
            <w:r w:rsidRPr="001E2B56">
              <w:rPr>
                <w:b/>
                <w:i/>
              </w:rPr>
              <w:t>1</w:t>
            </w:r>
            <w:r w:rsidRPr="001E2B56">
              <w:t xml:space="preserve">, verstrekt overeenkomstig </w:t>
            </w:r>
            <w:r w:rsidRPr="001E2B56">
              <w:rPr>
                <w:b/>
                <w:i/>
              </w:rPr>
              <w:t>punt</w:t>
            </w:r>
            <w:r w:rsidRPr="001E2B56">
              <w:t xml:space="preserve"> 1.5.1 </w:t>
            </w:r>
            <w:r w:rsidRPr="001E2B56">
              <w:rPr>
                <w:b/>
                <w:i/>
              </w:rPr>
              <w:t>van bijlage I</w:t>
            </w:r>
            <w:r w:rsidRPr="001E2B56">
              <w:t>.”</w:t>
            </w:r>
          </w:p>
        </w:tc>
      </w:tr>
    </w:tbl>
    <w:p w14:paraId="12E039E6" w14:textId="77777777" w:rsidR="00F834B5" w:rsidRPr="001E2B56" w:rsidRDefault="00F834B5" w:rsidP="00F834B5"/>
    <w:p w14:paraId="3F19E893" w14:textId="77777777" w:rsidR="00F834B5" w:rsidRPr="001E2B56" w:rsidRDefault="00F834B5" w:rsidP="00F834B5">
      <w:pPr>
        <w:pStyle w:val="AmNumberTabs"/>
      </w:pPr>
      <w:r w:rsidRPr="001E2B56">
        <w:t>Amendement</w:t>
      </w:r>
      <w:r w:rsidRPr="001E2B56">
        <w:tab/>
      </w:r>
      <w:r w:rsidRPr="001E2B56">
        <w:tab/>
        <w:t>40</w:t>
      </w:r>
    </w:p>
    <w:p w14:paraId="5FFC15D5" w14:textId="77777777" w:rsidR="00F834B5" w:rsidRPr="001E2B56" w:rsidRDefault="00F834B5" w:rsidP="00F834B5">
      <w:pPr>
        <w:pStyle w:val="NormalBold"/>
      </w:pPr>
      <w:r w:rsidRPr="001E2B56">
        <w:t>Voorstel voor een verordening</w:t>
      </w:r>
    </w:p>
    <w:p w14:paraId="64DE82B0" w14:textId="77777777" w:rsidR="00F834B5" w:rsidRPr="001E2B56" w:rsidRDefault="00F834B5" w:rsidP="00F834B5">
      <w:pPr>
        <w:pStyle w:val="NormalBold"/>
      </w:pPr>
      <w:r w:rsidRPr="001E2B56">
        <w:t>Artikel 1 – alinea 1 – punt 4</w:t>
      </w:r>
    </w:p>
    <w:p w14:paraId="474892DF" w14:textId="77777777" w:rsidR="00F834B5" w:rsidRPr="001E2B56" w:rsidRDefault="00F834B5" w:rsidP="00F834B5">
      <w:r w:rsidRPr="001E2B56">
        <w:t>Verordening (EG) nr. 1272/2008</w:t>
      </w:r>
    </w:p>
    <w:p w14:paraId="4637554B" w14:textId="77777777" w:rsidR="00F834B5" w:rsidRPr="001E2B56" w:rsidRDefault="00F834B5" w:rsidP="00F834B5">
      <w:r w:rsidRPr="001E2B56">
        <w:t>Artikel 29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EC5FAA2" w14:textId="77777777" w:rsidTr="00412233">
        <w:trPr>
          <w:trHeight w:val="240"/>
          <w:jc w:val="center"/>
        </w:trPr>
        <w:tc>
          <w:tcPr>
            <w:tcW w:w="9752" w:type="dxa"/>
            <w:gridSpan w:val="2"/>
            <w:tcBorders>
              <w:top w:val="nil"/>
              <w:left w:val="nil"/>
              <w:bottom w:val="nil"/>
              <w:right w:val="nil"/>
            </w:tcBorders>
          </w:tcPr>
          <w:p w14:paraId="53D007BF" w14:textId="77777777" w:rsidR="00F834B5" w:rsidRPr="001E2B56" w:rsidRDefault="00F834B5" w:rsidP="00412233"/>
        </w:tc>
      </w:tr>
      <w:tr w:rsidR="00F834B5" w:rsidRPr="001E2B56" w14:paraId="41044685" w14:textId="77777777" w:rsidTr="00412233">
        <w:trPr>
          <w:trHeight w:val="240"/>
          <w:jc w:val="center"/>
        </w:trPr>
        <w:tc>
          <w:tcPr>
            <w:tcW w:w="4876" w:type="dxa"/>
            <w:tcBorders>
              <w:top w:val="nil"/>
              <w:left w:val="nil"/>
              <w:bottom w:val="nil"/>
              <w:right w:val="nil"/>
            </w:tcBorders>
            <w:hideMark/>
          </w:tcPr>
          <w:p w14:paraId="3C2D074C" w14:textId="77777777" w:rsidR="00F834B5" w:rsidRPr="001E2B56" w:rsidRDefault="00F834B5" w:rsidP="00412233">
            <w:pPr>
              <w:pStyle w:val="AmColumnHeading"/>
            </w:pPr>
            <w:r w:rsidRPr="001E2B56">
              <w:lastRenderedPageBreak/>
              <w:t>Door de Commissie voorgestelde tekst</w:t>
            </w:r>
          </w:p>
        </w:tc>
        <w:tc>
          <w:tcPr>
            <w:tcW w:w="4876" w:type="dxa"/>
            <w:tcBorders>
              <w:top w:val="nil"/>
              <w:left w:val="nil"/>
              <w:bottom w:val="nil"/>
              <w:right w:val="nil"/>
            </w:tcBorders>
            <w:hideMark/>
          </w:tcPr>
          <w:p w14:paraId="267DBE8F" w14:textId="77777777" w:rsidR="00F834B5" w:rsidRPr="001E2B56" w:rsidRDefault="00F834B5" w:rsidP="00412233">
            <w:pPr>
              <w:pStyle w:val="AmColumnHeading"/>
            </w:pPr>
            <w:r w:rsidRPr="001E2B56">
              <w:t>Amendement</w:t>
            </w:r>
          </w:p>
        </w:tc>
      </w:tr>
      <w:tr w:rsidR="00F834B5" w:rsidRPr="001E2B56" w14:paraId="4D9C2CE0" w14:textId="77777777" w:rsidTr="00412233">
        <w:trPr>
          <w:jc w:val="center"/>
        </w:trPr>
        <w:tc>
          <w:tcPr>
            <w:tcW w:w="4876" w:type="dxa"/>
            <w:tcBorders>
              <w:top w:val="nil"/>
              <w:left w:val="nil"/>
              <w:bottom w:val="nil"/>
              <w:right w:val="nil"/>
            </w:tcBorders>
            <w:hideMark/>
          </w:tcPr>
          <w:p w14:paraId="5C123C99" w14:textId="77777777" w:rsidR="00F834B5" w:rsidRPr="001E2B56" w:rsidRDefault="00F834B5" w:rsidP="00412233">
            <w:pPr>
              <w:pStyle w:val="Normal6a"/>
            </w:pPr>
            <w:r w:rsidRPr="001E2B56">
              <w:t>“2.</w:t>
            </w:r>
            <w:r w:rsidRPr="001E2B56">
              <w:tab/>
              <w:t>De in artikel 17, lid 1, bedoelde etiketteringselementen mogen worden beperkt overeenkomstig punt 1.5.2 van bijlage I.</w:t>
            </w:r>
            <w:r w:rsidRPr="001E2B56">
              <w:rPr>
                <w:b/>
                <w:i/>
              </w:rPr>
              <w:t>”</w:t>
            </w:r>
            <w:r w:rsidRPr="001E2B56">
              <w:t>;</w:t>
            </w:r>
          </w:p>
        </w:tc>
        <w:tc>
          <w:tcPr>
            <w:tcW w:w="4876" w:type="dxa"/>
            <w:tcBorders>
              <w:top w:val="nil"/>
              <w:left w:val="nil"/>
              <w:bottom w:val="nil"/>
              <w:right w:val="nil"/>
            </w:tcBorders>
            <w:hideMark/>
          </w:tcPr>
          <w:p w14:paraId="42ABA315" w14:textId="77777777" w:rsidR="00F834B5" w:rsidRPr="001E2B56" w:rsidRDefault="00F834B5" w:rsidP="00412233">
            <w:pPr>
              <w:pStyle w:val="Normal6a"/>
            </w:pPr>
            <w:r w:rsidRPr="001E2B56">
              <w:t>“2.</w:t>
            </w:r>
            <w:r w:rsidRPr="001E2B56">
              <w:tab/>
              <w:t>De in artikel 17, lid 1, bedoelde etiketteringselementen mogen worden beperkt overeenkomstig punt 1.5.2 van bijlage I</w:t>
            </w:r>
            <w:r w:rsidRPr="001E2B56">
              <w:rPr>
                <w:b/>
                <w:i/>
              </w:rPr>
              <w:t>, indien: a) het gehalte van de verpakking van een stof of mengsel de in punt 1</w:t>
            </w:r>
            <w:r w:rsidRPr="001E2B56">
              <w:t>.</w:t>
            </w:r>
            <w:r w:rsidRPr="001E2B56">
              <w:rPr>
                <w:b/>
                <w:i/>
              </w:rPr>
              <w:t>5.2 van bijlage I vermelde hoeveelheden niet overschrijdt</w:t>
            </w:r>
            <w:r w:rsidRPr="001E2B56">
              <w:t xml:space="preserve">; </w:t>
            </w:r>
            <w:r w:rsidRPr="001E2B56">
              <w:rPr>
                <w:b/>
                <w:i/>
              </w:rPr>
              <w:t>en b) de vorm van de verpakking van dien aard is of de verpakking te klein is om een volledige verwijzing mogelijk te maken naar alle in artikel 31 bedoelde elementen in alle talen van de lidstaat waar de stof of het mengsel in de handel wordt gebracht.”</w:t>
            </w:r>
          </w:p>
        </w:tc>
      </w:tr>
    </w:tbl>
    <w:p w14:paraId="7B727BD1" w14:textId="77777777" w:rsidR="00F834B5" w:rsidRPr="001E2B56" w:rsidRDefault="00F834B5" w:rsidP="00F834B5"/>
    <w:p w14:paraId="7204F716" w14:textId="77777777" w:rsidR="00F834B5" w:rsidRPr="001E2B56" w:rsidRDefault="00F834B5" w:rsidP="00F834B5">
      <w:pPr>
        <w:pStyle w:val="AmNumberTabs"/>
      </w:pPr>
      <w:r w:rsidRPr="001E2B56">
        <w:t>Amendement</w:t>
      </w:r>
      <w:r w:rsidRPr="001E2B56">
        <w:tab/>
      </w:r>
      <w:r w:rsidRPr="001E2B56">
        <w:tab/>
        <w:t>41</w:t>
      </w:r>
    </w:p>
    <w:p w14:paraId="4387F211" w14:textId="77777777" w:rsidR="00F834B5" w:rsidRPr="001E2B56" w:rsidRDefault="00F834B5" w:rsidP="00F834B5">
      <w:pPr>
        <w:pStyle w:val="NormalBold"/>
      </w:pPr>
      <w:r w:rsidRPr="001E2B56">
        <w:t>Voorstel voor een verordening</w:t>
      </w:r>
    </w:p>
    <w:p w14:paraId="515E3F61" w14:textId="77777777" w:rsidR="00F834B5" w:rsidRPr="001E2B56" w:rsidRDefault="00F834B5" w:rsidP="00F834B5">
      <w:pPr>
        <w:pStyle w:val="NormalBold"/>
      </w:pPr>
      <w:r w:rsidRPr="001E2B56">
        <w:t>Artikel 1 – alinea 1 – punt 4 bis (nieuw)</w:t>
      </w:r>
    </w:p>
    <w:p w14:paraId="27B257D6" w14:textId="77777777" w:rsidR="00F834B5" w:rsidRPr="001E2B56" w:rsidRDefault="00F834B5" w:rsidP="00F834B5">
      <w:r w:rsidRPr="001E2B56">
        <w:t>Verordening (EG) nr. 1272/2008</w:t>
      </w:r>
    </w:p>
    <w:p w14:paraId="7FE08049" w14:textId="77777777" w:rsidR="00F834B5" w:rsidRPr="001E2B56" w:rsidRDefault="00F834B5" w:rsidP="00F834B5">
      <w:r w:rsidRPr="001E2B56">
        <w:t>Artikel 29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38A7A33" w14:textId="77777777" w:rsidTr="00412233">
        <w:trPr>
          <w:trHeight w:val="240"/>
          <w:jc w:val="center"/>
        </w:trPr>
        <w:tc>
          <w:tcPr>
            <w:tcW w:w="9752" w:type="dxa"/>
            <w:gridSpan w:val="2"/>
            <w:tcBorders>
              <w:top w:val="nil"/>
              <w:left w:val="nil"/>
              <w:bottom w:val="nil"/>
              <w:right w:val="nil"/>
            </w:tcBorders>
          </w:tcPr>
          <w:p w14:paraId="62A65EAA" w14:textId="77777777" w:rsidR="00F834B5" w:rsidRPr="001E2B56" w:rsidRDefault="00F834B5" w:rsidP="00412233"/>
        </w:tc>
      </w:tr>
      <w:tr w:rsidR="00F834B5" w:rsidRPr="001E2B56" w14:paraId="365EA536" w14:textId="77777777" w:rsidTr="00412233">
        <w:trPr>
          <w:trHeight w:val="240"/>
          <w:jc w:val="center"/>
        </w:trPr>
        <w:tc>
          <w:tcPr>
            <w:tcW w:w="4876" w:type="dxa"/>
            <w:tcBorders>
              <w:top w:val="nil"/>
              <w:left w:val="nil"/>
              <w:bottom w:val="nil"/>
              <w:right w:val="nil"/>
            </w:tcBorders>
            <w:hideMark/>
          </w:tcPr>
          <w:p w14:paraId="127EB33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1AE4A21" w14:textId="77777777" w:rsidR="00F834B5" w:rsidRPr="001E2B56" w:rsidRDefault="00F834B5" w:rsidP="00412233">
            <w:pPr>
              <w:pStyle w:val="AmColumnHeading"/>
            </w:pPr>
            <w:r w:rsidRPr="001E2B56">
              <w:t>Amendement</w:t>
            </w:r>
          </w:p>
        </w:tc>
      </w:tr>
      <w:tr w:rsidR="00F834B5" w:rsidRPr="001E2B56" w14:paraId="1848396D" w14:textId="77777777" w:rsidTr="00412233">
        <w:trPr>
          <w:jc w:val="center"/>
        </w:trPr>
        <w:tc>
          <w:tcPr>
            <w:tcW w:w="4876" w:type="dxa"/>
            <w:tcBorders>
              <w:top w:val="nil"/>
              <w:left w:val="nil"/>
              <w:bottom w:val="nil"/>
              <w:right w:val="nil"/>
            </w:tcBorders>
          </w:tcPr>
          <w:p w14:paraId="67F4DE8F" w14:textId="77777777" w:rsidR="00F834B5" w:rsidRPr="001E2B56" w:rsidRDefault="00F834B5" w:rsidP="00412233">
            <w:pPr>
              <w:pStyle w:val="Normal6a"/>
            </w:pPr>
          </w:p>
        </w:tc>
        <w:tc>
          <w:tcPr>
            <w:tcW w:w="4876" w:type="dxa"/>
            <w:tcBorders>
              <w:top w:val="nil"/>
              <w:left w:val="nil"/>
              <w:bottom w:val="nil"/>
              <w:right w:val="nil"/>
            </w:tcBorders>
            <w:hideMark/>
          </w:tcPr>
          <w:p w14:paraId="380AFAE7" w14:textId="77777777" w:rsidR="00F834B5" w:rsidRPr="001E2B56" w:rsidRDefault="00F834B5" w:rsidP="00412233">
            <w:pPr>
              <w:pStyle w:val="Normal6a"/>
            </w:pPr>
            <w:r w:rsidRPr="001E2B56">
              <w:rPr>
                <w:b/>
                <w:i/>
              </w:rPr>
              <w:t>4 bis)</w:t>
            </w:r>
            <w:r w:rsidRPr="001E2B56">
              <w:tab/>
            </w:r>
            <w:r w:rsidRPr="001E2B56">
              <w:rPr>
                <w:b/>
                <w:i/>
              </w:rPr>
              <w:t>in artikel 29 wordt het volgende lid ingevoegd:</w:t>
            </w:r>
          </w:p>
        </w:tc>
      </w:tr>
      <w:tr w:rsidR="00F834B5" w:rsidRPr="001E2B56" w14:paraId="5D1FF02F" w14:textId="77777777" w:rsidTr="00412233">
        <w:trPr>
          <w:jc w:val="center"/>
        </w:trPr>
        <w:tc>
          <w:tcPr>
            <w:tcW w:w="4876" w:type="dxa"/>
            <w:tcBorders>
              <w:top w:val="nil"/>
              <w:left w:val="nil"/>
              <w:bottom w:val="nil"/>
              <w:right w:val="nil"/>
            </w:tcBorders>
          </w:tcPr>
          <w:p w14:paraId="25CFC558" w14:textId="77777777" w:rsidR="00F834B5" w:rsidRPr="001E2B56" w:rsidRDefault="00F834B5" w:rsidP="00412233">
            <w:pPr>
              <w:pStyle w:val="Normal6a"/>
            </w:pPr>
          </w:p>
        </w:tc>
        <w:tc>
          <w:tcPr>
            <w:tcW w:w="4876" w:type="dxa"/>
            <w:tcBorders>
              <w:top w:val="nil"/>
              <w:left w:val="nil"/>
              <w:bottom w:val="nil"/>
              <w:right w:val="nil"/>
            </w:tcBorders>
            <w:hideMark/>
          </w:tcPr>
          <w:p w14:paraId="2ED28408" w14:textId="77777777" w:rsidR="00F834B5" w:rsidRPr="001E2B56" w:rsidRDefault="00F834B5" w:rsidP="00412233">
            <w:pPr>
              <w:pStyle w:val="Normal6a"/>
            </w:pPr>
            <w:r w:rsidRPr="001E2B56">
              <w:rPr>
                <w:b/>
                <w:i/>
              </w:rPr>
              <w:t>2 bis. In afwijking van artikel 17, lid 1, en artikel 25, lid 6, mogen de etiketteringselementen van inktcartridges worden beperkt overeenkomstig de voorschriften van punt 1.5.2.5 bis van bijlage I. Voor de toepassing van dit lid wordt onder “inktcartridge” verstaan een vervangbare eenheid die inkt bevat en die tijdens het drukken in een printer moet zijn geplaatst.</w:t>
            </w:r>
          </w:p>
        </w:tc>
      </w:tr>
    </w:tbl>
    <w:p w14:paraId="2D4E2DA4" w14:textId="77777777" w:rsidR="00F834B5" w:rsidRPr="001E2B56" w:rsidRDefault="00F834B5" w:rsidP="00F834B5"/>
    <w:p w14:paraId="2B39BC01" w14:textId="77777777" w:rsidR="00F834B5" w:rsidRPr="001E2B56" w:rsidRDefault="00F834B5" w:rsidP="00F834B5">
      <w:pPr>
        <w:pStyle w:val="AmNumberTabs"/>
      </w:pPr>
      <w:r w:rsidRPr="001E2B56">
        <w:t>Amendement</w:t>
      </w:r>
      <w:r w:rsidRPr="001E2B56">
        <w:tab/>
      </w:r>
      <w:r w:rsidRPr="001E2B56">
        <w:tab/>
        <w:t>42</w:t>
      </w:r>
    </w:p>
    <w:p w14:paraId="60EE3A84" w14:textId="77777777" w:rsidR="00F834B5" w:rsidRPr="001E2B56" w:rsidRDefault="00F834B5" w:rsidP="00F834B5">
      <w:pPr>
        <w:pStyle w:val="NormalBold"/>
      </w:pPr>
      <w:r w:rsidRPr="001E2B56">
        <w:t>Voorstel voor een verordening</w:t>
      </w:r>
    </w:p>
    <w:p w14:paraId="2E47D716" w14:textId="77777777" w:rsidR="00F834B5" w:rsidRPr="001E2B56" w:rsidRDefault="00F834B5" w:rsidP="00F834B5">
      <w:pPr>
        <w:pStyle w:val="NormalBold"/>
      </w:pPr>
      <w:r w:rsidRPr="001E2B56">
        <w:t>Artikel 1 – alinea 1 – punt 5</w:t>
      </w:r>
    </w:p>
    <w:p w14:paraId="15132782" w14:textId="77777777" w:rsidR="00F834B5" w:rsidRPr="001E2B56" w:rsidRDefault="00F834B5" w:rsidP="00F834B5">
      <w:r w:rsidRPr="001E2B56">
        <w:t>Verordening (EG) nr. 1272/2008</w:t>
      </w:r>
    </w:p>
    <w:p w14:paraId="1ADF68C4" w14:textId="77777777" w:rsidR="00F834B5" w:rsidRPr="001E2B56" w:rsidRDefault="00F834B5" w:rsidP="00F834B5">
      <w:r w:rsidRPr="001E2B56">
        <w:t>Artikel 30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B010339" w14:textId="77777777" w:rsidTr="00412233">
        <w:trPr>
          <w:trHeight w:val="240"/>
          <w:jc w:val="center"/>
        </w:trPr>
        <w:tc>
          <w:tcPr>
            <w:tcW w:w="9752" w:type="dxa"/>
            <w:gridSpan w:val="2"/>
            <w:tcBorders>
              <w:top w:val="nil"/>
              <w:left w:val="nil"/>
              <w:bottom w:val="nil"/>
              <w:right w:val="nil"/>
            </w:tcBorders>
          </w:tcPr>
          <w:p w14:paraId="07C2E612" w14:textId="77777777" w:rsidR="00F834B5" w:rsidRPr="001E2B56" w:rsidRDefault="00F834B5" w:rsidP="00412233"/>
        </w:tc>
      </w:tr>
      <w:tr w:rsidR="00F834B5" w:rsidRPr="001E2B56" w14:paraId="48A4B8D7" w14:textId="77777777" w:rsidTr="00412233">
        <w:trPr>
          <w:trHeight w:val="240"/>
          <w:jc w:val="center"/>
        </w:trPr>
        <w:tc>
          <w:tcPr>
            <w:tcW w:w="4876" w:type="dxa"/>
            <w:tcBorders>
              <w:top w:val="nil"/>
              <w:left w:val="nil"/>
              <w:bottom w:val="nil"/>
              <w:right w:val="nil"/>
            </w:tcBorders>
            <w:hideMark/>
          </w:tcPr>
          <w:p w14:paraId="50E594DF"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28D0FD2" w14:textId="77777777" w:rsidR="00F834B5" w:rsidRPr="001E2B56" w:rsidRDefault="00F834B5" w:rsidP="00412233">
            <w:pPr>
              <w:pStyle w:val="AmColumnHeading"/>
            </w:pPr>
            <w:r w:rsidRPr="001E2B56">
              <w:t>Amendement</w:t>
            </w:r>
          </w:p>
        </w:tc>
      </w:tr>
      <w:tr w:rsidR="00F834B5" w:rsidRPr="001E2B56" w14:paraId="64B67C10" w14:textId="77777777" w:rsidTr="00412233">
        <w:trPr>
          <w:jc w:val="center"/>
        </w:trPr>
        <w:tc>
          <w:tcPr>
            <w:tcW w:w="4876" w:type="dxa"/>
            <w:tcBorders>
              <w:top w:val="nil"/>
              <w:left w:val="nil"/>
              <w:bottom w:val="nil"/>
              <w:right w:val="nil"/>
            </w:tcBorders>
            <w:hideMark/>
          </w:tcPr>
          <w:p w14:paraId="7253E9DE" w14:textId="77777777" w:rsidR="00F834B5" w:rsidRPr="001E2B56" w:rsidRDefault="00F834B5" w:rsidP="00412233">
            <w:pPr>
              <w:pStyle w:val="Normal6a"/>
            </w:pPr>
            <w:r w:rsidRPr="001E2B56">
              <w:t>1.</w:t>
            </w:r>
            <w:r w:rsidRPr="001E2B56">
              <w:tab/>
              <w:t xml:space="preserve">Indien een wijziging van de indeling of etikettering van een stof of een mengsel leidt tot de toevoeging van een nieuwe gevarenklasse of een strengere </w:t>
            </w:r>
            <w:r w:rsidRPr="001E2B56">
              <w:lastRenderedPageBreak/>
              <w:t>indeling, of nieuwe aanvullende informatie op het etiket overeenkomstig artikel 25 vereist, zorgt de leverancier van die stof of dat mengsel ervoor dat het etiket zonder onnodige vertraging wordt bijgewerkt nadat de resultaten van de in artikel 15, lid 4, bedoelde nieuwe evaluatie zijn verkregen door of meegedeeld aan die leverancier.</w:t>
            </w:r>
          </w:p>
        </w:tc>
        <w:tc>
          <w:tcPr>
            <w:tcW w:w="4876" w:type="dxa"/>
            <w:tcBorders>
              <w:top w:val="nil"/>
              <w:left w:val="nil"/>
              <w:bottom w:val="nil"/>
              <w:right w:val="nil"/>
            </w:tcBorders>
            <w:hideMark/>
          </w:tcPr>
          <w:p w14:paraId="183FDAB8" w14:textId="77777777" w:rsidR="00F834B5" w:rsidRPr="001E2B56" w:rsidRDefault="00F834B5" w:rsidP="00412233">
            <w:pPr>
              <w:pStyle w:val="Normal6a"/>
            </w:pPr>
            <w:r w:rsidRPr="001E2B56">
              <w:lastRenderedPageBreak/>
              <w:t>1.</w:t>
            </w:r>
            <w:r w:rsidRPr="001E2B56">
              <w:tab/>
              <w:t xml:space="preserve">Indien een wijziging van de indeling of etikettering van een stof of een mengsel leidt tot de toevoeging van een nieuwe gevarenklasse of een strengere </w:t>
            </w:r>
            <w:r w:rsidRPr="001E2B56">
              <w:lastRenderedPageBreak/>
              <w:t xml:space="preserve">indeling, of nieuwe aanvullende informatie op het etiket overeenkomstig artikel 25 vereist, zorgt de leverancier van die stof of dat mengsel ervoor dat het etiket zonder onnodige vertraging </w:t>
            </w:r>
            <w:r w:rsidRPr="001E2B56">
              <w:rPr>
                <w:b/>
                <w:i/>
              </w:rPr>
              <w:t>en in elk geval uiterlijk binnen negen maanden</w:t>
            </w:r>
            <w:r w:rsidRPr="001E2B56">
              <w:t xml:space="preserve"> wordt bijgewerkt nadat de resultaten van de in artikel 15, lid 4, bedoelde nieuwe evaluatie zijn verkregen door of meegedeeld aan die leverancier. </w:t>
            </w:r>
            <w:r w:rsidRPr="001E2B56">
              <w:rPr>
                <w:b/>
                <w:i/>
              </w:rPr>
              <w:t>Om de wijzigingen van de etikettering onverwijld aan te vullen, werken de leveranciers samen overeenkomstig artikel 4, lid 9, en stellen zij hun directe downstreamgebruikers in kennis van de resultaten van de in alinea 1 bedoelde nieuwe evaluatie overeenkomstig de toepasselijke vereisten van Verordening (EG) nr. 1907/2006. Leveranciers kunnen, op vrijwillige basis vóór het aflopen van de periode van achttien maanden, de nieuwe of bijgewerkte indelingen toepassen en de etikettering dienovereenkomstig aanpassen, teneinde een hoog niveau van bescherming van de menselijke gezondheid en het milieu te waarborgen en voldoende flexibiliteit te bieden.</w:t>
            </w:r>
          </w:p>
        </w:tc>
      </w:tr>
    </w:tbl>
    <w:p w14:paraId="47C26CFF" w14:textId="77777777" w:rsidR="00F834B5" w:rsidRPr="001E2B56" w:rsidRDefault="00F834B5" w:rsidP="00F834B5"/>
    <w:p w14:paraId="08DC3DCB" w14:textId="77777777" w:rsidR="00F834B5" w:rsidRPr="001E2B56" w:rsidRDefault="00F834B5" w:rsidP="00F834B5">
      <w:pPr>
        <w:pStyle w:val="AmNumberTabs"/>
      </w:pPr>
      <w:r w:rsidRPr="001E2B56">
        <w:t>Amendement</w:t>
      </w:r>
      <w:r w:rsidRPr="001E2B56">
        <w:tab/>
      </w:r>
      <w:r w:rsidRPr="001E2B56">
        <w:tab/>
        <w:t>43</w:t>
      </w:r>
    </w:p>
    <w:p w14:paraId="043B4F58" w14:textId="77777777" w:rsidR="00F834B5" w:rsidRPr="001E2B56" w:rsidRDefault="00F834B5" w:rsidP="00F834B5">
      <w:pPr>
        <w:pStyle w:val="NormalBold"/>
      </w:pPr>
      <w:r w:rsidRPr="001E2B56">
        <w:t>Voorstel voor een verordening</w:t>
      </w:r>
    </w:p>
    <w:p w14:paraId="725F9817" w14:textId="77777777" w:rsidR="00F834B5" w:rsidRPr="001E2B56" w:rsidRDefault="00F834B5" w:rsidP="00F834B5">
      <w:pPr>
        <w:pStyle w:val="NormalBold"/>
      </w:pPr>
      <w:r w:rsidRPr="001E2B56">
        <w:t>Artikel 1 – alinea 1 – punt 6</w:t>
      </w:r>
    </w:p>
    <w:p w14:paraId="585AA23D" w14:textId="77777777" w:rsidR="00F834B5" w:rsidRPr="001E2B56" w:rsidRDefault="00F834B5" w:rsidP="00F834B5">
      <w:r w:rsidRPr="001E2B56">
        <w:t>Verordening (EG) nr. 1272/2008</w:t>
      </w:r>
    </w:p>
    <w:p w14:paraId="280EEFFA" w14:textId="77777777" w:rsidR="00F834B5" w:rsidRPr="001E2B56" w:rsidRDefault="00F834B5" w:rsidP="00F834B5">
      <w:r w:rsidRPr="001E2B56">
        <w:t>Artikel 31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EF881E3" w14:textId="77777777" w:rsidTr="00412233">
        <w:trPr>
          <w:trHeight w:val="240"/>
          <w:jc w:val="center"/>
        </w:trPr>
        <w:tc>
          <w:tcPr>
            <w:tcW w:w="9752" w:type="dxa"/>
            <w:gridSpan w:val="2"/>
            <w:tcBorders>
              <w:top w:val="nil"/>
              <w:left w:val="nil"/>
              <w:bottom w:val="nil"/>
              <w:right w:val="nil"/>
            </w:tcBorders>
          </w:tcPr>
          <w:p w14:paraId="60192049" w14:textId="77777777" w:rsidR="00F834B5" w:rsidRPr="001E2B56" w:rsidRDefault="00F834B5" w:rsidP="00412233"/>
        </w:tc>
      </w:tr>
      <w:tr w:rsidR="00F834B5" w:rsidRPr="001E2B56" w14:paraId="298D8F11" w14:textId="77777777" w:rsidTr="00412233">
        <w:trPr>
          <w:trHeight w:val="240"/>
          <w:jc w:val="center"/>
        </w:trPr>
        <w:tc>
          <w:tcPr>
            <w:tcW w:w="4876" w:type="dxa"/>
            <w:tcBorders>
              <w:top w:val="nil"/>
              <w:left w:val="nil"/>
              <w:bottom w:val="nil"/>
              <w:right w:val="nil"/>
            </w:tcBorders>
            <w:hideMark/>
          </w:tcPr>
          <w:p w14:paraId="5E9BB47C"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667DCC7" w14:textId="77777777" w:rsidR="00F834B5" w:rsidRPr="001E2B56" w:rsidRDefault="00F834B5" w:rsidP="00412233">
            <w:pPr>
              <w:pStyle w:val="AmColumnHeading"/>
            </w:pPr>
            <w:r w:rsidRPr="001E2B56">
              <w:t>Amendement</w:t>
            </w:r>
          </w:p>
        </w:tc>
      </w:tr>
      <w:tr w:rsidR="00F834B5" w:rsidRPr="001E2B56" w14:paraId="31BFDBBB" w14:textId="77777777" w:rsidTr="00412233">
        <w:trPr>
          <w:jc w:val="center"/>
        </w:trPr>
        <w:tc>
          <w:tcPr>
            <w:tcW w:w="4876" w:type="dxa"/>
            <w:tcBorders>
              <w:top w:val="nil"/>
              <w:left w:val="nil"/>
              <w:bottom w:val="nil"/>
              <w:right w:val="nil"/>
            </w:tcBorders>
            <w:hideMark/>
          </w:tcPr>
          <w:p w14:paraId="36B651AC" w14:textId="77777777" w:rsidR="00F834B5" w:rsidRPr="001E2B56" w:rsidRDefault="00F834B5" w:rsidP="00412233">
            <w:pPr>
              <w:pStyle w:val="Normal6a"/>
            </w:pPr>
            <w:r w:rsidRPr="001E2B56">
              <w:t>“3.</w:t>
            </w:r>
            <w:r w:rsidRPr="001E2B56">
              <w:tab/>
              <w:t>De in artikel 17, lid 1, bedoelde etiketteringselementen worden duidelijk en onuitwisbaar aangebracht.  Zij steken duidelijk tegen de achtergrond af en de grootte en spatiëring zijn zo gekozen dat zij gemakkelijk leesbaar zijn.”;</w:t>
            </w:r>
          </w:p>
        </w:tc>
        <w:tc>
          <w:tcPr>
            <w:tcW w:w="4876" w:type="dxa"/>
            <w:tcBorders>
              <w:top w:val="nil"/>
              <w:left w:val="nil"/>
              <w:bottom w:val="nil"/>
              <w:right w:val="nil"/>
            </w:tcBorders>
            <w:hideMark/>
          </w:tcPr>
          <w:p w14:paraId="0B680CCD" w14:textId="77777777" w:rsidR="00F834B5" w:rsidRPr="001E2B56" w:rsidRDefault="00F834B5" w:rsidP="00412233">
            <w:pPr>
              <w:pStyle w:val="Normal6a"/>
            </w:pPr>
            <w:r w:rsidRPr="001E2B56">
              <w:t>“3.</w:t>
            </w:r>
            <w:r w:rsidRPr="001E2B56">
              <w:tab/>
              <w:t>De in artikel 17, lid 1, bedoelde etiketteringselementen worden duidelijk en onuitwisbaar aangebracht. Zij steken duidelijk tegen de achtergrond af en de grootte en spatiëring zijn zo gekozen dat zij gemakkelijk leesbaar zijn</w:t>
            </w:r>
            <w:r w:rsidRPr="001E2B56">
              <w:rPr>
                <w:b/>
                <w:i/>
              </w:rPr>
              <w:t>.</w:t>
            </w:r>
            <w:r w:rsidRPr="001E2B56">
              <w:t xml:space="preserve"> </w:t>
            </w:r>
            <w:r w:rsidRPr="001E2B56">
              <w:rPr>
                <w:b/>
                <w:i/>
              </w:rPr>
              <w:t>Zij worden opgemaakt overeenkomstig punt 1.2.1 van bijlage I</w:t>
            </w:r>
            <w:r w:rsidRPr="001E2B56">
              <w:t>.”;</w:t>
            </w:r>
          </w:p>
        </w:tc>
      </w:tr>
    </w:tbl>
    <w:p w14:paraId="285D64CF" w14:textId="77777777" w:rsidR="00F834B5" w:rsidRPr="001E2B56" w:rsidRDefault="00F834B5" w:rsidP="00F834B5"/>
    <w:p w14:paraId="21F124CE" w14:textId="77777777" w:rsidR="00F834B5" w:rsidRPr="001E2B56" w:rsidRDefault="00F834B5" w:rsidP="00F834B5">
      <w:pPr>
        <w:pStyle w:val="AmNumberTabs"/>
      </w:pPr>
      <w:r w:rsidRPr="001E2B56">
        <w:t>Amendement</w:t>
      </w:r>
      <w:r w:rsidRPr="001E2B56">
        <w:tab/>
      </w:r>
      <w:r w:rsidRPr="001E2B56">
        <w:tab/>
        <w:t>44</w:t>
      </w:r>
    </w:p>
    <w:p w14:paraId="3B1DB0E1" w14:textId="77777777" w:rsidR="00F834B5" w:rsidRPr="001E2B56" w:rsidRDefault="00F834B5" w:rsidP="00F834B5">
      <w:pPr>
        <w:pStyle w:val="NormalBold"/>
      </w:pPr>
      <w:r w:rsidRPr="001E2B56">
        <w:t>Voorstel voor een verordening</w:t>
      </w:r>
    </w:p>
    <w:p w14:paraId="7D176A7F" w14:textId="77777777" w:rsidR="00F834B5" w:rsidRPr="001E2B56" w:rsidRDefault="00F834B5" w:rsidP="00F834B5">
      <w:pPr>
        <w:pStyle w:val="NormalBold"/>
      </w:pPr>
      <w:r w:rsidRPr="001E2B56">
        <w:t>Artikel 1 – alinea 1 – punt 7</w:t>
      </w:r>
    </w:p>
    <w:p w14:paraId="065D8446" w14:textId="77777777" w:rsidR="00F834B5" w:rsidRPr="001E2B56" w:rsidRDefault="00F834B5" w:rsidP="00F834B5">
      <w:r w:rsidRPr="001E2B56">
        <w:t>Verordening (EG) nr. 1272/2008</w:t>
      </w:r>
    </w:p>
    <w:p w14:paraId="4CA827E7" w14:textId="77777777" w:rsidR="00F834B5" w:rsidRPr="001E2B56" w:rsidRDefault="00F834B5" w:rsidP="00F834B5">
      <w:r w:rsidRPr="001E2B56">
        <w:lastRenderedPageBreak/>
        <w:t>Artikel 48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5315AA7" w14:textId="77777777" w:rsidTr="00412233">
        <w:trPr>
          <w:trHeight w:val="240"/>
          <w:jc w:val="center"/>
        </w:trPr>
        <w:tc>
          <w:tcPr>
            <w:tcW w:w="9752" w:type="dxa"/>
            <w:gridSpan w:val="2"/>
            <w:tcBorders>
              <w:top w:val="nil"/>
              <w:left w:val="nil"/>
              <w:bottom w:val="nil"/>
              <w:right w:val="nil"/>
            </w:tcBorders>
          </w:tcPr>
          <w:p w14:paraId="6A0FA4C7" w14:textId="77777777" w:rsidR="00F834B5" w:rsidRPr="001E2B56" w:rsidRDefault="00F834B5" w:rsidP="00412233"/>
        </w:tc>
      </w:tr>
      <w:tr w:rsidR="00F834B5" w:rsidRPr="001E2B56" w14:paraId="1DCAF40C" w14:textId="77777777" w:rsidTr="00412233">
        <w:trPr>
          <w:trHeight w:val="240"/>
          <w:jc w:val="center"/>
        </w:trPr>
        <w:tc>
          <w:tcPr>
            <w:tcW w:w="4876" w:type="dxa"/>
            <w:tcBorders>
              <w:top w:val="nil"/>
              <w:left w:val="nil"/>
              <w:bottom w:val="nil"/>
              <w:right w:val="nil"/>
            </w:tcBorders>
            <w:hideMark/>
          </w:tcPr>
          <w:p w14:paraId="016FBC3F"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6956EDD" w14:textId="77777777" w:rsidR="00F834B5" w:rsidRPr="001E2B56" w:rsidRDefault="00F834B5" w:rsidP="00412233">
            <w:pPr>
              <w:pStyle w:val="AmColumnHeading"/>
            </w:pPr>
            <w:r w:rsidRPr="001E2B56">
              <w:t>Amendement</w:t>
            </w:r>
          </w:p>
        </w:tc>
      </w:tr>
      <w:tr w:rsidR="00F834B5" w:rsidRPr="001E2B56" w14:paraId="262EEB84" w14:textId="77777777" w:rsidTr="00412233">
        <w:trPr>
          <w:jc w:val="center"/>
        </w:trPr>
        <w:tc>
          <w:tcPr>
            <w:tcW w:w="4876" w:type="dxa"/>
            <w:tcBorders>
              <w:top w:val="nil"/>
              <w:left w:val="nil"/>
              <w:bottom w:val="nil"/>
              <w:right w:val="nil"/>
            </w:tcBorders>
            <w:hideMark/>
          </w:tcPr>
          <w:p w14:paraId="0E01348C" w14:textId="77777777" w:rsidR="00F834B5" w:rsidRPr="001E2B56" w:rsidRDefault="00F834B5" w:rsidP="00412233">
            <w:pPr>
              <w:pStyle w:val="Normal6a"/>
            </w:pPr>
            <w:r w:rsidRPr="001E2B56">
              <w:t>1.</w:t>
            </w:r>
            <w:r w:rsidRPr="001E2B56">
              <w:tab/>
              <w:t>In elke vorm van op het grote publiek gerichte reclame voor een als gevaarlijk ingedeelde stof of ingedeeld mengsel of een mengsel dat in deel 2 van bijlage II genoemde stoffen bevat, wordt de volgende zin opgenomen: “Lees vóór gebruik eerst het etiket en de productinformatie.”.</w:t>
            </w:r>
          </w:p>
        </w:tc>
        <w:tc>
          <w:tcPr>
            <w:tcW w:w="4876" w:type="dxa"/>
            <w:tcBorders>
              <w:top w:val="nil"/>
              <w:left w:val="nil"/>
              <w:bottom w:val="nil"/>
              <w:right w:val="nil"/>
            </w:tcBorders>
            <w:hideMark/>
          </w:tcPr>
          <w:p w14:paraId="5F499D93" w14:textId="77777777" w:rsidR="00F834B5" w:rsidRPr="001E2B56" w:rsidRDefault="00F834B5" w:rsidP="00412233">
            <w:pPr>
              <w:pStyle w:val="Normal6a"/>
            </w:pPr>
            <w:r w:rsidRPr="001E2B56">
              <w:t>1.</w:t>
            </w:r>
            <w:r w:rsidRPr="001E2B56">
              <w:tab/>
              <w:t xml:space="preserve">In elke vorm van op het grote publiek gerichte reclame voor een als gevaarlijk ingedeelde stof of ingedeeld mengsel of een mengsel dat in deel 2 van bijlage II genoemde stoffen bevat, wordt </w:t>
            </w:r>
            <w:r w:rsidRPr="001E2B56">
              <w:rPr>
                <w:b/>
                <w:i/>
              </w:rPr>
              <w:t>altijd</w:t>
            </w:r>
            <w:r w:rsidRPr="001E2B56">
              <w:t xml:space="preserve"> de volgende zin opgenomen: “Lees vóór gebruik eerst het etiket en de productinformatie.”</w:t>
            </w:r>
            <w:r w:rsidRPr="001E2B56">
              <w:rPr>
                <w:b/>
                <w:i/>
              </w:rPr>
              <w:t>, alsmede één van het volgende: a) de toepasselijke gevarenpictogrammen; of b) het relevante signaalwoord overeenkomstig artikel 20</w:t>
            </w:r>
            <w:r w:rsidRPr="001E2B56">
              <w:t>.</w:t>
            </w:r>
          </w:p>
        </w:tc>
      </w:tr>
    </w:tbl>
    <w:p w14:paraId="710DFBFE" w14:textId="77777777" w:rsidR="00F834B5" w:rsidRPr="001E2B56" w:rsidRDefault="00F834B5" w:rsidP="00F834B5"/>
    <w:p w14:paraId="408945B2" w14:textId="77777777" w:rsidR="00F834B5" w:rsidRPr="001E2B56" w:rsidRDefault="00F834B5" w:rsidP="00F834B5">
      <w:pPr>
        <w:pStyle w:val="AmNumberTabs"/>
      </w:pPr>
      <w:r w:rsidRPr="001E2B56">
        <w:t>Amendement</w:t>
      </w:r>
      <w:r w:rsidRPr="001E2B56">
        <w:tab/>
      </w:r>
      <w:r w:rsidRPr="001E2B56">
        <w:tab/>
        <w:t>45</w:t>
      </w:r>
    </w:p>
    <w:p w14:paraId="6D439268" w14:textId="77777777" w:rsidR="00F834B5" w:rsidRPr="001E2B56" w:rsidRDefault="00F834B5" w:rsidP="00F834B5">
      <w:pPr>
        <w:pStyle w:val="NormalBold"/>
      </w:pPr>
      <w:r w:rsidRPr="001E2B56">
        <w:t>Voorstel voor een verordening</w:t>
      </w:r>
    </w:p>
    <w:p w14:paraId="54548A54" w14:textId="77777777" w:rsidR="00F834B5" w:rsidRPr="001E2B56" w:rsidRDefault="00F834B5" w:rsidP="00F834B5">
      <w:pPr>
        <w:pStyle w:val="NormalBold"/>
      </w:pPr>
      <w:r w:rsidRPr="001E2B56">
        <w:t>Artikel 1 – alinea 1 – punt 7</w:t>
      </w:r>
    </w:p>
    <w:p w14:paraId="4A4B9DBE" w14:textId="77777777" w:rsidR="00F834B5" w:rsidRPr="001E2B56" w:rsidRDefault="00F834B5" w:rsidP="00F834B5">
      <w:r w:rsidRPr="001E2B56">
        <w:t>Verordening (EG) nr. 1272/2008</w:t>
      </w:r>
    </w:p>
    <w:p w14:paraId="51EF6B12" w14:textId="77777777" w:rsidR="00F834B5" w:rsidRPr="001E2B56" w:rsidRDefault="00F834B5" w:rsidP="00F834B5">
      <w:r w:rsidRPr="001E2B56">
        <w:t>Artikel 48 – lid 1 – alinea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E4ECE33" w14:textId="77777777" w:rsidTr="00412233">
        <w:trPr>
          <w:trHeight w:val="240"/>
          <w:jc w:val="center"/>
        </w:trPr>
        <w:tc>
          <w:tcPr>
            <w:tcW w:w="9752" w:type="dxa"/>
            <w:gridSpan w:val="2"/>
            <w:tcBorders>
              <w:top w:val="nil"/>
              <w:left w:val="nil"/>
              <w:bottom w:val="nil"/>
              <w:right w:val="nil"/>
            </w:tcBorders>
          </w:tcPr>
          <w:p w14:paraId="68EB84B4" w14:textId="77777777" w:rsidR="00F834B5" w:rsidRPr="001E2B56" w:rsidRDefault="00F834B5" w:rsidP="00412233"/>
        </w:tc>
      </w:tr>
      <w:tr w:rsidR="00F834B5" w:rsidRPr="001E2B56" w14:paraId="75B75A9B" w14:textId="77777777" w:rsidTr="00412233">
        <w:trPr>
          <w:trHeight w:val="240"/>
          <w:jc w:val="center"/>
        </w:trPr>
        <w:tc>
          <w:tcPr>
            <w:tcW w:w="4876" w:type="dxa"/>
            <w:tcBorders>
              <w:top w:val="nil"/>
              <w:left w:val="nil"/>
              <w:bottom w:val="nil"/>
              <w:right w:val="nil"/>
            </w:tcBorders>
            <w:hideMark/>
          </w:tcPr>
          <w:p w14:paraId="20494815"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65F0108" w14:textId="77777777" w:rsidR="00F834B5" w:rsidRPr="001E2B56" w:rsidRDefault="00F834B5" w:rsidP="00412233">
            <w:pPr>
              <w:pStyle w:val="AmColumnHeading"/>
            </w:pPr>
            <w:r w:rsidRPr="001E2B56">
              <w:t>Amendement</w:t>
            </w:r>
          </w:p>
        </w:tc>
      </w:tr>
      <w:tr w:rsidR="00F834B5" w:rsidRPr="001E2B56" w14:paraId="6F953B5F" w14:textId="77777777" w:rsidTr="00412233">
        <w:trPr>
          <w:jc w:val="center"/>
        </w:trPr>
        <w:tc>
          <w:tcPr>
            <w:tcW w:w="4876" w:type="dxa"/>
            <w:tcBorders>
              <w:top w:val="nil"/>
              <w:left w:val="nil"/>
              <w:bottom w:val="nil"/>
              <w:right w:val="nil"/>
            </w:tcBorders>
          </w:tcPr>
          <w:p w14:paraId="161BF02F" w14:textId="77777777" w:rsidR="00F834B5" w:rsidRPr="001E2B56" w:rsidRDefault="00F834B5" w:rsidP="00412233">
            <w:pPr>
              <w:pStyle w:val="Normal6a"/>
            </w:pPr>
          </w:p>
        </w:tc>
        <w:tc>
          <w:tcPr>
            <w:tcW w:w="4876" w:type="dxa"/>
            <w:tcBorders>
              <w:top w:val="nil"/>
              <w:left w:val="nil"/>
              <w:bottom w:val="nil"/>
              <w:right w:val="nil"/>
            </w:tcBorders>
            <w:hideMark/>
          </w:tcPr>
          <w:p w14:paraId="48DA08ED" w14:textId="77777777" w:rsidR="00F834B5" w:rsidRPr="001E2B56" w:rsidRDefault="00F834B5" w:rsidP="00412233">
            <w:pPr>
              <w:pStyle w:val="Normal6a"/>
            </w:pPr>
            <w:r w:rsidRPr="001E2B56">
              <w:rPr>
                <w:b/>
                <w:i/>
              </w:rPr>
              <w:t>De eerste alinea is niet van toepassing op reclame voor professionele gebruikers voor stoffen of mengsels die bestemd zijn om te worden gebruikt in het kader van hun industriële of professionele activiteiten, mits de reclame niet op het grote publiek is gericht of rechtstreeks voor het grote publiek beschikbaar is.</w:t>
            </w:r>
          </w:p>
        </w:tc>
      </w:tr>
    </w:tbl>
    <w:p w14:paraId="4B138C18" w14:textId="77777777" w:rsidR="00F834B5" w:rsidRPr="001E2B56" w:rsidRDefault="00F834B5" w:rsidP="00F834B5"/>
    <w:p w14:paraId="47F253CD" w14:textId="77777777" w:rsidR="00F834B5" w:rsidRPr="001E2B56" w:rsidRDefault="00F834B5" w:rsidP="00F834B5">
      <w:pPr>
        <w:pStyle w:val="AmNumberTabs"/>
      </w:pPr>
      <w:r w:rsidRPr="001E2B56">
        <w:t>Amendement</w:t>
      </w:r>
      <w:r w:rsidRPr="001E2B56">
        <w:tab/>
      </w:r>
      <w:r w:rsidRPr="001E2B56">
        <w:tab/>
        <w:t>46</w:t>
      </w:r>
    </w:p>
    <w:p w14:paraId="3685CC92" w14:textId="77777777" w:rsidR="00F834B5" w:rsidRPr="001E2B56" w:rsidRDefault="00F834B5" w:rsidP="00F834B5">
      <w:pPr>
        <w:pStyle w:val="NormalBold"/>
      </w:pPr>
      <w:r w:rsidRPr="001E2B56">
        <w:t>Voorstel voor een verordening</w:t>
      </w:r>
    </w:p>
    <w:p w14:paraId="4605C27F" w14:textId="77777777" w:rsidR="00F834B5" w:rsidRPr="001E2B56" w:rsidRDefault="00F834B5" w:rsidP="00F834B5">
      <w:pPr>
        <w:pStyle w:val="NormalBold"/>
      </w:pPr>
      <w:r w:rsidRPr="001E2B56">
        <w:t>Artikel 1 – alinea 1 – punt 8</w:t>
      </w:r>
    </w:p>
    <w:p w14:paraId="66036A96" w14:textId="77777777" w:rsidR="00F834B5" w:rsidRPr="001E2B56" w:rsidRDefault="00F834B5" w:rsidP="00F834B5">
      <w:r w:rsidRPr="001E2B56">
        <w:t>Verordening (EG) nr. 1272/2008</w:t>
      </w:r>
    </w:p>
    <w:p w14:paraId="2C1CDE46" w14:textId="77777777" w:rsidR="00F834B5" w:rsidRPr="001E2B56" w:rsidRDefault="00F834B5" w:rsidP="00F834B5">
      <w:r w:rsidRPr="001E2B56">
        <w:t>Artikel 48 bis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E486F05" w14:textId="77777777" w:rsidTr="00412233">
        <w:trPr>
          <w:trHeight w:val="240"/>
          <w:jc w:val="center"/>
        </w:trPr>
        <w:tc>
          <w:tcPr>
            <w:tcW w:w="9752" w:type="dxa"/>
            <w:gridSpan w:val="2"/>
            <w:tcBorders>
              <w:top w:val="nil"/>
              <w:left w:val="nil"/>
              <w:bottom w:val="nil"/>
              <w:right w:val="nil"/>
            </w:tcBorders>
          </w:tcPr>
          <w:p w14:paraId="6A87FED7" w14:textId="77777777" w:rsidR="00F834B5" w:rsidRPr="001E2B56" w:rsidRDefault="00F834B5" w:rsidP="00412233"/>
        </w:tc>
      </w:tr>
      <w:tr w:rsidR="00F834B5" w:rsidRPr="001E2B56" w14:paraId="1E984186" w14:textId="77777777" w:rsidTr="00412233">
        <w:trPr>
          <w:trHeight w:val="240"/>
          <w:jc w:val="center"/>
        </w:trPr>
        <w:tc>
          <w:tcPr>
            <w:tcW w:w="4876" w:type="dxa"/>
            <w:tcBorders>
              <w:top w:val="nil"/>
              <w:left w:val="nil"/>
              <w:bottom w:val="nil"/>
              <w:right w:val="nil"/>
            </w:tcBorders>
            <w:hideMark/>
          </w:tcPr>
          <w:p w14:paraId="3BD808C1"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9D4AA5B" w14:textId="77777777" w:rsidR="00F834B5" w:rsidRPr="001E2B56" w:rsidRDefault="00F834B5" w:rsidP="00412233">
            <w:pPr>
              <w:pStyle w:val="AmColumnHeading"/>
            </w:pPr>
            <w:r w:rsidRPr="001E2B56">
              <w:t>Amendement</w:t>
            </w:r>
          </w:p>
        </w:tc>
      </w:tr>
      <w:tr w:rsidR="00F834B5" w:rsidRPr="001E2B56" w14:paraId="734B1D30" w14:textId="77777777" w:rsidTr="00412233">
        <w:trPr>
          <w:jc w:val="center"/>
        </w:trPr>
        <w:tc>
          <w:tcPr>
            <w:tcW w:w="4876" w:type="dxa"/>
            <w:tcBorders>
              <w:top w:val="nil"/>
              <w:left w:val="nil"/>
              <w:bottom w:val="nil"/>
              <w:right w:val="nil"/>
            </w:tcBorders>
          </w:tcPr>
          <w:p w14:paraId="52166AB3" w14:textId="77777777" w:rsidR="00F834B5" w:rsidRPr="001E2B56" w:rsidRDefault="00F834B5" w:rsidP="00412233">
            <w:pPr>
              <w:pStyle w:val="Normal6a"/>
            </w:pPr>
            <w:r w:rsidRPr="001E2B56">
              <w:t>Artikel 48 bis</w:t>
            </w:r>
          </w:p>
        </w:tc>
        <w:tc>
          <w:tcPr>
            <w:tcW w:w="4876" w:type="dxa"/>
            <w:tcBorders>
              <w:top w:val="nil"/>
              <w:left w:val="nil"/>
              <w:bottom w:val="nil"/>
              <w:right w:val="nil"/>
            </w:tcBorders>
          </w:tcPr>
          <w:p w14:paraId="410837A2" w14:textId="77777777" w:rsidR="00F834B5" w:rsidRPr="001E2B56" w:rsidRDefault="00F834B5" w:rsidP="00412233">
            <w:pPr>
              <w:pStyle w:val="Normal6a"/>
              <w:rPr>
                <w:bCs/>
                <w:iCs/>
              </w:rPr>
            </w:pPr>
            <w:r w:rsidRPr="001E2B56">
              <w:t>Artikel 48 bis</w:t>
            </w:r>
          </w:p>
        </w:tc>
      </w:tr>
      <w:tr w:rsidR="00F834B5" w:rsidRPr="001E2B56" w14:paraId="252611DB" w14:textId="77777777" w:rsidTr="00412233">
        <w:trPr>
          <w:jc w:val="center"/>
        </w:trPr>
        <w:tc>
          <w:tcPr>
            <w:tcW w:w="4876" w:type="dxa"/>
            <w:tcBorders>
              <w:top w:val="nil"/>
              <w:left w:val="nil"/>
              <w:bottom w:val="nil"/>
              <w:right w:val="nil"/>
            </w:tcBorders>
          </w:tcPr>
          <w:p w14:paraId="23ABA463" w14:textId="77777777" w:rsidR="00F834B5" w:rsidRPr="001E2B56" w:rsidRDefault="00F834B5" w:rsidP="00412233">
            <w:pPr>
              <w:pStyle w:val="Normal6a"/>
            </w:pPr>
            <w:r w:rsidRPr="001E2B56">
              <w:t>Aanbiedingen voor verkoop op afstand</w:t>
            </w:r>
          </w:p>
        </w:tc>
        <w:tc>
          <w:tcPr>
            <w:tcW w:w="4876" w:type="dxa"/>
            <w:tcBorders>
              <w:top w:val="nil"/>
              <w:left w:val="nil"/>
              <w:bottom w:val="nil"/>
              <w:right w:val="nil"/>
            </w:tcBorders>
          </w:tcPr>
          <w:p w14:paraId="0ACE3DD0" w14:textId="77777777" w:rsidR="00F834B5" w:rsidRPr="001E2B56" w:rsidRDefault="00F834B5" w:rsidP="00412233">
            <w:pPr>
              <w:pStyle w:val="Normal6a"/>
              <w:rPr>
                <w:bCs/>
                <w:iCs/>
              </w:rPr>
            </w:pPr>
            <w:r w:rsidRPr="001E2B56">
              <w:t>Aanbiedingen voor verkoop op afstand</w:t>
            </w:r>
          </w:p>
        </w:tc>
      </w:tr>
      <w:tr w:rsidR="00F834B5" w:rsidRPr="001E2B56" w14:paraId="0E7E3E5C" w14:textId="77777777" w:rsidTr="00412233">
        <w:trPr>
          <w:jc w:val="center"/>
        </w:trPr>
        <w:tc>
          <w:tcPr>
            <w:tcW w:w="4876" w:type="dxa"/>
            <w:tcBorders>
              <w:top w:val="nil"/>
              <w:left w:val="nil"/>
              <w:bottom w:val="nil"/>
              <w:right w:val="nil"/>
            </w:tcBorders>
            <w:hideMark/>
          </w:tcPr>
          <w:p w14:paraId="4087C85D" w14:textId="77777777" w:rsidR="00F834B5" w:rsidRPr="001E2B56" w:rsidRDefault="00F834B5" w:rsidP="00412233">
            <w:pPr>
              <w:pStyle w:val="Normal6a"/>
            </w:pPr>
            <w:r w:rsidRPr="001E2B56">
              <w:t xml:space="preserve">Wanneer stoffen of mengsels via verkoop op afstand voor het grote publiek in de handel worden gebracht, vermeldt de aanbieding duidelijk en zichtbaar de in artikel 17 bedoelde </w:t>
            </w:r>
            <w:r w:rsidRPr="001E2B56">
              <w:lastRenderedPageBreak/>
              <w:t>etiketteringselementen.”</w:t>
            </w:r>
          </w:p>
        </w:tc>
        <w:tc>
          <w:tcPr>
            <w:tcW w:w="4876" w:type="dxa"/>
            <w:tcBorders>
              <w:top w:val="nil"/>
              <w:left w:val="nil"/>
              <w:bottom w:val="nil"/>
              <w:right w:val="nil"/>
            </w:tcBorders>
            <w:hideMark/>
          </w:tcPr>
          <w:p w14:paraId="341E6E67" w14:textId="77777777" w:rsidR="00F834B5" w:rsidRPr="001E2B56" w:rsidRDefault="00F834B5" w:rsidP="00412233">
            <w:pPr>
              <w:pStyle w:val="Normal6a"/>
            </w:pPr>
            <w:r w:rsidRPr="001E2B56">
              <w:rPr>
                <w:b/>
                <w:i/>
              </w:rPr>
              <w:lastRenderedPageBreak/>
              <w:t>1.</w:t>
            </w:r>
            <w:r w:rsidRPr="001E2B56">
              <w:t xml:space="preserve"> Wanneer stoffen of mengsels via verkoop op afstand voor het grote publiek in de handel worden gebracht, vermeldt de aanbieding duidelijk en zichtbaar de in artikel 17 bedoelde etiketteringselementen.</w:t>
            </w:r>
          </w:p>
        </w:tc>
      </w:tr>
      <w:tr w:rsidR="00F834B5" w:rsidRPr="001E2B56" w14:paraId="53E24575" w14:textId="77777777" w:rsidTr="00412233">
        <w:trPr>
          <w:jc w:val="center"/>
        </w:trPr>
        <w:tc>
          <w:tcPr>
            <w:tcW w:w="4876" w:type="dxa"/>
            <w:tcBorders>
              <w:top w:val="nil"/>
              <w:left w:val="nil"/>
              <w:bottom w:val="nil"/>
              <w:right w:val="nil"/>
            </w:tcBorders>
          </w:tcPr>
          <w:p w14:paraId="1C2B1A34" w14:textId="77777777" w:rsidR="00F834B5" w:rsidRPr="001E2B56" w:rsidRDefault="00F834B5" w:rsidP="00412233">
            <w:pPr>
              <w:pStyle w:val="Normal6a"/>
            </w:pPr>
          </w:p>
        </w:tc>
        <w:tc>
          <w:tcPr>
            <w:tcW w:w="4876" w:type="dxa"/>
            <w:tcBorders>
              <w:top w:val="nil"/>
              <w:left w:val="nil"/>
              <w:bottom w:val="nil"/>
              <w:right w:val="nil"/>
            </w:tcBorders>
            <w:hideMark/>
          </w:tcPr>
          <w:p w14:paraId="3C98FB02" w14:textId="77777777" w:rsidR="00F834B5" w:rsidRPr="001E2B56" w:rsidRDefault="00F834B5" w:rsidP="00412233">
            <w:pPr>
              <w:pStyle w:val="Normal6a"/>
            </w:pPr>
            <w:r w:rsidRPr="001E2B56">
              <w:rPr>
                <w:b/>
                <w:i/>
              </w:rPr>
              <w:t>2</w:t>
            </w:r>
            <w:r w:rsidRPr="001E2B56">
              <w:t xml:space="preserve">. </w:t>
            </w:r>
            <w:r w:rsidRPr="001E2B56">
              <w:rPr>
                <w:b/>
                <w:i/>
              </w:rPr>
              <w:t>Lid 1 is ook van toepassing op verkoopaanbiedingen op afstand aan professionele gebruikers voor stoffen of mengsels die bestemd zijn om te worden gebruikt in het kader van hun industriële of professionele activiteiten, indien een lid van het grote publiek door de aanbieding in staat wordt gesteld een overeenkomst op afstand te sluiten zoals gedefinieerd in artikel 2, punt 7, van Richtlijn 2011/83/EU.</w:t>
            </w:r>
          </w:p>
        </w:tc>
      </w:tr>
    </w:tbl>
    <w:p w14:paraId="2A8F6928" w14:textId="77777777" w:rsidR="00F834B5" w:rsidRPr="001E2B56" w:rsidRDefault="00F834B5" w:rsidP="00F834B5"/>
    <w:p w14:paraId="5AC1DA3A" w14:textId="77777777" w:rsidR="00F834B5" w:rsidRPr="001E2B56" w:rsidRDefault="00F834B5" w:rsidP="00F834B5">
      <w:pPr>
        <w:pStyle w:val="AmNumberTabs"/>
      </w:pPr>
      <w:r w:rsidRPr="001E2B56">
        <w:t>Amendement</w:t>
      </w:r>
      <w:r w:rsidRPr="001E2B56">
        <w:tab/>
      </w:r>
      <w:r w:rsidRPr="001E2B56">
        <w:tab/>
        <w:t>47</w:t>
      </w:r>
    </w:p>
    <w:p w14:paraId="59DDD3D6" w14:textId="77777777" w:rsidR="00F834B5" w:rsidRPr="001E2B56" w:rsidRDefault="00F834B5" w:rsidP="00F834B5">
      <w:pPr>
        <w:pStyle w:val="NormalBold"/>
      </w:pPr>
      <w:r w:rsidRPr="001E2B56">
        <w:t>Voorstel voor een verordening</w:t>
      </w:r>
    </w:p>
    <w:p w14:paraId="2E14A0BE" w14:textId="77777777" w:rsidR="00F834B5" w:rsidRPr="001E2B56" w:rsidRDefault="00F834B5" w:rsidP="00F834B5">
      <w:pPr>
        <w:pStyle w:val="NormalBold"/>
      </w:pPr>
      <w:r w:rsidRPr="001E2B56">
        <w:t>Artikel 1 – alinea 1 – punt 9 – a</w:t>
      </w:r>
    </w:p>
    <w:p w14:paraId="6867775B" w14:textId="77777777" w:rsidR="00F834B5" w:rsidRPr="001E2B56" w:rsidRDefault="00F834B5" w:rsidP="00F834B5">
      <w:r w:rsidRPr="001E2B56">
        <w:t>Verordening (EG) nr. 1272/2008</w:t>
      </w:r>
    </w:p>
    <w:p w14:paraId="645AD232" w14:textId="77777777" w:rsidR="00F834B5" w:rsidRPr="001E2B56" w:rsidRDefault="00F834B5" w:rsidP="00F834B5">
      <w:r w:rsidRPr="001E2B56">
        <w:t>Artikel 61 – lid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FF8EE14" w14:textId="77777777" w:rsidTr="00412233">
        <w:trPr>
          <w:trHeight w:val="240"/>
          <w:jc w:val="center"/>
        </w:trPr>
        <w:tc>
          <w:tcPr>
            <w:tcW w:w="9752" w:type="dxa"/>
            <w:gridSpan w:val="2"/>
            <w:tcBorders>
              <w:top w:val="nil"/>
              <w:left w:val="nil"/>
              <w:bottom w:val="nil"/>
              <w:right w:val="nil"/>
            </w:tcBorders>
          </w:tcPr>
          <w:p w14:paraId="0B3EB6D6" w14:textId="77777777" w:rsidR="00F834B5" w:rsidRPr="001E2B56" w:rsidRDefault="00F834B5" w:rsidP="00412233"/>
        </w:tc>
      </w:tr>
      <w:tr w:rsidR="00F834B5" w:rsidRPr="001E2B56" w14:paraId="0CF1B8F8" w14:textId="77777777" w:rsidTr="00412233">
        <w:trPr>
          <w:trHeight w:val="240"/>
          <w:jc w:val="center"/>
        </w:trPr>
        <w:tc>
          <w:tcPr>
            <w:tcW w:w="4876" w:type="dxa"/>
            <w:tcBorders>
              <w:top w:val="nil"/>
              <w:left w:val="nil"/>
              <w:bottom w:val="nil"/>
              <w:right w:val="nil"/>
            </w:tcBorders>
            <w:hideMark/>
          </w:tcPr>
          <w:p w14:paraId="0BD27A44"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4A94611" w14:textId="77777777" w:rsidR="00F834B5" w:rsidRPr="001E2B56" w:rsidRDefault="00F834B5" w:rsidP="00412233">
            <w:pPr>
              <w:pStyle w:val="AmColumnHeading"/>
            </w:pPr>
            <w:r w:rsidRPr="001E2B56">
              <w:t>Amendement</w:t>
            </w:r>
          </w:p>
        </w:tc>
      </w:tr>
      <w:tr w:rsidR="00F834B5" w:rsidRPr="001E2B56" w14:paraId="4D38667B" w14:textId="77777777" w:rsidTr="00412233">
        <w:trPr>
          <w:jc w:val="center"/>
        </w:trPr>
        <w:tc>
          <w:tcPr>
            <w:tcW w:w="4876" w:type="dxa"/>
            <w:tcBorders>
              <w:top w:val="nil"/>
              <w:left w:val="nil"/>
              <w:bottom w:val="nil"/>
              <w:right w:val="nil"/>
            </w:tcBorders>
            <w:hideMark/>
          </w:tcPr>
          <w:p w14:paraId="3051BDD0" w14:textId="77777777" w:rsidR="00F834B5" w:rsidRPr="001E2B56" w:rsidRDefault="00F834B5" w:rsidP="00412233">
            <w:pPr>
              <w:pStyle w:val="Normal6a"/>
            </w:pPr>
            <w:r w:rsidRPr="001E2B56">
              <w:t>8.</w:t>
            </w:r>
            <w:r w:rsidRPr="001E2B56">
              <w:tab/>
              <w:t>Voor stoffen en mengsels die zijn ingedeeld, geëtiketteerd en verpakt overeenkomstig artikel 18, lid 3, zoals van toepassing op 9 december 2024 en die vóór 1 januari 2027 in de handel zijn gebracht, is niet vereist dat zij worden ingedeeld, geëtiketteerd en verpakt overeenkomstig deze verordening zoals gewijzigd door Verordening (EU) 2024/2865 van het Europees Parlement en de Raad tot 1 januari 2029.</w:t>
            </w:r>
            <w:r w:rsidRPr="001E2B56">
              <w:rPr>
                <w:b/>
                <w:i/>
              </w:rPr>
              <w:t>”</w:t>
            </w:r>
          </w:p>
        </w:tc>
        <w:tc>
          <w:tcPr>
            <w:tcW w:w="4876" w:type="dxa"/>
            <w:tcBorders>
              <w:top w:val="nil"/>
              <w:left w:val="nil"/>
              <w:bottom w:val="nil"/>
              <w:right w:val="nil"/>
            </w:tcBorders>
            <w:hideMark/>
          </w:tcPr>
          <w:p w14:paraId="4AEBA57C" w14:textId="77777777" w:rsidR="00F834B5" w:rsidRPr="001E2B56" w:rsidRDefault="00F834B5" w:rsidP="00412233">
            <w:pPr>
              <w:pStyle w:val="Normal6a"/>
            </w:pPr>
            <w:r w:rsidRPr="001E2B56">
              <w:t>8.</w:t>
            </w:r>
            <w:r w:rsidRPr="001E2B56">
              <w:tab/>
              <w:t xml:space="preserve">Voor stoffen en mengsels die zijn ingedeeld, geëtiketteerd en verpakt overeenkomstig artikel 18, lid 3, zoals van toepassing op 9 december 2024 en die vóór 1 januari 2027 in de handel zijn gebracht, is niet vereist dat zij worden ingedeeld, geëtiketteerd en verpakt overeenkomstig deze verordening zoals gewijzigd door Verordening (EU) 2024/2865 van het Europees Parlement en de Raad tot 1 januari 2029. </w:t>
            </w:r>
            <w:r w:rsidRPr="001E2B56">
              <w:rPr>
                <w:b/>
                <w:i/>
              </w:rPr>
              <w:t>Voor stoffen en mengsels die zijn ingedeeld, geëtiketteerd en verpakt overeenkomstig artikel 31, lid 3, en punt 1.2.1 van bijlage I, zoals van toepassing op 9 december 2024 en die vóór 1 januari 2028 in de handel zijn gebracht, is niet vereist dat zij worden ingedeeld, geëtiketteerd en verpakt overeenkomstig deze verordening zoals gewijzigd door Verordening (EU) 2024/2865 van het Europees Parlement en de Raad tot 1 januari 2030.</w:t>
            </w:r>
          </w:p>
        </w:tc>
      </w:tr>
    </w:tbl>
    <w:p w14:paraId="07C04DC2" w14:textId="77777777" w:rsidR="00F834B5" w:rsidRPr="001E2B56" w:rsidRDefault="00F834B5" w:rsidP="00F834B5"/>
    <w:p w14:paraId="7773D37B" w14:textId="77777777" w:rsidR="00F834B5" w:rsidRPr="001E2B56" w:rsidRDefault="00F834B5" w:rsidP="00F834B5">
      <w:pPr>
        <w:pStyle w:val="AmNumberTabs"/>
      </w:pPr>
      <w:r w:rsidRPr="001E2B56">
        <w:t>Amendement</w:t>
      </w:r>
      <w:r w:rsidRPr="001E2B56">
        <w:tab/>
      </w:r>
      <w:r w:rsidRPr="001E2B56">
        <w:tab/>
        <w:t>48</w:t>
      </w:r>
    </w:p>
    <w:p w14:paraId="318504E1" w14:textId="77777777" w:rsidR="00F834B5" w:rsidRPr="001E2B56" w:rsidRDefault="00F834B5" w:rsidP="00F834B5">
      <w:pPr>
        <w:pStyle w:val="NormalBold"/>
      </w:pPr>
      <w:r w:rsidRPr="001E2B56">
        <w:t>Voorstel voor een verordening</w:t>
      </w:r>
    </w:p>
    <w:p w14:paraId="5718F47E" w14:textId="77777777" w:rsidR="00F834B5" w:rsidRPr="001E2B56" w:rsidRDefault="00F834B5" w:rsidP="00F834B5">
      <w:pPr>
        <w:pStyle w:val="NormalBold"/>
      </w:pPr>
      <w:r w:rsidRPr="001E2B56">
        <w:t>Artikel 2 – alinea 1 – punt 1</w:t>
      </w:r>
    </w:p>
    <w:p w14:paraId="73686DEC" w14:textId="77777777" w:rsidR="00F834B5" w:rsidRPr="001E2B56" w:rsidRDefault="00F834B5" w:rsidP="00F834B5">
      <w:r w:rsidRPr="001E2B56">
        <w:t>Verordening (EG) nr. 1223/2009</w:t>
      </w:r>
    </w:p>
    <w:p w14:paraId="084DE302" w14:textId="77777777" w:rsidR="00F834B5" w:rsidRPr="001E2B56" w:rsidRDefault="00F834B5" w:rsidP="00F834B5">
      <w:r w:rsidRPr="001E2B56">
        <w:lastRenderedPageBreak/>
        <w:t>Artikel 14 bis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2437844" w14:textId="77777777" w:rsidTr="00412233">
        <w:trPr>
          <w:trHeight w:val="240"/>
          <w:jc w:val="center"/>
        </w:trPr>
        <w:tc>
          <w:tcPr>
            <w:tcW w:w="9752" w:type="dxa"/>
            <w:gridSpan w:val="2"/>
            <w:tcBorders>
              <w:top w:val="nil"/>
              <w:left w:val="nil"/>
              <w:bottom w:val="nil"/>
              <w:right w:val="nil"/>
            </w:tcBorders>
          </w:tcPr>
          <w:p w14:paraId="2F0A8956" w14:textId="77777777" w:rsidR="00F834B5" w:rsidRPr="001E2B56" w:rsidRDefault="00F834B5" w:rsidP="00412233"/>
        </w:tc>
      </w:tr>
      <w:tr w:rsidR="00F834B5" w:rsidRPr="001E2B56" w14:paraId="62612372" w14:textId="77777777" w:rsidTr="00412233">
        <w:trPr>
          <w:trHeight w:val="240"/>
          <w:jc w:val="center"/>
        </w:trPr>
        <w:tc>
          <w:tcPr>
            <w:tcW w:w="4876" w:type="dxa"/>
            <w:tcBorders>
              <w:top w:val="nil"/>
              <w:left w:val="nil"/>
              <w:bottom w:val="nil"/>
              <w:right w:val="nil"/>
            </w:tcBorders>
            <w:hideMark/>
          </w:tcPr>
          <w:p w14:paraId="3169A23E"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C8200B0" w14:textId="77777777" w:rsidR="00F834B5" w:rsidRPr="001E2B56" w:rsidRDefault="00F834B5" w:rsidP="00412233">
            <w:pPr>
              <w:pStyle w:val="AmColumnHeading"/>
            </w:pPr>
            <w:r w:rsidRPr="001E2B56">
              <w:t>Amendement</w:t>
            </w:r>
          </w:p>
        </w:tc>
      </w:tr>
      <w:tr w:rsidR="00F834B5" w:rsidRPr="001E2B56" w14:paraId="53667810" w14:textId="77777777" w:rsidTr="00412233">
        <w:trPr>
          <w:jc w:val="center"/>
        </w:trPr>
        <w:tc>
          <w:tcPr>
            <w:tcW w:w="4876" w:type="dxa"/>
            <w:tcBorders>
              <w:top w:val="nil"/>
              <w:left w:val="nil"/>
              <w:bottom w:val="nil"/>
              <w:right w:val="nil"/>
            </w:tcBorders>
            <w:hideMark/>
          </w:tcPr>
          <w:p w14:paraId="4399BF81" w14:textId="77777777" w:rsidR="00F834B5" w:rsidRPr="001E2B56" w:rsidRDefault="00F834B5" w:rsidP="00412233">
            <w:pPr>
              <w:pStyle w:val="Normal6a"/>
            </w:pPr>
            <w:r w:rsidRPr="001E2B56">
              <w:t>2.</w:t>
            </w:r>
            <w:r w:rsidRPr="001E2B56">
              <w:tab/>
              <w:t>Na ontvangst van het in lid 1 bedoelde verzoek vraagt de Commissie de WCCV zonder onnodige vertraging een advies uit te brengen over de veiligheid van de stof voor gebruik in cosmetische producten.</w:t>
            </w:r>
          </w:p>
        </w:tc>
        <w:tc>
          <w:tcPr>
            <w:tcW w:w="4876" w:type="dxa"/>
            <w:tcBorders>
              <w:top w:val="nil"/>
              <w:left w:val="nil"/>
              <w:bottom w:val="nil"/>
              <w:right w:val="nil"/>
            </w:tcBorders>
            <w:hideMark/>
          </w:tcPr>
          <w:p w14:paraId="7C5491B3" w14:textId="77777777" w:rsidR="00F834B5" w:rsidRPr="001E2B56" w:rsidRDefault="00F834B5" w:rsidP="00412233">
            <w:pPr>
              <w:pStyle w:val="Normal6a"/>
            </w:pPr>
            <w:r w:rsidRPr="001E2B56">
              <w:rPr>
                <w:i/>
              </w:rPr>
              <w:t>(Niet van toepassing op de Nederlandse versie)</w:t>
            </w:r>
            <w:r w:rsidRPr="001E2B56">
              <w:tab/>
              <w:t xml:space="preserve"> </w:t>
            </w:r>
          </w:p>
        </w:tc>
      </w:tr>
    </w:tbl>
    <w:p w14:paraId="1D18D75B" w14:textId="77777777" w:rsidR="00F834B5" w:rsidRPr="001E2B56" w:rsidRDefault="00F834B5" w:rsidP="00F834B5"/>
    <w:p w14:paraId="5D0A73DB" w14:textId="77777777" w:rsidR="00F834B5" w:rsidRPr="001E2B56" w:rsidRDefault="00F834B5" w:rsidP="00F834B5">
      <w:pPr>
        <w:pStyle w:val="AmNumberTabs"/>
      </w:pPr>
      <w:r w:rsidRPr="001E2B56">
        <w:t>Amendement</w:t>
      </w:r>
      <w:r w:rsidRPr="001E2B56">
        <w:tab/>
      </w:r>
      <w:r w:rsidRPr="001E2B56">
        <w:tab/>
        <w:t>49</w:t>
      </w:r>
    </w:p>
    <w:p w14:paraId="750B826E" w14:textId="77777777" w:rsidR="00F834B5" w:rsidRPr="001E2B56" w:rsidRDefault="00F834B5" w:rsidP="00F834B5">
      <w:pPr>
        <w:pStyle w:val="NormalBold"/>
      </w:pPr>
      <w:r w:rsidRPr="001E2B56">
        <w:t>Voorstel voor een verordening</w:t>
      </w:r>
    </w:p>
    <w:p w14:paraId="5597A90D" w14:textId="77777777" w:rsidR="00F834B5" w:rsidRPr="001E2B56" w:rsidRDefault="00F834B5" w:rsidP="00F834B5">
      <w:pPr>
        <w:pStyle w:val="NormalBold"/>
      </w:pPr>
      <w:r w:rsidRPr="001E2B56">
        <w:t>Artikel 2 – alinea 1 – punt 2 – a – i</w:t>
      </w:r>
    </w:p>
    <w:p w14:paraId="363D3190" w14:textId="77777777" w:rsidR="00F834B5" w:rsidRPr="001E2B56" w:rsidRDefault="00F834B5" w:rsidP="00F834B5">
      <w:r w:rsidRPr="001E2B56">
        <w:t>Verordening (EG) nr. 1223/2009</w:t>
      </w:r>
    </w:p>
    <w:p w14:paraId="64A332FC" w14:textId="77777777" w:rsidR="00F834B5" w:rsidRPr="001E2B56" w:rsidRDefault="00F834B5" w:rsidP="00F834B5">
      <w:r w:rsidRPr="001E2B56">
        <w:t>Artikel 15 – lid 2 – alinea 2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DC7B36A" w14:textId="77777777" w:rsidTr="00412233">
        <w:trPr>
          <w:trHeight w:val="240"/>
          <w:jc w:val="center"/>
        </w:trPr>
        <w:tc>
          <w:tcPr>
            <w:tcW w:w="9752" w:type="dxa"/>
            <w:gridSpan w:val="2"/>
            <w:tcBorders>
              <w:top w:val="nil"/>
              <w:left w:val="nil"/>
              <w:bottom w:val="nil"/>
              <w:right w:val="nil"/>
            </w:tcBorders>
          </w:tcPr>
          <w:p w14:paraId="63E7C6EF" w14:textId="77777777" w:rsidR="00F834B5" w:rsidRPr="001E2B56" w:rsidRDefault="00F834B5" w:rsidP="00412233"/>
        </w:tc>
      </w:tr>
      <w:tr w:rsidR="00F834B5" w:rsidRPr="001E2B56" w14:paraId="2FE1DF4F" w14:textId="77777777" w:rsidTr="00412233">
        <w:trPr>
          <w:trHeight w:val="240"/>
          <w:jc w:val="center"/>
        </w:trPr>
        <w:tc>
          <w:tcPr>
            <w:tcW w:w="4876" w:type="dxa"/>
            <w:tcBorders>
              <w:top w:val="nil"/>
              <w:left w:val="nil"/>
              <w:bottom w:val="nil"/>
              <w:right w:val="nil"/>
            </w:tcBorders>
            <w:hideMark/>
          </w:tcPr>
          <w:p w14:paraId="013AB544"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44489751" w14:textId="77777777" w:rsidR="00F834B5" w:rsidRPr="001E2B56" w:rsidRDefault="00F834B5" w:rsidP="00412233">
            <w:pPr>
              <w:pStyle w:val="AmColumnHeading"/>
            </w:pPr>
            <w:r w:rsidRPr="001E2B56">
              <w:t>Amendement</w:t>
            </w:r>
          </w:p>
        </w:tc>
      </w:tr>
      <w:tr w:rsidR="00F834B5" w:rsidRPr="001E2B56" w14:paraId="44B25143" w14:textId="77777777" w:rsidTr="00412233">
        <w:trPr>
          <w:jc w:val="center"/>
        </w:trPr>
        <w:tc>
          <w:tcPr>
            <w:tcW w:w="4876" w:type="dxa"/>
            <w:tcBorders>
              <w:top w:val="nil"/>
              <w:left w:val="nil"/>
              <w:bottom w:val="nil"/>
              <w:right w:val="nil"/>
            </w:tcBorders>
            <w:hideMark/>
          </w:tcPr>
          <w:p w14:paraId="0740B9B0" w14:textId="77777777" w:rsidR="00F834B5" w:rsidRPr="001E2B56" w:rsidRDefault="00F834B5" w:rsidP="00412233">
            <w:pPr>
              <w:pStyle w:val="Normal6a"/>
            </w:pPr>
            <w:r w:rsidRPr="001E2B56">
              <w:t>“2.</w:t>
            </w:r>
            <w:r w:rsidRPr="001E2B56">
              <w:tab/>
              <w:t xml:space="preserve">Deze stoffen mogen echter in cosmetische producten worden gebruikt indien uiterlijk drie maanden na de datum van inwerkingtreding van de wijzigingen in deel 3 van bijlage VI bij Verordening (EG) nr. 1272/2008 waarbij de stof als CMR-stof van categorie 1A of 1B wordt ingedeeld, bij de Commissie een verzoek om vrijstelling wordt ingediend. De Commissie </w:t>
            </w:r>
            <w:r w:rsidRPr="001E2B56">
              <w:rPr>
                <w:b/>
                <w:i/>
              </w:rPr>
              <w:t>verleent</w:t>
            </w:r>
            <w:r w:rsidRPr="001E2B56">
              <w:t xml:space="preserve"> de vrijstelling indien aan alle navolgende voorwaarden wordt voldaan:</w:t>
            </w:r>
          </w:p>
        </w:tc>
        <w:tc>
          <w:tcPr>
            <w:tcW w:w="4876" w:type="dxa"/>
            <w:tcBorders>
              <w:top w:val="nil"/>
              <w:left w:val="nil"/>
              <w:bottom w:val="nil"/>
              <w:right w:val="nil"/>
            </w:tcBorders>
            <w:hideMark/>
          </w:tcPr>
          <w:p w14:paraId="59203C33" w14:textId="77777777" w:rsidR="00F834B5" w:rsidRPr="001E2B56" w:rsidRDefault="00F834B5" w:rsidP="00412233">
            <w:pPr>
              <w:pStyle w:val="Normal6a"/>
            </w:pPr>
            <w:r w:rsidRPr="001E2B56">
              <w:t>“2.</w:t>
            </w:r>
            <w:r w:rsidRPr="001E2B56">
              <w:tab/>
              <w:t xml:space="preserve">Deze stoffen mogen echter </w:t>
            </w:r>
            <w:r w:rsidRPr="001E2B56">
              <w:rPr>
                <w:b/>
                <w:i/>
              </w:rPr>
              <w:t>bij wijze van uitzondering</w:t>
            </w:r>
            <w:r w:rsidRPr="001E2B56">
              <w:t xml:space="preserve"> in cosmetische producten worden gebruikt indien uiterlijk drie maanden na de datum van inwerkingtreding van de wijzigingen in deel 3 van bijlage VI bij Verordening (EG) nr. 1272/2008 waarbij de stof als CMR-stof van categorie 1A of 1B wordt ingedeeld, bij de Commissie een verzoek om vrijstelling wordt ingediend</w:t>
            </w:r>
            <w:r w:rsidRPr="001E2B56">
              <w:rPr>
                <w:b/>
                <w:i/>
              </w:rPr>
              <w:t>, en de Commissie een vrijstelling van het algemene verbod van alinea 1 verleent</w:t>
            </w:r>
            <w:r w:rsidRPr="001E2B56">
              <w:t xml:space="preserve">. De Commissie </w:t>
            </w:r>
            <w:r w:rsidRPr="001E2B56">
              <w:rPr>
                <w:b/>
                <w:i/>
              </w:rPr>
              <w:t>kan</w:t>
            </w:r>
            <w:r w:rsidRPr="001E2B56">
              <w:t xml:space="preserve"> de vrijstelling </w:t>
            </w:r>
            <w:r w:rsidRPr="001E2B56">
              <w:rPr>
                <w:b/>
                <w:i/>
              </w:rPr>
              <w:t>verlenen</w:t>
            </w:r>
            <w:r w:rsidRPr="001E2B56">
              <w:t xml:space="preserve"> indien aan alle navolgende voorwaarden wordt voldaan:</w:t>
            </w:r>
          </w:p>
        </w:tc>
      </w:tr>
    </w:tbl>
    <w:p w14:paraId="07E43DED" w14:textId="77777777" w:rsidR="00F834B5" w:rsidRPr="001E2B56" w:rsidRDefault="00F834B5" w:rsidP="00F834B5"/>
    <w:p w14:paraId="5A28649E" w14:textId="77777777" w:rsidR="00F834B5" w:rsidRPr="001E2B56" w:rsidRDefault="00F834B5" w:rsidP="00F834B5">
      <w:pPr>
        <w:pStyle w:val="AmNumberTabs"/>
      </w:pPr>
      <w:r w:rsidRPr="001E2B56">
        <w:t>Amendement</w:t>
      </w:r>
      <w:r w:rsidRPr="001E2B56">
        <w:tab/>
      </w:r>
      <w:r w:rsidRPr="001E2B56">
        <w:tab/>
        <w:t>50</w:t>
      </w:r>
    </w:p>
    <w:p w14:paraId="5AA8F217" w14:textId="77777777" w:rsidR="00F834B5" w:rsidRPr="001E2B56" w:rsidRDefault="00F834B5" w:rsidP="00F834B5">
      <w:pPr>
        <w:pStyle w:val="NormalBold"/>
      </w:pPr>
      <w:r w:rsidRPr="001E2B56">
        <w:t>Voorstel voor een verordening</w:t>
      </w:r>
    </w:p>
    <w:p w14:paraId="1E5C3D64" w14:textId="77777777" w:rsidR="00F834B5" w:rsidRPr="001E2B56" w:rsidRDefault="00F834B5" w:rsidP="00F834B5">
      <w:pPr>
        <w:pStyle w:val="NormalBold"/>
      </w:pPr>
      <w:r w:rsidRPr="001E2B56">
        <w:t>Artikel 2 – alinea 1 – punt 2 – a – i</w:t>
      </w:r>
    </w:p>
    <w:p w14:paraId="53ABE16B" w14:textId="77777777" w:rsidR="00F834B5" w:rsidRPr="001E2B56" w:rsidRDefault="00F834B5" w:rsidP="00F834B5">
      <w:r w:rsidRPr="001E2B56">
        <w:t>Verordening (EG) nr. 1223/2009</w:t>
      </w:r>
    </w:p>
    <w:p w14:paraId="03F3B9A4" w14:textId="77777777" w:rsidR="00F834B5" w:rsidRPr="001E2B56" w:rsidRDefault="00F834B5" w:rsidP="00F834B5">
      <w:r w:rsidRPr="001E2B56">
        <w:t>Artikel 15 – lid 2 – alinea 2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EFB6EF2" w14:textId="77777777" w:rsidTr="00412233">
        <w:trPr>
          <w:trHeight w:val="240"/>
          <w:jc w:val="center"/>
        </w:trPr>
        <w:tc>
          <w:tcPr>
            <w:tcW w:w="9752" w:type="dxa"/>
            <w:gridSpan w:val="2"/>
            <w:tcBorders>
              <w:top w:val="nil"/>
              <w:left w:val="nil"/>
              <w:bottom w:val="nil"/>
              <w:right w:val="nil"/>
            </w:tcBorders>
          </w:tcPr>
          <w:p w14:paraId="38256E0B" w14:textId="77777777" w:rsidR="00F834B5" w:rsidRPr="001E2B56" w:rsidRDefault="00F834B5" w:rsidP="00412233"/>
        </w:tc>
      </w:tr>
      <w:tr w:rsidR="00F834B5" w:rsidRPr="001E2B56" w14:paraId="0D1AE621" w14:textId="77777777" w:rsidTr="00412233">
        <w:trPr>
          <w:trHeight w:val="240"/>
          <w:jc w:val="center"/>
        </w:trPr>
        <w:tc>
          <w:tcPr>
            <w:tcW w:w="4876" w:type="dxa"/>
            <w:tcBorders>
              <w:top w:val="nil"/>
              <w:left w:val="nil"/>
              <w:bottom w:val="nil"/>
              <w:right w:val="nil"/>
            </w:tcBorders>
            <w:hideMark/>
          </w:tcPr>
          <w:p w14:paraId="5EDBF04F"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69F01F5" w14:textId="77777777" w:rsidR="00F834B5" w:rsidRPr="001E2B56" w:rsidRDefault="00F834B5" w:rsidP="00412233">
            <w:pPr>
              <w:pStyle w:val="AmColumnHeading"/>
            </w:pPr>
            <w:r w:rsidRPr="001E2B56">
              <w:t>Amendement</w:t>
            </w:r>
          </w:p>
        </w:tc>
      </w:tr>
      <w:tr w:rsidR="00F834B5" w:rsidRPr="001E2B56" w14:paraId="76D85BEE" w14:textId="77777777" w:rsidTr="00412233">
        <w:trPr>
          <w:jc w:val="center"/>
        </w:trPr>
        <w:tc>
          <w:tcPr>
            <w:tcW w:w="4876" w:type="dxa"/>
            <w:tcBorders>
              <w:top w:val="nil"/>
              <w:left w:val="nil"/>
              <w:bottom w:val="nil"/>
              <w:right w:val="nil"/>
            </w:tcBorders>
            <w:hideMark/>
          </w:tcPr>
          <w:p w14:paraId="5BFB3676" w14:textId="77777777" w:rsidR="00F834B5" w:rsidRPr="001E2B56" w:rsidRDefault="00F834B5" w:rsidP="00412233">
            <w:pPr>
              <w:pStyle w:val="Normal6a"/>
            </w:pPr>
            <w:r w:rsidRPr="001E2B56">
              <w:t>b)</w:t>
            </w:r>
            <w:r w:rsidRPr="001E2B56">
              <w:tab/>
              <w:t xml:space="preserve">de stoffen zijn door </w:t>
            </w:r>
            <w:r w:rsidRPr="001E2B56">
              <w:rPr>
                <w:b/>
                <w:i/>
              </w:rPr>
              <w:t>de</w:t>
            </w:r>
            <w:r w:rsidRPr="001E2B56">
              <w:t xml:space="preserve"> WCCV beoordeeld en veilig bevonden voor een </w:t>
            </w:r>
            <w:r w:rsidRPr="001E2B56">
              <w:rPr>
                <w:b/>
                <w:i/>
              </w:rPr>
              <w:t>bepaald gebruik</w:t>
            </w:r>
            <w:r w:rsidRPr="001E2B56">
              <w:t xml:space="preserve"> van </w:t>
            </w:r>
            <w:r w:rsidRPr="001E2B56">
              <w:rPr>
                <w:b/>
                <w:i/>
              </w:rPr>
              <w:t>de categorie</w:t>
            </w:r>
            <w:r w:rsidRPr="001E2B56">
              <w:t xml:space="preserve"> cosmetische producten, de blootstelling </w:t>
            </w:r>
            <w:r w:rsidRPr="001E2B56">
              <w:rPr>
                <w:b/>
                <w:i/>
              </w:rPr>
              <w:t>aan</w:t>
            </w:r>
            <w:r w:rsidRPr="001E2B56">
              <w:t xml:space="preserve"> die </w:t>
            </w:r>
            <w:r w:rsidRPr="001E2B56">
              <w:rPr>
                <w:b/>
                <w:i/>
              </w:rPr>
              <w:t>producten</w:t>
            </w:r>
            <w:r w:rsidRPr="001E2B56">
              <w:t xml:space="preserve"> en de totale blootstelling uit andere bronnen dan </w:t>
            </w:r>
            <w:r w:rsidRPr="001E2B56">
              <w:lastRenderedPageBreak/>
              <w:t>cosmetica in aanmerking nemend, waarbij bijzondere aandacht is geschonken aan kwetsbare bevolkingsgroepen.</w:t>
            </w:r>
          </w:p>
        </w:tc>
        <w:tc>
          <w:tcPr>
            <w:tcW w:w="4876" w:type="dxa"/>
            <w:tcBorders>
              <w:top w:val="nil"/>
              <w:left w:val="nil"/>
              <w:bottom w:val="nil"/>
              <w:right w:val="nil"/>
            </w:tcBorders>
            <w:hideMark/>
          </w:tcPr>
          <w:p w14:paraId="4F6528BB" w14:textId="77777777" w:rsidR="00F834B5" w:rsidRPr="001E2B56" w:rsidRDefault="00F834B5" w:rsidP="00412233">
            <w:pPr>
              <w:pStyle w:val="Normal6a"/>
            </w:pPr>
            <w:r w:rsidRPr="001E2B56">
              <w:lastRenderedPageBreak/>
              <w:t>b)</w:t>
            </w:r>
            <w:r w:rsidRPr="001E2B56">
              <w:tab/>
              <w:t xml:space="preserve">de stoffen zijn door </w:t>
            </w:r>
            <w:r w:rsidRPr="001E2B56">
              <w:rPr>
                <w:b/>
                <w:i/>
              </w:rPr>
              <w:t>het</w:t>
            </w:r>
            <w:r w:rsidRPr="001E2B56">
              <w:t xml:space="preserve"> WCCV beoordeeld en veilig bevonden voor een </w:t>
            </w:r>
            <w:r w:rsidRPr="001E2B56">
              <w:rPr>
                <w:b/>
                <w:i/>
              </w:rPr>
              <w:t>of meer specifieke toepassingen</w:t>
            </w:r>
            <w:r w:rsidRPr="001E2B56">
              <w:t xml:space="preserve"> van </w:t>
            </w:r>
            <w:r w:rsidRPr="001E2B56">
              <w:rPr>
                <w:b/>
                <w:i/>
              </w:rPr>
              <w:t>een of meer categorieën</w:t>
            </w:r>
            <w:r w:rsidRPr="001E2B56">
              <w:t xml:space="preserve"> cosmetische producten, de blootstelling </w:t>
            </w:r>
            <w:r w:rsidRPr="001E2B56">
              <w:rPr>
                <w:b/>
                <w:i/>
              </w:rPr>
              <w:t>die voortvloeit uit de toepassingen van</w:t>
            </w:r>
            <w:r w:rsidRPr="001E2B56">
              <w:t xml:space="preserve"> die </w:t>
            </w:r>
            <w:r w:rsidRPr="001E2B56">
              <w:rPr>
                <w:b/>
                <w:i/>
              </w:rPr>
              <w:t>productcategorieën</w:t>
            </w:r>
            <w:r w:rsidRPr="001E2B56">
              <w:t xml:space="preserve"> </w:t>
            </w:r>
            <w:r w:rsidRPr="001E2B56">
              <w:lastRenderedPageBreak/>
              <w:t>en de totale blootstelling uit andere bronnen dan cosmetica in aanmerking nemend, waarbij bijzondere aandacht is geschonken aan kwetsbare bevolkingsgroepen.</w:t>
            </w:r>
          </w:p>
        </w:tc>
      </w:tr>
    </w:tbl>
    <w:p w14:paraId="654BBD08" w14:textId="77777777" w:rsidR="00F834B5" w:rsidRPr="001E2B56" w:rsidRDefault="00F834B5" w:rsidP="00F834B5"/>
    <w:p w14:paraId="259FDA9D" w14:textId="77777777" w:rsidR="00F834B5" w:rsidRPr="001E2B56" w:rsidRDefault="00F834B5" w:rsidP="00F834B5">
      <w:pPr>
        <w:pStyle w:val="AmNumberTabs"/>
      </w:pPr>
      <w:r w:rsidRPr="001E2B56">
        <w:t>Amendement</w:t>
      </w:r>
      <w:r w:rsidRPr="001E2B56">
        <w:tab/>
      </w:r>
      <w:r w:rsidRPr="001E2B56">
        <w:tab/>
        <w:t>51</w:t>
      </w:r>
    </w:p>
    <w:p w14:paraId="0092726F" w14:textId="77777777" w:rsidR="00F834B5" w:rsidRPr="001E2B56" w:rsidRDefault="00F834B5" w:rsidP="00F834B5">
      <w:pPr>
        <w:pStyle w:val="NormalBold"/>
      </w:pPr>
      <w:r w:rsidRPr="001E2B56">
        <w:t>Voorstel voor een verordening</w:t>
      </w:r>
    </w:p>
    <w:p w14:paraId="0D3CC50C" w14:textId="77777777" w:rsidR="00F834B5" w:rsidRPr="001E2B56" w:rsidRDefault="00F834B5" w:rsidP="00F834B5">
      <w:pPr>
        <w:pStyle w:val="NormalBold"/>
      </w:pPr>
      <w:r w:rsidRPr="001E2B56">
        <w:t>Artikel 2 – alinea 1 – punt 2 – a – ii</w:t>
      </w:r>
    </w:p>
    <w:p w14:paraId="6F602417" w14:textId="77777777" w:rsidR="00F834B5" w:rsidRPr="001E2B56" w:rsidRDefault="00F834B5" w:rsidP="00F834B5">
      <w:r w:rsidRPr="001E2B56">
        <w:t>Verordening (EG) nr. 1223/2009</w:t>
      </w:r>
    </w:p>
    <w:p w14:paraId="56557DAE" w14:textId="77777777" w:rsidR="00F834B5" w:rsidRPr="001E2B56" w:rsidRDefault="00F834B5" w:rsidP="00F834B5">
      <w:r w:rsidRPr="001E2B56">
        <w:t>Artikel 15 – lid 2 – alinea 3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77011E9" w14:textId="77777777" w:rsidTr="00412233">
        <w:trPr>
          <w:trHeight w:val="240"/>
          <w:jc w:val="center"/>
        </w:trPr>
        <w:tc>
          <w:tcPr>
            <w:tcW w:w="9752" w:type="dxa"/>
            <w:gridSpan w:val="2"/>
            <w:tcBorders>
              <w:top w:val="nil"/>
              <w:left w:val="nil"/>
              <w:bottom w:val="nil"/>
              <w:right w:val="nil"/>
            </w:tcBorders>
          </w:tcPr>
          <w:p w14:paraId="28C34D0F" w14:textId="77777777" w:rsidR="00F834B5" w:rsidRPr="001E2B56" w:rsidRDefault="00F834B5" w:rsidP="00412233"/>
        </w:tc>
      </w:tr>
      <w:tr w:rsidR="00F834B5" w:rsidRPr="001E2B56" w14:paraId="6427D608" w14:textId="77777777" w:rsidTr="00412233">
        <w:trPr>
          <w:trHeight w:val="240"/>
          <w:jc w:val="center"/>
        </w:trPr>
        <w:tc>
          <w:tcPr>
            <w:tcW w:w="4876" w:type="dxa"/>
            <w:tcBorders>
              <w:top w:val="nil"/>
              <w:left w:val="nil"/>
              <w:bottom w:val="nil"/>
              <w:right w:val="nil"/>
            </w:tcBorders>
            <w:hideMark/>
          </w:tcPr>
          <w:p w14:paraId="516C1333"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A297986" w14:textId="77777777" w:rsidR="00F834B5" w:rsidRPr="001E2B56" w:rsidRDefault="00F834B5" w:rsidP="00412233">
            <w:pPr>
              <w:pStyle w:val="AmColumnHeading"/>
            </w:pPr>
            <w:r w:rsidRPr="001E2B56">
              <w:t>Amendement</w:t>
            </w:r>
          </w:p>
        </w:tc>
      </w:tr>
      <w:tr w:rsidR="00F834B5" w:rsidRPr="001E2B56" w14:paraId="65AB30B3" w14:textId="77777777" w:rsidTr="00412233">
        <w:trPr>
          <w:jc w:val="center"/>
        </w:trPr>
        <w:tc>
          <w:tcPr>
            <w:tcW w:w="4876" w:type="dxa"/>
            <w:tcBorders>
              <w:top w:val="nil"/>
              <w:left w:val="nil"/>
              <w:bottom w:val="nil"/>
              <w:right w:val="nil"/>
            </w:tcBorders>
            <w:hideMark/>
          </w:tcPr>
          <w:p w14:paraId="674ACE44" w14:textId="77777777" w:rsidR="00F834B5" w:rsidRPr="001E2B56" w:rsidRDefault="00F834B5" w:rsidP="00412233">
            <w:pPr>
              <w:pStyle w:val="Normal6a"/>
            </w:pPr>
            <w:r w:rsidRPr="001E2B56">
              <w:t>a)</w:t>
            </w:r>
            <w:r w:rsidRPr="001E2B56">
              <w:tab/>
            </w:r>
            <w:r w:rsidRPr="001E2B56">
              <w:rPr>
                <w:b/>
                <w:i/>
              </w:rPr>
              <w:t>door</w:t>
            </w:r>
            <w:r w:rsidRPr="001E2B56">
              <w:t xml:space="preserve"> het gebruik van de stof in cosmetische producten </w:t>
            </w:r>
            <w:r w:rsidRPr="001E2B56">
              <w:rPr>
                <w:b/>
                <w:i/>
              </w:rPr>
              <w:t>neemt</w:t>
            </w:r>
            <w:r w:rsidRPr="001E2B56">
              <w:t xml:space="preserve"> het totale risico voor de menselijke gezondheid </w:t>
            </w:r>
            <w:r w:rsidRPr="001E2B56">
              <w:rPr>
                <w:b/>
                <w:i/>
              </w:rPr>
              <w:t>en</w:t>
            </w:r>
            <w:r w:rsidRPr="001E2B56">
              <w:t xml:space="preserve"> het </w:t>
            </w:r>
            <w:r w:rsidRPr="001E2B56">
              <w:rPr>
                <w:b/>
                <w:i/>
              </w:rPr>
              <w:t>milieu af</w:t>
            </w:r>
            <w:r w:rsidRPr="001E2B56">
              <w:t>;</w:t>
            </w:r>
          </w:p>
        </w:tc>
        <w:tc>
          <w:tcPr>
            <w:tcW w:w="4876" w:type="dxa"/>
            <w:tcBorders>
              <w:top w:val="nil"/>
              <w:left w:val="nil"/>
              <w:bottom w:val="nil"/>
              <w:right w:val="nil"/>
            </w:tcBorders>
            <w:hideMark/>
          </w:tcPr>
          <w:p w14:paraId="3BD7ECFB" w14:textId="77777777" w:rsidR="00F834B5" w:rsidRPr="001E2B56" w:rsidRDefault="00F834B5" w:rsidP="00412233">
            <w:pPr>
              <w:pStyle w:val="Normal6a"/>
            </w:pPr>
            <w:r w:rsidRPr="001E2B56">
              <w:t>a)</w:t>
            </w:r>
            <w:r w:rsidRPr="001E2B56">
              <w:tab/>
              <w:t xml:space="preserve">het gebruik van de stof in cosmetische producten </w:t>
            </w:r>
            <w:r w:rsidRPr="001E2B56">
              <w:rPr>
                <w:b/>
                <w:i/>
              </w:rPr>
              <w:t>is veilig en leidt tot een afname van</w:t>
            </w:r>
            <w:r w:rsidRPr="001E2B56">
              <w:t xml:space="preserve"> het totale risico voor de menselijke gezondheid </w:t>
            </w:r>
            <w:r w:rsidRPr="001E2B56">
              <w:rPr>
                <w:b/>
                <w:i/>
              </w:rPr>
              <w:t>ten opzichte van</w:t>
            </w:r>
            <w:r w:rsidRPr="001E2B56">
              <w:t xml:space="preserve"> het </w:t>
            </w:r>
            <w:r w:rsidRPr="001E2B56">
              <w:rPr>
                <w:b/>
                <w:i/>
              </w:rPr>
              <w:t>scenario waarin de te vervangen stof wordt gebruikt</w:t>
            </w:r>
            <w:r w:rsidRPr="001E2B56">
              <w:t>;</w:t>
            </w:r>
          </w:p>
        </w:tc>
      </w:tr>
    </w:tbl>
    <w:p w14:paraId="737822DC" w14:textId="77777777" w:rsidR="00F834B5" w:rsidRPr="001E2B56" w:rsidRDefault="00F834B5" w:rsidP="00F834B5"/>
    <w:p w14:paraId="62DE37F9" w14:textId="77777777" w:rsidR="00F834B5" w:rsidRPr="001E2B56" w:rsidRDefault="00F834B5" w:rsidP="00F834B5">
      <w:pPr>
        <w:pStyle w:val="AmNumberTabs"/>
      </w:pPr>
      <w:r w:rsidRPr="001E2B56">
        <w:t>Amendement</w:t>
      </w:r>
      <w:r w:rsidRPr="001E2B56">
        <w:tab/>
      </w:r>
      <w:r w:rsidRPr="001E2B56">
        <w:tab/>
        <w:t>52</w:t>
      </w:r>
    </w:p>
    <w:p w14:paraId="02163496" w14:textId="77777777" w:rsidR="00F834B5" w:rsidRPr="001E2B56" w:rsidRDefault="00F834B5" w:rsidP="00F834B5">
      <w:pPr>
        <w:pStyle w:val="NormalBold"/>
      </w:pPr>
      <w:r w:rsidRPr="001E2B56">
        <w:t>Voorstel voor een verordening</w:t>
      </w:r>
    </w:p>
    <w:p w14:paraId="28EC0BE7" w14:textId="77777777" w:rsidR="00F834B5" w:rsidRPr="001E2B56" w:rsidRDefault="00F834B5" w:rsidP="00F834B5">
      <w:pPr>
        <w:pStyle w:val="NormalBold"/>
      </w:pPr>
      <w:r w:rsidRPr="001E2B56">
        <w:t>Artikel 2 – alinea 1 – punt 2 – a – ii</w:t>
      </w:r>
    </w:p>
    <w:p w14:paraId="0291533F" w14:textId="77777777" w:rsidR="00F834B5" w:rsidRPr="001E2B56" w:rsidRDefault="00F834B5" w:rsidP="00F834B5">
      <w:r w:rsidRPr="001E2B56">
        <w:t>Verordening (EG) nr. 1223/2009</w:t>
      </w:r>
    </w:p>
    <w:p w14:paraId="1C335674" w14:textId="77777777" w:rsidR="00F834B5" w:rsidRPr="001E2B56" w:rsidRDefault="00F834B5" w:rsidP="00F834B5">
      <w:r w:rsidRPr="001E2B56">
        <w:t>Artikel 15 – lid 2 – alinea 3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4D6B0B7" w14:textId="77777777" w:rsidTr="00412233">
        <w:trPr>
          <w:trHeight w:val="240"/>
          <w:jc w:val="center"/>
        </w:trPr>
        <w:tc>
          <w:tcPr>
            <w:tcW w:w="9752" w:type="dxa"/>
            <w:gridSpan w:val="2"/>
            <w:tcBorders>
              <w:top w:val="nil"/>
              <w:left w:val="nil"/>
              <w:bottom w:val="nil"/>
              <w:right w:val="nil"/>
            </w:tcBorders>
          </w:tcPr>
          <w:p w14:paraId="78886D51" w14:textId="77777777" w:rsidR="00F834B5" w:rsidRPr="001E2B56" w:rsidRDefault="00F834B5" w:rsidP="00412233"/>
        </w:tc>
      </w:tr>
      <w:tr w:rsidR="00F834B5" w:rsidRPr="001E2B56" w14:paraId="4A09E281" w14:textId="77777777" w:rsidTr="00412233">
        <w:trPr>
          <w:trHeight w:val="240"/>
          <w:jc w:val="center"/>
        </w:trPr>
        <w:tc>
          <w:tcPr>
            <w:tcW w:w="4876" w:type="dxa"/>
            <w:tcBorders>
              <w:top w:val="nil"/>
              <w:left w:val="nil"/>
              <w:bottom w:val="nil"/>
              <w:right w:val="nil"/>
            </w:tcBorders>
            <w:hideMark/>
          </w:tcPr>
          <w:p w14:paraId="5B4632B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F14BFAB" w14:textId="77777777" w:rsidR="00F834B5" w:rsidRPr="001E2B56" w:rsidRDefault="00F834B5" w:rsidP="00412233">
            <w:pPr>
              <w:pStyle w:val="AmColumnHeading"/>
            </w:pPr>
            <w:r w:rsidRPr="001E2B56">
              <w:t>Amendement</w:t>
            </w:r>
          </w:p>
        </w:tc>
      </w:tr>
      <w:tr w:rsidR="00F834B5" w:rsidRPr="001E2B56" w14:paraId="17CFEB7D" w14:textId="77777777" w:rsidTr="00412233">
        <w:trPr>
          <w:jc w:val="center"/>
        </w:trPr>
        <w:tc>
          <w:tcPr>
            <w:tcW w:w="4876" w:type="dxa"/>
            <w:tcBorders>
              <w:top w:val="nil"/>
              <w:left w:val="nil"/>
              <w:bottom w:val="nil"/>
              <w:right w:val="nil"/>
            </w:tcBorders>
            <w:hideMark/>
          </w:tcPr>
          <w:p w14:paraId="78435177" w14:textId="77777777" w:rsidR="00F834B5" w:rsidRPr="001E2B56" w:rsidRDefault="00F834B5" w:rsidP="00412233">
            <w:pPr>
              <w:pStyle w:val="Normal6a"/>
            </w:pPr>
            <w:r w:rsidRPr="001E2B56">
              <w:t>b)</w:t>
            </w:r>
            <w:r w:rsidRPr="001E2B56">
              <w:tab/>
              <w:t xml:space="preserve">de functie van de stof is gelijkwaardig aan die van de ingedeelde stof, in een cosmetisch eindproduct met een vergelijkbaar effect en </w:t>
            </w:r>
            <w:r w:rsidRPr="001E2B56">
              <w:rPr>
                <w:b/>
                <w:i/>
              </w:rPr>
              <w:t>hetzelfde</w:t>
            </w:r>
            <w:r w:rsidRPr="001E2B56">
              <w:t xml:space="preserve"> niveau van doeltreffendheid;</w:t>
            </w:r>
          </w:p>
        </w:tc>
        <w:tc>
          <w:tcPr>
            <w:tcW w:w="4876" w:type="dxa"/>
            <w:tcBorders>
              <w:top w:val="nil"/>
              <w:left w:val="nil"/>
              <w:bottom w:val="nil"/>
              <w:right w:val="nil"/>
            </w:tcBorders>
            <w:hideMark/>
          </w:tcPr>
          <w:p w14:paraId="499943EE" w14:textId="77777777" w:rsidR="00F834B5" w:rsidRPr="001E2B56" w:rsidRDefault="00F834B5" w:rsidP="00412233">
            <w:pPr>
              <w:pStyle w:val="Normal6a"/>
            </w:pPr>
            <w:r w:rsidRPr="001E2B56">
              <w:t>b)</w:t>
            </w:r>
            <w:r w:rsidRPr="001E2B56">
              <w:tab/>
              <w:t xml:space="preserve">de functie van de stof is gelijkwaardig aan die van de ingedeelde stof, in een cosmetisch eindproduct met een vergelijkbaar effect en niveau van doeltreffendheid </w:t>
            </w:r>
            <w:r w:rsidRPr="001E2B56">
              <w:rPr>
                <w:b/>
                <w:i/>
              </w:rPr>
              <w:t>en vergelijkbare prestaties</w:t>
            </w:r>
            <w:r w:rsidRPr="001E2B56">
              <w:t>;</w:t>
            </w:r>
          </w:p>
        </w:tc>
      </w:tr>
    </w:tbl>
    <w:p w14:paraId="1E89CEB6" w14:textId="77777777" w:rsidR="00F834B5" w:rsidRPr="001E2B56" w:rsidRDefault="00F834B5" w:rsidP="00F834B5"/>
    <w:p w14:paraId="27CBEDB7" w14:textId="77777777" w:rsidR="00F834B5" w:rsidRPr="001E2B56" w:rsidRDefault="00F834B5" w:rsidP="00F834B5">
      <w:pPr>
        <w:pStyle w:val="AmNumberTabs"/>
      </w:pPr>
      <w:r w:rsidRPr="001E2B56">
        <w:t>Amendement</w:t>
      </w:r>
      <w:r w:rsidRPr="001E2B56">
        <w:tab/>
      </w:r>
      <w:r w:rsidRPr="001E2B56">
        <w:tab/>
        <w:t>53</w:t>
      </w:r>
    </w:p>
    <w:p w14:paraId="556B57E7" w14:textId="77777777" w:rsidR="00F834B5" w:rsidRPr="001E2B56" w:rsidRDefault="00F834B5" w:rsidP="00F834B5">
      <w:pPr>
        <w:pStyle w:val="NormalBold"/>
      </w:pPr>
      <w:r w:rsidRPr="001E2B56">
        <w:t>Voorstel voor een verordening</w:t>
      </w:r>
    </w:p>
    <w:p w14:paraId="12180B44" w14:textId="77777777" w:rsidR="00F834B5" w:rsidRPr="001E2B56" w:rsidRDefault="00F834B5" w:rsidP="00F834B5">
      <w:pPr>
        <w:pStyle w:val="NormalBold"/>
      </w:pPr>
      <w:r w:rsidRPr="001E2B56">
        <w:t>Artikel 2 – alinea 1 – punt 2 – a – ii</w:t>
      </w:r>
    </w:p>
    <w:p w14:paraId="3F74FB15" w14:textId="77777777" w:rsidR="00F834B5" w:rsidRPr="001E2B56" w:rsidRDefault="00F834B5" w:rsidP="00F834B5">
      <w:r w:rsidRPr="001E2B56">
        <w:t>Verordening (EG) nr. 1223/2009</w:t>
      </w:r>
    </w:p>
    <w:p w14:paraId="05D12422" w14:textId="77777777" w:rsidR="00F834B5" w:rsidRPr="001E2B56" w:rsidRDefault="00F834B5" w:rsidP="00F834B5">
      <w:r w:rsidRPr="001E2B56">
        <w:t>Artikel 15 – lid 2 – alinea 3 – punt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7F38C2E" w14:textId="77777777" w:rsidTr="00412233">
        <w:trPr>
          <w:trHeight w:val="240"/>
          <w:jc w:val="center"/>
        </w:trPr>
        <w:tc>
          <w:tcPr>
            <w:tcW w:w="9752" w:type="dxa"/>
            <w:gridSpan w:val="2"/>
            <w:tcBorders>
              <w:top w:val="nil"/>
              <w:left w:val="nil"/>
              <w:bottom w:val="nil"/>
              <w:right w:val="nil"/>
            </w:tcBorders>
          </w:tcPr>
          <w:p w14:paraId="4363D51D" w14:textId="77777777" w:rsidR="00F834B5" w:rsidRPr="001E2B56" w:rsidRDefault="00F834B5" w:rsidP="00412233"/>
        </w:tc>
      </w:tr>
      <w:tr w:rsidR="00F834B5" w:rsidRPr="001E2B56" w14:paraId="64940902" w14:textId="77777777" w:rsidTr="00412233">
        <w:trPr>
          <w:trHeight w:val="240"/>
          <w:jc w:val="center"/>
        </w:trPr>
        <w:tc>
          <w:tcPr>
            <w:tcW w:w="4876" w:type="dxa"/>
            <w:tcBorders>
              <w:top w:val="nil"/>
              <w:left w:val="nil"/>
              <w:bottom w:val="nil"/>
              <w:right w:val="nil"/>
            </w:tcBorders>
            <w:hideMark/>
          </w:tcPr>
          <w:p w14:paraId="0555A7F7"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42196DBF" w14:textId="77777777" w:rsidR="00F834B5" w:rsidRPr="001E2B56" w:rsidRDefault="00F834B5" w:rsidP="00412233">
            <w:pPr>
              <w:pStyle w:val="AmColumnHeading"/>
            </w:pPr>
            <w:r w:rsidRPr="001E2B56">
              <w:t>Amendement</w:t>
            </w:r>
          </w:p>
        </w:tc>
      </w:tr>
      <w:tr w:rsidR="00F834B5" w:rsidRPr="001E2B56" w14:paraId="23725DCB" w14:textId="77777777" w:rsidTr="00412233">
        <w:trPr>
          <w:jc w:val="center"/>
        </w:trPr>
        <w:tc>
          <w:tcPr>
            <w:tcW w:w="4876" w:type="dxa"/>
            <w:tcBorders>
              <w:top w:val="nil"/>
              <w:left w:val="nil"/>
              <w:bottom w:val="nil"/>
              <w:right w:val="nil"/>
            </w:tcBorders>
            <w:hideMark/>
          </w:tcPr>
          <w:p w14:paraId="1E2A7CA7" w14:textId="77777777" w:rsidR="00F834B5" w:rsidRPr="001E2B56" w:rsidRDefault="00F834B5" w:rsidP="00412233">
            <w:pPr>
              <w:pStyle w:val="Normal6a"/>
            </w:pPr>
            <w:r w:rsidRPr="001E2B56">
              <w:t>c)</w:t>
            </w:r>
            <w:r w:rsidRPr="001E2B56">
              <w:tab/>
              <w:t xml:space="preserve">het gebruik van de stof is technisch </w:t>
            </w:r>
            <w:r w:rsidRPr="001E2B56">
              <w:rPr>
                <w:b/>
                <w:i/>
              </w:rPr>
              <w:t>haalbaar</w:t>
            </w:r>
            <w:r w:rsidRPr="001E2B56">
              <w:t xml:space="preserve"> en economisch </w:t>
            </w:r>
            <w:r w:rsidRPr="001E2B56">
              <w:rPr>
                <w:b/>
                <w:i/>
              </w:rPr>
              <w:t>levensvatbaar</w:t>
            </w:r>
            <w:r w:rsidRPr="001E2B56">
              <w:t>;</w:t>
            </w:r>
          </w:p>
        </w:tc>
        <w:tc>
          <w:tcPr>
            <w:tcW w:w="4876" w:type="dxa"/>
            <w:tcBorders>
              <w:top w:val="nil"/>
              <w:left w:val="nil"/>
              <w:bottom w:val="nil"/>
              <w:right w:val="nil"/>
            </w:tcBorders>
            <w:hideMark/>
          </w:tcPr>
          <w:p w14:paraId="5EFCCDDC" w14:textId="77777777" w:rsidR="00F834B5" w:rsidRPr="001E2B56" w:rsidRDefault="00F834B5" w:rsidP="00412233">
            <w:pPr>
              <w:pStyle w:val="Normal6a"/>
            </w:pPr>
            <w:r w:rsidRPr="001E2B56">
              <w:t>c)</w:t>
            </w:r>
            <w:r w:rsidRPr="001E2B56">
              <w:tab/>
              <w:t xml:space="preserve">het gebruik van de stof is technisch en economisch </w:t>
            </w:r>
            <w:r w:rsidRPr="001E2B56">
              <w:rPr>
                <w:b/>
                <w:i/>
              </w:rPr>
              <w:t xml:space="preserve">haalbaar, mits de kosten en leveringsvoorwaarden duurzame </w:t>
            </w:r>
            <w:r w:rsidRPr="001E2B56">
              <w:rPr>
                <w:b/>
                <w:i/>
              </w:rPr>
              <w:lastRenderedPageBreak/>
              <w:t>productie mogelijk maken</w:t>
            </w:r>
            <w:r w:rsidRPr="001E2B56">
              <w:t>;</w:t>
            </w:r>
          </w:p>
        </w:tc>
      </w:tr>
    </w:tbl>
    <w:p w14:paraId="75850BA9" w14:textId="77777777" w:rsidR="00F834B5" w:rsidRPr="001E2B56" w:rsidRDefault="00F834B5" w:rsidP="00F834B5"/>
    <w:p w14:paraId="0C1D4736" w14:textId="77777777" w:rsidR="00F834B5" w:rsidRPr="001E2B56" w:rsidRDefault="00F834B5" w:rsidP="00F834B5">
      <w:pPr>
        <w:pStyle w:val="AmNumberTabs"/>
      </w:pPr>
      <w:r w:rsidRPr="001E2B56">
        <w:t>Amendement</w:t>
      </w:r>
      <w:r w:rsidRPr="001E2B56">
        <w:tab/>
      </w:r>
      <w:r w:rsidRPr="001E2B56">
        <w:tab/>
        <w:t>54</w:t>
      </w:r>
    </w:p>
    <w:p w14:paraId="5A419CFC" w14:textId="77777777" w:rsidR="00F834B5" w:rsidRPr="001E2B56" w:rsidRDefault="00F834B5" w:rsidP="00F834B5">
      <w:pPr>
        <w:pStyle w:val="NormalBold"/>
      </w:pPr>
      <w:r w:rsidRPr="001E2B56">
        <w:t>Voorstel voor een verordening</w:t>
      </w:r>
    </w:p>
    <w:p w14:paraId="22305C7F" w14:textId="77777777" w:rsidR="00F834B5" w:rsidRPr="001E2B56" w:rsidRDefault="00F834B5" w:rsidP="00F834B5">
      <w:pPr>
        <w:pStyle w:val="NormalBold"/>
      </w:pPr>
      <w:r w:rsidRPr="001E2B56">
        <w:t>Artikel 2 – alinea 1 – punt 2 – a – ii</w:t>
      </w:r>
    </w:p>
    <w:p w14:paraId="34592BA9" w14:textId="77777777" w:rsidR="00F834B5" w:rsidRPr="001E2B56" w:rsidRDefault="00F834B5" w:rsidP="00F834B5">
      <w:r w:rsidRPr="001E2B56">
        <w:t>Verordening (EG) nr. 1223/2009</w:t>
      </w:r>
    </w:p>
    <w:p w14:paraId="5BECBCB9" w14:textId="77777777" w:rsidR="00F834B5" w:rsidRPr="001E2B56" w:rsidRDefault="00F834B5" w:rsidP="00F834B5">
      <w:r w:rsidRPr="001E2B56">
        <w:t>Artikel 15 – lid 2 – alinea 3 – punt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75D949E" w14:textId="77777777" w:rsidTr="00412233">
        <w:trPr>
          <w:trHeight w:val="240"/>
          <w:jc w:val="center"/>
        </w:trPr>
        <w:tc>
          <w:tcPr>
            <w:tcW w:w="9752" w:type="dxa"/>
            <w:gridSpan w:val="2"/>
            <w:tcBorders>
              <w:top w:val="nil"/>
              <w:left w:val="nil"/>
              <w:bottom w:val="nil"/>
              <w:right w:val="nil"/>
            </w:tcBorders>
          </w:tcPr>
          <w:p w14:paraId="2410E63E" w14:textId="77777777" w:rsidR="00F834B5" w:rsidRPr="001E2B56" w:rsidRDefault="00F834B5" w:rsidP="00412233"/>
        </w:tc>
      </w:tr>
      <w:tr w:rsidR="00F834B5" w:rsidRPr="001E2B56" w14:paraId="5FA8FEEB" w14:textId="77777777" w:rsidTr="00412233">
        <w:trPr>
          <w:trHeight w:val="240"/>
          <w:jc w:val="center"/>
        </w:trPr>
        <w:tc>
          <w:tcPr>
            <w:tcW w:w="4876" w:type="dxa"/>
            <w:tcBorders>
              <w:top w:val="nil"/>
              <w:left w:val="nil"/>
              <w:bottom w:val="nil"/>
              <w:right w:val="nil"/>
            </w:tcBorders>
            <w:hideMark/>
          </w:tcPr>
          <w:p w14:paraId="1C1B3ECD"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C450A4C" w14:textId="77777777" w:rsidR="00F834B5" w:rsidRPr="001E2B56" w:rsidRDefault="00F834B5" w:rsidP="00412233">
            <w:pPr>
              <w:pStyle w:val="AmColumnHeading"/>
            </w:pPr>
            <w:r w:rsidRPr="001E2B56">
              <w:t>Amendement</w:t>
            </w:r>
          </w:p>
        </w:tc>
      </w:tr>
      <w:tr w:rsidR="00F834B5" w:rsidRPr="001E2B56" w14:paraId="1C080616" w14:textId="77777777" w:rsidTr="00412233">
        <w:trPr>
          <w:jc w:val="center"/>
        </w:trPr>
        <w:tc>
          <w:tcPr>
            <w:tcW w:w="4876" w:type="dxa"/>
            <w:tcBorders>
              <w:top w:val="nil"/>
              <w:left w:val="nil"/>
              <w:bottom w:val="nil"/>
              <w:right w:val="nil"/>
            </w:tcBorders>
            <w:hideMark/>
          </w:tcPr>
          <w:p w14:paraId="71485A21" w14:textId="77777777" w:rsidR="00F834B5" w:rsidRPr="001E2B56" w:rsidRDefault="00F834B5" w:rsidP="00412233">
            <w:pPr>
              <w:pStyle w:val="Normal6a"/>
            </w:pPr>
            <w:r w:rsidRPr="001E2B56">
              <w:t>d)</w:t>
            </w:r>
            <w:r w:rsidRPr="001E2B56">
              <w:tab/>
              <w:t>voor de stof gelden geen beperkingen</w:t>
            </w:r>
            <w:r w:rsidRPr="001E2B56">
              <w:rPr>
                <w:b/>
                <w:i/>
              </w:rPr>
              <w:t>,</w:t>
            </w:r>
            <w:r w:rsidRPr="001E2B56">
              <w:t xml:space="preserve"> de stof wordt </w:t>
            </w:r>
            <w:r w:rsidRPr="001E2B56">
              <w:rPr>
                <w:b/>
                <w:i/>
              </w:rPr>
              <w:t>niet beschermd door exclusieve rechten en wordt</w:t>
            </w:r>
            <w:r w:rsidRPr="001E2B56">
              <w:t xml:space="preserve"> op grote schaal op de markt aangeboden, in hoeveelheden die </w:t>
            </w:r>
            <w:r w:rsidRPr="001E2B56">
              <w:rPr>
                <w:b/>
                <w:i/>
              </w:rPr>
              <w:t>groot genoeg</w:t>
            </w:r>
            <w:r w:rsidRPr="001E2B56">
              <w:t xml:space="preserve"> zijn om aan de huidige </w:t>
            </w:r>
            <w:r w:rsidRPr="001E2B56">
              <w:rPr>
                <w:b/>
                <w:i/>
              </w:rPr>
              <w:t>en de verwachte vraag te</w:t>
            </w:r>
            <w:r w:rsidRPr="001E2B56">
              <w:t xml:space="preserve"> voldoen.</w:t>
            </w:r>
          </w:p>
        </w:tc>
        <w:tc>
          <w:tcPr>
            <w:tcW w:w="4876" w:type="dxa"/>
            <w:tcBorders>
              <w:top w:val="nil"/>
              <w:left w:val="nil"/>
              <w:bottom w:val="nil"/>
              <w:right w:val="nil"/>
            </w:tcBorders>
            <w:hideMark/>
          </w:tcPr>
          <w:p w14:paraId="7FB69F3E" w14:textId="77777777" w:rsidR="00F834B5" w:rsidRPr="001E2B56" w:rsidRDefault="00F834B5" w:rsidP="00412233">
            <w:pPr>
              <w:pStyle w:val="Normal6a"/>
            </w:pPr>
            <w:r w:rsidRPr="001E2B56">
              <w:t>d)</w:t>
            </w:r>
            <w:r w:rsidRPr="001E2B56">
              <w:tab/>
              <w:t xml:space="preserve">voor de stof gelden geen beperkingen </w:t>
            </w:r>
            <w:r w:rsidRPr="001E2B56">
              <w:rPr>
                <w:b/>
                <w:i/>
              </w:rPr>
              <w:t>en</w:t>
            </w:r>
            <w:r w:rsidRPr="001E2B56">
              <w:t xml:space="preserve"> de stof wordt </w:t>
            </w:r>
            <w:r w:rsidRPr="001E2B56">
              <w:rPr>
                <w:b/>
                <w:i/>
              </w:rPr>
              <w:t>ofwel</w:t>
            </w:r>
            <w:r w:rsidRPr="001E2B56">
              <w:t xml:space="preserve"> op grote schaal op de markt aangeboden, in hoeveelheden die </w:t>
            </w:r>
            <w:r w:rsidRPr="001E2B56">
              <w:rPr>
                <w:b/>
                <w:i/>
              </w:rPr>
              <w:t>toereikend</w:t>
            </w:r>
            <w:r w:rsidRPr="001E2B56">
              <w:t xml:space="preserve"> zijn om aan de huidige </w:t>
            </w:r>
            <w:r w:rsidRPr="001E2B56">
              <w:rPr>
                <w:b/>
                <w:i/>
              </w:rPr>
              <w:t>vraag te voldoen, ofwel kan in potentie binnen een redelijke termijn</w:t>
            </w:r>
            <w:r w:rsidRPr="001E2B56">
              <w:t xml:space="preserve"> voldoen </w:t>
            </w:r>
            <w:r w:rsidRPr="001E2B56">
              <w:rPr>
                <w:b/>
                <w:i/>
              </w:rPr>
              <w:t>aan de huidige of verwachte vraag</w:t>
            </w:r>
            <w:r w:rsidRPr="001E2B56">
              <w:t>.</w:t>
            </w:r>
          </w:p>
        </w:tc>
      </w:tr>
    </w:tbl>
    <w:p w14:paraId="7ADE3781" w14:textId="77777777" w:rsidR="00F834B5" w:rsidRPr="001E2B56" w:rsidRDefault="00F834B5" w:rsidP="00F834B5"/>
    <w:p w14:paraId="3A0454F0" w14:textId="77777777" w:rsidR="00F834B5" w:rsidRPr="001E2B56" w:rsidRDefault="00F834B5" w:rsidP="00F834B5">
      <w:pPr>
        <w:pStyle w:val="AmNumberTabs"/>
      </w:pPr>
      <w:r w:rsidRPr="001E2B56">
        <w:t>Amendement</w:t>
      </w:r>
      <w:r w:rsidRPr="001E2B56">
        <w:tab/>
      </w:r>
      <w:r w:rsidRPr="001E2B56">
        <w:tab/>
        <w:t>55</w:t>
      </w:r>
    </w:p>
    <w:p w14:paraId="533B4571" w14:textId="77777777" w:rsidR="00F834B5" w:rsidRPr="001E2B56" w:rsidRDefault="00F834B5" w:rsidP="00F834B5">
      <w:pPr>
        <w:pStyle w:val="NormalBold"/>
      </w:pPr>
      <w:r w:rsidRPr="001E2B56">
        <w:t>Voorstel voor een verordening</w:t>
      </w:r>
    </w:p>
    <w:p w14:paraId="23E3DA1E" w14:textId="77777777" w:rsidR="00F834B5" w:rsidRPr="001E2B56" w:rsidRDefault="00F834B5" w:rsidP="00F834B5">
      <w:pPr>
        <w:pStyle w:val="NormalBold"/>
      </w:pPr>
      <w:r w:rsidRPr="001E2B56">
        <w:t>Artikel 2 – alinea 1 – punt 2 – a – ii bis (nieuw)</w:t>
      </w:r>
    </w:p>
    <w:p w14:paraId="7733711C" w14:textId="77777777" w:rsidR="00F834B5" w:rsidRPr="001E2B56" w:rsidRDefault="00F834B5" w:rsidP="00F834B5">
      <w:r w:rsidRPr="001E2B56">
        <w:t>Verordening (EG) nr. 1223/2009</w:t>
      </w:r>
    </w:p>
    <w:p w14:paraId="0B873291" w14:textId="77777777" w:rsidR="00F834B5" w:rsidRPr="001E2B56" w:rsidRDefault="00F834B5" w:rsidP="00F834B5">
      <w:r w:rsidRPr="001E2B56">
        <w:t>Artikel 15 – lid 2 – alinea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C6673F2" w14:textId="77777777" w:rsidTr="00412233">
        <w:trPr>
          <w:trHeight w:val="240"/>
          <w:jc w:val="center"/>
        </w:trPr>
        <w:tc>
          <w:tcPr>
            <w:tcW w:w="9752" w:type="dxa"/>
            <w:gridSpan w:val="2"/>
            <w:tcBorders>
              <w:top w:val="nil"/>
              <w:left w:val="nil"/>
              <w:bottom w:val="nil"/>
              <w:right w:val="nil"/>
            </w:tcBorders>
          </w:tcPr>
          <w:p w14:paraId="5CAB8DA9" w14:textId="77777777" w:rsidR="00F834B5" w:rsidRPr="001E2B56" w:rsidRDefault="00F834B5" w:rsidP="00412233"/>
        </w:tc>
      </w:tr>
      <w:tr w:rsidR="00F834B5" w:rsidRPr="001E2B56" w14:paraId="730D6FE0" w14:textId="77777777" w:rsidTr="00412233">
        <w:trPr>
          <w:trHeight w:val="240"/>
          <w:jc w:val="center"/>
        </w:trPr>
        <w:tc>
          <w:tcPr>
            <w:tcW w:w="4876" w:type="dxa"/>
            <w:tcBorders>
              <w:top w:val="nil"/>
              <w:left w:val="nil"/>
              <w:bottom w:val="nil"/>
              <w:right w:val="nil"/>
            </w:tcBorders>
            <w:hideMark/>
          </w:tcPr>
          <w:p w14:paraId="417AE5CD"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2CECFFA" w14:textId="77777777" w:rsidR="00F834B5" w:rsidRPr="001E2B56" w:rsidRDefault="00F834B5" w:rsidP="00412233">
            <w:pPr>
              <w:pStyle w:val="AmColumnHeading"/>
            </w:pPr>
            <w:r w:rsidRPr="001E2B56">
              <w:t>Amendement</w:t>
            </w:r>
          </w:p>
        </w:tc>
      </w:tr>
      <w:tr w:rsidR="00F834B5" w:rsidRPr="001E2B56" w14:paraId="2DEAE01D" w14:textId="77777777" w:rsidTr="00412233">
        <w:trPr>
          <w:jc w:val="center"/>
        </w:trPr>
        <w:tc>
          <w:tcPr>
            <w:tcW w:w="4876" w:type="dxa"/>
            <w:tcBorders>
              <w:top w:val="nil"/>
              <w:left w:val="nil"/>
              <w:bottom w:val="nil"/>
              <w:right w:val="nil"/>
            </w:tcBorders>
          </w:tcPr>
          <w:p w14:paraId="6589DE35" w14:textId="77777777" w:rsidR="00F834B5" w:rsidRPr="001E2B56" w:rsidRDefault="00F834B5" w:rsidP="00412233">
            <w:pPr>
              <w:pStyle w:val="Normal6a"/>
            </w:pPr>
          </w:p>
        </w:tc>
        <w:tc>
          <w:tcPr>
            <w:tcW w:w="4876" w:type="dxa"/>
            <w:tcBorders>
              <w:top w:val="nil"/>
              <w:left w:val="nil"/>
              <w:bottom w:val="nil"/>
              <w:right w:val="nil"/>
            </w:tcBorders>
            <w:hideMark/>
          </w:tcPr>
          <w:p w14:paraId="751E7E94" w14:textId="77777777" w:rsidR="00F834B5" w:rsidRPr="001E2B56" w:rsidRDefault="00F834B5" w:rsidP="00412233">
            <w:pPr>
              <w:pStyle w:val="Normal6a"/>
            </w:pPr>
            <w:r w:rsidRPr="001E2B56">
              <w:rPr>
                <w:b/>
                <w:i/>
              </w:rPr>
              <w:t>ii bis)</w:t>
            </w:r>
            <w:r w:rsidRPr="001E2B56">
              <w:tab/>
            </w:r>
            <w:r w:rsidRPr="001E2B56">
              <w:rPr>
                <w:b/>
                <w:i/>
              </w:rPr>
              <w:t>de volgende alinea wordt ingevoegd na de derde alinea:</w:t>
            </w:r>
          </w:p>
        </w:tc>
      </w:tr>
      <w:tr w:rsidR="00F834B5" w:rsidRPr="001E2B56" w14:paraId="72538D7D" w14:textId="77777777" w:rsidTr="00412233">
        <w:trPr>
          <w:jc w:val="center"/>
        </w:trPr>
        <w:tc>
          <w:tcPr>
            <w:tcW w:w="4876" w:type="dxa"/>
            <w:tcBorders>
              <w:top w:val="nil"/>
              <w:left w:val="nil"/>
              <w:bottom w:val="nil"/>
              <w:right w:val="nil"/>
            </w:tcBorders>
          </w:tcPr>
          <w:p w14:paraId="26A48530" w14:textId="77777777" w:rsidR="00F834B5" w:rsidRPr="001E2B56" w:rsidRDefault="00F834B5" w:rsidP="00412233">
            <w:pPr>
              <w:pStyle w:val="Normal6a"/>
            </w:pPr>
          </w:p>
        </w:tc>
        <w:tc>
          <w:tcPr>
            <w:tcW w:w="4876" w:type="dxa"/>
            <w:tcBorders>
              <w:top w:val="nil"/>
              <w:left w:val="nil"/>
              <w:bottom w:val="nil"/>
              <w:right w:val="nil"/>
            </w:tcBorders>
            <w:hideMark/>
          </w:tcPr>
          <w:p w14:paraId="10965550" w14:textId="77777777" w:rsidR="00F834B5" w:rsidRPr="001E2B56" w:rsidRDefault="00F834B5" w:rsidP="00412233">
            <w:pPr>
              <w:pStyle w:val="Normal6a"/>
            </w:pPr>
            <w:r w:rsidRPr="001E2B56">
              <w:rPr>
                <w:b/>
                <w:i/>
              </w:rPr>
              <w:t>“De Commissie raadpleegt relevante belanghebbenden voor toepassing van de tweede alinea, punt a), en van de derde alinea.”</w:t>
            </w:r>
          </w:p>
        </w:tc>
      </w:tr>
    </w:tbl>
    <w:p w14:paraId="0A67F3CB" w14:textId="77777777" w:rsidR="00F834B5" w:rsidRPr="001E2B56" w:rsidRDefault="00F834B5" w:rsidP="00F834B5"/>
    <w:p w14:paraId="51005E21" w14:textId="77777777" w:rsidR="00F834B5" w:rsidRPr="001E2B56" w:rsidRDefault="00F834B5" w:rsidP="00F834B5">
      <w:pPr>
        <w:pStyle w:val="AmNumberTabs"/>
      </w:pPr>
      <w:r w:rsidRPr="001E2B56">
        <w:t>Amendement</w:t>
      </w:r>
      <w:r w:rsidRPr="001E2B56">
        <w:tab/>
      </w:r>
      <w:r w:rsidRPr="001E2B56">
        <w:tab/>
        <w:t>56</w:t>
      </w:r>
    </w:p>
    <w:p w14:paraId="1627F859" w14:textId="77777777" w:rsidR="00F834B5" w:rsidRPr="001E2B56" w:rsidRDefault="00F834B5" w:rsidP="00F834B5">
      <w:pPr>
        <w:pStyle w:val="NormalBold"/>
      </w:pPr>
      <w:r w:rsidRPr="001E2B56">
        <w:t>Voorstel voor een verordening</w:t>
      </w:r>
    </w:p>
    <w:p w14:paraId="166F3870" w14:textId="77777777" w:rsidR="00F834B5" w:rsidRPr="001E2B56" w:rsidRDefault="00F834B5" w:rsidP="00F834B5">
      <w:pPr>
        <w:pStyle w:val="NormalBold"/>
      </w:pPr>
      <w:r w:rsidRPr="001E2B56">
        <w:t>Artikel 2 – alinea 1 – punt 2 – a – iii – inleidende formule</w:t>
      </w:r>
    </w:p>
    <w:p w14:paraId="43D4ECD1" w14:textId="77777777" w:rsidR="00F834B5" w:rsidRPr="001E2B56" w:rsidRDefault="00F834B5" w:rsidP="00F834B5">
      <w:r w:rsidRPr="001E2B56">
        <w:t>Verordening (EG) nr. 1223/2009</w:t>
      </w:r>
    </w:p>
    <w:p w14:paraId="5A8DD661" w14:textId="77777777" w:rsidR="00F834B5" w:rsidRPr="001E2B56" w:rsidRDefault="00F834B5" w:rsidP="00F834B5">
      <w:r w:rsidRPr="001E2B56">
        <w:t>Artikel 15 – lid 2 – alinea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2C74322" w14:textId="77777777" w:rsidTr="00412233">
        <w:trPr>
          <w:trHeight w:val="240"/>
          <w:jc w:val="center"/>
        </w:trPr>
        <w:tc>
          <w:tcPr>
            <w:tcW w:w="9752" w:type="dxa"/>
            <w:gridSpan w:val="2"/>
            <w:tcBorders>
              <w:top w:val="nil"/>
              <w:left w:val="nil"/>
              <w:bottom w:val="nil"/>
              <w:right w:val="nil"/>
            </w:tcBorders>
          </w:tcPr>
          <w:p w14:paraId="0E6639E2" w14:textId="77777777" w:rsidR="00F834B5" w:rsidRPr="001E2B56" w:rsidRDefault="00F834B5" w:rsidP="00412233"/>
        </w:tc>
      </w:tr>
      <w:tr w:rsidR="00F834B5" w:rsidRPr="001E2B56" w14:paraId="177AEA2B" w14:textId="77777777" w:rsidTr="00412233">
        <w:trPr>
          <w:trHeight w:val="240"/>
          <w:jc w:val="center"/>
        </w:trPr>
        <w:tc>
          <w:tcPr>
            <w:tcW w:w="4876" w:type="dxa"/>
            <w:tcBorders>
              <w:top w:val="nil"/>
              <w:left w:val="nil"/>
              <w:bottom w:val="nil"/>
              <w:right w:val="nil"/>
            </w:tcBorders>
            <w:hideMark/>
          </w:tcPr>
          <w:p w14:paraId="31673363"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F2B341B" w14:textId="77777777" w:rsidR="00F834B5" w:rsidRPr="001E2B56" w:rsidRDefault="00F834B5" w:rsidP="00412233">
            <w:pPr>
              <w:pStyle w:val="AmColumnHeading"/>
            </w:pPr>
            <w:r w:rsidRPr="001E2B56">
              <w:t>Amendement</w:t>
            </w:r>
          </w:p>
        </w:tc>
      </w:tr>
      <w:tr w:rsidR="00F834B5" w:rsidRPr="001E2B56" w14:paraId="4C4ED3D8" w14:textId="77777777" w:rsidTr="00412233">
        <w:trPr>
          <w:jc w:val="center"/>
        </w:trPr>
        <w:tc>
          <w:tcPr>
            <w:tcW w:w="4876" w:type="dxa"/>
            <w:tcBorders>
              <w:top w:val="nil"/>
              <w:left w:val="nil"/>
              <w:bottom w:val="nil"/>
              <w:right w:val="nil"/>
            </w:tcBorders>
            <w:hideMark/>
          </w:tcPr>
          <w:p w14:paraId="61763ED9" w14:textId="77777777" w:rsidR="00F834B5" w:rsidRPr="001E2B56" w:rsidRDefault="00F834B5" w:rsidP="00412233">
            <w:pPr>
              <w:pStyle w:val="Normal6a"/>
            </w:pPr>
            <w:r w:rsidRPr="001E2B56">
              <w:t>iii)</w:t>
            </w:r>
            <w:r w:rsidRPr="001E2B56">
              <w:tab/>
              <w:t xml:space="preserve">na de vierde alinea </w:t>
            </w:r>
            <w:r w:rsidRPr="001E2B56">
              <w:rPr>
                <w:b/>
                <w:i/>
              </w:rPr>
              <w:t>wordt</w:t>
            </w:r>
            <w:r w:rsidRPr="001E2B56">
              <w:t xml:space="preserve"> de volgende </w:t>
            </w:r>
            <w:r w:rsidRPr="001E2B56">
              <w:rPr>
                <w:b/>
                <w:i/>
              </w:rPr>
              <w:t>alinea</w:t>
            </w:r>
            <w:r w:rsidRPr="001E2B56">
              <w:t xml:space="preserve"> ingevoegd:</w:t>
            </w:r>
          </w:p>
        </w:tc>
        <w:tc>
          <w:tcPr>
            <w:tcW w:w="4876" w:type="dxa"/>
            <w:tcBorders>
              <w:top w:val="nil"/>
              <w:left w:val="nil"/>
              <w:bottom w:val="nil"/>
              <w:right w:val="nil"/>
            </w:tcBorders>
            <w:hideMark/>
          </w:tcPr>
          <w:p w14:paraId="1055F2C3" w14:textId="77777777" w:rsidR="00F834B5" w:rsidRPr="001E2B56" w:rsidRDefault="00F834B5" w:rsidP="00412233">
            <w:pPr>
              <w:pStyle w:val="Normal6a"/>
            </w:pPr>
            <w:r w:rsidRPr="001E2B56">
              <w:t>iii)</w:t>
            </w:r>
            <w:r w:rsidRPr="001E2B56">
              <w:tab/>
              <w:t xml:space="preserve">na de vierde alinea </w:t>
            </w:r>
            <w:r w:rsidRPr="001E2B56">
              <w:rPr>
                <w:b/>
                <w:i/>
              </w:rPr>
              <w:t>worden</w:t>
            </w:r>
            <w:r w:rsidRPr="001E2B56">
              <w:t xml:space="preserve"> de volgende </w:t>
            </w:r>
            <w:r w:rsidRPr="001E2B56">
              <w:rPr>
                <w:b/>
                <w:i/>
              </w:rPr>
              <w:t>alinea’s</w:t>
            </w:r>
            <w:r w:rsidRPr="001E2B56">
              <w:t xml:space="preserve"> ingevoegd:</w:t>
            </w:r>
          </w:p>
        </w:tc>
      </w:tr>
    </w:tbl>
    <w:p w14:paraId="0721D75F" w14:textId="77777777" w:rsidR="00F834B5" w:rsidRPr="001E2B56" w:rsidRDefault="00F834B5" w:rsidP="00F834B5"/>
    <w:p w14:paraId="384FF915" w14:textId="77777777" w:rsidR="00F834B5" w:rsidRPr="001E2B56" w:rsidRDefault="00F834B5" w:rsidP="00F834B5">
      <w:pPr>
        <w:pStyle w:val="AmNumberTabs"/>
      </w:pPr>
      <w:r w:rsidRPr="001E2B56">
        <w:t>Amendement</w:t>
      </w:r>
      <w:r w:rsidRPr="001E2B56">
        <w:tab/>
      </w:r>
      <w:r w:rsidRPr="001E2B56">
        <w:tab/>
        <w:t>57</w:t>
      </w:r>
    </w:p>
    <w:p w14:paraId="6F135C7D" w14:textId="77777777" w:rsidR="00F834B5" w:rsidRPr="001E2B56" w:rsidRDefault="00F834B5" w:rsidP="00F834B5">
      <w:pPr>
        <w:pStyle w:val="NormalBold"/>
      </w:pPr>
      <w:r w:rsidRPr="001E2B56">
        <w:lastRenderedPageBreak/>
        <w:t>Voorstel voor een verordening</w:t>
      </w:r>
    </w:p>
    <w:p w14:paraId="54D01AA6" w14:textId="77777777" w:rsidR="00F834B5" w:rsidRPr="001E2B56" w:rsidRDefault="00F834B5" w:rsidP="00F834B5">
      <w:pPr>
        <w:pStyle w:val="NormalBold"/>
      </w:pPr>
      <w:r w:rsidRPr="001E2B56">
        <w:t>Artikel 2 – alinea 1 – punt 2 – a – iii</w:t>
      </w:r>
    </w:p>
    <w:p w14:paraId="4E9B3A3B" w14:textId="77777777" w:rsidR="00F834B5" w:rsidRPr="001E2B56" w:rsidRDefault="00F834B5" w:rsidP="00F834B5">
      <w:r w:rsidRPr="001E2B56">
        <w:t>Verordening (EG) nr. 1223/2009</w:t>
      </w:r>
    </w:p>
    <w:p w14:paraId="3415C0CD" w14:textId="77777777" w:rsidR="00F834B5" w:rsidRPr="001E2B56" w:rsidRDefault="00F834B5" w:rsidP="00F834B5">
      <w:r w:rsidRPr="001E2B56">
        <w:t>Artikel 15 – lid 2 – alinea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43BE672" w14:textId="77777777" w:rsidTr="00412233">
        <w:trPr>
          <w:trHeight w:val="240"/>
          <w:jc w:val="center"/>
        </w:trPr>
        <w:tc>
          <w:tcPr>
            <w:tcW w:w="9752" w:type="dxa"/>
            <w:gridSpan w:val="2"/>
            <w:tcBorders>
              <w:top w:val="nil"/>
              <w:left w:val="nil"/>
              <w:bottom w:val="nil"/>
              <w:right w:val="nil"/>
            </w:tcBorders>
          </w:tcPr>
          <w:p w14:paraId="41924A5F" w14:textId="77777777" w:rsidR="00F834B5" w:rsidRPr="001E2B56" w:rsidRDefault="00F834B5" w:rsidP="00412233"/>
        </w:tc>
      </w:tr>
      <w:tr w:rsidR="00F834B5" w:rsidRPr="001E2B56" w14:paraId="3B4E84E6" w14:textId="77777777" w:rsidTr="00412233">
        <w:trPr>
          <w:trHeight w:val="240"/>
          <w:jc w:val="center"/>
        </w:trPr>
        <w:tc>
          <w:tcPr>
            <w:tcW w:w="4876" w:type="dxa"/>
            <w:tcBorders>
              <w:top w:val="nil"/>
              <w:left w:val="nil"/>
              <w:bottom w:val="nil"/>
              <w:right w:val="nil"/>
            </w:tcBorders>
            <w:hideMark/>
          </w:tcPr>
          <w:p w14:paraId="29046547"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8AE21AC" w14:textId="77777777" w:rsidR="00F834B5" w:rsidRPr="001E2B56" w:rsidRDefault="00F834B5" w:rsidP="00412233">
            <w:pPr>
              <w:pStyle w:val="AmColumnHeading"/>
            </w:pPr>
            <w:r w:rsidRPr="001E2B56">
              <w:t>Amendement</w:t>
            </w:r>
          </w:p>
        </w:tc>
      </w:tr>
      <w:tr w:rsidR="00F834B5" w:rsidRPr="001E2B56" w14:paraId="45DA041F" w14:textId="77777777" w:rsidTr="00412233">
        <w:trPr>
          <w:jc w:val="center"/>
        </w:trPr>
        <w:tc>
          <w:tcPr>
            <w:tcW w:w="4876" w:type="dxa"/>
            <w:tcBorders>
              <w:top w:val="nil"/>
              <w:left w:val="nil"/>
              <w:bottom w:val="nil"/>
              <w:right w:val="nil"/>
            </w:tcBorders>
            <w:hideMark/>
          </w:tcPr>
          <w:p w14:paraId="4E4D34FC" w14:textId="77777777" w:rsidR="00F834B5" w:rsidRPr="001E2B56" w:rsidRDefault="00F834B5" w:rsidP="00412233">
            <w:pPr>
              <w:pStyle w:val="Normal6a"/>
            </w:pPr>
            <w:r w:rsidRPr="001E2B56">
              <w:t xml:space="preserve">“De in de vierde alinea van dit lid vastgestelde termijn vangt aan op de datum van </w:t>
            </w:r>
            <w:r w:rsidRPr="001E2B56">
              <w:rPr>
                <w:b/>
                <w:i/>
              </w:rPr>
              <w:t>toepassing</w:t>
            </w:r>
            <w:r w:rsidRPr="001E2B56">
              <w:t xml:space="preserve"> van de desbetreffende wijzigingen in deel 3 van bijlage VI bij Verordening (EG) nr. 1272/2008 waarbij de desbetreffende stof wordt ingedeeld als CMR-stof van categorie 1A of 1B.”;</w:t>
            </w:r>
          </w:p>
        </w:tc>
        <w:tc>
          <w:tcPr>
            <w:tcW w:w="4876" w:type="dxa"/>
            <w:tcBorders>
              <w:top w:val="nil"/>
              <w:left w:val="nil"/>
              <w:bottom w:val="nil"/>
              <w:right w:val="nil"/>
            </w:tcBorders>
            <w:hideMark/>
          </w:tcPr>
          <w:p w14:paraId="02F681B1" w14:textId="77777777" w:rsidR="00F834B5" w:rsidRPr="001E2B56" w:rsidRDefault="00F834B5" w:rsidP="00412233">
            <w:pPr>
              <w:pStyle w:val="Normal6a"/>
            </w:pPr>
            <w:r w:rsidRPr="001E2B56">
              <w:t xml:space="preserve">“De in de vierde alinea van dit lid vastgestelde termijn vangt aan op de datum van </w:t>
            </w:r>
            <w:r w:rsidRPr="001E2B56">
              <w:rPr>
                <w:b/>
                <w:i/>
              </w:rPr>
              <w:t>inwerkingtreding</w:t>
            </w:r>
            <w:r w:rsidRPr="001E2B56">
              <w:t xml:space="preserve"> van de desbetreffende wijzigingen in deel 3 van bijlage VI bij Verordening (EG) nr. 1272/2008 waarbij de desbetreffende stof wordt ingedeeld als CMR-stof van categorie 1A of 1B.”;</w:t>
            </w:r>
          </w:p>
        </w:tc>
      </w:tr>
    </w:tbl>
    <w:p w14:paraId="57DCE22B" w14:textId="77777777" w:rsidR="00F834B5" w:rsidRPr="001E2B56" w:rsidRDefault="00F834B5" w:rsidP="00F834B5"/>
    <w:p w14:paraId="4FDD7259" w14:textId="77777777" w:rsidR="00F834B5" w:rsidRPr="001E2B56" w:rsidRDefault="00F834B5" w:rsidP="00F834B5">
      <w:pPr>
        <w:pStyle w:val="AmNumberTabs"/>
      </w:pPr>
      <w:r w:rsidRPr="001E2B56">
        <w:t>Amendement</w:t>
      </w:r>
      <w:r w:rsidRPr="001E2B56">
        <w:tab/>
      </w:r>
      <w:r w:rsidRPr="001E2B56">
        <w:tab/>
        <w:t>58</w:t>
      </w:r>
    </w:p>
    <w:p w14:paraId="7D789B4B" w14:textId="77777777" w:rsidR="00F834B5" w:rsidRPr="001E2B56" w:rsidRDefault="00F834B5" w:rsidP="00F834B5">
      <w:pPr>
        <w:pStyle w:val="NormalBold"/>
      </w:pPr>
      <w:r w:rsidRPr="001E2B56">
        <w:t>Voorstel voor een verordening</w:t>
      </w:r>
    </w:p>
    <w:p w14:paraId="16EA79B8" w14:textId="77777777" w:rsidR="00F834B5" w:rsidRPr="001E2B56" w:rsidRDefault="00F834B5" w:rsidP="00F834B5">
      <w:pPr>
        <w:pStyle w:val="NormalBold"/>
      </w:pPr>
      <w:r w:rsidRPr="001E2B56">
        <w:t>Artikel 2 – alinea 1 – punt 2 – a</w:t>
      </w:r>
    </w:p>
    <w:p w14:paraId="3C4C49DB" w14:textId="77777777" w:rsidR="00F834B5" w:rsidRPr="001E2B56" w:rsidRDefault="00F834B5" w:rsidP="00F834B5">
      <w:r w:rsidRPr="001E2B56">
        <w:t>Verordening (EG) nr. 1223/2009</w:t>
      </w:r>
    </w:p>
    <w:p w14:paraId="55BA315F" w14:textId="77777777" w:rsidR="00F834B5" w:rsidRPr="001E2B56" w:rsidRDefault="00F834B5" w:rsidP="00F834B5">
      <w:r w:rsidRPr="001E2B56">
        <w:t>Artikel 15 – lid 2 – alinea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E6D3B8A" w14:textId="77777777" w:rsidTr="00412233">
        <w:trPr>
          <w:trHeight w:val="240"/>
          <w:jc w:val="center"/>
        </w:trPr>
        <w:tc>
          <w:tcPr>
            <w:tcW w:w="9752" w:type="dxa"/>
            <w:gridSpan w:val="2"/>
            <w:tcBorders>
              <w:top w:val="nil"/>
              <w:left w:val="nil"/>
              <w:bottom w:val="nil"/>
              <w:right w:val="nil"/>
            </w:tcBorders>
          </w:tcPr>
          <w:p w14:paraId="6304E90B" w14:textId="77777777" w:rsidR="00F834B5" w:rsidRPr="001E2B56" w:rsidRDefault="00F834B5" w:rsidP="00412233"/>
        </w:tc>
      </w:tr>
      <w:tr w:rsidR="00F834B5" w:rsidRPr="001E2B56" w14:paraId="6ECB1137" w14:textId="77777777" w:rsidTr="00412233">
        <w:trPr>
          <w:trHeight w:val="240"/>
          <w:jc w:val="center"/>
        </w:trPr>
        <w:tc>
          <w:tcPr>
            <w:tcW w:w="4876" w:type="dxa"/>
            <w:tcBorders>
              <w:top w:val="nil"/>
              <w:left w:val="nil"/>
              <w:bottom w:val="nil"/>
              <w:right w:val="nil"/>
            </w:tcBorders>
            <w:hideMark/>
          </w:tcPr>
          <w:p w14:paraId="4F91F03A"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CB9CBC5" w14:textId="77777777" w:rsidR="00F834B5" w:rsidRPr="001E2B56" w:rsidRDefault="00F834B5" w:rsidP="00412233">
            <w:pPr>
              <w:pStyle w:val="AmColumnHeading"/>
            </w:pPr>
            <w:r w:rsidRPr="001E2B56">
              <w:t>Amendement</w:t>
            </w:r>
          </w:p>
        </w:tc>
      </w:tr>
      <w:tr w:rsidR="00F834B5" w:rsidRPr="001E2B56" w14:paraId="5B2CAFC2" w14:textId="77777777" w:rsidTr="00412233">
        <w:trPr>
          <w:jc w:val="center"/>
        </w:trPr>
        <w:tc>
          <w:tcPr>
            <w:tcW w:w="4876" w:type="dxa"/>
            <w:tcBorders>
              <w:top w:val="nil"/>
              <w:left w:val="nil"/>
              <w:bottom w:val="nil"/>
              <w:right w:val="nil"/>
            </w:tcBorders>
          </w:tcPr>
          <w:p w14:paraId="7F606436" w14:textId="77777777" w:rsidR="00F834B5" w:rsidRPr="001E2B56" w:rsidRDefault="00F834B5" w:rsidP="00412233">
            <w:pPr>
              <w:pStyle w:val="Normal6a"/>
            </w:pPr>
          </w:p>
        </w:tc>
        <w:tc>
          <w:tcPr>
            <w:tcW w:w="4876" w:type="dxa"/>
            <w:tcBorders>
              <w:top w:val="nil"/>
              <w:left w:val="nil"/>
              <w:bottom w:val="nil"/>
              <w:right w:val="nil"/>
            </w:tcBorders>
            <w:hideMark/>
          </w:tcPr>
          <w:p w14:paraId="2FF167ED" w14:textId="77777777" w:rsidR="00F834B5" w:rsidRPr="001E2B56" w:rsidRDefault="00F834B5" w:rsidP="00412233">
            <w:pPr>
              <w:pStyle w:val="Normal6a"/>
            </w:pPr>
            <w:r w:rsidRPr="001E2B56">
              <w:rPr>
                <w:b/>
                <w:i/>
              </w:rPr>
              <w:t>5 bis.</w:t>
            </w:r>
            <w:r w:rsidRPr="001E2B56">
              <w:tab/>
            </w:r>
            <w:r w:rsidRPr="001E2B56">
              <w:rPr>
                <w:b/>
                <w:i/>
              </w:rPr>
              <w:t>Indien een verzoek om vrijstelling als bedoeld in lid 2, tweede alinea, is ingediend voor CMR-stoffen van categorie 1A of 1B, kan deze termijn in voorkomend geval met twaalf maanden worden verlengd.</w:t>
            </w:r>
          </w:p>
        </w:tc>
      </w:tr>
    </w:tbl>
    <w:p w14:paraId="5C5F9C50" w14:textId="77777777" w:rsidR="00F834B5" w:rsidRPr="001E2B56" w:rsidRDefault="00F834B5" w:rsidP="00F834B5"/>
    <w:p w14:paraId="5AFC860C" w14:textId="77777777" w:rsidR="00F834B5" w:rsidRPr="001E2B56" w:rsidRDefault="00F834B5" w:rsidP="00F834B5">
      <w:pPr>
        <w:pStyle w:val="AmNumberTabs"/>
      </w:pPr>
      <w:r w:rsidRPr="001E2B56">
        <w:t>Amendement</w:t>
      </w:r>
      <w:r w:rsidRPr="001E2B56">
        <w:tab/>
      </w:r>
      <w:r w:rsidRPr="001E2B56">
        <w:tab/>
        <w:t>59</w:t>
      </w:r>
    </w:p>
    <w:p w14:paraId="24AF6429" w14:textId="77777777" w:rsidR="00F834B5" w:rsidRPr="001E2B56" w:rsidRDefault="00F834B5" w:rsidP="00F834B5">
      <w:pPr>
        <w:pStyle w:val="NormalBold"/>
      </w:pPr>
      <w:r w:rsidRPr="001E2B56">
        <w:t>Voorstel voor een verordening</w:t>
      </w:r>
    </w:p>
    <w:p w14:paraId="77A23EA6" w14:textId="77777777" w:rsidR="00F834B5" w:rsidRPr="001E2B56" w:rsidRDefault="00F834B5" w:rsidP="00F834B5">
      <w:pPr>
        <w:pStyle w:val="NormalBold"/>
      </w:pPr>
      <w:r w:rsidRPr="001E2B56">
        <w:t>Artikel 2 – alinea 1 – punt 2 – b</w:t>
      </w:r>
    </w:p>
    <w:p w14:paraId="264A6AA1" w14:textId="77777777" w:rsidR="00F834B5" w:rsidRPr="001E2B56" w:rsidRDefault="00F834B5" w:rsidP="00F834B5">
      <w:r w:rsidRPr="001E2B56">
        <w:t>Verordening (EG) nr. 1223/2009</w:t>
      </w:r>
    </w:p>
    <w:p w14:paraId="0FE973F0" w14:textId="77777777" w:rsidR="00F834B5" w:rsidRPr="001E2B56" w:rsidRDefault="00F834B5" w:rsidP="00F834B5">
      <w:r w:rsidRPr="001E2B56">
        <w:t>Artikel 15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CCEDB12" w14:textId="77777777" w:rsidTr="00412233">
        <w:trPr>
          <w:trHeight w:val="240"/>
          <w:jc w:val="center"/>
        </w:trPr>
        <w:tc>
          <w:tcPr>
            <w:tcW w:w="9752" w:type="dxa"/>
            <w:gridSpan w:val="2"/>
            <w:tcBorders>
              <w:top w:val="nil"/>
              <w:left w:val="nil"/>
              <w:bottom w:val="nil"/>
              <w:right w:val="nil"/>
            </w:tcBorders>
          </w:tcPr>
          <w:p w14:paraId="0A1182AD" w14:textId="77777777" w:rsidR="00F834B5" w:rsidRPr="001E2B56" w:rsidRDefault="00F834B5" w:rsidP="00412233"/>
        </w:tc>
      </w:tr>
      <w:tr w:rsidR="00F834B5" w:rsidRPr="001E2B56" w14:paraId="382C7940" w14:textId="77777777" w:rsidTr="00412233">
        <w:trPr>
          <w:trHeight w:val="240"/>
          <w:jc w:val="center"/>
        </w:trPr>
        <w:tc>
          <w:tcPr>
            <w:tcW w:w="4876" w:type="dxa"/>
            <w:tcBorders>
              <w:top w:val="nil"/>
              <w:left w:val="nil"/>
              <w:bottom w:val="nil"/>
              <w:right w:val="nil"/>
            </w:tcBorders>
            <w:hideMark/>
          </w:tcPr>
          <w:p w14:paraId="06B7328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D1A61F3" w14:textId="77777777" w:rsidR="00F834B5" w:rsidRPr="001E2B56" w:rsidRDefault="00F834B5" w:rsidP="00412233">
            <w:pPr>
              <w:pStyle w:val="AmColumnHeading"/>
            </w:pPr>
            <w:r w:rsidRPr="001E2B56">
              <w:t>Amendement</w:t>
            </w:r>
          </w:p>
        </w:tc>
      </w:tr>
      <w:tr w:rsidR="00F834B5" w:rsidRPr="001E2B56" w14:paraId="2D584BE6" w14:textId="77777777" w:rsidTr="00412233">
        <w:trPr>
          <w:jc w:val="center"/>
        </w:trPr>
        <w:tc>
          <w:tcPr>
            <w:tcW w:w="4876" w:type="dxa"/>
            <w:tcBorders>
              <w:top w:val="nil"/>
              <w:left w:val="nil"/>
              <w:bottom w:val="nil"/>
              <w:right w:val="nil"/>
            </w:tcBorders>
            <w:hideMark/>
          </w:tcPr>
          <w:p w14:paraId="1D345B27" w14:textId="77777777" w:rsidR="00F834B5" w:rsidRPr="001E2B56" w:rsidRDefault="00F834B5" w:rsidP="00412233">
            <w:pPr>
              <w:pStyle w:val="Normal6a"/>
            </w:pPr>
            <w:r w:rsidRPr="001E2B56">
              <w:rPr>
                <w:b/>
                <w:i/>
              </w:rPr>
              <w:t>5.</w:t>
            </w:r>
            <w:r w:rsidRPr="001E2B56">
              <w:tab/>
            </w:r>
            <w:r w:rsidRPr="001E2B56">
              <w:rPr>
                <w:b/>
                <w:i/>
              </w:rPr>
              <w:t xml:space="preserve">Het in de leden 1 en 2 van dit artikel bedoelde verbod is niet van toepassing op een stof indien de orale blootstelling of inademing voor de geharmoniseerde indeling als CMR uitdrukkelijk is aangegeven in de kolom “Gevarenaanduiding” onder “Indeling” in deel 3 van bijlage VI bij Verordening (EG) nr. 1272/2008. Indien cosmetische producten die een dergelijke stof bevatten </w:t>
            </w:r>
            <w:r w:rsidRPr="001E2B56">
              <w:rPr>
                <w:b/>
                <w:i/>
              </w:rPr>
              <w:lastRenderedPageBreak/>
              <w:t>mogelijk een risico voor de menselijke gezondheid vormen bij incidentele inname of inademing, verzoekt de Commissie de WCCV zonder onnodige vertraging een advies uit te brengen over de veiligheid van de desbetreffende stof in die specifieke productsoorten.</w:t>
            </w:r>
          </w:p>
        </w:tc>
        <w:tc>
          <w:tcPr>
            <w:tcW w:w="4876" w:type="dxa"/>
            <w:tcBorders>
              <w:top w:val="nil"/>
              <w:left w:val="nil"/>
              <w:bottom w:val="nil"/>
              <w:right w:val="nil"/>
            </w:tcBorders>
            <w:hideMark/>
          </w:tcPr>
          <w:p w14:paraId="7C99A4E8" w14:textId="77777777" w:rsidR="00F834B5" w:rsidRPr="001E2B56" w:rsidRDefault="00F834B5" w:rsidP="00412233">
            <w:pPr>
              <w:pStyle w:val="Normal6a"/>
            </w:pPr>
            <w:r w:rsidRPr="001E2B56">
              <w:rPr>
                <w:b/>
                <w:i/>
              </w:rPr>
              <w:lastRenderedPageBreak/>
              <w:t>Schrappen</w:t>
            </w:r>
          </w:p>
        </w:tc>
      </w:tr>
    </w:tbl>
    <w:p w14:paraId="2F647486" w14:textId="77777777" w:rsidR="00F834B5" w:rsidRPr="001E2B56" w:rsidRDefault="00F834B5" w:rsidP="00F834B5"/>
    <w:p w14:paraId="3BD6F479" w14:textId="77777777" w:rsidR="00F834B5" w:rsidRPr="001E2B56" w:rsidRDefault="00F834B5" w:rsidP="00F834B5">
      <w:pPr>
        <w:pStyle w:val="AmNumberTabs"/>
      </w:pPr>
      <w:r w:rsidRPr="001E2B56">
        <w:t>Amendement</w:t>
      </w:r>
      <w:r w:rsidRPr="001E2B56">
        <w:tab/>
      </w:r>
      <w:r w:rsidRPr="001E2B56">
        <w:tab/>
        <w:t>60</w:t>
      </w:r>
    </w:p>
    <w:p w14:paraId="406D9DD9" w14:textId="77777777" w:rsidR="00F834B5" w:rsidRPr="001E2B56" w:rsidRDefault="00F834B5" w:rsidP="00F834B5">
      <w:pPr>
        <w:pStyle w:val="NormalBold"/>
      </w:pPr>
      <w:r w:rsidRPr="001E2B56">
        <w:t>Voorstel voor een verordening</w:t>
      </w:r>
    </w:p>
    <w:p w14:paraId="484D6A25" w14:textId="77777777" w:rsidR="00F834B5" w:rsidRPr="001E2B56" w:rsidRDefault="00F834B5" w:rsidP="00F834B5">
      <w:pPr>
        <w:pStyle w:val="NormalBold"/>
      </w:pPr>
      <w:r w:rsidRPr="001E2B56">
        <w:t>Artikel 2 – alinea 1 – punt 2 – b</w:t>
      </w:r>
    </w:p>
    <w:p w14:paraId="5CEDDEE3" w14:textId="77777777" w:rsidR="00F834B5" w:rsidRPr="001E2B56" w:rsidRDefault="00F834B5" w:rsidP="00F834B5">
      <w:r w:rsidRPr="001E2B56">
        <w:t>Verordening (EG) nr. 1223/2009</w:t>
      </w:r>
    </w:p>
    <w:p w14:paraId="2C8C9550" w14:textId="77777777" w:rsidR="00F834B5" w:rsidRPr="001E2B56" w:rsidRDefault="00F834B5" w:rsidP="00F834B5">
      <w:r w:rsidRPr="001E2B56">
        <w:t>Artikel 15 – lid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1277E94D" w14:textId="77777777" w:rsidTr="00412233">
        <w:trPr>
          <w:trHeight w:val="240"/>
          <w:jc w:val="center"/>
        </w:trPr>
        <w:tc>
          <w:tcPr>
            <w:tcW w:w="9752" w:type="dxa"/>
            <w:gridSpan w:val="2"/>
            <w:tcBorders>
              <w:top w:val="nil"/>
              <w:left w:val="nil"/>
              <w:bottom w:val="nil"/>
              <w:right w:val="nil"/>
            </w:tcBorders>
          </w:tcPr>
          <w:p w14:paraId="2848F8A7" w14:textId="77777777" w:rsidR="00F834B5" w:rsidRPr="001E2B56" w:rsidRDefault="00F834B5" w:rsidP="00412233"/>
        </w:tc>
      </w:tr>
      <w:tr w:rsidR="00F834B5" w:rsidRPr="001E2B56" w14:paraId="3A4D0CFA" w14:textId="77777777" w:rsidTr="00412233">
        <w:trPr>
          <w:trHeight w:val="240"/>
          <w:jc w:val="center"/>
        </w:trPr>
        <w:tc>
          <w:tcPr>
            <w:tcW w:w="4876" w:type="dxa"/>
            <w:tcBorders>
              <w:top w:val="nil"/>
              <w:left w:val="nil"/>
              <w:bottom w:val="nil"/>
              <w:right w:val="nil"/>
            </w:tcBorders>
            <w:hideMark/>
          </w:tcPr>
          <w:p w14:paraId="1D3DDF27"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9A6AD23" w14:textId="77777777" w:rsidR="00F834B5" w:rsidRPr="001E2B56" w:rsidRDefault="00F834B5" w:rsidP="00412233">
            <w:pPr>
              <w:pStyle w:val="AmColumnHeading"/>
            </w:pPr>
            <w:r w:rsidRPr="001E2B56">
              <w:t>Amendement</w:t>
            </w:r>
          </w:p>
        </w:tc>
      </w:tr>
      <w:tr w:rsidR="00F834B5" w:rsidRPr="001E2B56" w14:paraId="0D898D97" w14:textId="77777777" w:rsidTr="00412233">
        <w:trPr>
          <w:jc w:val="center"/>
        </w:trPr>
        <w:tc>
          <w:tcPr>
            <w:tcW w:w="4876" w:type="dxa"/>
            <w:tcBorders>
              <w:top w:val="nil"/>
              <w:left w:val="nil"/>
              <w:bottom w:val="nil"/>
              <w:right w:val="nil"/>
            </w:tcBorders>
            <w:hideMark/>
          </w:tcPr>
          <w:p w14:paraId="38F7B6ED" w14:textId="77777777" w:rsidR="00F834B5" w:rsidRPr="001E2B56" w:rsidRDefault="00F834B5" w:rsidP="00412233">
            <w:pPr>
              <w:pStyle w:val="Normal6a"/>
            </w:pPr>
            <w:r w:rsidRPr="001E2B56">
              <w:t>6.</w:t>
            </w:r>
            <w:r w:rsidRPr="001E2B56">
              <w:tab/>
              <w:t xml:space="preserve">Het in de leden 1 en 2 van dit artikel bedoelde verbod is niet van toepassing op </w:t>
            </w:r>
            <w:r w:rsidRPr="001E2B56">
              <w:rPr>
                <w:b/>
                <w:i/>
              </w:rPr>
              <w:t>een stof</w:t>
            </w:r>
            <w:r w:rsidRPr="001E2B56">
              <w:t xml:space="preserve"> die uit planten of delen van planten </w:t>
            </w:r>
            <w:r w:rsidRPr="001E2B56">
              <w:rPr>
                <w:b/>
                <w:i/>
              </w:rPr>
              <w:t>wordt</w:t>
            </w:r>
            <w:r w:rsidRPr="001E2B56">
              <w:t xml:space="preserve"> geëxtraheerd en niet chemisch </w:t>
            </w:r>
            <w:r w:rsidRPr="001E2B56">
              <w:rPr>
                <w:b/>
                <w:i/>
              </w:rPr>
              <w:t>is</w:t>
            </w:r>
            <w:r w:rsidRPr="001E2B56">
              <w:t xml:space="preserve"> gewijzigd in de zin van artikel 3, punt 40, van Verordening (EG) nr. 1907/2006, die meer dan één bestanddeel </w:t>
            </w:r>
            <w:r w:rsidRPr="001E2B56">
              <w:rPr>
                <w:b/>
                <w:i/>
              </w:rPr>
              <w:t>bevat</w:t>
            </w:r>
            <w:r w:rsidRPr="001E2B56">
              <w:t xml:space="preserve">, waarvan ten minste één is ingedeeld als een CMR-stof van categorie 1A, 1B, of 2 krachtens deel 3 van bijlage VI bij Verordening (EG) nr. 1272/2008. </w:t>
            </w:r>
            <w:r w:rsidRPr="001E2B56">
              <w:rPr>
                <w:b/>
                <w:i/>
              </w:rPr>
              <w:t>Indien het gebruik</w:t>
            </w:r>
            <w:r w:rsidRPr="001E2B56">
              <w:t xml:space="preserve"> van </w:t>
            </w:r>
            <w:r w:rsidRPr="001E2B56">
              <w:rPr>
                <w:b/>
                <w:i/>
              </w:rPr>
              <w:t>die stof</w:t>
            </w:r>
            <w:r w:rsidRPr="001E2B56">
              <w:t xml:space="preserve"> in cosmetische producten </w:t>
            </w:r>
            <w:r w:rsidRPr="001E2B56">
              <w:rPr>
                <w:b/>
                <w:i/>
              </w:rPr>
              <w:t>mogelijk</w:t>
            </w:r>
            <w:r w:rsidRPr="001E2B56">
              <w:t xml:space="preserve"> een risico voor de menselijke gezondheid vormt, verzoekt de Commissie </w:t>
            </w:r>
            <w:r w:rsidRPr="001E2B56">
              <w:rPr>
                <w:b/>
                <w:i/>
              </w:rPr>
              <w:t>de</w:t>
            </w:r>
            <w:r w:rsidRPr="001E2B56">
              <w:t xml:space="preserve"> WCCV zonder </w:t>
            </w:r>
            <w:r w:rsidRPr="001E2B56">
              <w:rPr>
                <w:b/>
                <w:i/>
              </w:rPr>
              <w:t>onnodige</w:t>
            </w:r>
            <w:r w:rsidRPr="001E2B56">
              <w:t xml:space="preserve"> vertraging </w:t>
            </w:r>
            <w:r w:rsidRPr="001E2B56">
              <w:rPr>
                <w:b/>
                <w:i/>
              </w:rPr>
              <w:t>om</w:t>
            </w:r>
            <w:r w:rsidRPr="001E2B56">
              <w:t xml:space="preserve"> een advies uit te brengen over de veiligheid van de </w:t>
            </w:r>
            <w:r w:rsidRPr="001E2B56">
              <w:rPr>
                <w:b/>
                <w:i/>
              </w:rPr>
              <w:t>desbetreffende stof voor</w:t>
            </w:r>
            <w:r w:rsidRPr="001E2B56">
              <w:t xml:space="preserve"> gebruik in cosmetische producten.</w:t>
            </w:r>
          </w:p>
        </w:tc>
        <w:tc>
          <w:tcPr>
            <w:tcW w:w="4876" w:type="dxa"/>
            <w:tcBorders>
              <w:top w:val="nil"/>
              <w:left w:val="nil"/>
              <w:bottom w:val="nil"/>
              <w:right w:val="nil"/>
            </w:tcBorders>
            <w:hideMark/>
          </w:tcPr>
          <w:p w14:paraId="12316F5A" w14:textId="77777777" w:rsidR="00F834B5" w:rsidRPr="001E2B56" w:rsidRDefault="00F834B5" w:rsidP="00412233">
            <w:pPr>
              <w:pStyle w:val="Normal6a"/>
            </w:pPr>
            <w:r w:rsidRPr="001E2B56">
              <w:t>6.</w:t>
            </w:r>
            <w:r w:rsidRPr="001E2B56">
              <w:tab/>
              <w:t xml:space="preserve">Het in de leden 1 en 2 van dit artikel bedoelde verbod is niet van toepassing op </w:t>
            </w:r>
            <w:r w:rsidRPr="001E2B56">
              <w:rPr>
                <w:b/>
                <w:i/>
              </w:rPr>
              <w:t>stoffen</w:t>
            </w:r>
            <w:r w:rsidRPr="001E2B56">
              <w:t xml:space="preserve"> die uit planten of delen van planten </w:t>
            </w:r>
            <w:r w:rsidRPr="001E2B56">
              <w:rPr>
                <w:b/>
                <w:i/>
              </w:rPr>
              <w:t>worden</w:t>
            </w:r>
            <w:r w:rsidRPr="001E2B56">
              <w:t xml:space="preserve"> geëxtraheerd en niet chemisch </w:t>
            </w:r>
            <w:r w:rsidRPr="001E2B56">
              <w:rPr>
                <w:b/>
                <w:i/>
              </w:rPr>
              <w:t>zijn</w:t>
            </w:r>
            <w:r w:rsidRPr="001E2B56">
              <w:t xml:space="preserve"> gewijzigd in de zin van artikel 3, punt 40, van Verordening (EG) nr. 1907/2006, </w:t>
            </w:r>
            <w:r w:rsidRPr="001E2B56">
              <w:rPr>
                <w:b/>
                <w:i/>
              </w:rPr>
              <w:t>en</w:t>
            </w:r>
            <w:r w:rsidRPr="001E2B56">
              <w:t xml:space="preserve"> die meer dan één bestanddeel </w:t>
            </w:r>
            <w:r w:rsidRPr="001E2B56">
              <w:rPr>
                <w:b/>
                <w:i/>
              </w:rPr>
              <w:t>bevatten</w:t>
            </w:r>
            <w:r w:rsidRPr="001E2B56">
              <w:t xml:space="preserve">, waarvan ten minste één is ingedeeld als een CMR-stof van categorie 1A, 1B, of 2 krachtens deel 3 van bijlage VI bij Verordening (EG) nr. 1272/2008. </w:t>
            </w:r>
            <w:r w:rsidRPr="001E2B56">
              <w:rPr>
                <w:b/>
                <w:i/>
              </w:rPr>
              <w:t>Aangezien de aanwezigheid van een dergelijk bestanddeel dat als CMR-categorie 1A, 1B of 2 in dergelijke stoffen is ingedeeld, in cosmetische producten een risico voor de menselijke gezondheid vormt, verzoekt de Commissie het WCCV zonder vertraging een advies uit te brengen over de veiligheid van dat desbetreffende bestanddeel wat betreft de aanwezigheid ervan in cosmetische producten. Het WCCV brengt binnen twaalf maanden na het verzoek van de Commissie advies uit. De Commissie kan die termijn met zes maanden verlengen indien aanvullend bewijs benodigd is. Het WCCV brengt binnen zes maanden na de verstrekking van de aanvullende gegevens zijn definitieve advies uit. Het advies van het WCCV wordt openbaar gemaakt. Rekening houdend met het advies van het WCCV en indien het</w:t>
            </w:r>
            <w:r w:rsidRPr="001E2B56">
              <w:t xml:space="preserve"> gebruik in cosmetische producten </w:t>
            </w:r>
            <w:r w:rsidRPr="001E2B56">
              <w:rPr>
                <w:b/>
                <w:i/>
              </w:rPr>
              <w:t xml:space="preserve">van een in de </w:t>
            </w:r>
            <w:r w:rsidRPr="001E2B56">
              <w:rPr>
                <w:b/>
                <w:i/>
              </w:rPr>
              <w:lastRenderedPageBreak/>
              <w:t>eerste alinea bedoelde stof die een bestanddeel bevat dat is ingedeeld als CMR-stof van categorie 1A, 1B of 2 een risico voor de menselijke gezondheid vormt, wijzigt de Commissie de bijlagen bij deze verordening zonder onnodige vertraging.</w:t>
            </w:r>
            <w:r w:rsidRPr="001E2B56">
              <w:t xml:space="preserve"> </w:t>
            </w:r>
            <w:r w:rsidRPr="001E2B56">
              <w:rPr>
                <w:b/>
                <w:i/>
              </w:rPr>
              <w:t>Voor de toepassing van dit lid worden onder “planten” levende of dode organismen van de rijken Planten en Schimmels (</w:t>
            </w:r>
            <w:proofErr w:type="spellStart"/>
            <w:r w:rsidRPr="001E2B56">
              <w:rPr>
                <w:b/>
                <w:i/>
              </w:rPr>
              <w:t>Plantae</w:t>
            </w:r>
            <w:proofErr w:type="spellEnd"/>
            <w:r w:rsidRPr="001E2B56">
              <w:rPr>
                <w:b/>
                <w:i/>
              </w:rPr>
              <w:t xml:space="preserve"> en Fungi) verstaan, met inbegrip van algen, korstmossen en gist.</w:t>
            </w:r>
          </w:p>
        </w:tc>
      </w:tr>
    </w:tbl>
    <w:p w14:paraId="71098EAD" w14:textId="77777777" w:rsidR="00F834B5" w:rsidRPr="001E2B56" w:rsidRDefault="00F834B5" w:rsidP="00F834B5"/>
    <w:p w14:paraId="16B3853A" w14:textId="77777777" w:rsidR="00F834B5" w:rsidRPr="001E2B56" w:rsidRDefault="00F834B5" w:rsidP="00F834B5">
      <w:pPr>
        <w:pStyle w:val="AmNumberTabs"/>
      </w:pPr>
      <w:r w:rsidRPr="001E2B56">
        <w:t>Amendement</w:t>
      </w:r>
      <w:r w:rsidRPr="001E2B56">
        <w:tab/>
      </w:r>
      <w:r w:rsidRPr="001E2B56">
        <w:tab/>
        <w:t>61</w:t>
      </w:r>
    </w:p>
    <w:p w14:paraId="000AB7A6" w14:textId="77777777" w:rsidR="00F834B5" w:rsidRPr="001E2B56" w:rsidRDefault="00F834B5" w:rsidP="00F834B5">
      <w:pPr>
        <w:pStyle w:val="NormalBold"/>
      </w:pPr>
      <w:r w:rsidRPr="001E2B56">
        <w:t>Voorstel voor een verordening</w:t>
      </w:r>
    </w:p>
    <w:p w14:paraId="363409E9" w14:textId="77777777" w:rsidR="00F834B5" w:rsidRPr="001E2B56" w:rsidRDefault="00F834B5" w:rsidP="00F834B5">
      <w:pPr>
        <w:pStyle w:val="NormalBold"/>
      </w:pPr>
      <w:r w:rsidRPr="001E2B56">
        <w:t>Artikel 2 – alinea 1 – punt 2 – b</w:t>
      </w:r>
    </w:p>
    <w:p w14:paraId="056D08BD" w14:textId="77777777" w:rsidR="00F834B5" w:rsidRPr="001E2B56" w:rsidRDefault="00F834B5" w:rsidP="00F834B5">
      <w:r w:rsidRPr="001E2B56">
        <w:t>Verordening (EG) nr. 1223/2009</w:t>
      </w:r>
    </w:p>
    <w:p w14:paraId="42F4FAA6" w14:textId="77777777" w:rsidR="00F834B5" w:rsidRPr="001E2B56" w:rsidRDefault="00F834B5" w:rsidP="00F834B5">
      <w:r w:rsidRPr="001E2B56">
        <w:t>Artikel 15 – lid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6FF7119" w14:textId="77777777" w:rsidTr="00412233">
        <w:trPr>
          <w:trHeight w:val="240"/>
          <w:jc w:val="center"/>
        </w:trPr>
        <w:tc>
          <w:tcPr>
            <w:tcW w:w="9752" w:type="dxa"/>
            <w:gridSpan w:val="2"/>
            <w:tcBorders>
              <w:top w:val="nil"/>
              <w:left w:val="nil"/>
              <w:bottom w:val="nil"/>
              <w:right w:val="nil"/>
            </w:tcBorders>
          </w:tcPr>
          <w:p w14:paraId="4B4090CA" w14:textId="77777777" w:rsidR="00F834B5" w:rsidRPr="001E2B56" w:rsidRDefault="00F834B5" w:rsidP="00412233"/>
        </w:tc>
      </w:tr>
      <w:tr w:rsidR="00F834B5" w:rsidRPr="001E2B56" w14:paraId="327DC4C9" w14:textId="77777777" w:rsidTr="00412233">
        <w:trPr>
          <w:trHeight w:val="240"/>
          <w:jc w:val="center"/>
        </w:trPr>
        <w:tc>
          <w:tcPr>
            <w:tcW w:w="4876" w:type="dxa"/>
            <w:tcBorders>
              <w:top w:val="nil"/>
              <w:left w:val="nil"/>
              <w:bottom w:val="nil"/>
              <w:right w:val="nil"/>
            </w:tcBorders>
            <w:hideMark/>
          </w:tcPr>
          <w:p w14:paraId="10A28C26"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46E74CE5" w14:textId="77777777" w:rsidR="00F834B5" w:rsidRPr="001E2B56" w:rsidRDefault="00F834B5" w:rsidP="00412233">
            <w:pPr>
              <w:pStyle w:val="AmColumnHeading"/>
            </w:pPr>
            <w:r w:rsidRPr="001E2B56">
              <w:t>Amendement</w:t>
            </w:r>
          </w:p>
        </w:tc>
      </w:tr>
      <w:tr w:rsidR="00F834B5" w:rsidRPr="001E2B56" w14:paraId="1EC6F8AD" w14:textId="77777777" w:rsidTr="00412233">
        <w:trPr>
          <w:jc w:val="center"/>
        </w:trPr>
        <w:tc>
          <w:tcPr>
            <w:tcW w:w="4876" w:type="dxa"/>
            <w:tcBorders>
              <w:top w:val="nil"/>
              <w:left w:val="nil"/>
              <w:bottom w:val="nil"/>
              <w:right w:val="nil"/>
            </w:tcBorders>
            <w:hideMark/>
          </w:tcPr>
          <w:p w14:paraId="1DF31376" w14:textId="77777777" w:rsidR="00F834B5" w:rsidRPr="001E2B56" w:rsidRDefault="00F834B5" w:rsidP="00412233">
            <w:pPr>
              <w:pStyle w:val="Normal6a"/>
            </w:pPr>
            <w:r w:rsidRPr="001E2B56">
              <w:t>7.</w:t>
            </w:r>
            <w:r w:rsidRPr="001E2B56">
              <w:tab/>
            </w:r>
            <w:r w:rsidRPr="001E2B56">
              <w:rPr>
                <w:b/>
                <w:i/>
              </w:rPr>
              <w:t>Cosmetische producten die een stof bevatten die is ingedeeld als CMR-stof van categorie 1A, 1B, of 2 krachtens deel 3 van bijlage VI bij Verordening (EG) nr. 1272/2008, waarvan het gebruik in cosmetische producten is verboden, of die niet aan een beperking voldoet, mogen na de inwerkingtreding van de desbetreffende wijzigingen in de desbetreffende bijlagen bij deze verordening nog gedurende 12 maanden op de markt worden gebracht en nog gedurende 24 maanden op de markt worden aangeboden.</w:t>
            </w:r>
          </w:p>
        </w:tc>
        <w:tc>
          <w:tcPr>
            <w:tcW w:w="4876" w:type="dxa"/>
            <w:tcBorders>
              <w:top w:val="nil"/>
              <w:left w:val="nil"/>
              <w:bottom w:val="nil"/>
              <w:right w:val="nil"/>
            </w:tcBorders>
            <w:hideMark/>
          </w:tcPr>
          <w:p w14:paraId="113E5170" w14:textId="77777777" w:rsidR="00F834B5" w:rsidRPr="001E2B56" w:rsidRDefault="00F834B5" w:rsidP="00412233">
            <w:pPr>
              <w:pStyle w:val="Normal6a"/>
            </w:pPr>
            <w:r w:rsidRPr="001E2B56">
              <w:t>7.</w:t>
            </w:r>
            <w:r w:rsidRPr="001E2B56">
              <w:tab/>
            </w:r>
            <w:r w:rsidRPr="001E2B56">
              <w:rPr>
                <w:b/>
                <w:i/>
              </w:rPr>
              <w:t xml:space="preserve">Cosmetische producten die een stof bevatten die is ingedeeld als CMR-stof van categorie 1A, 1B, of 2 krachtens deel 3 van bijlage VI bij Verordening (EG) nr. 1272/2008, waarvan het gebruik in cosmetische producten is verboden en waarvoor geen verzoek om vrijstelling overeenkomstig lid 2 is ingediend, of die niet aan een beperking voldoet, mogen na de inwerkingtreding van de desbetreffende wijzigingen in de desbetreffende bijlagen bij deze verordening nog gedurende 6 maanden op de markt worden gebracht en nog gedurende 15 maanden op de markt worden aangeboden. Cosmetische producten die een stof bevatten die is ingedeeld als CMR-stof van categorie 1A, 1B, of 2 krachtens deel 3 van bijlage VI bij Verordening (EG) nr. 1272/2008, waarvan het gebruik in cosmetische producten is verboden, en waarvoor een verzoek om vrijstelling overeenkomstig lid 2 is ingediend, dat echter niet is ingewilligd wegens punten van zorg van het WCCV omtrent de veiligheid, of die niet aan een beperking voldoet, mogen na de inwerkingtreding van de desbetreffende wijzigingen in de </w:t>
            </w:r>
            <w:r w:rsidRPr="001E2B56">
              <w:rPr>
                <w:b/>
                <w:i/>
              </w:rPr>
              <w:lastRenderedPageBreak/>
              <w:t>desbetreffende bijlagen bij deze verordening nog gedurende 3 maanden op de markt worden gebracht en nog gedurende 12 maanden op de markt worden aangeboden.</w:t>
            </w:r>
            <w:r w:rsidRPr="001E2B56">
              <w:t xml:space="preserve"> </w:t>
            </w:r>
            <w:r w:rsidRPr="001E2B56">
              <w:rPr>
                <w:b/>
                <w:i/>
              </w:rPr>
              <w:t>Cosmetische producten die een stof bevatten die is ingedeeld als CMR-stof van categorie 1A, 1B, of 2 krachtens deel 3 van bijlage VI bij Verordening (EG) nr. 1272/2008, waarvan het gebruik in cosmetische producten is verboden, of die niet aan een beperking voldoet, en waarvoor een verzoek om vrijstelling overeenkomstig lid 2 is ingediend, dat echter niet is ingewilligd wegens het voorhanden zijn van een passend alternatief, mogen na de inwerkingtreding van de desbetreffende wijzigingen in de desbetreffende bijlagen bij deze verordening nog gedurende 24 maanden op de markt worden gebracht en nog gedurende 48 maanden op de markt worden aangeboden, zolang er een zo nodig bijgewerkt productveiligheidsrapport van het cosmetisch product beschikbaar blijft</w:t>
            </w:r>
            <w:r w:rsidRPr="001E2B56">
              <w:t>.</w:t>
            </w:r>
          </w:p>
        </w:tc>
      </w:tr>
    </w:tbl>
    <w:p w14:paraId="523EC729" w14:textId="77777777" w:rsidR="00F834B5" w:rsidRPr="001E2B56" w:rsidRDefault="00F834B5" w:rsidP="00F834B5"/>
    <w:p w14:paraId="4D6B4038" w14:textId="77777777" w:rsidR="00F834B5" w:rsidRPr="001E2B56" w:rsidRDefault="00F834B5" w:rsidP="00F834B5"/>
    <w:p w14:paraId="268B7365" w14:textId="77777777" w:rsidR="00F834B5" w:rsidRPr="001E2B56" w:rsidRDefault="00F834B5" w:rsidP="00F834B5">
      <w:pPr>
        <w:pStyle w:val="AmNumberTabs"/>
      </w:pPr>
      <w:r w:rsidRPr="001E2B56">
        <w:t>Amendement</w:t>
      </w:r>
      <w:r w:rsidRPr="001E2B56">
        <w:tab/>
      </w:r>
      <w:r w:rsidRPr="001E2B56">
        <w:tab/>
        <w:t>62</w:t>
      </w:r>
    </w:p>
    <w:p w14:paraId="4ED6B55E" w14:textId="77777777" w:rsidR="00F834B5" w:rsidRPr="001E2B56" w:rsidRDefault="00F834B5" w:rsidP="00F834B5">
      <w:pPr>
        <w:pStyle w:val="NormalBold"/>
      </w:pPr>
      <w:r w:rsidRPr="001E2B56">
        <w:t>Voorstel voor een verordening</w:t>
      </w:r>
    </w:p>
    <w:p w14:paraId="1DF8C286" w14:textId="77777777" w:rsidR="00F834B5" w:rsidRPr="001E2B56" w:rsidRDefault="00F834B5" w:rsidP="00F834B5">
      <w:pPr>
        <w:pStyle w:val="NormalBold"/>
      </w:pPr>
      <w:r w:rsidRPr="001E2B56">
        <w:t>Artikel 2 – alinea 1 – punt 3</w:t>
      </w:r>
    </w:p>
    <w:p w14:paraId="6B4B4D51" w14:textId="77777777" w:rsidR="00F834B5" w:rsidRPr="001E2B56" w:rsidRDefault="00F834B5" w:rsidP="00F834B5">
      <w:r w:rsidRPr="001E2B56">
        <w:t>Verordening (EG) nr. 1223/2009</w:t>
      </w:r>
    </w:p>
    <w:p w14:paraId="42E216EF" w14:textId="77777777" w:rsidR="00F834B5" w:rsidRPr="001E2B56" w:rsidRDefault="00F834B5" w:rsidP="00F834B5">
      <w:r w:rsidRPr="001E2B56">
        <w:t>Artikel 16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CBA5478" w14:textId="77777777" w:rsidTr="00412233">
        <w:trPr>
          <w:trHeight w:val="240"/>
          <w:jc w:val="center"/>
        </w:trPr>
        <w:tc>
          <w:tcPr>
            <w:tcW w:w="9752" w:type="dxa"/>
            <w:gridSpan w:val="2"/>
            <w:tcBorders>
              <w:top w:val="nil"/>
              <w:left w:val="nil"/>
              <w:bottom w:val="nil"/>
              <w:right w:val="nil"/>
            </w:tcBorders>
          </w:tcPr>
          <w:p w14:paraId="7696A810" w14:textId="77777777" w:rsidR="00F834B5" w:rsidRPr="001E2B56" w:rsidRDefault="00F834B5" w:rsidP="00412233"/>
        </w:tc>
      </w:tr>
      <w:tr w:rsidR="00F834B5" w:rsidRPr="001E2B56" w14:paraId="10F68052" w14:textId="77777777" w:rsidTr="00412233">
        <w:trPr>
          <w:trHeight w:val="240"/>
          <w:jc w:val="center"/>
        </w:trPr>
        <w:tc>
          <w:tcPr>
            <w:tcW w:w="4876" w:type="dxa"/>
            <w:tcBorders>
              <w:top w:val="nil"/>
              <w:left w:val="nil"/>
              <w:bottom w:val="nil"/>
              <w:right w:val="nil"/>
            </w:tcBorders>
            <w:hideMark/>
          </w:tcPr>
          <w:p w14:paraId="63472D60"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CA4950A" w14:textId="77777777" w:rsidR="00F834B5" w:rsidRPr="001E2B56" w:rsidRDefault="00F834B5" w:rsidP="00412233">
            <w:pPr>
              <w:pStyle w:val="AmColumnHeading"/>
            </w:pPr>
            <w:r w:rsidRPr="001E2B56">
              <w:t>Amendement</w:t>
            </w:r>
          </w:p>
        </w:tc>
      </w:tr>
      <w:tr w:rsidR="00F834B5" w:rsidRPr="001E2B56" w14:paraId="59A797C7" w14:textId="77777777" w:rsidTr="00412233">
        <w:trPr>
          <w:jc w:val="center"/>
        </w:trPr>
        <w:tc>
          <w:tcPr>
            <w:tcW w:w="4876" w:type="dxa"/>
            <w:tcBorders>
              <w:top w:val="nil"/>
              <w:left w:val="nil"/>
              <w:bottom w:val="nil"/>
              <w:right w:val="nil"/>
            </w:tcBorders>
            <w:hideMark/>
          </w:tcPr>
          <w:p w14:paraId="5BA57B8A" w14:textId="77777777" w:rsidR="00F834B5" w:rsidRPr="001E2B56" w:rsidRDefault="00F834B5" w:rsidP="00412233">
            <w:pPr>
              <w:pStyle w:val="Normal6a"/>
            </w:pPr>
            <w:r w:rsidRPr="001E2B56">
              <w:t>3)</w:t>
            </w:r>
            <w:r w:rsidRPr="001E2B56">
              <w:tab/>
              <w:t xml:space="preserve">in artikel 16 </w:t>
            </w:r>
            <w:r w:rsidRPr="001E2B56">
              <w:rPr>
                <w:b/>
                <w:i/>
              </w:rPr>
              <w:t>worden de leden 3 en 7 geschrapt;</w:t>
            </w:r>
          </w:p>
        </w:tc>
        <w:tc>
          <w:tcPr>
            <w:tcW w:w="4876" w:type="dxa"/>
            <w:tcBorders>
              <w:top w:val="nil"/>
              <w:left w:val="nil"/>
              <w:bottom w:val="nil"/>
              <w:right w:val="nil"/>
            </w:tcBorders>
            <w:hideMark/>
          </w:tcPr>
          <w:p w14:paraId="76814E59" w14:textId="77777777" w:rsidR="00F834B5" w:rsidRPr="001E2B56" w:rsidRDefault="00F834B5" w:rsidP="00412233">
            <w:pPr>
              <w:pStyle w:val="Normal6a"/>
            </w:pPr>
            <w:r w:rsidRPr="001E2B56">
              <w:t>3)</w:t>
            </w:r>
            <w:r w:rsidRPr="001E2B56">
              <w:tab/>
              <w:t xml:space="preserve">in artikel 16 </w:t>
            </w:r>
            <w:r w:rsidRPr="001E2B56">
              <w:rPr>
                <w:b/>
                <w:i/>
              </w:rPr>
              <w:t>wordt lid 3 vervangen door:</w:t>
            </w:r>
          </w:p>
        </w:tc>
      </w:tr>
      <w:tr w:rsidR="00F834B5" w:rsidRPr="001E2B56" w14:paraId="0123ADE5" w14:textId="77777777" w:rsidTr="00412233">
        <w:trPr>
          <w:jc w:val="center"/>
        </w:trPr>
        <w:tc>
          <w:tcPr>
            <w:tcW w:w="4876" w:type="dxa"/>
            <w:tcBorders>
              <w:top w:val="nil"/>
              <w:left w:val="nil"/>
              <w:bottom w:val="nil"/>
              <w:right w:val="nil"/>
            </w:tcBorders>
          </w:tcPr>
          <w:p w14:paraId="0D76996B" w14:textId="77777777" w:rsidR="00F834B5" w:rsidRPr="001E2B56" w:rsidRDefault="00F834B5" w:rsidP="00412233">
            <w:pPr>
              <w:pStyle w:val="Normal6a"/>
            </w:pPr>
          </w:p>
        </w:tc>
        <w:tc>
          <w:tcPr>
            <w:tcW w:w="4876" w:type="dxa"/>
            <w:tcBorders>
              <w:top w:val="nil"/>
              <w:left w:val="nil"/>
              <w:bottom w:val="nil"/>
              <w:right w:val="nil"/>
            </w:tcBorders>
            <w:hideMark/>
          </w:tcPr>
          <w:p w14:paraId="19E85578" w14:textId="77777777" w:rsidR="00F834B5" w:rsidRPr="001E2B56" w:rsidRDefault="00F834B5" w:rsidP="00412233">
            <w:pPr>
              <w:pStyle w:val="Normal6a"/>
            </w:pPr>
            <w:r w:rsidRPr="001E2B56">
              <w:rPr>
                <w:b/>
                <w:i/>
              </w:rPr>
              <w:t xml:space="preserve">“3. In aanvulling op de kennisgeving als bedoeld in artikel 13 worden cosmetische producten die </w:t>
            </w:r>
            <w:proofErr w:type="spellStart"/>
            <w:r w:rsidRPr="001E2B56">
              <w:rPr>
                <w:b/>
                <w:i/>
              </w:rPr>
              <w:t>nanomaterialen</w:t>
            </w:r>
            <w:proofErr w:type="spellEnd"/>
            <w:r w:rsidRPr="001E2B56">
              <w:rPr>
                <w:b/>
                <w:i/>
              </w:rPr>
              <w:t xml:space="preserve"> bevatten, voordat zij in de handel worden gebracht, via elektronische weg door de verantwoordelijke persoon aan de Commissie ter kennis gebracht. De eerste alinea is niet van toepassing op cosmetische producten die </w:t>
            </w:r>
            <w:proofErr w:type="spellStart"/>
            <w:r w:rsidRPr="001E2B56">
              <w:rPr>
                <w:b/>
                <w:i/>
              </w:rPr>
              <w:t>nanomaterialen</w:t>
            </w:r>
            <w:proofErr w:type="spellEnd"/>
            <w:r w:rsidRPr="001E2B56">
              <w:rPr>
                <w:b/>
                <w:i/>
              </w:rPr>
              <w:t xml:space="preserve"> bevatten die in overeenstemming zijn met de in bijlage III vermelde voorschriften. De aan de Commissie verstrekte informatie bevat ten </w:t>
            </w:r>
            <w:r w:rsidRPr="001E2B56">
              <w:rPr>
                <w:b/>
                <w:i/>
              </w:rPr>
              <w:lastRenderedPageBreak/>
              <w:t>minste:</w:t>
            </w:r>
          </w:p>
        </w:tc>
      </w:tr>
      <w:tr w:rsidR="00F834B5" w:rsidRPr="001E2B56" w14:paraId="5BE7D81E" w14:textId="77777777" w:rsidTr="00412233">
        <w:trPr>
          <w:jc w:val="center"/>
        </w:trPr>
        <w:tc>
          <w:tcPr>
            <w:tcW w:w="4876" w:type="dxa"/>
            <w:tcBorders>
              <w:top w:val="nil"/>
              <w:left w:val="nil"/>
              <w:bottom w:val="nil"/>
              <w:right w:val="nil"/>
            </w:tcBorders>
          </w:tcPr>
          <w:p w14:paraId="50D2E0BD" w14:textId="77777777" w:rsidR="00F834B5" w:rsidRPr="001E2B56" w:rsidRDefault="00F834B5" w:rsidP="00412233">
            <w:pPr>
              <w:pStyle w:val="Normal6a"/>
            </w:pPr>
          </w:p>
        </w:tc>
        <w:tc>
          <w:tcPr>
            <w:tcW w:w="4876" w:type="dxa"/>
            <w:tcBorders>
              <w:top w:val="nil"/>
              <w:left w:val="nil"/>
              <w:bottom w:val="nil"/>
              <w:right w:val="nil"/>
            </w:tcBorders>
            <w:hideMark/>
          </w:tcPr>
          <w:p w14:paraId="4504957E" w14:textId="77777777" w:rsidR="00F834B5" w:rsidRPr="001E2B56" w:rsidRDefault="00F834B5" w:rsidP="00412233">
            <w:pPr>
              <w:pStyle w:val="Normal6a"/>
            </w:pPr>
            <w:r w:rsidRPr="001E2B56">
              <w:rPr>
                <w:b/>
                <w:i/>
              </w:rPr>
              <w:t xml:space="preserve">a) de identificatie van het </w:t>
            </w:r>
            <w:proofErr w:type="spellStart"/>
            <w:r w:rsidRPr="001E2B56">
              <w:rPr>
                <w:b/>
                <w:i/>
              </w:rPr>
              <w:t>nanomateriaal</w:t>
            </w:r>
            <w:proofErr w:type="spellEnd"/>
            <w:r w:rsidRPr="001E2B56">
              <w:rPr>
                <w:b/>
                <w:i/>
              </w:rPr>
              <w:t>, met inbegrip van de scheikundige benaming (IUPAC) en andere descriptoren zoals beschreven in punt 2 van de inleiding bij de bijlagen II tot en met VI, en</w:t>
            </w:r>
          </w:p>
        </w:tc>
      </w:tr>
      <w:tr w:rsidR="00F834B5" w:rsidRPr="001E2B56" w14:paraId="31936680" w14:textId="77777777" w:rsidTr="00412233">
        <w:trPr>
          <w:jc w:val="center"/>
        </w:trPr>
        <w:tc>
          <w:tcPr>
            <w:tcW w:w="4876" w:type="dxa"/>
            <w:tcBorders>
              <w:top w:val="nil"/>
              <w:left w:val="nil"/>
              <w:bottom w:val="nil"/>
              <w:right w:val="nil"/>
            </w:tcBorders>
          </w:tcPr>
          <w:p w14:paraId="685ACC77" w14:textId="77777777" w:rsidR="00F834B5" w:rsidRPr="001E2B56" w:rsidRDefault="00F834B5" w:rsidP="00412233">
            <w:pPr>
              <w:pStyle w:val="Normal6a"/>
            </w:pPr>
          </w:p>
        </w:tc>
        <w:tc>
          <w:tcPr>
            <w:tcW w:w="4876" w:type="dxa"/>
            <w:tcBorders>
              <w:top w:val="nil"/>
              <w:left w:val="nil"/>
              <w:bottom w:val="nil"/>
              <w:right w:val="nil"/>
            </w:tcBorders>
            <w:hideMark/>
          </w:tcPr>
          <w:p w14:paraId="7E62DBB3" w14:textId="77777777" w:rsidR="00F834B5" w:rsidRPr="001E2B56" w:rsidRDefault="00F834B5" w:rsidP="00412233">
            <w:pPr>
              <w:pStyle w:val="Normal6a"/>
            </w:pPr>
            <w:r w:rsidRPr="001E2B56">
              <w:rPr>
                <w:b/>
                <w:i/>
              </w:rPr>
              <w:t xml:space="preserve">b) de specificatie van het </w:t>
            </w:r>
            <w:proofErr w:type="spellStart"/>
            <w:r w:rsidRPr="001E2B56">
              <w:rPr>
                <w:b/>
                <w:i/>
              </w:rPr>
              <w:t>nanomateriaal</w:t>
            </w:r>
            <w:proofErr w:type="spellEnd"/>
            <w:r w:rsidRPr="001E2B56">
              <w:rPr>
                <w:b/>
                <w:i/>
              </w:rPr>
              <w:t>, met inbegrip van de deeltjesgrootte en de fysische en chemische eigenschappen.</w:t>
            </w:r>
          </w:p>
        </w:tc>
      </w:tr>
      <w:tr w:rsidR="00F834B5" w:rsidRPr="001E2B56" w14:paraId="696B1A75" w14:textId="77777777" w:rsidTr="00412233">
        <w:trPr>
          <w:jc w:val="center"/>
        </w:trPr>
        <w:tc>
          <w:tcPr>
            <w:tcW w:w="4876" w:type="dxa"/>
            <w:tcBorders>
              <w:top w:val="nil"/>
              <w:left w:val="nil"/>
              <w:bottom w:val="nil"/>
              <w:right w:val="nil"/>
            </w:tcBorders>
          </w:tcPr>
          <w:p w14:paraId="7ED01BBB" w14:textId="77777777" w:rsidR="00F834B5" w:rsidRPr="001E2B56" w:rsidRDefault="00F834B5" w:rsidP="00412233">
            <w:pPr>
              <w:pStyle w:val="Normal6a"/>
            </w:pPr>
          </w:p>
        </w:tc>
        <w:tc>
          <w:tcPr>
            <w:tcW w:w="4876" w:type="dxa"/>
            <w:tcBorders>
              <w:top w:val="nil"/>
              <w:left w:val="nil"/>
              <w:bottom w:val="nil"/>
              <w:right w:val="nil"/>
            </w:tcBorders>
            <w:hideMark/>
          </w:tcPr>
          <w:p w14:paraId="10C4CFF8" w14:textId="77777777" w:rsidR="00F834B5" w:rsidRPr="001E2B56" w:rsidRDefault="00F834B5" w:rsidP="00412233">
            <w:pPr>
              <w:pStyle w:val="Normal6a"/>
            </w:pPr>
            <w:r w:rsidRPr="001E2B56">
              <w:rPr>
                <w:b/>
                <w:i/>
              </w:rPr>
              <w:t xml:space="preserve">De verantwoordelijke persoon kan een andere natuurlijke of rechtspersoon bij schriftelijke machtiging aanwijzen voor de kennisgeving van </w:t>
            </w:r>
            <w:proofErr w:type="spellStart"/>
            <w:r w:rsidRPr="001E2B56">
              <w:rPr>
                <w:b/>
                <w:i/>
              </w:rPr>
              <w:t>nanomaterialen</w:t>
            </w:r>
            <w:proofErr w:type="spellEnd"/>
            <w:r w:rsidRPr="001E2B56">
              <w:rPr>
                <w:b/>
                <w:i/>
              </w:rPr>
              <w:t xml:space="preserve"> en stelt de Commissie daarvan in kennis. De Commissie versterkt een referentienummer voor de indiening, dat mag worden gebruikt in plaats van de informatie die verstrekt moet worden indien hetzelfde </w:t>
            </w:r>
            <w:proofErr w:type="spellStart"/>
            <w:r w:rsidRPr="001E2B56">
              <w:rPr>
                <w:b/>
                <w:i/>
              </w:rPr>
              <w:t>nanomateriaal</w:t>
            </w:r>
            <w:proofErr w:type="spellEnd"/>
            <w:r w:rsidRPr="001E2B56">
              <w:rPr>
                <w:b/>
                <w:i/>
              </w:rPr>
              <w:t xml:space="preserve"> wordt gebruikt in verschillende producten.”;</w:t>
            </w:r>
          </w:p>
        </w:tc>
      </w:tr>
    </w:tbl>
    <w:p w14:paraId="4CE2F1A4" w14:textId="77777777" w:rsidR="00F834B5" w:rsidRPr="001E2B56" w:rsidRDefault="00F834B5" w:rsidP="00F834B5"/>
    <w:p w14:paraId="395CF313" w14:textId="77777777" w:rsidR="00F834B5" w:rsidRPr="001E2B56" w:rsidRDefault="00F834B5" w:rsidP="00F834B5">
      <w:pPr>
        <w:pStyle w:val="AmNumberTabs"/>
      </w:pPr>
      <w:r w:rsidRPr="001E2B56">
        <w:t>Amendement</w:t>
      </w:r>
      <w:r w:rsidRPr="001E2B56">
        <w:tab/>
      </w:r>
      <w:r w:rsidRPr="001E2B56">
        <w:tab/>
        <w:t>63</w:t>
      </w:r>
    </w:p>
    <w:p w14:paraId="3DE5F938" w14:textId="77777777" w:rsidR="00F834B5" w:rsidRPr="001E2B56" w:rsidRDefault="00F834B5" w:rsidP="00F834B5">
      <w:pPr>
        <w:pStyle w:val="NormalBold"/>
      </w:pPr>
      <w:r w:rsidRPr="001E2B56">
        <w:t>Voorstel voor een verordening</w:t>
      </w:r>
    </w:p>
    <w:p w14:paraId="3A96A09A" w14:textId="77777777" w:rsidR="00F834B5" w:rsidRPr="001E2B56" w:rsidRDefault="00F834B5" w:rsidP="00F834B5">
      <w:pPr>
        <w:pStyle w:val="NormalBold"/>
      </w:pPr>
      <w:r w:rsidRPr="001E2B56">
        <w:t>Artikel 2 – alinea 1 – punt 4 bis (nieuw)</w:t>
      </w:r>
    </w:p>
    <w:p w14:paraId="3F9C03D2" w14:textId="77777777" w:rsidR="00F834B5" w:rsidRPr="001E2B56" w:rsidRDefault="00F834B5" w:rsidP="00F834B5">
      <w:r w:rsidRPr="001E2B56">
        <w:t>Verordening (EG) nr. 1223/2009</w:t>
      </w:r>
    </w:p>
    <w:p w14:paraId="5F4B5AE4" w14:textId="77777777" w:rsidR="00F834B5" w:rsidRPr="001E2B56" w:rsidRDefault="00F834B5" w:rsidP="00F834B5">
      <w:r w:rsidRPr="001E2B56">
        <w:t>Artikel 19 – lid 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1103DD90" w14:textId="77777777" w:rsidTr="00412233">
        <w:trPr>
          <w:trHeight w:val="240"/>
          <w:jc w:val="center"/>
        </w:trPr>
        <w:tc>
          <w:tcPr>
            <w:tcW w:w="9752" w:type="dxa"/>
            <w:gridSpan w:val="2"/>
            <w:tcBorders>
              <w:top w:val="nil"/>
              <w:left w:val="nil"/>
              <w:bottom w:val="nil"/>
              <w:right w:val="nil"/>
            </w:tcBorders>
          </w:tcPr>
          <w:p w14:paraId="68EAC13B" w14:textId="77777777" w:rsidR="00F834B5" w:rsidRPr="001E2B56" w:rsidRDefault="00F834B5" w:rsidP="00412233"/>
        </w:tc>
      </w:tr>
      <w:tr w:rsidR="00F834B5" w:rsidRPr="001E2B56" w14:paraId="10E8DC56" w14:textId="77777777" w:rsidTr="00412233">
        <w:trPr>
          <w:trHeight w:val="240"/>
          <w:jc w:val="center"/>
        </w:trPr>
        <w:tc>
          <w:tcPr>
            <w:tcW w:w="4876" w:type="dxa"/>
            <w:tcBorders>
              <w:top w:val="nil"/>
              <w:left w:val="nil"/>
              <w:bottom w:val="nil"/>
              <w:right w:val="nil"/>
            </w:tcBorders>
            <w:hideMark/>
          </w:tcPr>
          <w:p w14:paraId="5C578AB8"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5719188" w14:textId="77777777" w:rsidR="00F834B5" w:rsidRPr="001E2B56" w:rsidRDefault="00F834B5" w:rsidP="00412233">
            <w:pPr>
              <w:pStyle w:val="AmColumnHeading"/>
            </w:pPr>
            <w:r w:rsidRPr="001E2B56">
              <w:t>Amendement</w:t>
            </w:r>
          </w:p>
        </w:tc>
      </w:tr>
      <w:tr w:rsidR="00F834B5" w:rsidRPr="001E2B56" w14:paraId="73B22C97" w14:textId="77777777" w:rsidTr="00412233">
        <w:trPr>
          <w:jc w:val="center"/>
        </w:trPr>
        <w:tc>
          <w:tcPr>
            <w:tcW w:w="4876" w:type="dxa"/>
            <w:tcBorders>
              <w:top w:val="nil"/>
              <w:left w:val="nil"/>
              <w:bottom w:val="nil"/>
              <w:right w:val="nil"/>
            </w:tcBorders>
          </w:tcPr>
          <w:p w14:paraId="50597F1F" w14:textId="77777777" w:rsidR="00F834B5" w:rsidRPr="001E2B56" w:rsidRDefault="00F834B5" w:rsidP="00412233">
            <w:pPr>
              <w:pStyle w:val="Normal6a"/>
            </w:pPr>
          </w:p>
        </w:tc>
        <w:tc>
          <w:tcPr>
            <w:tcW w:w="4876" w:type="dxa"/>
            <w:tcBorders>
              <w:top w:val="nil"/>
              <w:left w:val="nil"/>
              <w:bottom w:val="nil"/>
              <w:right w:val="nil"/>
            </w:tcBorders>
            <w:hideMark/>
          </w:tcPr>
          <w:p w14:paraId="146EA4BA" w14:textId="77777777" w:rsidR="00F834B5" w:rsidRPr="001E2B56" w:rsidRDefault="00F834B5" w:rsidP="00412233">
            <w:pPr>
              <w:pStyle w:val="Normal6a"/>
            </w:pPr>
            <w:r w:rsidRPr="001E2B56">
              <w:rPr>
                <w:b/>
                <w:i/>
              </w:rPr>
              <w:t>4 bis)</w:t>
            </w:r>
            <w:r w:rsidRPr="001E2B56">
              <w:tab/>
            </w:r>
            <w:r w:rsidRPr="001E2B56">
              <w:rPr>
                <w:b/>
                <w:i/>
              </w:rPr>
              <w:t>Aan artikel 19 wordt het volgende lid toegevoegd:</w:t>
            </w:r>
          </w:p>
        </w:tc>
      </w:tr>
      <w:tr w:rsidR="00F834B5" w:rsidRPr="001E2B56" w14:paraId="7A1C8DD6" w14:textId="77777777" w:rsidTr="00412233">
        <w:trPr>
          <w:jc w:val="center"/>
        </w:trPr>
        <w:tc>
          <w:tcPr>
            <w:tcW w:w="4876" w:type="dxa"/>
            <w:tcBorders>
              <w:top w:val="nil"/>
              <w:left w:val="nil"/>
              <w:bottom w:val="nil"/>
              <w:right w:val="nil"/>
            </w:tcBorders>
          </w:tcPr>
          <w:p w14:paraId="15657F77" w14:textId="77777777" w:rsidR="00F834B5" w:rsidRPr="001E2B56" w:rsidRDefault="00F834B5" w:rsidP="00412233">
            <w:pPr>
              <w:pStyle w:val="Normal6a"/>
            </w:pPr>
          </w:p>
        </w:tc>
        <w:tc>
          <w:tcPr>
            <w:tcW w:w="4876" w:type="dxa"/>
            <w:tcBorders>
              <w:top w:val="nil"/>
              <w:left w:val="nil"/>
              <w:bottom w:val="nil"/>
              <w:right w:val="nil"/>
            </w:tcBorders>
            <w:hideMark/>
          </w:tcPr>
          <w:p w14:paraId="71D7AD34" w14:textId="77777777" w:rsidR="00F834B5" w:rsidRPr="001E2B56" w:rsidRDefault="00F834B5" w:rsidP="00412233">
            <w:pPr>
              <w:pStyle w:val="Normal6a"/>
            </w:pPr>
            <w:r w:rsidRPr="001E2B56">
              <w:rPr>
                <w:b/>
                <w:i/>
              </w:rPr>
              <w:t>“6 bis. Wanneer cosmetische producten via verkoop op afstand op de markt worden aangeboden, vermeldt de aanbieding duidelijk en zichtbaar de in lid 1 bedoelde informatie.”;</w:t>
            </w:r>
          </w:p>
        </w:tc>
      </w:tr>
    </w:tbl>
    <w:p w14:paraId="347A44F4" w14:textId="77777777" w:rsidR="00F834B5" w:rsidRPr="001E2B56" w:rsidRDefault="00F834B5" w:rsidP="00F834B5"/>
    <w:p w14:paraId="51B40202" w14:textId="77777777" w:rsidR="00F834B5" w:rsidRPr="001E2B56" w:rsidRDefault="00F834B5" w:rsidP="00F834B5">
      <w:pPr>
        <w:pStyle w:val="AmNumberTabs"/>
      </w:pPr>
      <w:r w:rsidRPr="001E2B56">
        <w:t>Amendement</w:t>
      </w:r>
      <w:r w:rsidRPr="001E2B56">
        <w:tab/>
      </w:r>
      <w:r w:rsidRPr="001E2B56">
        <w:tab/>
        <w:t>64</w:t>
      </w:r>
    </w:p>
    <w:p w14:paraId="01BDD781" w14:textId="77777777" w:rsidR="00F834B5" w:rsidRPr="001E2B56" w:rsidRDefault="00F834B5" w:rsidP="00F834B5">
      <w:pPr>
        <w:pStyle w:val="NormalBold"/>
      </w:pPr>
      <w:r w:rsidRPr="001E2B56">
        <w:t>Voorstel voor een verordening</w:t>
      </w:r>
    </w:p>
    <w:p w14:paraId="6B011BFE" w14:textId="77777777" w:rsidR="00F834B5" w:rsidRPr="001E2B56" w:rsidRDefault="00F834B5" w:rsidP="00F834B5">
      <w:pPr>
        <w:pStyle w:val="NormalBold"/>
      </w:pPr>
      <w:r w:rsidRPr="001E2B56">
        <w:t>Artikel 2 – alinea 1 – punt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AC514FB" w14:textId="77777777" w:rsidTr="00412233">
        <w:trPr>
          <w:trHeight w:val="240"/>
          <w:jc w:val="center"/>
        </w:trPr>
        <w:tc>
          <w:tcPr>
            <w:tcW w:w="9752" w:type="dxa"/>
            <w:gridSpan w:val="2"/>
            <w:tcBorders>
              <w:top w:val="nil"/>
              <w:left w:val="nil"/>
              <w:bottom w:val="nil"/>
              <w:right w:val="nil"/>
            </w:tcBorders>
          </w:tcPr>
          <w:p w14:paraId="249BDEF5" w14:textId="77777777" w:rsidR="00F834B5" w:rsidRPr="001E2B56" w:rsidRDefault="00F834B5" w:rsidP="00412233"/>
        </w:tc>
      </w:tr>
      <w:tr w:rsidR="00F834B5" w:rsidRPr="001E2B56" w14:paraId="202A722C" w14:textId="77777777" w:rsidTr="00412233">
        <w:trPr>
          <w:trHeight w:val="240"/>
          <w:jc w:val="center"/>
        </w:trPr>
        <w:tc>
          <w:tcPr>
            <w:tcW w:w="4876" w:type="dxa"/>
            <w:tcBorders>
              <w:top w:val="nil"/>
              <w:left w:val="nil"/>
              <w:bottom w:val="nil"/>
              <w:right w:val="nil"/>
            </w:tcBorders>
            <w:hideMark/>
          </w:tcPr>
          <w:p w14:paraId="45C2889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2FF1DE3" w14:textId="77777777" w:rsidR="00F834B5" w:rsidRPr="001E2B56" w:rsidRDefault="00F834B5" w:rsidP="00412233">
            <w:pPr>
              <w:pStyle w:val="AmColumnHeading"/>
            </w:pPr>
            <w:r w:rsidRPr="001E2B56">
              <w:t>Amendement</w:t>
            </w:r>
          </w:p>
        </w:tc>
      </w:tr>
      <w:tr w:rsidR="00F834B5" w:rsidRPr="001E2B56" w14:paraId="43399D86" w14:textId="77777777" w:rsidTr="00412233">
        <w:trPr>
          <w:jc w:val="center"/>
        </w:trPr>
        <w:tc>
          <w:tcPr>
            <w:tcW w:w="4876" w:type="dxa"/>
            <w:tcBorders>
              <w:top w:val="nil"/>
              <w:left w:val="nil"/>
              <w:bottom w:val="nil"/>
              <w:right w:val="nil"/>
            </w:tcBorders>
            <w:hideMark/>
          </w:tcPr>
          <w:p w14:paraId="176ABA42" w14:textId="77777777" w:rsidR="00F834B5" w:rsidRPr="001E2B56" w:rsidRDefault="00F834B5" w:rsidP="00412233">
            <w:pPr>
              <w:pStyle w:val="Normal6a"/>
            </w:pPr>
            <w:r w:rsidRPr="001E2B56">
              <w:rPr>
                <w:b/>
                <w:i/>
              </w:rPr>
              <w:t>(8)</w:t>
            </w:r>
            <w:r w:rsidRPr="001E2B56">
              <w:tab/>
            </w:r>
            <w:r w:rsidRPr="001E2B56">
              <w:rPr>
                <w:b/>
                <w:i/>
              </w:rPr>
              <w:t>de bijlagen II tot en met VI worden gewijzigd overeenkomstig bijlage III bij deze verordening.</w:t>
            </w:r>
          </w:p>
        </w:tc>
        <w:tc>
          <w:tcPr>
            <w:tcW w:w="4876" w:type="dxa"/>
            <w:tcBorders>
              <w:top w:val="nil"/>
              <w:left w:val="nil"/>
              <w:bottom w:val="nil"/>
              <w:right w:val="nil"/>
            </w:tcBorders>
            <w:hideMark/>
          </w:tcPr>
          <w:p w14:paraId="74783942" w14:textId="77777777" w:rsidR="00F834B5" w:rsidRPr="001E2B56" w:rsidRDefault="00F834B5" w:rsidP="00412233">
            <w:pPr>
              <w:pStyle w:val="Normal6a"/>
            </w:pPr>
            <w:r w:rsidRPr="001E2B56">
              <w:rPr>
                <w:b/>
                <w:i/>
              </w:rPr>
              <w:t>Schrappen</w:t>
            </w:r>
          </w:p>
        </w:tc>
      </w:tr>
    </w:tbl>
    <w:p w14:paraId="145D03F6" w14:textId="77777777" w:rsidR="00F834B5" w:rsidRPr="001E2B56" w:rsidRDefault="00F834B5" w:rsidP="00F834B5"/>
    <w:p w14:paraId="4F6DA585" w14:textId="77777777" w:rsidR="00F834B5" w:rsidRPr="001E2B56" w:rsidRDefault="00F834B5" w:rsidP="00F834B5">
      <w:pPr>
        <w:pStyle w:val="AmNumberTabs"/>
      </w:pPr>
      <w:r w:rsidRPr="001E2B56">
        <w:t>Amendement</w:t>
      </w:r>
      <w:r w:rsidRPr="001E2B56">
        <w:tab/>
      </w:r>
      <w:r w:rsidRPr="001E2B56">
        <w:tab/>
        <w:t>65</w:t>
      </w:r>
    </w:p>
    <w:p w14:paraId="3C73BF26" w14:textId="77777777" w:rsidR="00F834B5" w:rsidRPr="001E2B56" w:rsidRDefault="00F834B5" w:rsidP="00F834B5">
      <w:pPr>
        <w:pStyle w:val="NormalBold"/>
      </w:pPr>
      <w:r w:rsidRPr="001E2B56">
        <w:t>Voorstel voor een verordening</w:t>
      </w:r>
    </w:p>
    <w:p w14:paraId="3F78FADB" w14:textId="77777777" w:rsidR="00F834B5" w:rsidRPr="001E2B56" w:rsidRDefault="00F834B5" w:rsidP="00F834B5">
      <w:pPr>
        <w:pStyle w:val="NormalBold"/>
      </w:pPr>
      <w:r w:rsidRPr="001E2B56">
        <w:t>Artikel 3 – alinea 1 – punt 1</w:t>
      </w:r>
    </w:p>
    <w:p w14:paraId="1F3C8C89" w14:textId="77777777" w:rsidR="00F834B5" w:rsidRPr="001E2B56" w:rsidRDefault="00F834B5" w:rsidP="00F834B5">
      <w:r w:rsidRPr="001E2B56">
        <w:t>Verordening (EU) 2019/1009</w:t>
      </w:r>
    </w:p>
    <w:p w14:paraId="70E8299A" w14:textId="77777777" w:rsidR="00F834B5" w:rsidRPr="001E2B56" w:rsidRDefault="00F834B5" w:rsidP="00F834B5">
      <w:r w:rsidRPr="001E2B56">
        <w:t>Artikel 2 – alinea 1 – punt 15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19CA7A0" w14:textId="77777777" w:rsidTr="00412233">
        <w:trPr>
          <w:trHeight w:val="240"/>
          <w:jc w:val="center"/>
        </w:trPr>
        <w:tc>
          <w:tcPr>
            <w:tcW w:w="9752" w:type="dxa"/>
            <w:gridSpan w:val="2"/>
            <w:tcBorders>
              <w:top w:val="nil"/>
              <w:left w:val="nil"/>
              <w:bottom w:val="nil"/>
              <w:right w:val="nil"/>
            </w:tcBorders>
          </w:tcPr>
          <w:p w14:paraId="1590DDE0" w14:textId="77777777" w:rsidR="00F834B5" w:rsidRPr="001E2B56" w:rsidRDefault="00F834B5" w:rsidP="00412233"/>
        </w:tc>
      </w:tr>
      <w:tr w:rsidR="00F834B5" w:rsidRPr="001E2B56" w14:paraId="6E4DD659" w14:textId="77777777" w:rsidTr="00412233">
        <w:trPr>
          <w:trHeight w:val="240"/>
          <w:jc w:val="center"/>
        </w:trPr>
        <w:tc>
          <w:tcPr>
            <w:tcW w:w="4876" w:type="dxa"/>
            <w:tcBorders>
              <w:top w:val="nil"/>
              <w:left w:val="nil"/>
              <w:bottom w:val="nil"/>
              <w:right w:val="nil"/>
            </w:tcBorders>
            <w:hideMark/>
          </w:tcPr>
          <w:p w14:paraId="21D78962"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4BE2993" w14:textId="77777777" w:rsidR="00F834B5" w:rsidRPr="001E2B56" w:rsidRDefault="00F834B5" w:rsidP="00412233">
            <w:pPr>
              <w:pStyle w:val="AmColumnHeading"/>
            </w:pPr>
            <w:r w:rsidRPr="001E2B56">
              <w:t>Amendement</w:t>
            </w:r>
          </w:p>
        </w:tc>
      </w:tr>
      <w:tr w:rsidR="00F834B5" w:rsidRPr="001E2B56" w14:paraId="52C6C647" w14:textId="77777777" w:rsidTr="00412233">
        <w:trPr>
          <w:jc w:val="center"/>
        </w:trPr>
        <w:tc>
          <w:tcPr>
            <w:tcW w:w="4876" w:type="dxa"/>
            <w:tcBorders>
              <w:top w:val="nil"/>
              <w:left w:val="nil"/>
              <w:bottom w:val="nil"/>
              <w:right w:val="nil"/>
            </w:tcBorders>
            <w:hideMark/>
          </w:tcPr>
          <w:p w14:paraId="3B250E64" w14:textId="77777777" w:rsidR="00F834B5" w:rsidRPr="001E2B56" w:rsidRDefault="00F834B5" w:rsidP="00412233">
            <w:pPr>
              <w:pStyle w:val="Normal6a"/>
            </w:pPr>
            <w:r w:rsidRPr="001E2B56">
              <w:t xml:space="preserve">“15 bis) “digitale contactgegevens”: actueel en toegankelijk online communicatiekanaal waarmee </w:t>
            </w:r>
            <w:r w:rsidRPr="001E2B56">
              <w:rPr>
                <w:b/>
                <w:i/>
              </w:rPr>
              <w:t>marktdeelnemers kunnen</w:t>
            </w:r>
            <w:r w:rsidRPr="001E2B56">
              <w:t xml:space="preserve"> worden </w:t>
            </w:r>
            <w:r w:rsidRPr="001E2B56">
              <w:rPr>
                <w:b/>
                <w:i/>
              </w:rPr>
              <w:t>bereikt of betrokken kunnen worden</w:t>
            </w:r>
            <w:r w:rsidRPr="001E2B56">
              <w:t xml:space="preserve"> zonder dat </w:t>
            </w:r>
            <w:r w:rsidRPr="001E2B56">
              <w:rPr>
                <w:b/>
                <w:i/>
              </w:rPr>
              <w:t>een aanvraag hoeft</w:t>
            </w:r>
            <w:r w:rsidRPr="001E2B56">
              <w:t xml:space="preserve"> te worden geregistreerd of </w:t>
            </w:r>
            <w:r w:rsidRPr="001E2B56">
              <w:rPr>
                <w:b/>
                <w:i/>
              </w:rPr>
              <w:t>gedownload.</w:t>
            </w:r>
            <w:r w:rsidRPr="001E2B56">
              <w:t>”</w:t>
            </w:r>
          </w:p>
        </w:tc>
        <w:tc>
          <w:tcPr>
            <w:tcW w:w="4876" w:type="dxa"/>
            <w:tcBorders>
              <w:top w:val="nil"/>
              <w:left w:val="nil"/>
              <w:bottom w:val="nil"/>
              <w:right w:val="nil"/>
            </w:tcBorders>
            <w:hideMark/>
          </w:tcPr>
          <w:p w14:paraId="17A5E820" w14:textId="77777777" w:rsidR="00F834B5" w:rsidRPr="001E2B56" w:rsidRDefault="00F834B5" w:rsidP="00412233">
            <w:pPr>
              <w:pStyle w:val="Normal6a"/>
            </w:pPr>
            <w:r w:rsidRPr="001E2B56">
              <w:t xml:space="preserve">“15 bis) “digitale contactgegevens”: actueel en </w:t>
            </w:r>
            <w:r w:rsidRPr="001E2B56">
              <w:rPr>
                <w:b/>
                <w:i/>
              </w:rPr>
              <w:t>gratis</w:t>
            </w:r>
            <w:r w:rsidRPr="001E2B56">
              <w:t xml:space="preserve"> toegankelijk online communicatiekanaal waarmee </w:t>
            </w:r>
            <w:r w:rsidRPr="001E2B56">
              <w:rPr>
                <w:b/>
                <w:i/>
              </w:rPr>
              <w:t>contact kan</w:t>
            </w:r>
            <w:r w:rsidRPr="001E2B56">
              <w:t xml:space="preserve"> worden </w:t>
            </w:r>
            <w:r w:rsidRPr="001E2B56">
              <w:rPr>
                <w:b/>
                <w:i/>
              </w:rPr>
              <w:t>opgenomen met een marktdeelnemer</w:t>
            </w:r>
            <w:r w:rsidRPr="001E2B56">
              <w:t xml:space="preserve"> zonder dat </w:t>
            </w:r>
            <w:r w:rsidRPr="001E2B56">
              <w:rPr>
                <w:b/>
                <w:i/>
              </w:rPr>
              <w:t>er extra applicaties van die marktdeelnemer hoeven</w:t>
            </w:r>
            <w:r w:rsidRPr="001E2B56">
              <w:t xml:space="preserve"> te worden geregistreerd</w:t>
            </w:r>
            <w:r w:rsidRPr="001E2B56">
              <w:rPr>
                <w:b/>
                <w:i/>
              </w:rPr>
              <w:t>, gedownload</w:t>
            </w:r>
            <w:r w:rsidRPr="001E2B56">
              <w:t xml:space="preserve"> of </w:t>
            </w:r>
            <w:r w:rsidRPr="001E2B56">
              <w:rPr>
                <w:b/>
                <w:i/>
              </w:rPr>
              <w:t>gebruikt;</w:t>
            </w:r>
            <w:r w:rsidRPr="001E2B56">
              <w:t>”</w:t>
            </w:r>
            <w:r w:rsidRPr="001E2B56">
              <w:rPr>
                <w:b/>
                <w:i/>
              </w:rPr>
              <w:t>;</w:t>
            </w:r>
          </w:p>
        </w:tc>
      </w:tr>
    </w:tbl>
    <w:p w14:paraId="2EB1638B" w14:textId="77777777" w:rsidR="00F834B5" w:rsidRPr="001E2B56" w:rsidRDefault="00F834B5" w:rsidP="00F834B5"/>
    <w:p w14:paraId="6644857D" w14:textId="77777777" w:rsidR="00F834B5" w:rsidRPr="001E2B56" w:rsidRDefault="00F834B5" w:rsidP="00F834B5">
      <w:pPr>
        <w:pStyle w:val="AmNumberTabs"/>
      </w:pPr>
      <w:r w:rsidRPr="001E2B56">
        <w:t>Amendement</w:t>
      </w:r>
      <w:r w:rsidRPr="001E2B56">
        <w:tab/>
      </w:r>
      <w:r w:rsidRPr="001E2B56">
        <w:tab/>
        <w:t>66</w:t>
      </w:r>
    </w:p>
    <w:p w14:paraId="6DC1FCE0" w14:textId="77777777" w:rsidR="00F834B5" w:rsidRPr="001E2B56" w:rsidRDefault="00F834B5" w:rsidP="00F834B5">
      <w:pPr>
        <w:pStyle w:val="NormalBold"/>
      </w:pPr>
      <w:r w:rsidRPr="001E2B56">
        <w:t>Voorstel voor een verordening</w:t>
      </w:r>
    </w:p>
    <w:p w14:paraId="460F0FDE" w14:textId="77777777" w:rsidR="00F834B5" w:rsidRPr="001E2B56" w:rsidRDefault="00F834B5" w:rsidP="00F834B5">
      <w:pPr>
        <w:pStyle w:val="NormalBold"/>
      </w:pPr>
      <w:r w:rsidRPr="001E2B56">
        <w:t>Artikel 3 – alinea 1 – punt 2 – a – ii</w:t>
      </w:r>
    </w:p>
    <w:p w14:paraId="4AE0801B" w14:textId="77777777" w:rsidR="00F834B5" w:rsidRPr="001E2B56" w:rsidRDefault="00F834B5" w:rsidP="00F834B5">
      <w:r w:rsidRPr="001E2B56">
        <w:t>Verordening (EU) 2019/1009</w:t>
      </w:r>
    </w:p>
    <w:p w14:paraId="219F5816" w14:textId="77777777" w:rsidR="00F834B5" w:rsidRPr="001E2B56" w:rsidRDefault="00F834B5" w:rsidP="00F834B5">
      <w:r w:rsidRPr="001E2B56">
        <w:t>Artikel 6 – lid 2 – alinea 2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7180C01" w14:textId="77777777" w:rsidTr="00412233">
        <w:trPr>
          <w:trHeight w:val="240"/>
          <w:jc w:val="center"/>
        </w:trPr>
        <w:tc>
          <w:tcPr>
            <w:tcW w:w="9752" w:type="dxa"/>
            <w:gridSpan w:val="2"/>
            <w:tcBorders>
              <w:top w:val="nil"/>
              <w:left w:val="nil"/>
              <w:bottom w:val="nil"/>
              <w:right w:val="nil"/>
            </w:tcBorders>
          </w:tcPr>
          <w:p w14:paraId="79031A62" w14:textId="77777777" w:rsidR="00F834B5" w:rsidRPr="001E2B56" w:rsidRDefault="00F834B5" w:rsidP="00412233"/>
        </w:tc>
      </w:tr>
      <w:tr w:rsidR="00F834B5" w:rsidRPr="001E2B56" w14:paraId="1919A99F" w14:textId="77777777" w:rsidTr="00412233">
        <w:trPr>
          <w:trHeight w:val="240"/>
          <w:jc w:val="center"/>
        </w:trPr>
        <w:tc>
          <w:tcPr>
            <w:tcW w:w="4876" w:type="dxa"/>
            <w:tcBorders>
              <w:top w:val="nil"/>
              <w:left w:val="nil"/>
              <w:bottom w:val="nil"/>
              <w:right w:val="nil"/>
            </w:tcBorders>
            <w:hideMark/>
          </w:tcPr>
          <w:p w14:paraId="40913324"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D63CF6F" w14:textId="77777777" w:rsidR="00F834B5" w:rsidRPr="001E2B56" w:rsidRDefault="00F834B5" w:rsidP="00412233">
            <w:pPr>
              <w:pStyle w:val="AmColumnHeading"/>
            </w:pPr>
            <w:r w:rsidRPr="001E2B56">
              <w:t>Amendement</w:t>
            </w:r>
          </w:p>
        </w:tc>
      </w:tr>
      <w:tr w:rsidR="00F834B5" w:rsidRPr="001E2B56" w14:paraId="4815486A" w14:textId="77777777" w:rsidTr="00412233">
        <w:trPr>
          <w:jc w:val="center"/>
        </w:trPr>
        <w:tc>
          <w:tcPr>
            <w:tcW w:w="4876" w:type="dxa"/>
            <w:tcBorders>
              <w:top w:val="nil"/>
              <w:left w:val="nil"/>
              <w:bottom w:val="nil"/>
              <w:right w:val="nil"/>
            </w:tcBorders>
            <w:hideMark/>
          </w:tcPr>
          <w:p w14:paraId="088CF981" w14:textId="77777777" w:rsidR="00F834B5" w:rsidRPr="001E2B56" w:rsidRDefault="00F834B5" w:rsidP="00412233">
            <w:pPr>
              <w:pStyle w:val="Normal6a"/>
            </w:pPr>
            <w:r w:rsidRPr="001E2B56">
              <w:t>“Fabrikanten zorgen dat het EU-bemestingsproduct vergezeld gaat van het internetadres of een gegevensdrager waarop de EU-conformiteitsverklaring kan worden geraadpleegd.”;</w:t>
            </w:r>
          </w:p>
        </w:tc>
        <w:tc>
          <w:tcPr>
            <w:tcW w:w="4876" w:type="dxa"/>
            <w:tcBorders>
              <w:top w:val="nil"/>
              <w:left w:val="nil"/>
              <w:bottom w:val="nil"/>
              <w:right w:val="nil"/>
            </w:tcBorders>
            <w:hideMark/>
          </w:tcPr>
          <w:p w14:paraId="234C7AF2" w14:textId="77777777" w:rsidR="00F834B5" w:rsidRPr="001E2B56" w:rsidRDefault="00F834B5" w:rsidP="00412233">
            <w:pPr>
              <w:pStyle w:val="Normal6a"/>
            </w:pPr>
            <w:r w:rsidRPr="001E2B56">
              <w:t xml:space="preserve">“Fabrikanten zorgen dat het EU-bemestingsproduct vergezeld gaat van het internetadres of een gegevensdrager waarop de EU-conformiteitsverklaring </w:t>
            </w:r>
            <w:r w:rsidRPr="001E2B56">
              <w:rPr>
                <w:b/>
                <w:i/>
              </w:rPr>
              <w:t>rechtstreeks</w:t>
            </w:r>
            <w:r w:rsidRPr="001E2B56">
              <w:t xml:space="preserve"> kan worden geraadpleegd.”;</w:t>
            </w:r>
          </w:p>
        </w:tc>
      </w:tr>
    </w:tbl>
    <w:p w14:paraId="7387F4AE" w14:textId="77777777" w:rsidR="00F834B5" w:rsidRPr="001E2B56" w:rsidRDefault="00F834B5" w:rsidP="00F834B5"/>
    <w:p w14:paraId="41C29FD0" w14:textId="77777777" w:rsidR="00F834B5" w:rsidRPr="001E2B56" w:rsidRDefault="00F834B5" w:rsidP="00F834B5">
      <w:pPr>
        <w:pStyle w:val="AmNumberTabs"/>
      </w:pPr>
      <w:r w:rsidRPr="001E2B56">
        <w:t>Amendement</w:t>
      </w:r>
      <w:r w:rsidRPr="001E2B56">
        <w:tab/>
      </w:r>
      <w:r w:rsidRPr="001E2B56">
        <w:tab/>
        <w:t>67</w:t>
      </w:r>
    </w:p>
    <w:p w14:paraId="6279B7EA" w14:textId="77777777" w:rsidR="00F834B5" w:rsidRPr="001E2B56" w:rsidRDefault="00F834B5" w:rsidP="00F834B5">
      <w:pPr>
        <w:pStyle w:val="NormalBold"/>
      </w:pPr>
      <w:r w:rsidRPr="001E2B56">
        <w:t>Voorstel voor een verordening</w:t>
      </w:r>
    </w:p>
    <w:p w14:paraId="7291858A" w14:textId="77777777" w:rsidR="00F834B5" w:rsidRPr="001E2B56" w:rsidRDefault="00F834B5" w:rsidP="00F834B5">
      <w:pPr>
        <w:pStyle w:val="NormalBold"/>
      </w:pPr>
      <w:r w:rsidRPr="001E2B56">
        <w:t>Artikel 3 – alinea 1 – punt 2 – c</w:t>
      </w:r>
    </w:p>
    <w:p w14:paraId="53BCF0CC" w14:textId="77777777" w:rsidR="00F834B5" w:rsidRPr="001E2B56" w:rsidRDefault="00F834B5" w:rsidP="00F834B5">
      <w:r w:rsidRPr="001E2B56">
        <w:t>Verordening (EU) 2019/1009</w:t>
      </w:r>
    </w:p>
    <w:p w14:paraId="126EB115" w14:textId="77777777" w:rsidR="00F834B5" w:rsidRPr="001E2B56" w:rsidRDefault="00F834B5" w:rsidP="00F834B5">
      <w:r w:rsidRPr="001E2B56">
        <w:t>Artikel 6 – lid 6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AAD0AD6" w14:textId="77777777" w:rsidTr="00412233">
        <w:trPr>
          <w:trHeight w:val="240"/>
          <w:jc w:val="center"/>
        </w:trPr>
        <w:tc>
          <w:tcPr>
            <w:tcW w:w="9752" w:type="dxa"/>
            <w:gridSpan w:val="2"/>
            <w:tcBorders>
              <w:top w:val="nil"/>
              <w:left w:val="nil"/>
              <w:bottom w:val="nil"/>
              <w:right w:val="nil"/>
            </w:tcBorders>
          </w:tcPr>
          <w:p w14:paraId="3B8C267B" w14:textId="77777777" w:rsidR="00F834B5" w:rsidRPr="001E2B56" w:rsidRDefault="00F834B5" w:rsidP="00412233"/>
        </w:tc>
      </w:tr>
      <w:tr w:rsidR="00F834B5" w:rsidRPr="001E2B56" w14:paraId="1B187C97" w14:textId="77777777" w:rsidTr="00412233">
        <w:trPr>
          <w:trHeight w:val="240"/>
          <w:jc w:val="center"/>
        </w:trPr>
        <w:tc>
          <w:tcPr>
            <w:tcW w:w="4876" w:type="dxa"/>
            <w:tcBorders>
              <w:top w:val="nil"/>
              <w:left w:val="nil"/>
              <w:bottom w:val="nil"/>
              <w:right w:val="nil"/>
            </w:tcBorders>
            <w:hideMark/>
          </w:tcPr>
          <w:p w14:paraId="2B857887"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A6DA324" w14:textId="77777777" w:rsidR="00F834B5" w:rsidRPr="001E2B56" w:rsidRDefault="00F834B5" w:rsidP="00412233">
            <w:pPr>
              <w:pStyle w:val="AmColumnHeading"/>
            </w:pPr>
            <w:r w:rsidRPr="001E2B56">
              <w:t>Amendement</w:t>
            </w:r>
          </w:p>
        </w:tc>
      </w:tr>
      <w:tr w:rsidR="00F834B5" w:rsidRPr="001E2B56" w14:paraId="5400033C" w14:textId="77777777" w:rsidTr="00412233">
        <w:trPr>
          <w:jc w:val="center"/>
        </w:trPr>
        <w:tc>
          <w:tcPr>
            <w:tcW w:w="4876" w:type="dxa"/>
            <w:tcBorders>
              <w:top w:val="nil"/>
              <w:left w:val="nil"/>
              <w:bottom w:val="nil"/>
              <w:right w:val="nil"/>
            </w:tcBorders>
            <w:hideMark/>
          </w:tcPr>
          <w:p w14:paraId="15705E89" w14:textId="77777777" w:rsidR="00F834B5" w:rsidRPr="001E2B56" w:rsidRDefault="00F834B5" w:rsidP="00412233">
            <w:pPr>
              <w:pStyle w:val="Normal6a"/>
            </w:pPr>
            <w:r w:rsidRPr="001E2B56">
              <w:t xml:space="preserve">“Fabrikanten vermelden hun naam, hun geregistreerde handelsnaam of geregistreerd merk en hun postadres en digitale contactgegevens op de verpakking van het EU-bemestingsproduct of, indien het EU-bemestingsproduct onverpakt wordt geleverd, in een bij het EU-bemestingsproduct gevoegde bijsluiter. Het </w:t>
            </w:r>
            <w:r w:rsidRPr="001E2B56">
              <w:lastRenderedPageBreak/>
              <w:t>postadres en de digitale contactgegevens geven één enkele plaats aan waar met de fabrikant contact kan worden opgenomen.”;</w:t>
            </w:r>
          </w:p>
        </w:tc>
        <w:tc>
          <w:tcPr>
            <w:tcW w:w="4876" w:type="dxa"/>
            <w:tcBorders>
              <w:top w:val="nil"/>
              <w:left w:val="nil"/>
              <w:bottom w:val="nil"/>
              <w:right w:val="nil"/>
            </w:tcBorders>
            <w:hideMark/>
          </w:tcPr>
          <w:p w14:paraId="12E771A8" w14:textId="77777777" w:rsidR="00F834B5" w:rsidRPr="001E2B56" w:rsidRDefault="00F834B5" w:rsidP="00412233">
            <w:pPr>
              <w:pStyle w:val="Normal6a"/>
            </w:pPr>
            <w:r w:rsidRPr="001E2B56">
              <w:lastRenderedPageBreak/>
              <w:t xml:space="preserve">“Fabrikanten vermelden hun naam, hun geregistreerde handelsnaam of geregistreerd merk en hun postadres en digitale contactgegevens op de verpakking van het EU-bemestingsproduct of, indien het EU-bemestingsproduct onverpakt wordt geleverd, in een bij het EU-bemestingsproduct gevoegde bijsluiter. Het </w:t>
            </w:r>
            <w:r w:rsidRPr="001E2B56">
              <w:lastRenderedPageBreak/>
              <w:t xml:space="preserve">postadres en de digitale contactgegevens geven één enkele plaats aan waar </w:t>
            </w:r>
            <w:r w:rsidRPr="001E2B56">
              <w:rPr>
                <w:b/>
                <w:i/>
              </w:rPr>
              <w:t>snel</w:t>
            </w:r>
            <w:r w:rsidRPr="001E2B56">
              <w:t xml:space="preserve"> met de fabrikant contact kan worden opgenomen.”;</w:t>
            </w:r>
          </w:p>
        </w:tc>
      </w:tr>
    </w:tbl>
    <w:p w14:paraId="1F890065" w14:textId="77777777" w:rsidR="00F834B5" w:rsidRPr="001E2B56" w:rsidRDefault="00F834B5" w:rsidP="00F834B5"/>
    <w:p w14:paraId="65E0F63C" w14:textId="77777777" w:rsidR="00F834B5" w:rsidRPr="001E2B56" w:rsidRDefault="00F834B5" w:rsidP="00F834B5">
      <w:pPr>
        <w:pStyle w:val="AmNumberTabs"/>
      </w:pPr>
      <w:r w:rsidRPr="001E2B56">
        <w:t>Amendement</w:t>
      </w:r>
      <w:r w:rsidRPr="001E2B56">
        <w:tab/>
      </w:r>
      <w:r w:rsidRPr="001E2B56">
        <w:tab/>
        <w:t>68</w:t>
      </w:r>
    </w:p>
    <w:p w14:paraId="025349F2" w14:textId="77777777" w:rsidR="00F834B5" w:rsidRPr="001E2B56" w:rsidRDefault="00F834B5" w:rsidP="00F834B5">
      <w:pPr>
        <w:pStyle w:val="NormalBold"/>
      </w:pPr>
      <w:r w:rsidRPr="001E2B56">
        <w:t>Voorstel voor een verordening</w:t>
      </w:r>
    </w:p>
    <w:p w14:paraId="50487CD7" w14:textId="77777777" w:rsidR="00F834B5" w:rsidRPr="001E2B56" w:rsidRDefault="00F834B5" w:rsidP="00F834B5">
      <w:pPr>
        <w:pStyle w:val="NormalBold"/>
      </w:pPr>
      <w:r w:rsidRPr="001E2B56">
        <w:t>Artikel 3 – alinea 1 – punt 4 – a</w:t>
      </w:r>
    </w:p>
    <w:p w14:paraId="07EA193B" w14:textId="77777777" w:rsidR="00F834B5" w:rsidRPr="001E2B56" w:rsidRDefault="00F834B5" w:rsidP="00F834B5">
      <w:r w:rsidRPr="001E2B56">
        <w:t>Verordening (EU) 2019/1009</w:t>
      </w:r>
    </w:p>
    <w:p w14:paraId="3AD69DBD" w14:textId="77777777" w:rsidR="00F834B5" w:rsidRPr="001E2B56" w:rsidRDefault="00F834B5" w:rsidP="00F834B5">
      <w:r w:rsidRPr="001E2B56">
        <w:t>Artikel 8 – lid 2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A4420FC" w14:textId="77777777" w:rsidTr="00412233">
        <w:trPr>
          <w:trHeight w:val="240"/>
          <w:jc w:val="center"/>
        </w:trPr>
        <w:tc>
          <w:tcPr>
            <w:tcW w:w="9752" w:type="dxa"/>
            <w:gridSpan w:val="2"/>
            <w:tcBorders>
              <w:top w:val="nil"/>
              <w:left w:val="nil"/>
              <w:bottom w:val="nil"/>
              <w:right w:val="nil"/>
            </w:tcBorders>
          </w:tcPr>
          <w:p w14:paraId="566E2311" w14:textId="77777777" w:rsidR="00F834B5" w:rsidRPr="001E2B56" w:rsidRDefault="00F834B5" w:rsidP="00412233"/>
        </w:tc>
      </w:tr>
      <w:tr w:rsidR="00F834B5" w:rsidRPr="001E2B56" w14:paraId="1945876E" w14:textId="77777777" w:rsidTr="00412233">
        <w:trPr>
          <w:trHeight w:val="240"/>
          <w:jc w:val="center"/>
        </w:trPr>
        <w:tc>
          <w:tcPr>
            <w:tcW w:w="4876" w:type="dxa"/>
            <w:tcBorders>
              <w:top w:val="nil"/>
              <w:left w:val="nil"/>
              <w:bottom w:val="nil"/>
              <w:right w:val="nil"/>
            </w:tcBorders>
            <w:hideMark/>
          </w:tcPr>
          <w:p w14:paraId="02B24D46"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D4B3539" w14:textId="77777777" w:rsidR="00F834B5" w:rsidRPr="001E2B56" w:rsidRDefault="00F834B5" w:rsidP="00412233">
            <w:pPr>
              <w:pStyle w:val="AmColumnHeading"/>
            </w:pPr>
            <w:r w:rsidRPr="001E2B56">
              <w:t>Amendement</w:t>
            </w:r>
          </w:p>
        </w:tc>
      </w:tr>
      <w:tr w:rsidR="00F834B5" w:rsidRPr="001E2B56" w14:paraId="43157101" w14:textId="77777777" w:rsidTr="00412233">
        <w:trPr>
          <w:jc w:val="center"/>
        </w:trPr>
        <w:tc>
          <w:tcPr>
            <w:tcW w:w="4876" w:type="dxa"/>
            <w:tcBorders>
              <w:top w:val="nil"/>
              <w:left w:val="nil"/>
              <w:bottom w:val="nil"/>
              <w:right w:val="nil"/>
            </w:tcBorders>
            <w:hideMark/>
          </w:tcPr>
          <w:p w14:paraId="1B694884" w14:textId="77777777" w:rsidR="00F834B5" w:rsidRPr="001E2B56" w:rsidRDefault="00F834B5" w:rsidP="00412233">
            <w:pPr>
              <w:pStyle w:val="Normal6a"/>
            </w:pPr>
            <w:r w:rsidRPr="001E2B56">
              <w:t>“Zij zorgen ervoor dat de fabrikant de technische documentatie heeft opgesteld, dat het EU-bemestingsproduct vergezeld gaat van het internetadres of de gegevensdrager waarop de EU-conformiteitsverklaring kan worden geraadpleegd en, in voorkomend geval, van andere vereiste documenten, en dat de fabrikant aan de eisen van artikel 6, leden 5 en 6, heeft voldaan.”</w:t>
            </w:r>
          </w:p>
        </w:tc>
        <w:tc>
          <w:tcPr>
            <w:tcW w:w="4876" w:type="dxa"/>
            <w:tcBorders>
              <w:top w:val="nil"/>
              <w:left w:val="nil"/>
              <w:bottom w:val="nil"/>
              <w:right w:val="nil"/>
            </w:tcBorders>
            <w:hideMark/>
          </w:tcPr>
          <w:p w14:paraId="310FB813" w14:textId="77777777" w:rsidR="00F834B5" w:rsidRPr="001E2B56" w:rsidRDefault="00F834B5" w:rsidP="00412233">
            <w:pPr>
              <w:pStyle w:val="Normal6a"/>
            </w:pPr>
            <w:r w:rsidRPr="001E2B56">
              <w:t xml:space="preserve">“Zij zorgen ervoor dat de fabrikant de technische documentatie heeft opgesteld, dat het EU-bemestingsproduct vergezeld gaat van het internetadres of de gegevensdrager waarop de EU-conformiteitsverklaring </w:t>
            </w:r>
            <w:r w:rsidRPr="001E2B56">
              <w:rPr>
                <w:b/>
                <w:i/>
              </w:rPr>
              <w:t>rechtstreeks</w:t>
            </w:r>
            <w:r w:rsidRPr="001E2B56">
              <w:t xml:space="preserve"> kan worden geraadpleegd en, in voorkomend geval, van andere vereiste documenten, en dat de fabrikant aan de eisen van artikel 6, leden 5 en 6, heeft voldaan.”;</w:t>
            </w:r>
          </w:p>
        </w:tc>
      </w:tr>
    </w:tbl>
    <w:p w14:paraId="289D091F" w14:textId="77777777" w:rsidR="00F834B5" w:rsidRPr="001E2B56" w:rsidRDefault="00F834B5" w:rsidP="00F834B5"/>
    <w:p w14:paraId="2B73ACA6" w14:textId="77777777" w:rsidR="00F834B5" w:rsidRPr="001E2B56" w:rsidRDefault="00F834B5" w:rsidP="00F834B5">
      <w:pPr>
        <w:pStyle w:val="AmNumberTabs"/>
      </w:pPr>
      <w:r w:rsidRPr="001E2B56">
        <w:t>Amendement</w:t>
      </w:r>
      <w:r w:rsidRPr="001E2B56">
        <w:tab/>
      </w:r>
      <w:r w:rsidRPr="001E2B56">
        <w:tab/>
        <w:t>69</w:t>
      </w:r>
    </w:p>
    <w:p w14:paraId="0FB33399" w14:textId="77777777" w:rsidR="00F834B5" w:rsidRPr="001E2B56" w:rsidRDefault="00F834B5" w:rsidP="00F834B5">
      <w:pPr>
        <w:pStyle w:val="NormalBold"/>
      </w:pPr>
      <w:r w:rsidRPr="001E2B56">
        <w:t>Voorstel voor een verordening</w:t>
      </w:r>
    </w:p>
    <w:p w14:paraId="68CF3F82" w14:textId="77777777" w:rsidR="00F834B5" w:rsidRPr="001E2B56" w:rsidRDefault="00F834B5" w:rsidP="00F834B5">
      <w:pPr>
        <w:pStyle w:val="NormalBold"/>
      </w:pPr>
      <w:r w:rsidRPr="001E2B56">
        <w:t>Artikel 3 – alinea 1 – punt 4 – c</w:t>
      </w:r>
    </w:p>
    <w:p w14:paraId="71C450A4" w14:textId="77777777" w:rsidR="00F834B5" w:rsidRPr="001E2B56" w:rsidRDefault="00F834B5" w:rsidP="00F834B5">
      <w:r w:rsidRPr="001E2B56">
        <w:t>Verordening (EU) 2019/1009</w:t>
      </w:r>
    </w:p>
    <w:p w14:paraId="13568B6F" w14:textId="77777777" w:rsidR="00F834B5" w:rsidRPr="001E2B56" w:rsidRDefault="00F834B5" w:rsidP="00F834B5">
      <w:r w:rsidRPr="001E2B56">
        <w:t>Artikel 8 – lid 8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169F1E2F" w14:textId="77777777" w:rsidTr="00412233">
        <w:trPr>
          <w:trHeight w:val="240"/>
          <w:jc w:val="center"/>
        </w:trPr>
        <w:tc>
          <w:tcPr>
            <w:tcW w:w="9752" w:type="dxa"/>
            <w:gridSpan w:val="2"/>
            <w:tcBorders>
              <w:top w:val="nil"/>
              <w:left w:val="nil"/>
              <w:bottom w:val="nil"/>
              <w:right w:val="nil"/>
            </w:tcBorders>
          </w:tcPr>
          <w:p w14:paraId="7A2FCB81" w14:textId="77777777" w:rsidR="00F834B5" w:rsidRPr="001E2B56" w:rsidRDefault="00F834B5" w:rsidP="00412233"/>
        </w:tc>
      </w:tr>
      <w:tr w:rsidR="00F834B5" w:rsidRPr="001E2B56" w14:paraId="7EC4073C" w14:textId="77777777" w:rsidTr="00412233">
        <w:trPr>
          <w:trHeight w:val="240"/>
          <w:jc w:val="center"/>
        </w:trPr>
        <w:tc>
          <w:tcPr>
            <w:tcW w:w="4876" w:type="dxa"/>
            <w:tcBorders>
              <w:top w:val="nil"/>
              <w:left w:val="nil"/>
              <w:bottom w:val="nil"/>
              <w:right w:val="nil"/>
            </w:tcBorders>
            <w:hideMark/>
          </w:tcPr>
          <w:p w14:paraId="7155B08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7F627233" w14:textId="77777777" w:rsidR="00F834B5" w:rsidRPr="001E2B56" w:rsidRDefault="00F834B5" w:rsidP="00412233">
            <w:pPr>
              <w:pStyle w:val="AmColumnHeading"/>
            </w:pPr>
            <w:r w:rsidRPr="001E2B56">
              <w:t>Amendement</w:t>
            </w:r>
          </w:p>
        </w:tc>
      </w:tr>
      <w:tr w:rsidR="00F834B5" w:rsidRPr="001E2B56" w14:paraId="081E92BE" w14:textId="77777777" w:rsidTr="00412233">
        <w:trPr>
          <w:jc w:val="center"/>
        </w:trPr>
        <w:tc>
          <w:tcPr>
            <w:tcW w:w="4876" w:type="dxa"/>
            <w:tcBorders>
              <w:top w:val="nil"/>
              <w:left w:val="nil"/>
              <w:bottom w:val="nil"/>
              <w:right w:val="nil"/>
            </w:tcBorders>
            <w:hideMark/>
          </w:tcPr>
          <w:p w14:paraId="41567A9D" w14:textId="77777777" w:rsidR="00F834B5" w:rsidRPr="001E2B56" w:rsidRDefault="00F834B5" w:rsidP="00412233">
            <w:pPr>
              <w:pStyle w:val="Normal6a"/>
            </w:pPr>
            <w:r w:rsidRPr="001E2B56">
              <w:t>“8. Importeurs houden gedurende vijf jaar nadat het EU-bemestingsproduct in de handel is gebracht, de EU-conformiteitsverklaring ter beschikking van de markttoezichtautoriteiten en zorgen ervoor dat de technische documentatie op verzoek aan die autoriteiten kan worden verstrekt.</w:t>
            </w:r>
          </w:p>
        </w:tc>
        <w:tc>
          <w:tcPr>
            <w:tcW w:w="4876" w:type="dxa"/>
            <w:tcBorders>
              <w:top w:val="nil"/>
              <w:left w:val="nil"/>
              <w:bottom w:val="nil"/>
              <w:right w:val="nil"/>
            </w:tcBorders>
            <w:hideMark/>
          </w:tcPr>
          <w:p w14:paraId="2DAAAF94" w14:textId="77777777" w:rsidR="00F834B5" w:rsidRPr="001E2B56" w:rsidRDefault="00F834B5" w:rsidP="00412233">
            <w:pPr>
              <w:pStyle w:val="Normal6a"/>
            </w:pPr>
            <w:r w:rsidRPr="001E2B56">
              <w:t xml:space="preserve">“8. Importeurs houden gedurende vijf jaar nadat het EU-bemestingsproduct in de handel is gebracht, de EU-conformiteitsverklaring ter beschikking van de markttoezichtautoriteiten en zorgen ervoor dat de technische documentatie op verzoek </w:t>
            </w:r>
            <w:r w:rsidRPr="001E2B56">
              <w:rPr>
                <w:b/>
                <w:i/>
              </w:rPr>
              <w:t>snel</w:t>
            </w:r>
            <w:r w:rsidRPr="001E2B56">
              <w:t xml:space="preserve"> aan die autoriteiten kan worden verstrekt.</w:t>
            </w:r>
          </w:p>
        </w:tc>
      </w:tr>
    </w:tbl>
    <w:p w14:paraId="17F02B90" w14:textId="77777777" w:rsidR="00F834B5" w:rsidRPr="001E2B56" w:rsidRDefault="00F834B5" w:rsidP="00F834B5"/>
    <w:p w14:paraId="73C3F10D" w14:textId="77777777" w:rsidR="00F834B5" w:rsidRPr="001E2B56" w:rsidRDefault="00F834B5" w:rsidP="00F834B5">
      <w:pPr>
        <w:pStyle w:val="AmNumberTabs"/>
      </w:pPr>
      <w:r w:rsidRPr="001E2B56">
        <w:t>Amendement</w:t>
      </w:r>
      <w:r w:rsidRPr="001E2B56">
        <w:tab/>
      </w:r>
      <w:r w:rsidRPr="001E2B56">
        <w:tab/>
        <w:t>70</w:t>
      </w:r>
    </w:p>
    <w:p w14:paraId="3F037356" w14:textId="77777777" w:rsidR="00F834B5" w:rsidRPr="001E2B56" w:rsidRDefault="00F834B5" w:rsidP="00F834B5">
      <w:pPr>
        <w:pStyle w:val="NormalBold"/>
      </w:pPr>
      <w:r w:rsidRPr="001E2B56">
        <w:t>Voorstel voor een verordening</w:t>
      </w:r>
    </w:p>
    <w:p w14:paraId="026C8E93" w14:textId="77777777" w:rsidR="00F834B5" w:rsidRPr="001E2B56" w:rsidRDefault="00F834B5" w:rsidP="00F834B5">
      <w:pPr>
        <w:pStyle w:val="NormalBold"/>
      </w:pPr>
      <w:r w:rsidRPr="001E2B56">
        <w:t>Artikel 3 – alinea 1 – punt 4 – c</w:t>
      </w:r>
    </w:p>
    <w:p w14:paraId="19A65933" w14:textId="77777777" w:rsidR="00F834B5" w:rsidRPr="001E2B56" w:rsidRDefault="00F834B5" w:rsidP="00F834B5">
      <w:r w:rsidRPr="001E2B56">
        <w:t>Verordening (EU) 2019/1009</w:t>
      </w:r>
    </w:p>
    <w:p w14:paraId="1DB8AB0F" w14:textId="77777777" w:rsidR="00F834B5" w:rsidRPr="001E2B56" w:rsidRDefault="00F834B5" w:rsidP="00F834B5">
      <w:r w:rsidRPr="001E2B56">
        <w:t>Artikel 8 – lid 8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C98D6CC" w14:textId="77777777" w:rsidTr="00412233">
        <w:trPr>
          <w:trHeight w:val="240"/>
          <w:jc w:val="center"/>
        </w:trPr>
        <w:tc>
          <w:tcPr>
            <w:tcW w:w="9752" w:type="dxa"/>
            <w:gridSpan w:val="2"/>
            <w:tcBorders>
              <w:top w:val="nil"/>
              <w:left w:val="nil"/>
              <w:bottom w:val="nil"/>
              <w:right w:val="nil"/>
            </w:tcBorders>
          </w:tcPr>
          <w:p w14:paraId="50872B66" w14:textId="77777777" w:rsidR="00F834B5" w:rsidRPr="001E2B56" w:rsidRDefault="00F834B5" w:rsidP="00412233"/>
        </w:tc>
      </w:tr>
      <w:tr w:rsidR="00F834B5" w:rsidRPr="001E2B56" w14:paraId="70913583" w14:textId="77777777" w:rsidTr="00412233">
        <w:trPr>
          <w:trHeight w:val="240"/>
          <w:jc w:val="center"/>
        </w:trPr>
        <w:tc>
          <w:tcPr>
            <w:tcW w:w="4876" w:type="dxa"/>
            <w:tcBorders>
              <w:top w:val="nil"/>
              <w:left w:val="nil"/>
              <w:bottom w:val="nil"/>
              <w:right w:val="nil"/>
            </w:tcBorders>
            <w:hideMark/>
          </w:tcPr>
          <w:p w14:paraId="3E753BC8" w14:textId="77777777" w:rsidR="00F834B5" w:rsidRPr="001E2B56" w:rsidRDefault="00F834B5" w:rsidP="00412233">
            <w:pPr>
              <w:pStyle w:val="AmColumnHeading"/>
            </w:pPr>
            <w:r w:rsidRPr="001E2B56">
              <w:lastRenderedPageBreak/>
              <w:t>Door de Commissie voorgestelde tekst</w:t>
            </w:r>
          </w:p>
        </w:tc>
        <w:tc>
          <w:tcPr>
            <w:tcW w:w="4876" w:type="dxa"/>
            <w:tcBorders>
              <w:top w:val="nil"/>
              <w:left w:val="nil"/>
              <w:bottom w:val="nil"/>
              <w:right w:val="nil"/>
            </w:tcBorders>
            <w:hideMark/>
          </w:tcPr>
          <w:p w14:paraId="3283423F" w14:textId="77777777" w:rsidR="00F834B5" w:rsidRPr="001E2B56" w:rsidRDefault="00F834B5" w:rsidP="00412233">
            <w:pPr>
              <w:pStyle w:val="AmColumnHeading"/>
            </w:pPr>
            <w:r w:rsidRPr="001E2B56">
              <w:t>Amendement</w:t>
            </w:r>
          </w:p>
        </w:tc>
      </w:tr>
      <w:tr w:rsidR="00F834B5" w:rsidRPr="001E2B56" w14:paraId="468229F1" w14:textId="77777777" w:rsidTr="00412233">
        <w:trPr>
          <w:jc w:val="center"/>
        </w:trPr>
        <w:tc>
          <w:tcPr>
            <w:tcW w:w="4876" w:type="dxa"/>
            <w:tcBorders>
              <w:top w:val="nil"/>
              <w:left w:val="nil"/>
              <w:bottom w:val="nil"/>
              <w:right w:val="nil"/>
            </w:tcBorders>
            <w:hideMark/>
          </w:tcPr>
          <w:p w14:paraId="0DBEDF80" w14:textId="77777777" w:rsidR="00F834B5" w:rsidRPr="001E2B56" w:rsidRDefault="00F834B5" w:rsidP="00412233">
            <w:pPr>
              <w:pStyle w:val="Normal6a"/>
            </w:pPr>
            <w:r w:rsidRPr="001E2B56">
              <w:t>Op verzoek stellen importeurs de EU-conformiteitsverklaring in elektronische vorm ter beschikking van andere marktdeelnemers.”;</w:t>
            </w:r>
          </w:p>
        </w:tc>
        <w:tc>
          <w:tcPr>
            <w:tcW w:w="4876" w:type="dxa"/>
            <w:tcBorders>
              <w:top w:val="nil"/>
              <w:left w:val="nil"/>
              <w:bottom w:val="nil"/>
              <w:right w:val="nil"/>
            </w:tcBorders>
            <w:hideMark/>
          </w:tcPr>
          <w:p w14:paraId="6E90DD2E" w14:textId="77777777" w:rsidR="00F834B5" w:rsidRPr="001E2B56" w:rsidRDefault="00F834B5" w:rsidP="00412233">
            <w:pPr>
              <w:pStyle w:val="Normal6a"/>
            </w:pPr>
            <w:r w:rsidRPr="001E2B56">
              <w:t xml:space="preserve">Op verzoek stellen importeurs de EU-conformiteitsverklaring in elektronische vorm </w:t>
            </w:r>
            <w:r w:rsidRPr="001E2B56">
              <w:rPr>
                <w:b/>
                <w:i/>
              </w:rPr>
              <w:t>snel</w:t>
            </w:r>
            <w:r w:rsidRPr="001E2B56">
              <w:t xml:space="preserve"> ter beschikking van andere marktdeelnemers.”;</w:t>
            </w:r>
          </w:p>
        </w:tc>
      </w:tr>
    </w:tbl>
    <w:p w14:paraId="0A8FE2B0" w14:textId="77777777" w:rsidR="00F834B5" w:rsidRPr="001E2B56" w:rsidRDefault="00F834B5" w:rsidP="00F834B5"/>
    <w:p w14:paraId="4CF82F23" w14:textId="77777777" w:rsidR="00F834B5" w:rsidRPr="001E2B56" w:rsidRDefault="00F834B5" w:rsidP="00F834B5">
      <w:pPr>
        <w:pStyle w:val="AmNumberTabs"/>
      </w:pPr>
      <w:r w:rsidRPr="001E2B56">
        <w:t>Amendement</w:t>
      </w:r>
      <w:r w:rsidRPr="001E2B56">
        <w:tab/>
      </w:r>
      <w:r w:rsidRPr="001E2B56">
        <w:tab/>
        <w:t>71</w:t>
      </w:r>
    </w:p>
    <w:p w14:paraId="68352A34" w14:textId="77777777" w:rsidR="00F834B5" w:rsidRPr="001E2B56" w:rsidRDefault="00F834B5" w:rsidP="00F834B5">
      <w:pPr>
        <w:pStyle w:val="NormalBold"/>
      </w:pPr>
      <w:r w:rsidRPr="001E2B56">
        <w:t>Voorstel voor een verordening</w:t>
      </w:r>
    </w:p>
    <w:p w14:paraId="5AA0FA96" w14:textId="77777777" w:rsidR="00F834B5" w:rsidRPr="001E2B56" w:rsidRDefault="00F834B5" w:rsidP="00F834B5">
      <w:pPr>
        <w:pStyle w:val="NormalBold"/>
      </w:pPr>
      <w:r w:rsidRPr="001E2B56">
        <w:t>Artikel 3 – alinea 1 – punt 5 – a</w:t>
      </w:r>
    </w:p>
    <w:p w14:paraId="6CBA2355" w14:textId="77777777" w:rsidR="00F834B5" w:rsidRPr="001E2B56" w:rsidRDefault="00F834B5" w:rsidP="00F834B5">
      <w:r w:rsidRPr="001E2B56">
        <w:t>Verordening (EU) 2019/1009</w:t>
      </w:r>
    </w:p>
    <w:p w14:paraId="3BEA61B9" w14:textId="77777777" w:rsidR="00F834B5" w:rsidRPr="001E2B56" w:rsidRDefault="00F834B5" w:rsidP="00F834B5">
      <w:r w:rsidRPr="001E2B56">
        <w:t>Artikel 9 – lid 2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3EA9AE3" w14:textId="77777777" w:rsidTr="00412233">
        <w:trPr>
          <w:trHeight w:val="240"/>
          <w:jc w:val="center"/>
        </w:trPr>
        <w:tc>
          <w:tcPr>
            <w:tcW w:w="9752" w:type="dxa"/>
            <w:gridSpan w:val="2"/>
            <w:tcBorders>
              <w:top w:val="nil"/>
              <w:left w:val="nil"/>
              <w:bottom w:val="nil"/>
              <w:right w:val="nil"/>
            </w:tcBorders>
          </w:tcPr>
          <w:p w14:paraId="29B3DB23" w14:textId="77777777" w:rsidR="00F834B5" w:rsidRPr="001E2B56" w:rsidRDefault="00F834B5" w:rsidP="00412233"/>
        </w:tc>
      </w:tr>
      <w:tr w:rsidR="00F834B5" w:rsidRPr="001E2B56" w14:paraId="01555EFB" w14:textId="77777777" w:rsidTr="00412233">
        <w:trPr>
          <w:trHeight w:val="240"/>
          <w:jc w:val="center"/>
        </w:trPr>
        <w:tc>
          <w:tcPr>
            <w:tcW w:w="4876" w:type="dxa"/>
            <w:tcBorders>
              <w:top w:val="nil"/>
              <w:left w:val="nil"/>
              <w:bottom w:val="nil"/>
              <w:right w:val="nil"/>
            </w:tcBorders>
            <w:hideMark/>
          </w:tcPr>
          <w:p w14:paraId="0A44FA1E"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33C09EC" w14:textId="77777777" w:rsidR="00F834B5" w:rsidRPr="001E2B56" w:rsidRDefault="00F834B5" w:rsidP="00412233">
            <w:pPr>
              <w:pStyle w:val="AmColumnHeading"/>
            </w:pPr>
            <w:r w:rsidRPr="001E2B56">
              <w:t>Amendement</w:t>
            </w:r>
          </w:p>
        </w:tc>
      </w:tr>
      <w:tr w:rsidR="00F834B5" w:rsidRPr="001E2B56" w14:paraId="2094CDD8" w14:textId="77777777" w:rsidTr="00412233">
        <w:trPr>
          <w:jc w:val="center"/>
        </w:trPr>
        <w:tc>
          <w:tcPr>
            <w:tcW w:w="4876" w:type="dxa"/>
            <w:tcBorders>
              <w:top w:val="nil"/>
              <w:left w:val="nil"/>
              <w:bottom w:val="nil"/>
              <w:right w:val="nil"/>
            </w:tcBorders>
            <w:hideMark/>
          </w:tcPr>
          <w:p w14:paraId="43297828" w14:textId="77777777" w:rsidR="00F834B5" w:rsidRPr="001E2B56" w:rsidRDefault="00F834B5" w:rsidP="00412233">
            <w:pPr>
              <w:pStyle w:val="Normal6a"/>
            </w:pPr>
            <w:r w:rsidRPr="001E2B56">
              <w:t>“Alvorens een EU-bemestingsproduct op de markt aan te bieden, controleren distributeurs of het vergezeld gaat van het internetadres of de gegevensdrager waarop de EU-conformiteitsverklaring kan worden geraadpleegd en, in voorkomend geval, van andere vereiste documenten, waaronder de in artikel 6, lid 7, of artikel 8, lid 4, bedoelde informatie, verstrekt op de aldaar vermelde wijze, in een taal die eindgebruikers in de lidstaat waar het EU-bemestingsproduct op de markt wordt aangeboden gemakkelijk kunnen begrijpen, en of de fabrikant en de importeur aan de eisen van respectievelijk artikel 6, leden 5 en 6, en artikel 8, lid 3, hebben voldaan.”;</w:t>
            </w:r>
          </w:p>
        </w:tc>
        <w:tc>
          <w:tcPr>
            <w:tcW w:w="4876" w:type="dxa"/>
            <w:tcBorders>
              <w:top w:val="nil"/>
              <w:left w:val="nil"/>
              <w:bottom w:val="nil"/>
              <w:right w:val="nil"/>
            </w:tcBorders>
            <w:hideMark/>
          </w:tcPr>
          <w:p w14:paraId="28F3807C" w14:textId="77777777" w:rsidR="00F834B5" w:rsidRPr="001E2B56" w:rsidRDefault="00F834B5" w:rsidP="00412233">
            <w:pPr>
              <w:pStyle w:val="Normal6a"/>
            </w:pPr>
            <w:r w:rsidRPr="001E2B56">
              <w:t xml:space="preserve">“Alvorens een EU-bemestingsproduct op de markt aan te bieden, controleren distributeurs of het vergezeld gaat van het internetadres of de gegevensdrager waarop de EU-conformiteitsverklaring </w:t>
            </w:r>
            <w:r w:rsidRPr="001E2B56">
              <w:rPr>
                <w:b/>
                <w:i/>
              </w:rPr>
              <w:t>rechtstreeks</w:t>
            </w:r>
            <w:r w:rsidRPr="001E2B56">
              <w:t xml:space="preserve"> kan worden geraadpleegd en, in voorkomend geval, van andere vereiste documenten, waaronder de in artikel 6, lid 7, of artikel 8, lid 4, bedoelde informatie, verstrekt op de aldaar vermelde wijze, in een taal die eindgebruikers in de lidstaat waar het EU-bemestingsproduct op de markt wordt aangeboden gemakkelijk kunnen begrijpen, en of de fabrikant en de importeur aan de eisen van respectievelijk artikel 6, leden 5 en 6, en artikel 8, lid 3, hebben voldaan.”;</w:t>
            </w:r>
          </w:p>
        </w:tc>
      </w:tr>
    </w:tbl>
    <w:p w14:paraId="07A9A52C" w14:textId="77777777" w:rsidR="00F834B5" w:rsidRPr="001E2B56" w:rsidRDefault="00F834B5" w:rsidP="00F834B5"/>
    <w:p w14:paraId="12324A53" w14:textId="77777777" w:rsidR="00F834B5" w:rsidRPr="001E2B56" w:rsidRDefault="00F834B5" w:rsidP="00F834B5">
      <w:pPr>
        <w:pStyle w:val="AmNumberTabs"/>
      </w:pPr>
      <w:r w:rsidRPr="001E2B56">
        <w:t>Amendement</w:t>
      </w:r>
      <w:r w:rsidRPr="001E2B56">
        <w:tab/>
      </w:r>
      <w:r w:rsidRPr="001E2B56">
        <w:tab/>
        <w:t>72</w:t>
      </w:r>
    </w:p>
    <w:p w14:paraId="2E5A149D" w14:textId="77777777" w:rsidR="00F834B5" w:rsidRPr="001E2B56" w:rsidRDefault="00F834B5" w:rsidP="00F834B5">
      <w:pPr>
        <w:pStyle w:val="NormalBold"/>
      </w:pPr>
      <w:r w:rsidRPr="001E2B56">
        <w:t>Voorstel voor een verordening</w:t>
      </w:r>
    </w:p>
    <w:p w14:paraId="50D5A94B" w14:textId="77777777" w:rsidR="00F834B5" w:rsidRPr="001E2B56" w:rsidRDefault="00F834B5" w:rsidP="00F834B5">
      <w:pPr>
        <w:pStyle w:val="NormalBold"/>
      </w:pPr>
      <w:r w:rsidRPr="001E2B56">
        <w:t>Artikel 3 – alinea 1 – punt 7</w:t>
      </w:r>
    </w:p>
    <w:p w14:paraId="2FCC8F6B" w14:textId="77777777" w:rsidR="00F834B5" w:rsidRPr="001E2B56" w:rsidRDefault="00F834B5" w:rsidP="00F834B5">
      <w:r w:rsidRPr="001E2B56">
        <w:t>Verordening (EU) 2019/1009</w:t>
      </w:r>
    </w:p>
    <w:p w14:paraId="55A6C84C" w14:textId="77777777" w:rsidR="00F834B5" w:rsidRPr="001E2B56" w:rsidRDefault="00F834B5" w:rsidP="00F834B5">
      <w:r w:rsidRPr="001E2B56">
        <w:t>Artikel 16 – lid 5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727AC58" w14:textId="77777777" w:rsidTr="00412233">
        <w:trPr>
          <w:trHeight w:val="240"/>
          <w:jc w:val="center"/>
        </w:trPr>
        <w:tc>
          <w:tcPr>
            <w:tcW w:w="9752" w:type="dxa"/>
            <w:gridSpan w:val="2"/>
            <w:tcBorders>
              <w:top w:val="nil"/>
              <w:left w:val="nil"/>
              <w:bottom w:val="nil"/>
              <w:right w:val="nil"/>
            </w:tcBorders>
          </w:tcPr>
          <w:p w14:paraId="7A5EEFEF" w14:textId="77777777" w:rsidR="00F834B5" w:rsidRPr="001E2B56" w:rsidRDefault="00F834B5" w:rsidP="00412233"/>
        </w:tc>
      </w:tr>
      <w:tr w:rsidR="00F834B5" w:rsidRPr="001E2B56" w14:paraId="62818206" w14:textId="77777777" w:rsidTr="00412233">
        <w:trPr>
          <w:trHeight w:val="240"/>
          <w:jc w:val="center"/>
        </w:trPr>
        <w:tc>
          <w:tcPr>
            <w:tcW w:w="4876" w:type="dxa"/>
            <w:tcBorders>
              <w:top w:val="nil"/>
              <w:left w:val="nil"/>
              <w:bottom w:val="nil"/>
              <w:right w:val="nil"/>
            </w:tcBorders>
            <w:hideMark/>
          </w:tcPr>
          <w:p w14:paraId="380B8403"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CD42AFA" w14:textId="77777777" w:rsidR="00F834B5" w:rsidRPr="001E2B56" w:rsidRDefault="00F834B5" w:rsidP="00412233">
            <w:pPr>
              <w:pStyle w:val="AmColumnHeading"/>
            </w:pPr>
            <w:r w:rsidRPr="001E2B56">
              <w:t>Amendement</w:t>
            </w:r>
          </w:p>
        </w:tc>
      </w:tr>
      <w:tr w:rsidR="00F834B5" w:rsidRPr="001E2B56" w14:paraId="6E6693E2" w14:textId="77777777" w:rsidTr="00412233">
        <w:trPr>
          <w:jc w:val="center"/>
        </w:trPr>
        <w:tc>
          <w:tcPr>
            <w:tcW w:w="4876" w:type="dxa"/>
            <w:tcBorders>
              <w:top w:val="nil"/>
              <w:left w:val="nil"/>
              <w:bottom w:val="nil"/>
              <w:right w:val="nil"/>
            </w:tcBorders>
            <w:hideMark/>
          </w:tcPr>
          <w:p w14:paraId="1D660BC7" w14:textId="77777777" w:rsidR="00F834B5" w:rsidRPr="001E2B56" w:rsidRDefault="00F834B5" w:rsidP="00412233">
            <w:pPr>
              <w:pStyle w:val="Normal6a"/>
            </w:pPr>
            <w:r w:rsidRPr="001E2B56">
              <w:t xml:space="preserve">“5. De EU-conformiteitsverklaring wordt verstrekt in een machinaal leesbaar </w:t>
            </w:r>
            <w:r w:rsidRPr="001E2B56">
              <w:rPr>
                <w:b/>
                <w:i/>
              </w:rPr>
              <w:t>en open</w:t>
            </w:r>
            <w:r w:rsidRPr="001E2B56">
              <w:t xml:space="preserve"> formaat</w:t>
            </w:r>
            <w:r w:rsidRPr="001E2B56">
              <w:rPr>
                <w:b/>
                <w:i/>
              </w:rPr>
              <w:t xml:space="preserve">, zoals gedefinieerd in artikel 2, punten 13 en 14, van Richtlijn (EU) 2019/1024 van het Europees Parlement en de Raad* en voldoet aan de vereisten voor digitale etiketten uit artikel 11 ter, lid 4, punten a) tot en met </w:t>
            </w:r>
            <w:r w:rsidRPr="001E2B56">
              <w:rPr>
                <w:b/>
                <w:i/>
              </w:rPr>
              <w:lastRenderedPageBreak/>
              <w:t>d)</w:t>
            </w:r>
            <w:r w:rsidRPr="001E2B56">
              <w:t>.</w:t>
            </w:r>
          </w:p>
        </w:tc>
        <w:tc>
          <w:tcPr>
            <w:tcW w:w="4876" w:type="dxa"/>
            <w:tcBorders>
              <w:top w:val="nil"/>
              <w:left w:val="nil"/>
              <w:bottom w:val="nil"/>
              <w:right w:val="nil"/>
            </w:tcBorders>
            <w:hideMark/>
          </w:tcPr>
          <w:p w14:paraId="6EDEA4D6" w14:textId="77777777" w:rsidR="00F834B5" w:rsidRPr="001E2B56" w:rsidRDefault="00F834B5" w:rsidP="00412233">
            <w:pPr>
              <w:pStyle w:val="Normal6a"/>
            </w:pPr>
            <w:r w:rsidRPr="001E2B56">
              <w:lastRenderedPageBreak/>
              <w:t xml:space="preserve">“5. De EU-conformiteitsverklaring wordt verstrekt in een machinaal leesbaar formaat </w:t>
            </w:r>
            <w:r w:rsidRPr="001E2B56">
              <w:rPr>
                <w:b/>
                <w:i/>
              </w:rPr>
              <w:t>waardoor er rechtstreeks toegang toe kan worden verkregen</w:t>
            </w:r>
            <w:r w:rsidRPr="001E2B56">
              <w:t>.</w:t>
            </w:r>
          </w:p>
        </w:tc>
      </w:tr>
    </w:tbl>
    <w:p w14:paraId="704445E7" w14:textId="77777777" w:rsidR="00F834B5" w:rsidRPr="001E2B56" w:rsidRDefault="00F834B5" w:rsidP="00F834B5"/>
    <w:p w14:paraId="063A920D" w14:textId="77777777" w:rsidR="00F834B5" w:rsidRPr="001E2B56" w:rsidRDefault="00F834B5" w:rsidP="00F834B5">
      <w:pPr>
        <w:pStyle w:val="AmNumberTabs"/>
      </w:pPr>
      <w:r w:rsidRPr="001E2B56">
        <w:t>Amendement</w:t>
      </w:r>
      <w:r w:rsidRPr="001E2B56">
        <w:tab/>
      </w:r>
      <w:r w:rsidRPr="001E2B56">
        <w:tab/>
        <w:t>73</w:t>
      </w:r>
    </w:p>
    <w:p w14:paraId="1001BC31" w14:textId="77777777" w:rsidR="00F834B5" w:rsidRPr="001E2B56" w:rsidRDefault="00F834B5" w:rsidP="00F834B5">
      <w:pPr>
        <w:pStyle w:val="NormalBold"/>
      </w:pPr>
      <w:r w:rsidRPr="001E2B56">
        <w:t>Voorstel voor een verordening</w:t>
      </w:r>
    </w:p>
    <w:p w14:paraId="2D9D5182" w14:textId="77777777" w:rsidR="00F834B5" w:rsidRPr="001E2B56" w:rsidRDefault="00F834B5" w:rsidP="00F834B5">
      <w:pPr>
        <w:pStyle w:val="NormalBold"/>
      </w:pPr>
      <w:r w:rsidRPr="001E2B56">
        <w:t>Artikel 3 – alinea 1 – punt 9 – b</w:t>
      </w:r>
    </w:p>
    <w:p w14:paraId="074CBA6D" w14:textId="77777777" w:rsidR="00F834B5" w:rsidRPr="001E2B56" w:rsidRDefault="00F834B5" w:rsidP="00F834B5">
      <w:r w:rsidRPr="001E2B56">
        <w:t>Verordening (EU) 2019/1009</w:t>
      </w:r>
    </w:p>
    <w:p w14:paraId="2598A50A" w14:textId="77777777" w:rsidR="00F834B5" w:rsidRPr="001E2B56" w:rsidRDefault="00F834B5" w:rsidP="00F834B5">
      <w:r w:rsidRPr="001E2B56">
        <w:t>Artikel 42 – lid 4 bis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1E55940" w14:textId="77777777" w:rsidTr="00412233">
        <w:trPr>
          <w:trHeight w:val="240"/>
          <w:jc w:val="center"/>
        </w:trPr>
        <w:tc>
          <w:tcPr>
            <w:tcW w:w="9752" w:type="dxa"/>
            <w:gridSpan w:val="2"/>
            <w:tcBorders>
              <w:top w:val="nil"/>
              <w:left w:val="nil"/>
              <w:bottom w:val="nil"/>
              <w:right w:val="nil"/>
            </w:tcBorders>
          </w:tcPr>
          <w:p w14:paraId="6C00485F" w14:textId="77777777" w:rsidR="00F834B5" w:rsidRPr="001E2B56" w:rsidRDefault="00F834B5" w:rsidP="00412233"/>
        </w:tc>
      </w:tr>
      <w:tr w:rsidR="00F834B5" w:rsidRPr="001E2B56" w14:paraId="711D0FEE" w14:textId="77777777" w:rsidTr="00412233">
        <w:trPr>
          <w:trHeight w:val="240"/>
          <w:jc w:val="center"/>
        </w:trPr>
        <w:tc>
          <w:tcPr>
            <w:tcW w:w="4876" w:type="dxa"/>
            <w:tcBorders>
              <w:top w:val="nil"/>
              <w:left w:val="nil"/>
              <w:bottom w:val="nil"/>
              <w:right w:val="nil"/>
            </w:tcBorders>
            <w:hideMark/>
          </w:tcPr>
          <w:p w14:paraId="369DC617"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DC53207" w14:textId="77777777" w:rsidR="00F834B5" w:rsidRPr="001E2B56" w:rsidRDefault="00F834B5" w:rsidP="00412233">
            <w:pPr>
              <w:pStyle w:val="AmColumnHeading"/>
            </w:pPr>
            <w:r w:rsidRPr="001E2B56">
              <w:t>Amendement</w:t>
            </w:r>
          </w:p>
        </w:tc>
      </w:tr>
      <w:tr w:rsidR="00F834B5" w:rsidRPr="001E2B56" w14:paraId="45873C4D" w14:textId="77777777" w:rsidTr="00412233">
        <w:trPr>
          <w:jc w:val="center"/>
        </w:trPr>
        <w:tc>
          <w:tcPr>
            <w:tcW w:w="4876" w:type="dxa"/>
            <w:tcBorders>
              <w:top w:val="nil"/>
              <w:left w:val="nil"/>
              <w:bottom w:val="nil"/>
              <w:right w:val="nil"/>
            </w:tcBorders>
            <w:hideMark/>
          </w:tcPr>
          <w:p w14:paraId="02F9120E" w14:textId="77777777" w:rsidR="00F834B5" w:rsidRPr="001E2B56" w:rsidRDefault="00F834B5" w:rsidP="00412233">
            <w:pPr>
              <w:pStyle w:val="Normal6a"/>
            </w:pPr>
            <w:r w:rsidRPr="001E2B56">
              <w:t xml:space="preserve">“4 bis. De Commissie kan op grond van lid 1 ook gedelegeerde handelingen tot wijziging van bijlage II vaststellen om criteria en een methodiek op te stellen voor de beoordeling van andere micro-organismen dan de in bijlage II genoemde, die, indien de naleving van die criteria </w:t>
            </w:r>
            <w:r w:rsidRPr="001E2B56">
              <w:rPr>
                <w:b/>
                <w:i/>
              </w:rPr>
              <w:t>wordt aangetoond</w:t>
            </w:r>
            <w:r w:rsidRPr="001E2B56">
              <w:t xml:space="preserve"> bij de conformiteitsbeoordeling van het EU-bemestingsproduct overeenkomstig die methodiek, als samengesteld materiaal in EU-bemestingsproducten mogen worden gebruikt. Met behulp van de criteria en de methodiek moet </w:t>
            </w:r>
            <w:r w:rsidRPr="001E2B56">
              <w:rPr>
                <w:b/>
                <w:i/>
              </w:rPr>
              <w:t>kunnen worden geverifieerd</w:t>
            </w:r>
            <w:r w:rsidRPr="001E2B56">
              <w:t xml:space="preserve"> of de micro-organismen voldoen aan de criteria van lid 1, punt b), waarbij in ieder geval het navolgende in aanmerking wordt genomen:</w:t>
            </w:r>
          </w:p>
        </w:tc>
        <w:tc>
          <w:tcPr>
            <w:tcW w:w="4876" w:type="dxa"/>
            <w:tcBorders>
              <w:top w:val="nil"/>
              <w:left w:val="nil"/>
              <w:bottom w:val="nil"/>
              <w:right w:val="nil"/>
            </w:tcBorders>
            <w:hideMark/>
          </w:tcPr>
          <w:p w14:paraId="2836487A" w14:textId="77777777" w:rsidR="00F834B5" w:rsidRPr="001E2B56" w:rsidRDefault="00F834B5" w:rsidP="00412233">
            <w:pPr>
              <w:pStyle w:val="Normal6a"/>
            </w:pPr>
            <w:r w:rsidRPr="001E2B56">
              <w:t xml:space="preserve">“4 bis. De Commissie kan op grond van lid 1 ook gedelegeerde handelingen tot wijziging van bijlage II vaststellen om criteria en een methodiek op te stellen voor de beoordeling van andere micro-organismen dan de in bijlage II genoemde, die, indien </w:t>
            </w:r>
            <w:r w:rsidRPr="001E2B56">
              <w:rPr>
                <w:b/>
                <w:i/>
              </w:rPr>
              <w:t>een fabrikant</w:t>
            </w:r>
            <w:r w:rsidRPr="001E2B56">
              <w:t xml:space="preserve"> de naleving van die criteria </w:t>
            </w:r>
            <w:r w:rsidRPr="001E2B56">
              <w:rPr>
                <w:b/>
                <w:i/>
              </w:rPr>
              <w:t>aantoont en de kennisgevende instanties die verifiëren</w:t>
            </w:r>
            <w:r w:rsidRPr="001E2B56">
              <w:t xml:space="preserve"> bij de conformiteitsbeoordeling van het EU-bemestingsproduct overeenkomstig die methodiek, als samengesteld materiaal in EU-bemestingsproducten mogen worden gebruikt. Met behulp van de criteria en de methodiek moet </w:t>
            </w:r>
            <w:r w:rsidRPr="001E2B56">
              <w:rPr>
                <w:b/>
                <w:i/>
              </w:rPr>
              <w:t>een aangemelde instantie kunnen verifiëren</w:t>
            </w:r>
            <w:r w:rsidRPr="001E2B56">
              <w:t xml:space="preserve"> of de micro-organismen voldoen aan de criteria van lid 1, punt b), waarbij in ieder geval het navolgende in aanmerking wordt genomen:</w:t>
            </w:r>
          </w:p>
        </w:tc>
      </w:tr>
    </w:tbl>
    <w:p w14:paraId="7021277E" w14:textId="77777777" w:rsidR="00F834B5" w:rsidRPr="001E2B56" w:rsidRDefault="00F834B5" w:rsidP="00F834B5"/>
    <w:p w14:paraId="42F4FE97" w14:textId="77777777" w:rsidR="00F834B5" w:rsidRPr="001E2B56" w:rsidRDefault="00F834B5" w:rsidP="00F834B5">
      <w:pPr>
        <w:pStyle w:val="AmNumberTabs"/>
      </w:pPr>
      <w:r w:rsidRPr="001E2B56">
        <w:t>Amendement</w:t>
      </w:r>
      <w:r w:rsidRPr="001E2B56">
        <w:tab/>
      </w:r>
      <w:r w:rsidRPr="001E2B56">
        <w:tab/>
        <w:t>74</w:t>
      </w:r>
    </w:p>
    <w:p w14:paraId="4BD7BD66" w14:textId="77777777" w:rsidR="00F834B5" w:rsidRPr="001E2B56" w:rsidRDefault="00F834B5" w:rsidP="00F834B5">
      <w:pPr>
        <w:pStyle w:val="NormalBold"/>
      </w:pPr>
      <w:r w:rsidRPr="001E2B56">
        <w:t>Voorstel voor een verordening</w:t>
      </w:r>
    </w:p>
    <w:p w14:paraId="2E89C407" w14:textId="77777777" w:rsidR="00F834B5" w:rsidRPr="001E2B56" w:rsidRDefault="00F834B5" w:rsidP="00F834B5">
      <w:pPr>
        <w:pStyle w:val="NormalBold"/>
      </w:pPr>
      <w:r w:rsidRPr="001E2B56">
        <w:t>Artikel 3 – alinea 1 – punt 9 – b</w:t>
      </w:r>
    </w:p>
    <w:p w14:paraId="76320F71" w14:textId="77777777" w:rsidR="00F834B5" w:rsidRPr="001E2B56" w:rsidRDefault="00F834B5" w:rsidP="00F834B5">
      <w:r w:rsidRPr="001E2B56">
        <w:t>Verordening (EU) 2019/1009</w:t>
      </w:r>
    </w:p>
    <w:p w14:paraId="79874627" w14:textId="77777777" w:rsidR="00F834B5" w:rsidRPr="001E2B56" w:rsidRDefault="00F834B5" w:rsidP="00F834B5">
      <w:r w:rsidRPr="001E2B56">
        <w:t xml:space="preserve">Artikel 42 – lid 4 bis </w:t>
      </w:r>
      <w:proofErr w:type="spellStart"/>
      <w:r w:rsidRPr="001E2B56">
        <w:t>bis</w:t>
      </w:r>
      <w:proofErr w:type="spellEnd"/>
      <w:r w:rsidRPr="001E2B56">
        <w:t xml:space="preserve">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F0491FC" w14:textId="77777777" w:rsidTr="00412233">
        <w:trPr>
          <w:trHeight w:val="240"/>
          <w:jc w:val="center"/>
        </w:trPr>
        <w:tc>
          <w:tcPr>
            <w:tcW w:w="9752" w:type="dxa"/>
            <w:gridSpan w:val="2"/>
            <w:tcBorders>
              <w:top w:val="nil"/>
              <w:left w:val="nil"/>
              <w:bottom w:val="nil"/>
              <w:right w:val="nil"/>
            </w:tcBorders>
          </w:tcPr>
          <w:p w14:paraId="559B39C8" w14:textId="77777777" w:rsidR="00F834B5" w:rsidRPr="001E2B56" w:rsidRDefault="00F834B5" w:rsidP="00412233"/>
        </w:tc>
      </w:tr>
      <w:tr w:rsidR="00F834B5" w:rsidRPr="001E2B56" w14:paraId="0A87F579" w14:textId="77777777" w:rsidTr="00412233">
        <w:trPr>
          <w:trHeight w:val="240"/>
          <w:jc w:val="center"/>
        </w:trPr>
        <w:tc>
          <w:tcPr>
            <w:tcW w:w="4876" w:type="dxa"/>
            <w:tcBorders>
              <w:top w:val="nil"/>
              <w:left w:val="nil"/>
              <w:bottom w:val="nil"/>
              <w:right w:val="nil"/>
            </w:tcBorders>
            <w:hideMark/>
          </w:tcPr>
          <w:p w14:paraId="2D6152B4"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9AE9B49" w14:textId="77777777" w:rsidR="00F834B5" w:rsidRPr="001E2B56" w:rsidRDefault="00F834B5" w:rsidP="00412233">
            <w:pPr>
              <w:pStyle w:val="AmColumnHeading"/>
            </w:pPr>
            <w:r w:rsidRPr="001E2B56">
              <w:t>Amendement</w:t>
            </w:r>
          </w:p>
        </w:tc>
      </w:tr>
      <w:tr w:rsidR="00F834B5" w:rsidRPr="001E2B56" w14:paraId="69AF8945" w14:textId="77777777" w:rsidTr="00412233">
        <w:trPr>
          <w:jc w:val="center"/>
        </w:trPr>
        <w:tc>
          <w:tcPr>
            <w:tcW w:w="4876" w:type="dxa"/>
            <w:tcBorders>
              <w:top w:val="nil"/>
              <w:left w:val="nil"/>
              <w:bottom w:val="nil"/>
              <w:right w:val="nil"/>
            </w:tcBorders>
          </w:tcPr>
          <w:p w14:paraId="1CE0CE0B" w14:textId="77777777" w:rsidR="00F834B5" w:rsidRPr="001E2B56" w:rsidRDefault="00F834B5" w:rsidP="00412233">
            <w:pPr>
              <w:pStyle w:val="Normal6a"/>
            </w:pPr>
          </w:p>
        </w:tc>
        <w:tc>
          <w:tcPr>
            <w:tcW w:w="4876" w:type="dxa"/>
            <w:tcBorders>
              <w:top w:val="nil"/>
              <w:left w:val="nil"/>
              <w:bottom w:val="nil"/>
              <w:right w:val="nil"/>
            </w:tcBorders>
            <w:hideMark/>
          </w:tcPr>
          <w:p w14:paraId="774D407A" w14:textId="77777777" w:rsidR="00F834B5" w:rsidRPr="001E2B56" w:rsidRDefault="00F834B5" w:rsidP="00412233">
            <w:pPr>
              <w:pStyle w:val="Normal6a"/>
            </w:pPr>
            <w:r w:rsidRPr="001E2B56">
              <w:rPr>
                <w:b/>
                <w:i/>
              </w:rPr>
              <w:t xml:space="preserve">het volgende lid 4 bis </w:t>
            </w:r>
            <w:proofErr w:type="spellStart"/>
            <w:r w:rsidRPr="001E2B56">
              <w:rPr>
                <w:b/>
                <w:i/>
              </w:rPr>
              <w:t>bis</w:t>
            </w:r>
            <w:proofErr w:type="spellEnd"/>
            <w:r w:rsidRPr="001E2B56">
              <w:rPr>
                <w:b/>
                <w:i/>
              </w:rPr>
              <w:t xml:space="preserve"> wordt ingevoegd:</w:t>
            </w:r>
          </w:p>
        </w:tc>
      </w:tr>
      <w:tr w:rsidR="00F834B5" w:rsidRPr="001E2B56" w14:paraId="66F72222" w14:textId="77777777" w:rsidTr="00412233">
        <w:trPr>
          <w:jc w:val="center"/>
        </w:trPr>
        <w:tc>
          <w:tcPr>
            <w:tcW w:w="4876" w:type="dxa"/>
            <w:tcBorders>
              <w:top w:val="nil"/>
              <w:left w:val="nil"/>
              <w:bottom w:val="nil"/>
              <w:right w:val="nil"/>
            </w:tcBorders>
          </w:tcPr>
          <w:p w14:paraId="0E320D23" w14:textId="77777777" w:rsidR="00F834B5" w:rsidRPr="001E2B56" w:rsidRDefault="00F834B5" w:rsidP="00412233">
            <w:pPr>
              <w:pStyle w:val="Normal6a"/>
            </w:pPr>
          </w:p>
        </w:tc>
        <w:tc>
          <w:tcPr>
            <w:tcW w:w="4876" w:type="dxa"/>
            <w:tcBorders>
              <w:top w:val="nil"/>
              <w:left w:val="nil"/>
              <w:bottom w:val="nil"/>
              <w:right w:val="nil"/>
            </w:tcBorders>
            <w:hideMark/>
          </w:tcPr>
          <w:p w14:paraId="312EAEDD" w14:textId="77777777" w:rsidR="00F834B5" w:rsidRPr="001E2B56" w:rsidRDefault="00F834B5" w:rsidP="00412233">
            <w:pPr>
              <w:pStyle w:val="Normal6a"/>
            </w:pPr>
            <w:r w:rsidRPr="001E2B56">
              <w:rPr>
                <w:b/>
                <w:i/>
              </w:rPr>
              <w:t xml:space="preserve">“4 bis </w:t>
            </w:r>
            <w:proofErr w:type="spellStart"/>
            <w:r w:rsidRPr="001E2B56">
              <w:rPr>
                <w:b/>
                <w:i/>
              </w:rPr>
              <w:t>bis</w:t>
            </w:r>
            <w:proofErr w:type="spellEnd"/>
            <w:r w:rsidRPr="001E2B56">
              <w:rPr>
                <w:b/>
                <w:i/>
              </w:rPr>
              <w:t>. De Commissie kan op grond van lid 1 ook gedelegeerde handelingen tot wijziging van bijlage II vaststellen om algemene criteria en een methodiek vast te stellen voor de beoordeling van andere materialen en verwerkingsmethoden dan de reeds in bijlage II genoemde, met uitzondering van micro-organismen, die als bestanddeel in EU-</w:t>
            </w:r>
            <w:r w:rsidRPr="001E2B56">
              <w:rPr>
                <w:b/>
                <w:i/>
              </w:rPr>
              <w:lastRenderedPageBreak/>
              <w:t>bemestingsproducten mogen worden gebruikt indien bij de conformiteitsbeoordeling is aangetoond dat aan die criteria is voldaan. In de criteria en de methodiek is in ieder geval rekening gehouden met wetenschappelijke of technische informatie ter ondersteuning van het veilig betrekken, verwerken en gebruiken van het materiaal.”;</w:t>
            </w:r>
          </w:p>
        </w:tc>
      </w:tr>
    </w:tbl>
    <w:p w14:paraId="31E567FD" w14:textId="77777777" w:rsidR="00F834B5" w:rsidRPr="001E2B56" w:rsidRDefault="00F834B5" w:rsidP="00F834B5"/>
    <w:p w14:paraId="48D3357E" w14:textId="77777777" w:rsidR="00F834B5" w:rsidRPr="001E2B56" w:rsidRDefault="00F834B5" w:rsidP="00F834B5">
      <w:pPr>
        <w:pStyle w:val="AmNumberTabs"/>
      </w:pPr>
      <w:r w:rsidRPr="001E2B56">
        <w:t>Amendement</w:t>
      </w:r>
      <w:r w:rsidRPr="001E2B56">
        <w:tab/>
      </w:r>
      <w:r w:rsidRPr="001E2B56">
        <w:tab/>
        <w:t>75</w:t>
      </w:r>
    </w:p>
    <w:p w14:paraId="69B801C8" w14:textId="77777777" w:rsidR="00F834B5" w:rsidRPr="001E2B56" w:rsidRDefault="00F834B5" w:rsidP="00F834B5">
      <w:pPr>
        <w:pStyle w:val="NormalBold"/>
      </w:pPr>
      <w:r w:rsidRPr="001E2B56">
        <w:t>Voorstel voor een verordening</w:t>
      </w:r>
    </w:p>
    <w:p w14:paraId="53293BC8" w14:textId="77777777" w:rsidR="00F834B5" w:rsidRPr="001E2B56" w:rsidRDefault="00F834B5" w:rsidP="00F834B5">
      <w:pPr>
        <w:pStyle w:val="NormalBold"/>
      </w:pPr>
      <w:r w:rsidRPr="001E2B56">
        <w:t>Artikel 3 – alinea 1 – punt 9 – b</w:t>
      </w:r>
    </w:p>
    <w:p w14:paraId="6FE75799" w14:textId="77777777" w:rsidR="00F834B5" w:rsidRPr="001E2B56" w:rsidRDefault="00F834B5" w:rsidP="00F834B5">
      <w:r w:rsidRPr="001E2B56">
        <w:t>Verordening (EU) 2019/1009</w:t>
      </w:r>
    </w:p>
    <w:p w14:paraId="191870A9" w14:textId="77777777" w:rsidR="00F834B5" w:rsidRPr="001E2B56" w:rsidRDefault="00F834B5" w:rsidP="00F834B5">
      <w:r w:rsidRPr="001E2B56">
        <w:t>Artikel 42 – lid 4 bis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6D7D06C4" w14:textId="77777777" w:rsidTr="00412233">
        <w:trPr>
          <w:trHeight w:val="240"/>
          <w:jc w:val="center"/>
        </w:trPr>
        <w:tc>
          <w:tcPr>
            <w:tcW w:w="9752" w:type="dxa"/>
            <w:gridSpan w:val="2"/>
            <w:tcBorders>
              <w:top w:val="nil"/>
              <w:left w:val="nil"/>
              <w:bottom w:val="nil"/>
              <w:right w:val="nil"/>
            </w:tcBorders>
          </w:tcPr>
          <w:p w14:paraId="59A6C268" w14:textId="77777777" w:rsidR="00F834B5" w:rsidRPr="001E2B56" w:rsidRDefault="00F834B5" w:rsidP="00412233"/>
        </w:tc>
      </w:tr>
      <w:tr w:rsidR="00F834B5" w:rsidRPr="001E2B56" w14:paraId="1527C288" w14:textId="77777777" w:rsidTr="00412233">
        <w:trPr>
          <w:trHeight w:val="240"/>
          <w:jc w:val="center"/>
        </w:trPr>
        <w:tc>
          <w:tcPr>
            <w:tcW w:w="4876" w:type="dxa"/>
            <w:tcBorders>
              <w:top w:val="nil"/>
              <w:left w:val="nil"/>
              <w:bottom w:val="nil"/>
              <w:right w:val="nil"/>
            </w:tcBorders>
            <w:hideMark/>
          </w:tcPr>
          <w:p w14:paraId="70797820"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7F024541" w14:textId="77777777" w:rsidR="00F834B5" w:rsidRPr="001E2B56" w:rsidRDefault="00F834B5" w:rsidP="00412233">
            <w:pPr>
              <w:pStyle w:val="AmColumnHeading"/>
            </w:pPr>
            <w:r w:rsidRPr="001E2B56">
              <w:t>Amendement</w:t>
            </w:r>
          </w:p>
        </w:tc>
      </w:tr>
      <w:tr w:rsidR="00F834B5" w:rsidRPr="001E2B56" w14:paraId="6D2D9651" w14:textId="77777777" w:rsidTr="00412233">
        <w:trPr>
          <w:jc w:val="center"/>
        </w:trPr>
        <w:tc>
          <w:tcPr>
            <w:tcW w:w="4876" w:type="dxa"/>
            <w:tcBorders>
              <w:top w:val="nil"/>
              <w:left w:val="nil"/>
              <w:bottom w:val="nil"/>
              <w:right w:val="nil"/>
            </w:tcBorders>
          </w:tcPr>
          <w:p w14:paraId="315E8EE2" w14:textId="77777777" w:rsidR="00F834B5" w:rsidRPr="001E2B56" w:rsidRDefault="00F834B5" w:rsidP="00412233">
            <w:pPr>
              <w:pStyle w:val="Normal6a"/>
            </w:pPr>
          </w:p>
        </w:tc>
        <w:tc>
          <w:tcPr>
            <w:tcW w:w="4876" w:type="dxa"/>
            <w:tcBorders>
              <w:top w:val="nil"/>
              <w:left w:val="nil"/>
              <w:bottom w:val="nil"/>
              <w:right w:val="nil"/>
            </w:tcBorders>
            <w:hideMark/>
          </w:tcPr>
          <w:p w14:paraId="139C45C7" w14:textId="77777777" w:rsidR="00F834B5" w:rsidRPr="001E2B56" w:rsidRDefault="00F834B5" w:rsidP="00412233">
            <w:pPr>
              <w:pStyle w:val="Normal6a"/>
            </w:pPr>
            <w:r w:rsidRPr="001E2B56">
              <w:rPr>
                <w:b/>
                <w:i/>
              </w:rPr>
              <w:t>het volgende lid 4 bis ter wordt ingevoegd:</w:t>
            </w:r>
          </w:p>
        </w:tc>
      </w:tr>
      <w:tr w:rsidR="00F834B5" w:rsidRPr="001E2B56" w14:paraId="0270343C" w14:textId="77777777" w:rsidTr="00412233">
        <w:trPr>
          <w:jc w:val="center"/>
        </w:trPr>
        <w:tc>
          <w:tcPr>
            <w:tcW w:w="4876" w:type="dxa"/>
            <w:tcBorders>
              <w:top w:val="nil"/>
              <w:left w:val="nil"/>
              <w:bottom w:val="nil"/>
              <w:right w:val="nil"/>
            </w:tcBorders>
          </w:tcPr>
          <w:p w14:paraId="08EC9605" w14:textId="77777777" w:rsidR="00F834B5" w:rsidRPr="001E2B56" w:rsidRDefault="00F834B5" w:rsidP="00412233">
            <w:pPr>
              <w:pStyle w:val="Normal6a"/>
            </w:pPr>
          </w:p>
        </w:tc>
        <w:tc>
          <w:tcPr>
            <w:tcW w:w="4876" w:type="dxa"/>
            <w:tcBorders>
              <w:top w:val="nil"/>
              <w:left w:val="nil"/>
              <w:bottom w:val="nil"/>
              <w:right w:val="nil"/>
            </w:tcBorders>
            <w:hideMark/>
          </w:tcPr>
          <w:p w14:paraId="7743E334" w14:textId="77777777" w:rsidR="00F834B5" w:rsidRPr="001E2B56" w:rsidRDefault="00F834B5" w:rsidP="00412233">
            <w:pPr>
              <w:pStyle w:val="Normal6a"/>
            </w:pPr>
            <w:r w:rsidRPr="001E2B56">
              <w:rPr>
                <w:b/>
                <w:i/>
              </w:rPr>
              <w:t>“4 bis ter. De Commissie stelt [12 maanden na de inwerkingtreding van deze gewijzigde verordening] een gedelegeerde handeling voor om de criteria en methodiek vast te stellen, en om na een beoordeling een overeenkomstige nieuwe categorie te creëren voor andere materialen en verwerkingsmethoden dan de reeds in bijlage II vermelde, met uitzondering van micro-organismen, die als bestanddeel in EU-bemestingsproducten mogen worden gebruikt, mits bij de conformiteitsbeoordeling is aangetoond dat aan die criteria is voldaan. De criteria en methoden zijn erop gericht het veilig betrekken, verwerken en gebruiken van het materiaal te waarborgen. Deze nieuwe categorie wordt ingesteld onverminderd de toepassing van andere bestanddeelcategorieën in bijlage II.”.</w:t>
            </w:r>
          </w:p>
        </w:tc>
      </w:tr>
    </w:tbl>
    <w:p w14:paraId="25909C78" w14:textId="77777777" w:rsidR="00F834B5" w:rsidRPr="001E2B56" w:rsidRDefault="00F834B5" w:rsidP="00F834B5"/>
    <w:p w14:paraId="37CF63B0" w14:textId="77777777" w:rsidR="00F834B5" w:rsidRPr="001E2B56" w:rsidRDefault="00F834B5" w:rsidP="00F834B5">
      <w:pPr>
        <w:pStyle w:val="AmNumberTabs"/>
      </w:pPr>
      <w:r w:rsidRPr="001E2B56">
        <w:t>Amendement</w:t>
      </w:r>
      <w:r w:rsidRPr="001E2B56">
        <w:tab/>
      </w:r>
      <w:r w:rsidRPr="001E2B56">
        <w:tab/>
        <w:t>76</w:t>
      </w:r>
    </w:p>
    <w:p w14:paraId="2A303B58" w14:textId="77777777" w:rsidR="00F834B5" w:rsidRPr="001E2B56" w:rsidRDefault="00F834B5" w:rsidP="00F834B5">
      <w:pPr>
        <w:pStyle w:val="NormalBold"/>
      </w:pPr>
      <w:r w:rsidRPr="001E2B56">
        <w:t>Voorstel voor een verordening</w:t>
      </w:r>
    </w:p>
    <w:p w14:paraId="176161BC" w14:textId="77777777" w:rsidR="00F834B5" w:rsidRPr="001E2B56" w:rsidRDefault="00F834B5" w:rsidP="00F834B5">
      <w:pPr>
        <w:pStyle w:val="NormalBold"/>
      </w:pPr>
      <w:r w:rsidRPr="001E2B56">
        <w:t>Artikel 3 – alinea 1 – punt 9 – b bis (nieuw)</w:t>
      </w:r>
    </w:p>
    <w:p w14:paraId="0DEF16B5" w14:textId="77777777" w:rsidR="00F834B5" w:rsidRPr="001E2B56" w:rsidRDefault="00F834B5" w:rsidP="00F834B5">
      <w:r w:rsidRPr="001E2B56">
        <w:t>Verordening (EU) 2019/1009</w:t>
      </w:r>
    </w:p>
    <w:p w14:paraId="2846D414" w14:textId="77777777" w:rsidR="00F834B5" w:rsidRPr="001E2B56" w:rsidRDefault="00F834B5" w:rsidP="00F834B5">
      <w:r w:rsidRPr="001E2B56">
        <w:t>Artikel 42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E601B0B" w14:textId="77777777" w:rsidTr="00412233">
        <w:trPr>
          <w:trHeight w:val="240"/>
          <w:jc w:val="center"/>
        </w:trPr>
        <w:tc>
          <w:tcPr>
            <w:tcW w:w="9752" w:type="dxa"/>
            <w:gridSpan w:val="2"/>
            <w:tcBorders>
              <w:top w:val="nil"/>
              <w:left w:val="nil"/>
              <w:bottom w:val="nil"/>
              <w:right w:val="nil"/>
            </w:tcBorders>
          </w:tcPr>
          <w:p w14:paraId="4042D131" w14:textId="77777777" w:rsidR="00F834B5" w:rsidRPr="001E2B56" w:rsidRDefault="00F834B5" w:rsidP="00412233"/>
        </w:tc>
      </w:tr>
      <w:tr w:rsidR="00F834B5" w:rsidRPr="001E2B56" w14:paraId="18DAEB13" w14:textId="77777777" w:rsidTr="00412233">
        <w:trPr>
          <w:trHeight w:val="240"/>
          <w:jc w:val="center"/>
        </w:trPr>
        <w:tc>
          <w:tcPr>
            <w:tcW w:w="4876" w:type="dxa"/>
            <w:tcBorders>
              <w:top w:val="nil"/>
              <w:left w:val="nil"/>
              <w:bottom w:val="nil"/>
              <w:right w:val="nil"/>
            </w:tcBorders>
            <w:hideMark/>
          </w:tcPr>
          <w:p w14:paraId="27FA5176" w14:textId="77777777" w:rsidR="00F834B5" w:rsidRPr="001E2B56" w:rsidRDefault="00F834B5" w:rsidP="00412233">
            <w:pPr>
              <w:pStyle w:val="AmColumnHeading"/>
            </w:pPr>
            <w:r w:rsidRPr="001E2B56">
              <w:lastRenderedPageBreak/>
              <w:t>Door de Commissie voorgestelde tekst</w:t>
            </w:r>
          </w:p>
        </w:tc>
        <w:tc>
          <w:tcPr>
            <w:tcW w:w="4876" w:type="dxa"/>
            <w:tcBorders>
              <w:top w:val="nil"/>
              <w:left w:val="nil"/>
              <w:bottom w:val="nil"/>
              <w:right w:val="nil"/>
            </w:tcBorders>
            <w:hideMark/>
          </w:tcPr>
          <w:p w14:paraId="4913D4E3" w14:textId="77777777" w:rsidR="00F834B5" w:rsidRPr="001E2B56" w:rsidRDefault="00F834B5" w:rsidP="00412233">
            <w:pPr>
              <w:pStyle w:val="AmColumnHeading"/>
            </w:pPr>
            <w:r w:rsidRPr="001E2B56">
              <w:t>Amendement</w:t>
            </w:r>
          </w:p>
        </w:tc>
      </w:tr>
      <w:tr w:rsidR="00F834B5" w:rsidRPr="001E2B56" w14:paraId="036B3EDA" w14:textId="77777777" w:rsidTr="00412233">
        <w:trPr>
          <w:jc w:val="center"/>
        </w:trPr>
        <w:tc>
          <w:tcPr>
            <w:tcW w:w="4876" w:type="dxa"/>
            <w:tcBorders>
              <w:top w:val="nil"/>
              <w:left w:val="nil"/>
              <w:bottom w:val="nil"/>
              <w:right w:val="nil"/>
            </w:tcBorders>
          </w:tcPr>
          <w:p w14:paraId="2178ECE1" w14:textId="77777777" w:rsidR="00F834B5" w:rsidRPr="001E2B56" w:rsidRDefault="00F834B5" w:rsidP="00412233">
            <w:pPr>
              <w:pStyle w:val="Normal6a"/>
            </w:pPr>
          </w:p>
        </w:tc>
        <w:tc>
          <w:tcPr>
            <w:tcW w:w="4876" w:type="dxa"/>
            <w:tcBorders>
              <w:top w:val="nil"/>
              <w:left w:val="nil"/>
              <w:bottom w:val="nil"/>
              <w:right w:val="nil"/>
            </w:tcBorders>
            <w:hideMark/>
          </w:tcPr>
          <w:p w14:paraId="37243753" w14:textId="77777777" w:rsidR="00F834B5" w:rsidRPr="001E2B56" w:rsidRDefault="00F834B5" w:rsidP="00412233">
            <w:pPr>
              <w:pStyle w:val="Normal6a"/>
            </w:pPr>
            <w:r w:rsidRPr="001E2B56">
              <w:rPr>
                <w:b/>
                <w:i/>
              </w:rPr>
              <w:t>b bis)</w:t>
            </w:r>
            <w:r w:rsidRPr="001E2B56">
              <w:tab/>
            </w:r>
            <w:r w:rsidRPr="001E2B56">
              <w:rPr>
                <w:b/>
                <w:i/>
              </w:rPr>
              <w:t>het volgende lid wordt ingevoegd:</w:t>
            </w:r>
          </w:p>
        </w:tc>
      </w:tr>
      <w:tr w:rsidR="00F834B5" w:rsidRPr="001E2B56" w14:paraId="6C1453EF" w14:textId="77777777" w:rsidTr="00412233">
        <w:trPr>
          <w:jc w:val="center"/>
        </w:trPr>
        <w:tc>
          <w:tcPr>
            <w:tcW w:w="4876" w:type="dxa"/>
            <w:tcBorders>
              <w:top w:val="nil"/>
              <w:left w:val="nil"/>
              <w:bottom w:val="nil"/>
              <w:right w:val="nil"/>
            </w:tcBorders>
          </w:tcPr>
          <w:p w14:paraId="4456E08D" w14:textId="77777777" w:rsidR="00F834B5" w:rsidRPr="001E2B56" w:rsidRDefault="00F834B5" w:rsidP="00412233">
            <w:pPr>
              <w:pStyle w:val="Normal6a"/>
            </w:pPr>
          </w:p>
        </w:tc>
        <w:tc>
          <w:tcPr>
            <w:tcW w:w="4876" w:type="dxa"/>
            <w:tcBorders>
              <w:top w:val="nil"/>
              <w:left w:val="nil"/>
              <w:bottom w:val="nil"/>
              <w:right w:val="nil"/>
            </w:tcBorders>
            <w:hideMark/>
          </w:tcPr>
          <w:p w14:paraId="53F15345" w14:textId="77777777" w:rsidR="00F834B5" w:rsidRPr="001E2B56" w:rsidRDefault="00F834B5" w:rsidP="00412233">
            <w:pPr>
              <w:pStyle w:val="Normal6a"/>
            </w:pPr>
            <w:r w:rsidRPr="001E2B56">
              <w:rPr>
                <w:b/>
                <w:i/>
              </w:rPr>
              <w:t>“5 bis. Voor de toepassing van deze verordening mogen van dierlijke bijproducten afgeleide producten die uitsluitend als bestanddelen worden gebruikt in EU-bemestingsproducten alleen op de markt worden aangeboden wanneer zij afkomstig zijn uit dierlijke bijproducten of afgeleide producten die een eindpunt in de productieketen hebben bereikt overeenkomstig artikel 5, lid 2, van Verordening (EG) nr. 1069/2009. Bij de bepaling van dergelijke eindpunten voor afgeleide producten die bestemd zijn voor gebruik in EU-bemestingsproducten draagt de Commissie er zorg voor dat: a) de verwerkings- en veiligheidscriteria, alsook eventuele risicobeperkende maatregelen, evenredig zijn en volstaan om een hoog niveau van bescherming van de menselijke gezondheid en het milieu te waarborgen, dat specifiek relevant is voor bemestingsdoeleinden; b) die criteria en maatregelen passend zijn ten aanzien van de risico’s die voortvloeien uit de toepassing van bemestingsproducten op de bodem en in het water, en c) die criteria en maatregelen stroken met de voorschriften in artikel 42, lid 5, van deze verordening. Wanneer bestaande gedelegeerde handelingen of uitvoeringshandelingen die uit hoofde van Verordening (EG) nr. 1069/2009 zijn vastgesteld niet aan die voorwaarden voldoen, worden zij door de Commissie in voorkomend geval en overeenkomstig de procedures van die verordening herzien en, indien nodig, gewijzigd om een dergelijke afstemming te waarborgen. Daartoe verzoekt de Commissie de Europese Autoriteit voor voedselveiligheid in voorkomend geval om wetenschappelijke opties voor het beoordelen van de specifieke risico’s van het gebruik van meststoffen, rekening houdend met blootstellingsroutes die verschillen van die welke verband houden met de voederketen of andere toepassingen.”;</w:t>
            </w:r>
          </w:p>
        </w:tc>
      </w:tr>
    </w:tbl>
    <w:p w14:paraId="62E4D7CE" w14:textId="77777777" w:rsidR="00F834B5" w:rsidRPr="001E2B56" w:rsidRDefault="00F834B5" w:rsidP="00F834B5"/>
    <w:p w14:paraId="0037EDE7" w14:textId="77777777" w:rsidR="00F834B5" w:rsidRPr="001E2B56" w:rsidRDefault="00F834B5" w:rsidP="00F834B5">
      <w:pPr>
        <w:pStyle w:val="AmNumberTabs"/>
      </w:pPr>
      <w:r w:rsidRPr="001E2B56">
        <w:t>Amendement</w:t>
      </w:r>
      <w:r w:rsidRPr="001E2B56">
        <w:tab/>
      </w:r>
      <w:r w:rsidRPr="001E2B56">
        <w:tab/>
        <w:t>77</w:t>
      </w:r>
    </w:p>
    <w:p w14:paraId="7CAE7841" w14:textId="77777777" w:rsidR="00F834B5" w:rsidRPr="001E2B56" w:rsidRDefault="00F834B5" w:rsidP="00F834B5">
      <w:pPr>
        <w:pStyle w:val="NormalBold"/>
      </w:pPr>
      <w:r w:rsidRPr="001E2B56">
        <w:t>Voorstel voor een verordening</w:t>
      </w:r>
    </w:p>
    <w:p w14:paraId="4C483E70" w14:textId="77777777" w:rsidR="00F834B5" w:rsidRPr="001E2B56" w:rsidRDefault="00F834B5" w:rsidP="00F834B5">
      <w:pPr>
        <w:pStyle w:val="NormalBold"/>
      </w:pPr>
      <w:r w:rsidRPr="001E2B56">
        <w:t>Artikel 3 – alinea 1 – punt 9 – b ter (nieuw)</w:t>
      </w:r>
    </w:p>
    <w:p w14:paraId="0A903B69" w14:textId="77777777" w:rsidR="00F834B5" w:rsidRPr="001E2B56" w:rsidRDefault="00F834B5" w:rsidP="00F834B5">
      <w:r w:rsidRPr="001E2B56">
        <w:t>Verordening (EU) 2019/1009</w:t>
      </w:r>
    </w:p>
    <w:p w14:paraId="5A43F420" w14:textId="77777777" w:rsidR="00F834B5" w:rsidRPr="001E2B56" w:rsidRDefault="00F834B5" w:rsidP="00F834B5">
      <w:r w:rsidRPr="001E2B56">
        <w:t>Artikel 42 – lid 8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250B7156" w14:textId="77777777" w:rsidTr="00412233">
        <w:trPr>
          <w:trHeight w:val="240"/>
          <w:jc w:val="center"/>
        </w:trPr>
        <w:tc>
          <w:tcPr>
            <w:tcW w:w="9752" w:type="dxa"/>
            <w:gridSpan w:val="2"/>
            <w:tcBorders>
              <w:top w:val="nil"/>
              <w:left w:val="nil"/>
              <w:bottom w:val="nil"/>
              <w:right w:val="nil"/>
            </w:tcBorders>
          </w:tcPr>
          <w:p w14:paraId="7BF94650" w14:textId="77777777" w:rsidR="00F834B5" w:rsidRPr="001E2B56" w:rsidRDefault="00F834B5" w:rsidP="00412233"/>
        </w:tc>
      </w:tr>
      <w:tr w:rsidR="00F834B5" w:rsidRPr="001E2B56" w14:paraId="1F64D45B" w14:textId="77777777" w:rsidTr="00412233">
        <w:trPr>
          <w:trHeight w:val="240"/>
          <w:jc w:val="center"/>
        </w:trPr>
        <w:tc>
          <w:tcPr>
            <w:tcW w:w="4876" w:type="dxa"/>
            <w:tcBorders>
              <w:top w:val="nil"/>
              <w:left w:val="nil"/>
              <w:bottom w:val="nil"/>
              <w:right w:val="nil"/>
            </w:tcBorders>
            <w:hideMark/>
          </w:tcPr>
          <w:p w14:paraId="4307B6E6"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A007A69" w14:textId="77777777" w:rsidR="00F834B5" w:rsidRPr="001E2B56" w:rsidRDefault="00F834B5" w:rsidP="00412233">
            <w:pPr>
              <w:pStyle w:val="AmColumnHeading"/>
            </w:pPr>
            <w:r w:rsidRPr="001E2B56">
              <w:t>Amendement</w:t>
            </w:r>
          </w:p>
        </w:tc>
      </w:tr>
      <w:tr w:rsidR="00F834B5" w:rsidRPr="001E2B56" w14:paraId="6CFC8E78" w14:textId="77777777" w:rsidTr="00412233">
        <w:trPr>
          <w:jc w:val="center"/>
        </w:trPr>
        <w:tc>
          <w:tcPr>
            <w:tcW w:w="4876" w:type="dxa"/>
            <w:tcBorders>
              <w:top w:val="nil"/>
              <w:left w:val="nil"/>
              <w:bottom w:val="nil"/>
              <w:right w:val="nil"/>
            </w:tcBorders>
          </w:tcPr>
          <w:p w14:paraId="7A336219" w14:textId="77777777" w:rsidR="00F834B5" w:rsidRPr="001E2B56" w:rsidRDefault="00F834B5" w:rsidP="00412233">
            <w:pPr>
              <w:pStyle w:val="Normal6a"/>
            </w:pPr>
          </w:p>
        </w:tc>
        <w:tc>
          <w:tcPr>
            <w:tcW w:w="4876" w:type="dxa"/>
            <w:tcBorders>
              <w:top w:val="nil"/>
              <w:left w:val="nil"/>
              <w:bottom w:val="nil"/>
              <w:right w:val="nil"/>
            </w:tcBorders>
            <w:hideMark/>
          </w:tcPr>
          <w:p w14:paraId="20475E62" w14:textId="77777777" w:rsidR="00F834B5" w:rsidRPr="001E2B56" w:rsidRDefault="00F834B5" w:rsidP="00412233">
            <w:pPr>
              <w:pStyle w:val="Normal6a"/>
            </w:pPr>
            <w:r w:rsidRPr="001E2B56">
              <w:rPr>
                <w:b/>
                <w:i/>
              </w:rPr>
              <w:t>b ter)</w:t>
            </w:r>
            <w:r w:rsidRPr="001E2B56">
              <w:tab/>
            </w:r>
            <w:r w:rsidRPr="001E2B56">
              <w:rPr>
                <w:b/>
                <w:i/>
              </w:rPr>
              <w:t>het volgende lid wordt ingevoegd: “8 bis. De Commissie stelt uiterlijk ... [18 maanden na de inwerkingtreding van deze verordening] de eerste gedelegeerde handeling vast op grond van lid 4 bis.”;</w:t>
            </w:r>
          </w:p>
        </w:tc>
      </w:tr>
    </w:tbl>
    <w:p w14:paraId="2FF28CA1" w14:textId="77777777" w:rsidR="00F834B5" w:rsidRPr="001E2B56" w:rsidRDefault="00F834B5" w:rsidP="00F834B5"/>
    <w:p w14:paraId="0709B9DC" w14:textId="77777777" w:rsidR="00F834B5" w:rsidRPr="001E2B56" w:rsidRDefault="00F834B5" w:rsidP="00F834B5">
      <w:pPr>
        <w:pStyle w:val="AmNumberTabs"/>
      </w:pPr>
      <w:r w:rsidRPr="001E2B56">
        <w:t>Amendement</w:t>
      </w:r>
      <w:r w:rsidRPr="001E2B56">
        <w:tab/>
      </w:r>
      <w:r w:rsidRPr="001E2B56">
        <w:tab/>
        <w:t>78</w:t>
      </w:r>
    </w:p>
    <w:p w14:paraId="1B2BD755" w14:textId="77777777" w:rsidR="00F834B5" w:rsidRPr="001E2B56" w:rsidRDefault="00F834B5" w:rsidP="00F834B5">
      <w:pPr>
        <w:pStyle w:val="NormalBold"/>
      </w:pPr>
      <w:r w:rsidRPr="001E2B56">
        <w:t>Voorstel voor een verordening</w:t>
      </w:r>
    </w:p>
    <w:p w14:paraId="7BF0AA5F" w14:textId="77777777" w:rsidR="00F834B5" w:rsidRPr="001E2B56" w:rsidRDefault="00F834B5" w:rsidP="00F834B5">
      <w:pPr>
        <w:pStyle w:val="NormalBold"/>
      </w:pPr>
      <w:r w:rsidRPr="001E2B56">
        <w:t xml:space="preserve">Artikel 3 – alinea 1 – punt 9 – b </w:t>
      </w:r>
      <w:proofErr w:type="spellStart"/>
      <w:r w:rsidRPr="001E2B56">
        <w:t>quater</w:t>
      </w:r>
      <w:proofErr w:type="spellEnd"/>
      <w:r w:rsidRPr="001E2B56">
        <w:t xml:space="preserve"> (nieuw)</w:t>
      </w:r>
    </w:p>
    <w:p w14:paraId="5AC4FE30" w14:textId="77777777" w:rsidR="00F834B5" w:rsidRPr="001E2B56" w:rsidRDefault="00F834B5" w:rsidP="00F834B5">
      <w:r w:rsidRPr="001E2B56">
        <w:t>Verordening (EU) 2019/1009</w:t>
      </w:r>
    </w:p>
    <w:p w14:paraId="5258650F" w14:textId="77777777" w:rsidR="00F834B5" w:rsidRPr="001E2B56" w:rsidRDefault="00F834B5" w:rsidP="00F834B5">
      <w:r w:rsidRPr="001E2B56">
        <w:t>Artikel 49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0C3FBC1" w14:textId="77777777" w:rsidTr="00412233">
        <w:trPr>
          <w:trHeight w:val="240"/>
          <w:jc w:val="center"/>
        </w:trPr>
        <w:tc>
          <w:tcPr>
            <w:tcW w:w="9752" w:type="dxa"/>
            <w:gridSpan w:val="2"/>
            <w:tcBorders>
              <w:top w:val="nil"/>
              <w:left w:val="nil"/>
              <w:bottom w:val="nil"/>
              <w:right w:val="nil"/>
            </w:tcBorders>
          </w:tcPr>
          <w:p w14:paraId="2429C053" w14:textId="77777777" w:rsidR="00F834B5" w:rsidRPr="001E2B56" w:rsidRDefault="00F834B5" w:rsidP="00412233"/>
        </w:tc>
      </w:tr>
      <w:tr w:rsidR="00F834B5" w:rsidRPr="001E2B56" w14:paraId="63865709" w14:textId="77777777" w:rsidTr="00412233">
        <w:trPr>
          <w:trHeight w:val="240"/>
          <w:jc w:val="center"/>
        </w:trPr>
        <w:tc>
          <w:tcPr>
            <w:tcW w:w="4876" w:type="dxa"/>
            <w:tcBorders>
              <w:top w:val="nil"/>
              <w:left w:val="nil"/>
              <w:bottom w:val="nil"/>
              <w:right w:val="nil"/>
            </w:tcBorders>
            <w:hideMark/>
          </w:tcPr>
          <w:p w14:paraId="299DFF85"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D605414" w14:textId="77777777" w:rsidR="00F834B5" w:rsidRPr="001E2B56" w:rsidRDefault="00F834B5" w:rsidP="00412233">
            <w:pPr>
              <w:pStyle w:val="AmColumnHeading"/>
            </w:pPr>
            <w:r w:rsidRPr="001E2B56">
              <w:t>Amendement</w:t>
            </w:r>
          </w:p>
        </w:tc>
      </w:tr>
      <w:tr w:rsidR="00F834B5" w:rsidRPr="001E2B56" w14:paraId="36A5C4B4" w14:textId="77777777" w:rsidTr="00412233">
        <w:trPr>
          <w:jc w:val="center"/>
        </w:trPr>
        <w:tc>
          <w:tcPr>
            <w:tcW w:w="4876" w:type="dxa"/>
            <w:tcBorders>
              <w:top w:val="nil"/>
              <w:left w:val="nil"/>
              <w:bottom w:val="nil"/>
              <w:right w:val="nil"/>
            </w:tcBorders>
          </w:tcPr>
          <w:p w14:paraId="33C5D0F5" w14:textId="77777777" w:rsidR="00F834B5" w:rsidRPr="001E2B56" w:rsidRDefault="00F834B5" w:rsidP="00412233">
            <w:pPr>
              <w:pStyle w:val="Normal6a"/>
            </w:pPr>
          </w:p>
        </w:tc>
        <w:tc>
          <w:tcPr>
            <w:tcW w:w="4876" w:type="dxa"/>
            <w:tcBorders>
              <w:top w:val="nil"/>
              <w:left w:val="nil"/>
              <w:bottom w:val="nil"/>
              <w:right w:val="nil"/>
            </w:tcBorders>
            <w:hideMark/>
          </w:tcPr>
          <w:p w14:paraId="46EE14EE" w14:textId="77777777" w:rsidR="00F834B5" w:rsidRPr="001E2B56" w:rsidRDefault="00F834B5" w:rsidP="00412233">
            <w:pPr>
              <w:pStyle w:val="Normal6a"/>
            </w:pPr>
            <w:r w:rsidRPr="001E2B56">
              <w:rPr>
                <w:b/>
                <w:i/>
              </w:rPr>
              <w:t xml:space="preserve">b </w:t>
            </w:r>
            <w:proofErr w:type="spellStart"/>
            <w:r w:rsidRPr="001E2B56">
              <w:rPr>
                <w:b/>
                <w:i/>
              </w:rPr>
              <w:t>quater</w:t>
            </w:r>
            <w:proofErr w:type="spellEnd"/>
            <w:r w:rsidRPr="001E2B56">
              <w:rPr>
                <w:b/>
                <w:i/>
              </w:rPr>
              <w:t>)</w:t>
            </w:r>
            <w:r w:rsidRPr="001E2B56">
              <w:tab/>
            </w:r>
            <w:r w:rsidRPr="001E2B56">
              <w:rPr>
                <w:b/>
                <w:i/>
              </w:rPr>
              <w:t>Artikel 49 bis</w:t>
            </w:r>
          </w:p>
        </w:tc>
      </w:tr>
      <w:tr w:rsidR="00F834B5" w:rsidRPr="001E2B56" w14:paraId="010E4360" w14:textId="77777777" w:rsidTr="00412233">
        <w:trPr>
          <w:jc w:val="center"/>
        </w:trPr>
        <w:tc>
          <w:tcPr>
            <w:tcW w:w="4876" w:type="dxa"/>
            <w:tcBorders>
              <w:top w:val="nil"/>
              <w:left w:val="nil"/>
              <w:bottom w:val="nil"/>
              <w:right w:val="nil"/>
            </w:tcBorders>
          </w:tcPr>
          <w:p w14:paraId="107809DB" w14:textId="77777777" w:rsidR="00F834B5" w:rsidRPr="001E2B56" w:rsidRDefault="00F834B5" w:rsidP="00412233">
            <w:pPr>
              <w:pStyle w:val="Normal6a"/>
            </w:pPr>
          </w:p>
        </w:tc>
        <w:tc>
          <w:tcPr>
            <w:tcW w:w="4876" w:type="dxa"/>
            <w:tcBorders>
              <w:top w:val="nil"/>
              <w:left w:val="nil"/>
              <w:bottom w:val="nil"/>
              <w:right w:val="nil"/>
            </w:tcBorders>
            <w:hideMark/>
          </w:tcPr>
          <w:p w14:paraId="681ECF94" w14:textId="77777777" w:rsidR="00F834B5" w:rsidRPr="001E2B56" w:rsidRDefault="00F834B5" w:rsidP="00412233">
            <w:pPr>
              <w:pStyle w:val="Normal6a"/>
            </w:pPr>
            <w:r w:rsidRPr="001E2B56">
              <w:rPr>
                <w:b/>
                <w:i/>
              </w:rPr>
              <w:t>Evaluatie</w:t>
            </w:r>
          </w:p>
        </w:tc>
      </w:tr>
      <w:tr w:rsidR="00F834B5" w:rsidRPr="001E2B56" w14:paraId="0CDF2BDB" w14:textId="77777777" w:rsidTr="00412233">
        <w:trPr>
          <w:jc w:val="center"/>
        </w:trPr>
        <w:tc>
          <w:tcPr>
            <w:tcW w:w="4876" w:type="dxa"/>
            <w:tcBorders>
              <w:top w:val="nil"/>
              <w:left w:val="nil"/>
              <w:bottom w:val="nil"/>
              <w:right w:val="nil"/>
            </w:tcBorders>
          </w:tcPr>
          <w:p w14:paraId="1B3B6EDA" w14:textId="77777777" w:rsidR="00F834B5" w:rsidRPr="001E2B56" w:rsidRDefault="00F834B5" w:rsidP="00412233">
            <w:pPr>
              <w:pStyle w:val="Normal6a"/>
            </w:pPr>
          </w:p>
        </w:tc>
        <w:tc>
          <w:tcPr>
            <w:tcW w:w="4876" w:type="dxa"/>
            <w:tcBorders>
              <w:top w:val="nil"/>
              <w:left w:val="nil"/>
              <w:bottom w:val="nil"/>
              <w:right w:val="nil"/>
            </w:tcBorders>
            <w:hideMark/>
          </w:tcPr>
          <w:p w14:paraId="521864C8" w14:textId="77777777" w:rsidR="00F834B5" w:rsidRPr="001E2B56" w:rsidRDefault="00F834B5" w:rsidP="00412233">
            <w:pPr>
              <w:pStyle w:val="Normal6a"/>
            </w:pPr>
            <w:r w:rsidRPr="001E2B56">
              <w:rPr>
                <w:b/>
                <w:i/>
              </w:rPr>
              <w:t>De Commissie gaat op gezette tijden na of de voorschriften voor de behandeling van materialen die bestemd zijn voor gebruik in bemestingsproducten nog steeds passend zijn en past deze zo nodig aan in het licht van de wetenschappelijke en technische vooruitgang, de nationale praktijken, en de doelstellingen van Verordening (EU) 2019/1009. Deze evaluatie wordt uiterlijk twee jaar na de datum van toepassing van deze verordening voor het eerst uitgevoerd.</w:t>
            </w:r>
          </w:p>
        </w:tc>
      </w:tr>
    </w:tbl>
    <w:p w14:paraId="68A22E99" w14:textId="77777777" w:rsidR="00F834B5" w:rsidRPr="001E2B56" w:rsidRDefault="00F834B5" w:rsidP="00F834B5"/>
    <w:p w14:paraId="30E28CB5" w14:textId="77777777" w:rsidR="00F834B5" w:rsidRPr="001E2B56" w:rsidRDefault="00F834B5" w:rsidP="00F834B5">
      <w:pPr>
        <w:pStyle w:val="AmNumberTabs"/>
      </w:pPr>
      <w:r w:rsidRPr="001E2B56">
        <w:t>Amendement</w:t>
      </w:r>
      <w:r w:rsidRPr="001E2B56">
        <w:tab/>
      </w:r>
      <w:r w:rsidRPr="001E2B56">
        <w:tab/>
        <w:t>79</w:t>
      </w:r>
    </w:p>
    <w:p w14:paraId="7E3CCF85" w14:textId="77777777" w:rsidR="00F834B5" w:rsidRPr="001E2B56" w:rsidRDefault="00F834B5" w:rsidP="00F834B5">
      <w:pPr>
        <w:pStyle w:val="NormalBold"/>
      </w:pPr>
      <w:r w:rsidRPr="001E2B56">
        <w:t>Voorstel voor een verordening</w:t>
      </w:r>
    </w:p>
    <w:p w14:paraId="7DF2245D" w14:textId="77777777" w:rsidR="00F834B5" w:rsidRPr="001E2B56" w:rsidRDefault="00F834B5" w:rsidP="00F834B5">
      <w:pPr>
        <w:pStyle w:val="NormalBold"/>
      </w:pPr>
      <w:r w:rsidRPr="001E2B56">
        <w:t xml:space="preserve">Artikel 3 – alinea 1 – punt 9 – b </w:t>
      </w:r>
      <w:proofErr w:type="spellStart"/>
      <w:r w:rsidRPr="001E2B56">
        <w:t>quinquies</w:t>
      </w:r>
      <w:proofErr w:type="spellEnd"/>
      <w:r w:rsidRPr="001E2B56">
        <w:t xml:space="preserve"> (nieuw)</w:t>
      </w:r>
    </w:p>
    <w:p w14:paraId="4D69F826" w14:textId="77777777" w:rsidR="00F834B5" w:rsidRPr="001E2B56" w:rsidRDefault="00F834B5" w:rsidP="00F834B5">
      <w:pPr>
        <w:rPr>
          <w:lang w:val="de-DE"/>
        </w:rPr>
      </w:pPr>
      <w:proofErr w:type="spellStart"/>
      <w:r w:rsidRPr="001E2B56">
        <w:rPr>
          <w:lang w:val="de-DE"/>
        </w:rPr>
        <w:t>Verordening</w:t>
      </w:r>
      <w:proofErr w:type="spellEnd"/>
      <w:r w:rsidRPr="001E2B56">
        <w:rPr>
          <w:lang w:val="de-DE"/>
        </w:rPr>
        <w:t xml:space="preserve"> (EU) 2019/1009</w:t>
      </w:r>
    </w:p>
    <w:p w14:paraId="7561A716" w14:textId="77777777" w:rsidR="00F834B5" w:rsidRPr="001E2B56" w:rsidRDefault="00F834B5" w:rsidP="00F834B5">
      <w:pPr>
        <w:rPr>
          <w:lang w:val="de-DE"/>
        </w:rPr>
      </w:pPr>
      <w:r w:rsidRPr="001E2B56">
        <w:rPr>
          <w:lang w:val="de-DE"/>
        </w:rPr>
        <w:t xml:space="preserve">Artikel 49 bis </w:t>
      </w:r>
      <w:proofErr w:type="spellStart"/>
      <w:r w:rsidRPr="001E2B56">
        <w:rPr>
          <w:lang w:val="de-DE"/>
        </w:rPr>
        <w:t>bis</w:t>
      </w:r>
      <w:proofErr w:type="spellEnd"/>
      <w:r w:rsidRPr="001E2B56">
        <w:rPr>
          <w:lang w:val="de-DE"/>
        </w:rPr>
        <w:t xml:space="preserve"> (</w:t>
      </w:r>
      <w:proofErr w:type="spellStart"/>
      <w:r w:rsidRPr="001E2B56">
        <w:rPr>
          <w:lang w:val="de-DE"/>
        </w:rPr>
        <w:t>nieuw</w:t>
      </w:r>
      <w:proofErr w:type="spellEnd"/>
      <w:r w:rsidRPr="001E2B56">
        <w:rPr>
          <w:lang w:val="de-DE"/>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710E165" w14:textId="77777777" w:rsidTr="00412233">
        <w:trPr>
          <w:trHeight w:val="240"/>
          <w:jc w:val="center"/>
        </w:trPr>
        <w:tc>
          <w:tcPr>
            <w:tcW w:w="9752" w:type="dxa"/>
            <w:gridSpan w:val="2"/>
            <w:tcBorders>
              <w:top w:val="nil"/>
              <w:left w:val="nil"/>
              <w:bottom w:val="nil"/>
              <w:right w:val="nil"/>
            </w:tcBorders>
          </w:tcPr>
          <w:p w14:paraId="3E53FCAA" w14:textId="77777777" w:rsidR="00F834B5" w:rsidRPr="001E2B56" w:rsidRDefault="00F834B5" w:rsidP="00412233">
            <w:pPr>
              <w:rPr>
                <w:lang w:val="de-DE"/>
              </w:rPr>
            </w:pPr>
          </w:p>
        </w:tc>
      </w:tr>
      <w:tr w:rsidR="00F834B5" w:rsidRPr="001E2B56" w14:paraId="5E73A674" w14:textId="77777777" w:rsidTr="00412233">
        <w:trPr>
          <w:trHeight w:val="240"/>
          <w:jc w:val="center"/>
        </w:trPr>
        <w:tc>
          <w:tcPr>
            <w:tcW w:w="4876" w:type="dxa"/>
            <w:tcBorders>
              <w:top w:val="nil"/>
              <w:left w:val="nil"/>
              <w:bottom w:val="nil"/>
              <w:right w:val="nil"/>
            </w:tcBorders>
            <w:hideMark/>
          </w:tcPr>
          <w:p w14:paraId="1DA3BF27"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DE8FE61" w14:textId="77777777" w:rsidR="00F834B5" w:rsidRPr="001E2B56" w:rsidRDefault="00F834B5" w:rsidP="00412233">
            <w:pPr>
              <w:pStyle w:val="AmColumnHeading"/>
            </w:pPr>
            <w:r w:rsidRPr="001E2B56">
              <w:t>Amendement</w:t>
            </w:r>
          </w:p>
        </w:tc>
      </w:tr>
      <w:tr w:rsidR="00F834B5" w:rsidRPr="001E2B56" w14:paraId="629431E4" w14:textId="77777777" w:rsidTr="00412233">
        <w:trPr>
          <w:jc w:val="center"/>
        </w:trPr>
        <w:tc>
          <w:tcPr>
            <w:tcW w:w="4876" w:type="dxa"/>
            <w:tcBorders>
              <w:top w:val="nil"/>
              <w:left w:val="nil"/>
              <w:bottom w:val="nil"/>
              <w:right w:val="nil"/>
            </w:tcBorders>
          </w:tcPr>
          <w:p w14:paraId="15C59A77" w14:textId="77777777" w:rsidR="00F834B5" w:rsidRPr="001E2B56" w:rsidRDefault="00F834B5" w:rsidP="00412233">
            <w:pPr>
              <w:pStyle w:val="Normal6a"/>
            </w:pPr>
          </w:p>
        </w:tc>
        <w:tc>
          <w:tcPr>
            <w:tcW w:w="4876" w:type="dxa"/>
            <w:tcBorders>
              <w:top w:val="nil"/>
              <w:left w:val="nil"/>
              <w:bottom w:val="nil"/>
              <w:right w:val="nil"/>
            </w:tcBorders>
            <w:hideMark/>
          </w:tcPr>
          <w:p w14:paraId="58C39767" w14:textId="77777777" w:rsidR="00F834B5" w:rsidRPr="001E2B56" w:rsidRDefault="00F834B5" w:rsidP="00412233">
            <w:pPr>
              <w:pStyle w:val="Normal6a"/>
            </w:pPr>
            <w:r w:rsidRPr="001E2B56">
              <w:rPr>
                <w:b/>
                <w:i/>
              </w:rPr>
              <w:t xml:space="preserve">b </w:t>
            </w:r>
            <w:proofErr w:type="spellStart"/>
            <w:r w:rsidRPr="001E2B56">
              <w:rPr>
                <w:b/>
                <w:i/>
              </w:rPr>
              <w:t>quinquies</w:t>
            </w:r>
            <w:proofErr w:type="spellEnd"/>
            <w:r w:rsidRPr="001E2B56">
              <w:rPr>
                <w:b/>
                <w:i/>
              </w:rPr>
              <w:t>)</w:t>
            </w:r>
            <w:r w:rsidRPr="001E2B56">
              <w:tab/>
            </w:r>
            <w:r w:rsidRPr="001E2B56">
              <w:rPr>
                <w:b/>
                <w:i/>
              </w:rPr>
              <w:t xml:space="preserve">Uiterlijk [datum invoegen: </w:t>
            </w:r>
            <w:r w:rsidRPr="001E2B56">
              <w:rPr>
                <w:b/>
                <w:i/>
              </w:rPr>
              <w:lastRenderedPageBreak/>
              <w:t>12 maanden na de inwerkingtreding] dient de Commissie bij het Europees Parlement en de Raad een verslag in met een beoordeling van de eisen voor bemestingsproductenblends waarvan het primaire bestanddeel een of meer tot PFC 4 behorende groeimedia zijn.</w:t>
            </w:r>
          </w:p>
        </w:tc>
      </w:tr>
      <w:tr w:rsidR="00F834B5" w:rsidRPr="001E2B56" w14:paraId="520C85CB" w14:textId="77777777" w:rsidTr="00412233">
        <w:trPr>
          <w:jc w:val="center"/>
        </w:trPr>
        <w:tc>
          <w:tcPr>
            <w:tcW w:w="4876" w:type="dxa"/>
            <w:tcBorders>
              <w:top w:val="nil"/>
              <w:left w:val="nil"/>
              <w:bottom w:val="nil"/>
              <w:right w:val="nil"/>
            </w:tcBorders>
          </w:tcPr>
          <w:p w14:paraId="6A4AF21C" w14:textId="77777777" w:rsidR="00F834B5" w:rsidRPr="001E2B56" w:rsidRDefault="00F834B5" w:rsidP="00412233">
            <w:pPr>
              <w:pStyle w:val="Normal6a"/>
            </w:pPr>
          </w:p>
        </w:tc>
        <w:tc>
          <w:tcPr>
            <w:tcW w:w="4876" w:type="dxa"/>
            <w:tcBorders>
              <w:top w:val="nil"/>
              <w:left w:val="nil"/>
              <w:bottom w:val="nil"/>
              <w:right w:val="nil"/>
            </w:tcBorders>
            <w:hideMark/>
          </w:tcPr>
          <w:p w14:paraId="583706CB" w14:textId="77777777" w:rsidR="00F834B5" w:rsidRPr="001E2B56" w:rsidRDefault="00F834B5" w:rsidP="00412233">
            <w:pPr>
              <w:pStyle w:val="Normal6a"/>
            </w:pPr>
            <w:r w:rsidRPr="001E2B56">
              <w:rPr>
                <w:b/>
                <w:i/>
              </w:rPr>
              <w:t>Het verslag bevat met name een evaluatie van de voorwaarden voor de aanpassing van het nutriëntengehalte, de pH-waarde of de biologische activiteit, bijgewerkte etiketteringsvoorschriften en passende conformiteitsbeoordelingsprocedures voor dergelijke blends, en kan de wijzigingen van deze verordening zo nodig vergezellen.</w:t>
            </w:r>
          </w:p>
        </w:tc>
      </w:tr>
    </w:tbl>
    <w:p w14:paraId="457593BD" w14:textId="77777777" w:rsidR="00F834B5" w:rsidRPr="001E2B56" w:rsidRDefault="00F834B5" w:rsidP="00F834B5"/>
    <w:p w14:paraId="4AB18F14" w14:textId="77777777" w:rsidR="00F834B5" w:rsidRPr="001E2B56" w:rsidRDefault="00F834B5" w:rsidP="00F834B5">
      <w:pPr>
        <w:pStyle w:val="AmNumberTabs"/>
      </w:pPr>
      <w:r w:rsidRPr="001E2B56">
        <w:t>Amendement</w:t>
      </w:r>
      <w:r w:rsidRPr="001E2B56">
        <w:tab/>
      </w:r>
      <w:r w:rsidRPr="001E2B56">
        <w:tab/>
        <w:t>80</w:t>
      </w:r>
    </w:p>
    <w:p w14:paraId="18CACECE" w14:textId="77777777" w:rsidR="00F834B5" w:rsidRPr="001E2B56" w:rsidRDefault="00F834B5" w:rsidP="00F834B5">
      <w:pPr>
        <w:pStyle w:val="NormalBold"/>
      </w:pPr>
      <w:r w:rsidRPr="001E2B56">
        <w:t>Voorstel voor een verordening</w:t>
      </w:r>
    </w:p>
    <w:p w14:paraId="376C74D3" w14:textId="77777777" w:rsidR="00F834B5" w:rsidRPr="001E2B56" w:rsidRDefault="00F834B5" w:rsidP="00F834B5">
      <w:pPr>
        <w:pStyle w:val="NormalBold"/>
      </w:pPr>
      <w:r w:rsidRPr="001E2B56">
        <w:t>Bijlage I – alinea 1 – punt 2</w:t>
      </w:r>
    </w:p>
    <w:p w14:paraId="56CAA123" w14:textId="77777777" w:rsidR="00F834B5" w:rsidRPr="001E2B56" w:rsidRDefault="00F834B5" w:rsidP="00F834B5">
      <w:r w:rsidRPr="001E2B56">
        <w:t>Verordening (EG) nr. 1272/2008</w:t>
      </w:r>
    </w:p>
    <w:p w14:paraId="3694976E" w14:textId="77777777" w:rsidR="00F834B5" w:rsidRPr="001E2B56" w:rsidRDefault="00F834B5" w:rsidP="00F834B5">
      <w:r w:rsidRPr="001E2B56">
        <w:t>Bijlage I – punt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02BA26A3" w14:textId="77777777" w:rsidTr="00412233">
        <w:trPr>
          <w:trHeight w:val="240"/>
          <w:jc w:val="center"/>
        </w:trPr>
        <w:tc>
          <w:tcPr>
            <w:tcW w:w="9752" w:type="dxa"/>
            <w:gridSpan w:val="2"/>
            <w:tcBorders>
              <w:top w:val="nil"/>
              <w:left w:val="nil"/>
              <w:bottom w:val="nil"/>
              <w:right w:val="nil"/>
            </w:tcBorders>
          </w:tcPr>
          <w:p w14:paraId="7D821705" w14:textId="77777777" w:rsidR="00F834B5" w:rsidRPr="001E2B56" w:rsidRDefault="00F834B5" w:rsidP="00412233"/>
        </w:tc>
      </w:tr>
      <w:tr w:rsidR="00F834B5" w:rsidRPr="001E2B56" w14:paraId="25CC24EA" w14:textId="77777777" w:rsidTr="00412233">
        <w:trPr>
          <w:trHeight w:val="240"/>
          <w:jc w:val="center"/>
        </w:trPr>
        <w:tc>
          <w:tcPr>
            <w:tcW w:w="4876" w:type="dxa"/>
            <w:tcBorders>
              <w:top w:val="nil"/>
              <w:left w:val="nil"/>
              <w:bottom w:val="nil"/>
              <w:right w:val="nil"/>
            </w:tcBorders>
            <w:hideMark/>
          </w:tcPr>
          <w:p w14:paraId="3A68EC98"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66495198" w14:textId="77777777" w:rsidR="00F834B5" w:rsidRPr="001E2B56" w:rsidRDefault="00F834B5" w:rsidP="00412233">
            <w:pPr>
              <w:pStyle w:val="AmColumnHeading"/>
            </w:pPr>
            <w:r w:rsidRPr="001E2B56">
              <w:t>Amendement</w:t>
            </w:r>
          </w:p>
        </w:tc>
      </w:tr>
      <w:tr w:rsidR="00F834B5" w:rsidRPr="001E2B56" w14:paraId="366DC7BD" w14:textId="77777777" w:rsidTr="00412233">
        <w:trPr>
          <w:jc w:val="center"/>
        </w:trPr>
        <w:tc>
          <w:tcPr>
            <w:tcW w:w="4876" w:type="dxa"/>
            <w:tcBorders>
              <w:top w:val="nil"/>
              <w:left w:val="nil"/>
              <w:bottom w:val="nil"/>
              <w:right w:val="nil"/>
            </w:tcBorders>
            <w:hideMark/>
          </w:tcPr>
          <w:p w14:paraId="23B0DFAE" w14:textId="77777777" w:rsidR="00F834B5" w:rsidRPr="001E2B56" w:rsidRDefault="00F834B5" w:rsidP="00412233">
            <w:pPr>
              <w:pStyle w:val="Normal6a"/>
            </w:pPr>
            <w:r w:rsidRPr="001E2B56">
              <w:t>2)</w:t>
            </w:r>
            <w:r w:rsidRPr="001E2B56">
              <w:tab/>
              <w:t xml:space="preserve">in bijlage I wordt punt 1.2.1.5 </w:t>
            </w:r>
            <w:r w:rsidRPr="001E2B56">
              <w:rPr>
                <w:b/>
                <w:i/>
              </w:rPr>
              <w:t>geschrapt</w:t>
            </w:r>
            <w:r w:rsidRPr="001E2B56">
              <w:t>;</w:t>
            </w:r>
          </w:p>
        </w:tc>
        <w:tc>
          <w:tcPr>
            <w:tcW w:w="4876" w:type="dxa"/>
            <w:tcBorders>
              <w:top w:val="nil"/>
              <w:left w:val="nil"/>
              <w:bottom w:val="nil"/>
              <w:right w:val="nil"/>
            </w:tcBorders>
            <w:hideMark/>
          </w:tcPr>
          <w:p w14:paraId="5381D24D" w14:textId="77777777" w:rsidR="00F834B5" w:rsidRPr="001E2B56" w:rsidRDefault="00F834B5" w:rsidP="00412233">
            <w:pPr>
              <w:pStyle w:val="Normal6a"/>
            </w:pPr>
            <w:r w:rsidRPr="001E2B56">
              <w:t>2)</w:t>
            </w:r>
            <w:r w:rsidRPr="001E2B56">
              <w:tab/>
              <w:t xml:space="preserve">in bijlage I wordt punt 1.2.1.5 </w:t>
            </w:r>
            <w:r w:rsidRPr="001E2B56">
              <w:rPr>
                <w:b/>
                <w:i/>
              </w:rPr>
              <w:t>vervangen door: “De tekst op het etiket is leesbaar. Voor de toepassing van dit punt wordt een etiket als leesbaar beschouwd indien de verschijningsvorm van de informatie, waarmee de informatie visueel toegankelijk wordt gemaakt en die onder meer wordt bepaald door de grootte van het schrift, de afstand tussen de letters, de afstand tussen de regels, de lijndikte, de kleur, het lettertype, de verhouding tussen de letterbreedte en -hoogte, het oppervlak van het materiaal en een aanzienlijk contrast tussen het schrift en de achtergrond. De tekst heeft minstens de volgende kenmerken: a) de tekst is gedrukt in een kleur die contrasteert met de achtergrond;</w:t>
            </w:r>
            <w:r w:rsidRPr="001E2B56">
              <w:t xml:space="preserve"> </w:t>
            </w:r>
            <w:r w:rsidRPr="001E2B56">
              <w:rPr>
                <w:b/>
                <w:i/>
              </w:rPr>
              <w:t xml:space="preserve">b) er wordt één lettertype gebruikt dat gemakkelijk leesbaar en schreefloos is; c) de letterafstand is zodanig dat het gekozen lettertype gemakkelijk leesbaar is; d) de regelafstand is passend voor het gekozen lettertype zodat de tekst gemakkelijk leesbaar is en de tekstregels elkaar niet </w:t>
            </w:r>
            <w:r w:rsidRPr="001E2B56">
              <w:rPr>
                <w:b/>
                <w:i/>
              </w:rPr>
              <w:lastRenderedPageBreak/>
              <w:t>overlappen; e) de lettergrootte is passend voor de omvang van het etiket, de voorgeschreven etiketteringselementen en de beoogde gebruiker. Voor stoffen of mengsels die voor het grote publiek op de markt worden aangeboden, wordt voor de in artikel 17, lid 1, bedoelde etiketteringselementen een lettergrootte gebruikt waarbij de x-hoogte gelijk is aan of groter is dan 1,2 mm. Wanneer de inhoud van de verpakking echter niet meer is dan 125 ml, mag voor de in artikel 17, lid 1, bedoelde etiketteringselementen een lettergrootte worden gebruikt waarbij de x-hoogte gelijk is aan of groter is dan 0,9 mm. Deze kenmerken worden nader toegelicht in de ECHA-richtsnoeren voor leesbaarheid en presentatie van etiketten die in het kader van deze verordening moeten worden ontwikkeld. De naleving van dit punt wordt beoordeeld op basis van de algemene leesbaarheid van het etiket en toegepast op een wijze die verenigbaar is met de fysieke kenmerken en de technische beperkingen van de verpakking, waaronder de grootte en de beoogde gebruiker.”;</w:t>
            </w:r>
          </w:p>
        </w:tc>
      </w:tr>
    </w:tbl>
    <w:p w14:paraId="2C94697D" w14:textId="77777777" w:rsidR="00F834B5" w:rsidRPr="001E2B56" w:rsidRDefault="00F834B5" w:rsidP="00F834B5"/>
    <w:p w14:paraId="549FB35B" w14:textId="77777777" w:rsidR="00F834B5" w:rsidRPr="001E2B56" w:rsidRDefault="00F834B5" w:rsidP="00F834B5">
      <w:pPr>
        <w:pStyle w:val="AmNumberTabs"/>
      </w:pPr>
      <w:r w:rsidRPr="001E2B56">
        <w:t>Amendement</w:t>
      </w:r>
      <w:r w:rsidRPr="001E2B56">
        <w:tab/>
      </w:r>
      <w:r w:rsidRPr="001E2B56">
        <w:tab/>
        <w:t>81</w:t>
      </w:r>
    </w:p>
    <w:p w14:paraId="0DB086D3" w14:textId="77777777" w:rsidR="00F834B5" w:rsidRPr="001E2B56" w:rsidRDefault="00F834B5" w:rsidP="00F834B5">
      <w:pPr>
        <w:pStyle w:val="NormalBold"/>
      </w:pPr>
      <w:r w:rsidRPr="001E2B56">
        <w:t>Voorstel voor een verordening</w:t>
      </w:r>
    </w:p>
    <w:p w14:paraId="4830FB2F" w14:textId="77777777" w:rsidR="00F834B5" w:rsidRPr="001E2B56" w:rsidRDefault="00F834B5" w:rsidP="00F834B5">
      <w:pPr>
        <w:pStyle w:val="NormalBold"/>
      </w:pPr>
      <w:r w:rsidRPr="001E2B56">
        <w:t>Bijlage I – alinea 1 – punt 3</w:t>
      </w:r>
    </w:p>
    <w:p w14:paraId="1A210C33" w14:textId="77777777" w:rsidR="00F834B5" w:rsidRPr="001E2B56" w:rsidRDefault="00F834B5" w:rsidP="00F834B5">
      <w:r w:rsidRPr="001E2B56">
        <w:t>Verordening (EG) nr. 1272/2008</w:t>
      </w:r>
    </w:p>
    <w:p w14:paraId="00DDB701" w14:textId="77777777" w:rsidR="00F834B5" w:rsidRPr="001E2B56" w:rsidRDefault="00F834B5" w:rsidP="00F834B5">
      <w:r w:rsidRPr="001E2B56">
        <w:t>Bijlage I – punt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E8B2A49" w14:textId="77777777" w:rsidTr="00412233">
        <w:trPr>
          <w:trHeight w:val="240"/>
          <w:jc w:val="center"/>
        </w:trPr>
        <w:tc>
          <w:tcPr>
            <w:tcW w:w="9752" w:type="dxa"/>
            <w:gridSpan w:val="2"/>
            <w:tcBorders>
              <w:top w:val="nil"/>
              <w:left w:val="nil"/>
              <w:bottom w:val="nil"/>
              <w:right w:val="nil"/>
            </w:tcBorders>
          </w:tcPr>
          <w:p w14:paraId="54C256DC" w14:textId="77777777" w:rsidR="00F834B5" w:rsidRPr="001E2B56" w:rsidRDefault="00F834B5" w:rsidP="00412233"/>
        </w:tc>
      </w:tr>
      <w:tr w:rsidR="00F834B5" w:rsidRPr="001E2B56" w14:paraId="4C8A1376" w14:textId="77777777" w:rsidTr="00412233">
        <w:trPr>
          <w:trHeight w:val="240"/>
          <w:jc w:val="center"/>
        </w:trPr>
        <w:tc>
          <w:tcPr>
            <w:tcW w:w="4876" w:type="dxa"/>
            <w:tcBorders>
              <w:top w:val="nil"/>
              <w:left w:val="nil"/>
              <w:bottom w:val="nil"/>
              <w:right w:val="nil"/>
            </w:tcBorders>
            <w:hideMark/>
          </w:tcPr>
          <w:p w14:paraId="7BE21B31"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2C3A1D7D" w14:textId="77777777" w:rsidR="00F834B5" w:rsidRPr="001E2B56" w:rsidRDefault="00F834B5" w:rsidP="00412233">
            <w:pPr>
              <w:pStyle w:val="AmColumnHeading"/>
            </w:pPr>
            <w:r w:rsidRPr="001E2B56">
              <w:t>Amendement</w:t>
            </w:r>
          </w:p>
        </w:tc>
      </w:tr>
      <w:tr w:rsidR="00F834B5" w:rsidRPr="001E2B56" w14:paraId="5054B5A7" w14:textId="77777777" w:rsidTr="00412233">
        <w:trPr>
          <w:jc w:val="center"/>
        </w:trPr>
        <w:tc>
          <w:tcPr>
            <w:tcW w:w="4876" w:type="dxa"/>
            <w:tcBorders>
              <w:top w:val="nil"/>
              <w:left w:val="nil"/>
              <w:bottom w:val="nil"/>
              <w:right w:val="nil"/>
            </w:tcBorders>
            <w:hideMark/>
          </w:tcPr>
          <w:p w14:paraId="6819618B" w14:textId="77777777" w:rsidR="00F834B5" w:rsidRPr="001E2B56" w:rsidRDefault="00F834B5" w:rsidP="00412233">
            <w:pPr>
              <w:pStyle w:val="Normal6a"/>
            </w:pPr>
            <w:r w:rsidRPr="001E2B56">
              <w:t>1.5.1.2.</w:t>
            </w:r>
            <w:r w:rsidRPr="001E2B56">
              <w:tab/>
              <w:t xml:space="preserve">“Indien punt 1.5.1.1 van toepassing is, staan op het etiket van een </w:t>
            </w:r>
            <w:proofErr w:type="spellStart"/>
            <w:r w:rsidRPr="001E2B56">
              <w:t>binnenverpakking</w:t>
            </w:r>
            <w:proofErr w:type="spellEnd"/>
            <w:r w:rsidRPr="001E2B56">
              <w:t xml:space="preserve"> ten minste de gevarenpictogrammen, de signaalwoorden, de in artikel 18, lid 2, bedoelde productidentificatie voor stoffen of de in artikel 18, lid 3, punt a), bedoelde handelsnaam of benaming voor mengsels, alsmede de naam en de digitale contactgegevens van de leveranciers van de stof of het mengsel </w:t>
            </w:r>
            <w:r w:rsidRPr="001E2B56">
              <w:rPr>
                <w:b/>
                <w:i/>
              </w:rPr>
              <w:t>vermeld</w:t>
            </w:r>
            <w:r w:rsidRPr="001E2B56">
              <w:t>.”;</w:t>
            </w:r>
          </w:p>
        </w:tc>
        <w:tc>
          <w:tcPr>
            <w:tcW w:w="4876" w:type="dxa"/>
            <w:tcBorders>
              <w:top w:val="nil"/>
              <w:left w:val="nil"/>
              <w:bottom w:val="nil"/>
              <w:right w:val="nil"/>
            </w:tcBorders>
            <w:hideMark/>
          </w:tcPr>
          <w:p w14:paraId="30BFFCDF" w14:textId="77777777" w:rsidR="00F834B5" w:rsidRPr="001E2B56" w:rsidRDefault="00F834B5" w:rsidP="00412233">
            <w:pPr>
              <w:pStyle w:val="Normal6a"/>
            </w:pPr>
            <w:r w:rsidRPr="001E2B56">
              <w:t>1.5.1.2.</w:t>
            </w:r>
            <w:r w:rsidRPr="001E2B56">
              <w:tab/>
              <w:t xml:space="preserve">“Indien punt 1.5.1.1 van toepassing is, staan op het etiket van een </w:t>
            </w:r>
            <w:proofErr w:type="spellStart"/>
            <w:r w:rsidRPr="001E2B56">
              <w:t>binnenverpakking</w:t>
            </w:r>
            <w:proofErr w:type="spellEnd"/>
            <w:r w:rsidRPr="001E2B56">
              <w:t xml:space="preserve"> ten minste de gevarenpictogrammen, de signaalwoorden, de in artikel 18, lid 2, bedoelde productidentificatie voor stoffen of de in artikel 18, lid 3, punt a), bedoelde handelsnaam of benaming voor mengsels, alsmede de naam en de digitale contactgegevens </w:t>
            </w:r>
            <w:r w:rsidRPr="001E2B56">
              <w:rPr>
                <w:b/>
                <w:i/>
              </w:rPr>
              <w:t>en het telefoonnummer</w:t>
            </w:r>
            <w:r w:rsidRPr="001E2B56">
              <w:t xml:space="preserve"> van de leveranciers van de stof of het mengsel</w:t>
            </w:r>
            <w:r w:rsidRPr="001E2B56">
              <w:rPr>
                <w:b/>
                <w:i/>
              </w:rPr>
              <w:t xml:space="preserve">, tenzij dit telefoonnummer rechtstreeks beschikbaar is via de digitale </w:t>
            </w:r>
            <w:r w:rsidRPr="001E2B56">
              <w:rPr>
                <w:b/>
                <w:i/>
              </w:rPr>
              <w:lastRenderedPageBreak/>
              <w:t>contactgegevens</w:t>
            </w:r>
            <w:r w:rsidRPr="001E2B56">
              <w:t>.”;</w:t>
            </w:r>
          </w:p>
        </w:tc>
      </w:tr>
    </w:tbl>
    <w:p w14:paraId="5CC99BD0" w14:textId="77777777" w:rsidR="00F834B5" w:rsidRPr="001E2B56" w:rsidRDefault="00F834B5" w:rsidP="00F834B5"/>
    <w:p w14:paraId="3D6B53BA" w14:textId="77777777" w:rsidR="00F834B5" w:rsidRPr="001E2B56" w:rsidRDefault="00F834B5" w:rsidP="00F834B5">
      <w:pPr>
        <w:pStyle w:val="AmNumberTabs"/>
      </w:pPr>
      <w:r w:rsidRPr="001E2B56">
        <w:t>Amendement</w:t>
      </w:r>
      <w:r w:rsidRPr="001E2B56">
        <w:tab/>
      </w:r>
      <w:r w:rsidRPr="001E2B56">
        <w:tab/>
        <w:t>82</w:t>
      </w:r>
    </w:p>
    <w:p w14:paraId="5977E641" w14:textId="77777777" w:rsidR="00F834B5" w:rsidRPr="001E2B56" w:rsidRDefault="00F834B5" w:rsidP="00F834B5">
      <w:pPr>
        <w:pStyle w:val="NormalBold"/>
      </w:pPr>
      <w:r w:rsidRPr="001E2B56">
        <w:t>Voorstel voor een verordening</w:t>
      </w:r>
    </w:p>
    <w:p w14:paraId="67C923BA" w14:textId="77777777" w:rsidR="00F834B5" w:rsidRPr="001E2B56" w:rsidRDefault="00F834B5" w:rsidP="00F834B5">
      <w:pPr>
        <w:pStyle w:val="NormalBold"/>
      </w:pPr>
      <w:r w:rsidRPr="001E2B56">
        <w:t>Bijlage I – alinea 1 – punt 5</w:t>
      </w:r>
    </w:p>
    <w:p w14:paraId="2A6C87CA" w14:textId="77777777" w:rsidR="00F834B5" w:rsidRPr="001E2B56" w:rsidRDefault="00F834B5" w:rsidP="00F834B5">
      <w:r w:rsidRPr="001E2B56">
        <w:t>Verordening (EG) nr. 1272/2008</w:t>
      </w:r>
    </w:p>
    <w:p w14:paraId="20A21578" w14:textId="77777777" w:rsidR="00F834B5" w:rsidRPr="001E2B56" w:rsidRDefault="00F834B5" w:rsidP="00F834B5">
      <w:r w:rsidRPr="001E2B56">
        <w:t>Bijlage I – punt 1.5.2.4.1 –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9AA34E9" w14:textId="77777777" w:rsidTr="00412233">
        <w:trPr>
          <w:trHeight w:val="240"/>
          <w:jc w:val="center"/>
        </w:trPr>
        <w:tc>
          <w:tcPr>
            <w:tcW w:w="9752" w:type="dxa"/>
            <w:gridSpan w:val="2"/>
            <w:tcBorders>
              <w:top w:val="nil"/>
              <w:left w:val="nil"/>
              <w:bottom w:val="nil"/>
              <w:right w:val="nil"/>
            </w:tcBorders>
          </w:tcPr>
          <w:p w14:paraId="051E6235" w14:textId="77777777" w:rsidR="00F834B5" w:rsidRPr="001E2B56" w:rsidRDefault="00F834B5" w:rsidP="00412233"/>
        </w:tc>
      </w:tr>
      <w:tr w:rsidR="00F834B5" w:rsidRPr="001E2B56" w14:paraId="7F99628F" w14:textId="77777777" w:rsidTr="00412233">
        <w:trPr>
          <w:trHeight w:val="240"/>
          <w:jc w:val="center"/>
        </w:trPr>
        <w:tc>
          <w:tcPr>
            <w:tcW w:w="4876" w:type="dxa"/>
            <w:tcBorders>
              <w:top w:val="nil"/>
              <w:left w:val="nil"/>
              <w:bottom w:val="nil"/>
              <w:right w:val="nil"/>
            </w:tcBorders>
            <w:hideMark/>
          </w:tcPr>
          <w:p w14:paraId="11BCCE8D"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34CAD19" w14:textId="77777777" w:rsidR="00F834B5" w:rsidRPr="001E2B56" w:rsidRDefault="00F834B5" w:rsidP="00412233">
            <w:pPr>
              <w:pStyle w:val="AmColumnHeading"/>
            </w:pPr>
            <w:r w:rsidRPr="001E2B56">
              <w:t>Amendement</w:t>
            </w:r>
          </w:p>
        </w:tc>
      </w:tr>
      <w:tr w:rsidR="00F834B5" w:rsidRPr="001E2B56" w14:paraId="06977B84" w14:textId="77777777" w:rsidTr="00412233">
        <w:trPr>
          <w:jc w:val="center"/>
        </w:trPr>
        <w:tc>
          <w:tcPr>
            <w:tcW w:w="4876" w:type="dxa"/>
            <w:tcBorders>
              <w:top w:val="nil"/>
              <w:left w:val="nil"/>
              <w:bottom w:val="nil"/>
              <w:right w:val="nil"/>
            </w:tcBorders>
            <w:hideMark/>
          </w:tcPr>
          <w:p w14:paraId="3A66F6EB" w14:textId="77777777" w:rsidR="00F834B5" w:rsidRPr="001E2B56" w:rsidRDefault="00F834B5" w:rsidP="00412233">
            <w:pPr>
              <w:pStyle w:val="Normal6a"/>
            </w:pPr>
            <w:r w:rsidRPr="001E2B56">
              <w:t>b)</w:t>
            </w:r>
            <w:r w:rsidRPr="001E2B56">
              <w:tab/>
              <w:t>de stof of het mengsel vereist etikettering overeenkomstig deel 1 of 2 van bijlage II</w:t>
            </w:r>
            <w:r w:rsidRPr="001E2B56">
              <w:rPr>
                <w:b/>
                <w:i/>
              </w:rPr>
              <w:t>, met uitzondering van punt 2.8 van deel 2 van bijlage II,</w:t>
            </w:r>
            <w:r w:rsidRPr="001E2B56">
              <w:t xml:space="preserve"> en is niet ingedeeld in een van de volgende gevarenklassen en gevarencategorieën:</w:t>
            </w:r>
          </w:p>
        </w:tc>
        <w:tc>
          <w:tcPr>
            <w:tcW w:w="4876" w:type="dxa"/>
            <w:tcBorders>
              <w:top w:val="nil"/>
              <w:left w:val="nil"/>
              <w:bottom w:val="nil"/>
              <w:right w:val="nil"/>
            </w:tcBorders>
            <w:hideMark/>
          </w:tcPr>
          <w:p w14:paraId="1B1B6FAA" w14:textId="77777777" w:rsidR="00F834B5" w:rsidRPr="001E2B56" w:rsidRDefault="00F834B5" w:rsidP="00412233">
            <w:pPr>
              <w:pStyle w:val="Normal6a"/>
            </w:pPr>
            <w:r w:rsidRPr="001E2B56">
              <w:t>b)</w:t>
            </w:r>
            <w:r w:rsidRPr="001E2B56">
              <w:tab/>
              <w:t>de stof of het mengsel vereist etikettering overeenkomstig deel 1 of 2 van bijlage II en is niet ingedeeld in een van de volgende gevarenklassen en gevarencategorieën:</w:t>
            </w:r>
          </w:p>
        </w:tc>
      </w:tr>
    </w:tbl>
    <w:p w14:paraId="7C6A379D" w14:textId="77777777" w:rsidR="00F834B5" w:rsidRPr="001E2B56" w:rsidRDefault="00F834B5" w:rsidP="00F834B5"/>
    <w:p w14:paraId="11E478E0" w14:textId="77777777" w:rsidR="00F834B5" w:rsidRPr="001E2B56" w:rsidRDefault="00F834B5" w:rsidP="00F834B5">
      <w:pPr>
        <w:pStyle w:val="AmNumberTabs"/>
      </w:pPr>
      <w:r w:rsidRPr="001E2B56">
        <w:t>Amendement</w:t>
      </w:r>
      <w:r w:rsidRPr="001E2B56">
        <w:tab/>
      </w:r>
      <w:r w:rsidRPr="001E2B56">
        <w:tab/>
        <w:t>83</w:t>
      </w:r>
    </w:p>
    <w:p w14:paraId="04FDE027" w14:textId="77777777" w:rsidR="00F834B5" w:rsidRPr="001E2B56" w:rsidRDefault="00F834B5" w:rsidP="00F834B5">
      <w:pPr>
        <w:pStyle w:val="NormalBold"/>
      </w:pPr>
      <w:r w:rsidRPr="001E2B56">
        <w:t>Voorstel voor een verordening</w:t>
      </w:r>
    </w:p>
    <w:p w14:paraId="1A8CE32E" w14:textId="77777777" w:rsidR="00F834B5" w:rsidRPr="001E2B56" w:rsidRDefault="00F834B5" w:rsidP="00F834B5">
      <w:pPr>
        <w:pStyle w:val="NormalBold"/>
      </w:pPr>
      <w:r w:rsidRPr="001E2B56">
        <w:t>Bijlage I – alinea 1 – punt 7</w:t>
      </w:r>
    </w:p>
    <w:p w14:paraId="29F4193B" w14:textId="77777777" w:rsidR="00F834B5" w:rsidRPr="001E2B56" w:rsidRDefault="00F834B5" w:rsidP="00F834B5">
      <w:r w:rsidRPr="001E2B56">
        <w:t>Verordening (EG) nr. 1272/2008</w:t>
      </w:r>
    </w:p>
    <w:p w14:paraId="1478A4C8" w14:textId="77777777" w:rsidR="00F834B5" w:rsidRPr="001E2B56" w:rsidRDefault="00F834B5" w:rsidP="00F834B5">
      <w:r w:rsidRPr="001E2B56">
        <w:t>Bijlage I – punt 1.5.2.4.3 –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25102B5" w14:textId="77777777" w:rsidTr="00412233">
        <w:trPr>
          <w:trHeight w:val="240"/>
          <w:jc w:val="center"/>
        </w:trPr>
        <w:tc>
          <w:tcPr>
            <w:tcW w:w="9752" w:type="dxa"/>
            <w:gridSpan w:val="2"/>
            <w:tcBorders>
              <w:top w:val="nil"/>
              <w:left w:val="nil"/>
              <w:bottom w:val="nil"/>
              <w:right w:val="nil"/>
            </w:tcBorders>
          </w:tcPr>
          <w:p w14:paraId="735656E8" w14:textId="77777777" w:rsidR="00F834B5" w:rsidRPr="001E2B56" w:rsidRDefault="00F834B5" w:rsidP="00412233"/>
        </w:tc>
      </w:tr>
      <w:tr w:rsidR="00F834B5" w:rsidRPr="001E2B56" w14:paraId="7E58EC68" w14:textId="77777777" w:rsidTr="00412233">
        <w:trPr>
          <w:trHeight w:val="240"/>
          <w:jc w:val="center"/>
        </w:trPr>
        <w:tc>
          <w:tcPr>
            <w:tcW w:w="4876" w:type="dxa"/>
            <w:tcBorders>
              <w:top w:val="nil"/>
              <w:left w:val="nil"/>
              <w:bottom w:val="nil"/>
              <w:right w:val="nil"/>
            </w:tcBorders>
            <w:hideMark/>
          </w:tcPr>
          <w:p w14:paraId="08E1C07C"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57A209A5" w14:textId="77777777" w:rsidR="00F834B5" w:rsidRPr="001E2B56" w:rsidRDefault="00F834B5" w:rsidP="00412233">
            <w:pPr>
              <w:pStyle w:val="AmColumnHeading"/>
            </w:pPr>
            <w:r w:rsidRPr="001E2B56">
              <w:t>Amendement</w:t>
            </w:r>
          </w:p>
        </w:tc>
      </w:tr>
      <w:tr w:rsidR="00F834B5" w:rsidRPr="001E2B56" w14:paraId="2437CCA2" w14:textId="77777777" w:rsidTr="00412233">
        <w:trPr>
          <w:jc w:val="center"/>
        </w:trPr>
        <w:tc>
          <w:tcPr>
            <w:tcW w:w="4876" w:type="dxa"/>
            <w:tcBorders>
              <w:top w:val="nil"/>
              <w:left w:val="nil"/>
              <w:bottom w:val="nil"/>
              <w:right w:val="nil"/>
            </w:tcBorders>
            <w:hideMark/>
          </w:tcPr>
          <w:p w14:paraId="34726072" w14:textId="77777777" w:rsidR="00F834B5" w:rsidRPr="001E2B56" w:rsidRDefault="00F834B5" w:rsidP="00412233">
            <w:pPr>
              <w:pStyle w:val="Normal6a"/>
            </w:pPr>
            <w:r w:rsidRPr="001E2B56">
              <w:t>b)</w:t>
            </w:r>
            <w:r w:rsidRPr="001E2B56">
              <w:tab/>
              <w:t>etikettering van de stof of het mengsel is niet verplicht overeenkomstig deel 1 of deel 2 van bijlage II</w:t>
            </w:r>
            <w:r w:rsidRPr="001E2B56">
              <w:rPr>
                <w:b/>
                <w:i/>
              </w:rPr>
              <w:t>, met uitzondering van punt 2.8 van deel 2 van bijlage II</w:t>
            </w:r>
            <w:r w:rsidRPr="001E2B56">
              <w:t>;</w:t>
            </w:r>
          </w:p>
        </w:tc>
        <w:tc>
          <w:tcPr>
            <w:tcW w:w="4876" w:type="dxa"/>
            <w:tcBorders>
              <w:top w:val="nil"/>
              <w:left w:val="nil"/>
              <w:bottom w:val="nil"/>
              <w:right w:val="nil"/>
            </w:tcBorders>
            <w:hideMark/>
          </w:tcPr>
          <w:p w14:paraId="22EAC943" w14:textId="77777777" w:rsidR="00F834B5" w:rsidRPr="001E2B56" w:rsidRDefault="00F834B5" w:rsidP="00412233">
            <w:pPr>
              <w:pStyle w:val="Normal6a"/>
            </w:pPr>
            <w:r w:rsidRPr="001E2B56">
              <w:t>b)</w:t>
            </w:r>
            <w:r w:rsidRPr="001E2B56">
              <w:tab/>
              <w:t>etikettering van de stof of het mengsel is niet verplicht overeenkomstig deel 1 of deel 2 van bijlage II;</w:t>
            </w:r>
          </w:p>
        </w:tc>
      </w:tr>
    </w:tbl>
    <w:p w14:paraId="0BB22CA9" w14:textId="77777777" w:rsidR="00F834B5" w:rsidRPr="001E2B56" w:rsidRDefault="00F834B5" w:rsidP="00F834B5"/>
    <w:p w14:paraId="4D67FFA6" w14:textId="77777777" w:rsidR="00F834B5" w:rsidRPr="001E2B56" w:rsidRDefault="00F834B5" w:rsidP="00F834B5">
      <w:pPr>
        <w:pStyle w:val="AmNumberTabs"/>
      </w:pPr>
      <w:r w:rsidRPr="001E2B56">
        <w:t>Amendement</w:t>
      </w:r>
      <w:r w:rsidRPr="001E2B56">
        <w:tab/>
      </w:r>
      <w:r w:rsidRPr="001E2B56">
        <w:tab/>
        <w:t>84</w:t>
      </w:r>
    </w:p>
    <w:p w14:paraId="29C75C3F" w14:textId="77777777" w:rsidR="00F834B5" w:rsidRPr="001E2B56" w:rsidRDefault="00F834B5" w:rsidP="00F834B5">
      <w:pPr>
        <w:pStyle w:val="NormalBold"/>
      </w:pPr>
      <w:r w:rsidRPr="001E2B56">
        <w:t>Voorstel voor een verordening</w:t>
      </w:r>
    </w:p>
    <w:p w14:paraId="602AA7AA" w14:textId="77777777" w:rsidR="00F834B5" w:rsidRPr="001E2B56" w:rsidRDefault="00F834B5" w:rsidP="00F834B5">
      <w:pPr>
        <w:pStyle w:val="NormalBold"/>
      </w:pPr>
      <w:r w:rsidRPr="001E2B56">
        <w:t>Bijlage 1 – alinea 1 – punt 7 bis (nieuw)</w:t>
      </w:r>
    </w:p>
    <w:p w14:paraId="5F6F093C" w14:textId="77777777" w:rsidR="00F834B5" w:rsidRPr="001E2B56" w:rsidRDefault="00F834B5" w:rsidP="00F834B5">
      <w:r w:rsidRPr="001E2B56">
        <w:t>Verordening (EG) nr. 1272/2008</w:t>
      </w:r>
    </w:p>
    <w:p w14:paraId="41C232E4" w14:textId="77777777" w:rsidR="00F834B5" w:rsidRPr="001E2B56" w:rsidRDefault="00F834B5" w:rsidP="00F834B5">
      <w:r w:rsidRPr="001E2B56">
        <w:t>Bijlage I – punt 1.5.2.4.3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42AF3962" w14:textId="77777777" w:rsidTr="00412233">
        <w:trPr>
          <w:trHeight w:val="240"/>
          <w:jc w:val="center"/>
        </w:trPr>
        <w:tc>
          <w:tcPr>
            <w:tcW w:w="9752" w:type="dxa"/>
            <w:gridSpan w:val="2"/>
            <w:tcBorders>
              <w:top w:val="nil"/>
              <w:left w:val="nil"/>
              <w:bottom w:val="nil"/>
              <w:right w:val="nil"/>
            </w:tcBorders>
          </w:tcPr>
          <w:p w14:paraId="5227247A" w14:textId="77777777" w:rsidR="00F834B5" w:rsidRPr="001E2B56" w:rsidRDefault="00F834B5" w:rsidP="00412233"/>
        </w:tc>
      </w:tr>
      <w:tr w:rsidR="00F834B5" w:rsidRPr="001E2B56" w14:paraId="2385CB1F" w14:textId="77777777" w:rsidTr="00412233">
        <w:trPr>
          <w:trHeight w:val="240"/>
          <w:jc w:val="center"/>
        </w:trPr>
        <w:tc>
          <w:tcPr>
            <w:tcW w:w="4876" w:type="dxa"/>
            <w:tcBorders>
              <w:top w:val="nil"/>
              <w:left w:val="nil"/>
              <w:bottom w:val="nil"/>
              <w:right w:val="nil"/>
            </w:tcBorders>
            <w:hideMark/>
          </w:tcPr>
          <w:p w14:paraId="57392F01"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47CD215D" w14:textId="77777777" w:rsidR="00F834B5" w:rsidRPr="001E2B56" w:rsidRDefault="00F834B5" w:rsidP="00412233">
            <w:pPr>
              <w:pStyle w:val="AmColumnHeading"/>
            </w:pPr>
            <w:r w:rsidRPr="001E2B56">
              <w:t>Amendement</w:t>
            </w:r>
          </w:p>
        </w:tc>
      </w:tr>
      <w:tr w:rsidR="00F834B5" w:rsidRPr="001E2B56" w14:paraId="06B9E8E5" w14:textId="77777777" w:rsidTr="00412233">
        <w:trPr>
          <w:jc w:val="center"/>
        </w:trPr>
        <w:tc>
          <w:tcPr>
            <w:tcW w:w="4876" w:type="dxa"/>
            <w:tcBorders>
              <w:top w:val="nil"/>
              <w:left w:val="nil"/>
              <w:bottom w:val="nil"/>
              <w:right w:val="nil"/>
            </w:tcBorders>
          </w:tcPr>
          <w:p w14:paraId="5ECE3209" w14:textId="77777777" w:rsidR="00F834B5" w:rsidRPr="001E2B56" w:rsidRDefault="00F834B5" w:rsidP="00412233">
            <w:pPr>
              <w:pStyle w:val="Normal6a"/>
            </w:pPr>
          </w:p>
        </w:tc>
        <w:tc>
          <w:tcPr>
            <w:tcW w:w="4876" w:type="dxa"/>
            <w:tcBorders>
              <w:top w:val="nil"/>
              <w:left w:val="nil"/>
              <w:bottom w:val="nil"/>
              <w:right w:val="nil"/>
            </w:tcBorders>
            <w:hideMark/>
          </w:tcPr>
          <w:p w14:paraId="276271F1" w14:textId="77777777" w:rsidR="00F834B5" w:rsidRPr="001E2B56" w:rsidRDefault="00F834B5" w:rsidP="00412233">
            <w:pPr>
              <w:pStyle w:val="Normal6a"/>
            </w:pPr>
            <w:r w:rsidRPr="001E2B56">
              <w:rPr>
                <w:b/>
                <w:i/>
              </w:rPr>
              <w:t>7 bis)</w:t>
            </w:r>
            <w:r w:rsidRPr="001E2B56">
              <w:tab/>
            </w:r>
            <w:r w:rsidRPr="001E2B56">
              <w:rPr>
                <w:b/>
                <w:i/>
              </w:rPr>
              <w:t xml:space="preserve">in bijlage I wordt punt 1.5.2.4.3 bis toegevoegd: ““1.5.4.3 bis. Indien punt 1.5.2.4.3 van toepassing is, moet op het etiket op de verpakking de in artikel 18, lid 2, bedoelde productidentificatie staan voor stoffen, of de in artikel 18, lid 3, punt a), bedoelde handelsnaam of benaming voor mengsels, en, indien van toepassing, de </w:t>
            </w:r>
            <w:r w:rsidRPr="001E2B56">
              <w:rPr>
                <w:b/>
                <w:i/>
              </w:rPr>
              <w:lastRenderedPageBreak/>
              <w:t>gevarenpictogrammen GHS01 of GHS05.”;</w:t>
            </w:r>
          </w:p>
        </w:tc>
      </w:tr>
    </w:tbl>
    <w:p w14:paraId="25285177" w14:textId="77777777" w:rsidR="00F834B5" w:rsidRPr="001E2B56" w:rsidRDefault="00F834B5" w:rsidP="00F834B5"/>
    <w:p w14:paraId="16CA0585" w14:textId="77777777" w:rsidR="00F834B5" w:rsidRPr="001E2B56" w:rsidRDefault="00F834B5" w:rsidP="00F834B5">
      <w:pPr>
        <w:pStyle w:val="AmNumberTabs"/>
      </w:pPr>
      <w:r w:rsidRPr="001E2B56">
        <w:t>Amendement</w:t>
      </w:r>
      <w:r w:rsidRPr="001E2B56">
        <w:tab/>
      </w:r>
      <w:r w:rsidRPr="001E2B56">
        <w:tab/>
        <w:t>85</w:t>
      </w:r>
    </w:p>
    <w:p w14:paraId="5F427723" w14:textId="77777777" w:rsidR="00F834B5" w:rsidRPr="001E2B56" w:rsidRDefault="00F834B5" w:rsidP="00F834B5">
      <w:pPr>
        <w:pStyle w:val="NormalBold"/>
      </w:pPr>
      <w:r w:rsidRPr="001E2B56">
        <w:t>Voorstel voor een verordening</w:t>
      </w:r>
    </w:p>
    <w:p w14:paraId="13E15FEC" w14:textId="77777777" w:rsidR="00F834B5" w:rsidRPr="001E2B56" w:rsidRDefault="00F834B5" w:rsidP="00F834B5">
      <w:pPr>
        <w:pStyle w:val="NormalBold"/>
      </w:pPr>
      <w:r w:rsidRPr="001E2B56">
        <w:t>Bijlage 1 – alinea 1 – punt 7 ter (nieuw)</w:t>
      </w:r>
    </w:p>
    <w:p w14:paraId="48298AEB" w14:textId="77777777" w:rsidR="00F834B5" w:rsidRPr="001E2B56" w:rsidRDefault="00F834B5" w:rsidP="00F834B5">
      <w:r w:rsidRPr="001E2B56">
        <w:t>Verordening (EG) nr. 1272/2008</w:t>
      </w:r>
    </w:p>
    <w:p w14:paraId="7CC33D52" w14:textId="77777777" w:rsidR="00F834B5" w:rsidRPr="001E2B56" w:rsidRDefault="00F834B5" w:rsidP="00F834B5">
      <w:r w:rsidRPr="001E2B56">
        <w:t>Bijlage I – punt 1.5.2.5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2527796" w14:textId="77777777" w:rsidTr="00412233">
        <w:trPr>
          <w:trHeight w:val="240"/>
          <w:jc w:val="center"/>
        </w:trPr>
        <w:tc>
          <w:tcPr>
            <w:tcW w:w="9752" w:type="dxa"/>
            <w:gridSpan w:val="2"/>
            <w:tcBorders>
              <w:top w:val="nil"/>
              <w:left w:val="nil"/>
              <w:bottom w:val="nil"/>
              <w:right w:val="nil"/>
            </w:tcBorders>
          </w:tcPr>
          <w:p w14:paraId="69147ED4" w14:textId="77777777" w:rsidR="00F834B5" w:rsidRPr="001E2B56" w:rsidRDefault="00F834B5" w:rsidP="00412233"/>
        </w:tc>
      </w:tr>
      <w:tr w:rsidR="00F834B5" w:rsidRPr="001E2B56" w14:paraId="6D9B9E91" w14:textId="77777777" w:rsidTr="00412233">
        <w:trPr>
          <w:trHeight w:val="240"/>
          <w:jc w:val="center"/>
        </w:trPr>
        <w:tc>
          <w:tcPr>
            <w:tcW w:w="4876" w:type="dxa"/>
            <w:tcBorders>
              <w:top w:val="nil"/>
              <w:left w:val="nil"/>
              <w:bottom w:val="nil"/>
              <w:right w:val="nil"/>
            </w:tcBorders>
            <w:hideMark/>
          </w:tcPr>
          <w:p w14:paraId="40C296E6"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0423D47E" w14:textId="77777777" w:rsidR="00F834B5" w:rsidRPr="001E2B56" w:rsidRDefault="00F834B5" w:rsidP="00412233">
            <w:pPr>
              <w:pStyle w:val="AmColumnHeading"/>
            </w:pPr>
            <w:r w:rsidRPr="001E2B56">
              <w:t>Amendement</w:t>
            </w:r>
          </w:p>
        </w:tc>
      </w:tr>
      <w:tr w:rsidR="00F834B5" w:rsidRPr="001E2B56" w14:paraId="43DE581E" w14:textId="77777777" w:rsidTr="00412233">
        <w:trPr>
          <w:jc w:val="center"/>
        </w:trPr>
        <w:tc>
          <w:tcPr>
            <w:tcW w:w="4876" w:type="dxa"/>
            <w:tcBorders>
              <w:top w:val="nil"/>
              <w:left w:val="nil"/>
              <w:bottom w:val="nil"/>
              <w:right w:val="nil"/>
            </w:tcBorders>
          </w:tcPr>
          <w:p w14:paraId="061F14BE" w14:textId="77777777" w:rsidR="00F834B5" w:rsidRPr="001E2B56" w:rsidRDefault="00F834B5" w:rsidP="00412233">
            <w:pPr>
              <w:pStyle w:val="Normal6a"/>
            </w:pPr>
          </w:p>
        </w:tc>
        <w:tc>
          <w:tcPr>
            <w:tcW w:w="4876" w:type="dxa"/>
            <w:tcBorders>
              <w:top w:val="nil"/>
              <w:left w:val="nil"/>
              <w:bottom w:val="nil"/>
              <w:right w:val="nil"/>
            </w:tcBorders>
            <w:hideMark/>
          </w:tcPr>
          <w:p w14:paraId="716B7E6F" w14:textId="77777777" w:rsidR="00F834B5" w:rsidRPr="001E2B56" w:rsidRDefault="00F834B5" w:rsidP="00412233">
            <w:pPr>
              <w:pStyle w:val="Normal6a"/>
            </w:pPr>
            <w:r w:rsidRPr="001E2B56">
              <w:rPr>
                <w:b/>
                <w:i/>
              </w:rPr>
              <w:t>7 ter)</w:t>
            </w:r>
            <w:r w:rsidRPr="001E2B56">
              <w:tab/>
            </w:r>
            <w:r w:rsidRPr="001E2B56">
              <w:rPr>
                <w:b/>
                <w:i/>
              </w:rPr>
              <w:t>in bijlage I wordt punt 1.5.2.5 bis toegevoegd: “1.5.2.5 bis. Etikettering van inktpatronen met een totale inhoud van ten hoogste 150 ml</w:t>
            </w:r>
          </w:p>
        </w:tc>
      </w:tr>
      <w:tr w:rsidR="00F834B5" w:rsidRPr="001E2B56" w14:paraId="142B21D6" w14:textId="77777777" w:rsidTr="00412233">
        <w:trPr>
          <w:jc w:val="center"/>
        </w:trPr>
        <w:tc>
          <w:tcPr>
            <w:tcW w:w="4876" w:type="dxa"/>
            <w:tcBorders>
              <w:top w:val="nil"/>
              <w:left w:val="nil"/>
              <w:bottom w:val="nil"/>
              <w:right w:val="nil"/>
            </w:tcBorders>
          </w:tcPr>
          <w:p w14:paraId="43E7510A" w14:textId="77777777" w:rsidR="00F834B5" w:rsidRPr="001E2B56" w:rsidRDefault="00F834B5" w:rsidP="00412233">
            <w:pPr>
              <w:pStyle w:val="Normal6a"/>
            </w:pPr>
          </w:p>
        </w:tc>
        <w:tc>
          <w:tcPr>
            <w:tcW w:w="4876" w:type="dxa"/>
            <w:tcBorders>
              <w:top w:val="nil"/>
              <w:left w:val="nil"/>
              <w:bottom w:val="nil"/>
              <w:right w:val="nil"/>
            </w:tcBorders>
            <w:hideMark/>
          </w:tcPr>
          <w:p w14:paraId="1C1CB3D1" w14:textId="77777777" w:rsidR="00F834B5" w:rsidRPr="001E2B56" w:rsidRDefault="00F834B5" w:rsidP="00412233">
            <w:pPr>
              <w:pStyle w:val="Normal6a"/>
            </w:pPr>
            <w:r w:rsidRPr="001E2B56">
              <w:rPr>
                <w:b/>
                <w:i/>
              </w:rPr>
              <w:t>1.5.2.5 bis.1. De in artikel 17 vereiste etiketteringselementen mogen worden teruggebracht in overeenstemming met 1.5.2.5 bis.2 en 1.5.2.5 bis.3 indien:</w:t>
            </w:r>
          </w:p>
        </w:tc>
      </w:tr>
      <w:tr w:rsidR="00F834B5" w:rsidRPr="001E2B56" w14:paraId="18DB8B9B" w14:textId="77777777" w:rsidTr="00412233">
        <w:trPr>
          <w:jc w:val="center"/>
        </w:trPr>
        <w:tc>
          <w:tcPr>
            <w:tcW w:w="4876" w:type="dxa"/>
            <w:tcBorders>
              <w:top w:val="nil"/>
              <w:left w:val="nil"/>
              <w:bottom w:val="nil"/>
              <w:right w:val="nil"/>
            </w:tcBorders>
          </w:tcPr>
          <w:p w14:paraId="55BDB81A" w14:textId="77777777" w:rsidR="00F834B5" w:rsidRPr="001E2B56" w:rsidRDefault="00F834B5" w:rsidP="00412233">
            <w:pPr>
              <w:pStyle w:val="Normal6a"/>
            </w:pPr>
          </w:p>
        </w:tc>
        <w:tc>
          <w:tcPr>
            <w:tcW w:w="4876" w:type="dxa"/>
            <w:tcBorders>
              <w:top w:val="nil"/>
              <w:left w:val="nil"/>
              <w:bottom w:val="nil"/>
              <w:right w:val="nil"/>
            </w:tcBorders>
            <w:hideMark/>
          </w:tcPr>
          <w:p w14:paraId="6A4CA179" w14:textId="77777777" w:rsidR="00F834B5" w:rsidRPr="001E2B56" w:rsidRDefault="00F834B5" w:rsidP="00412233">
            <w:pPr>
              <w:pStyle w:val="Normal6a"/>
            </w:pPr>
            <w:r w:rsidRPr="001E2B56">
              <w:rPr>
                <w:b/>
                <w:i/>
              </w:rPr>
              <w:t>a) het inktpatroon niet meer dan 150 ml bevat;</w:t>
            </w:r>
          </w:p>
        </w:tc>
      </w:tr>
      <w:tr w:rsidR="00F834B5" w:rsidRPr="001E2B56" w14:paraId="24CC9A7B" w14:textId="77777777" w:rsidTr="00412233">
        <w:trPr>
          <w:jc w:val="center"/>
        </w:trPr>
        <w:tc>
          <w:tcPr>
            <w:tcW w:w="4876" w:type="dxa"/>
            <w:tcBorders>
              <w:top w:val="nil"/>
              <w:left w:val="nil"/>
              <w:bottom w:val="nil"/>
              <w:right w:val="nil"/>
            </w:tcBorders>
          </w:tcPr>
          <w:p w14:paraId="39877B52" w14:textId="77777777" w:rsidR="00F834B5" w:rsidRPr="001E2B56" w:rsidRDefault="00F834B5" w:rsidP="00412233">
            <w:pPr>
              <w:pStyle w:val="Normal6a"/>
            </w:pPr>
          </w:p>
        </w:tc>
        <w:tc>
          <w:tcPr>
            <w:tcW w:w="4876" w:type="dxa"/>
            <w:tcBorders>
              <w:top w:val="nil"/>
              <w:left w:val="nil"/>
              <w:bottom w:val="nil"/>
              <w:right w:val="nil"/>
            </w:tcBorders>
            <w:hideMark/>
          </w:tcPr>
          <w:p w14:paraId="1D92D39B" w14:textId="77777777" w:rsidR="00F834B5" w:rsidRPr="001E2B56" w:rsidRDefault="00F834B5" w:rsidP="00412233">
            <w:pPr>
              <w:pStyle w:val="Normal6a"/>
            </w:pPr>
            <w:r w:rsidRPr="001E2B56">
              <w:rPr>
                <w:b/>
                <w:i/>
              </w:rPr>
              <w:t>b) de buitenverpakking voldoet aan de bepalingen van artikel 17, en﻿</w:t>
            </w:r>
          </w:p>
        </w:tc>
      </w:tr>
      <w:tr w:rsidR="00F834B5" w:rsidRPr="001E2B56" w14:paraId="6ABBFAEF" w14:textId="77777777" w:rsidTr="00412233">
        <w:trPr>
          <w:jc w:val="center"/>
        </w:trPr>
        <w:tc>
          <w:tcPr>
            <w:tcW w:w="4876" w:type="dxa"/>
            <w:tcBorders>
              <w:top w:val="nil"/>
              <w:left w:val="nil"/>
              <w:bottom w:val="nil"/>
              <w:right w:val="nil"/>
            </w:tcBorders>
          </w:tcPr>
          <w:p w14:paraId="584F2ADD" w14:textId="77777777" w:rsidR="00F834B5" w:rsidRPr="001E2B56" w:rsidRDefault="00F834B5" w:rsidP="00412233">
            <w:pPr>
              <w:pStyle w:val="Normal6a"/>
            </w:pPr>
          </w:p>
        </w:tc>
        <w:tc>
          <w:tcPr>
            <w:tcW w:w="4876" w:type="dxa"/>
            <w:tcBorders>
              <w:top w:val="nil"/>
              <w:left w:val="nil"/>
              <w:bottom w:val="nil"/>
              <w:right w:val="nil"/>
            </w:tcBorders>
            <w:hideMark/>
          </w:tcPr>
          <w:p w14:paraId="702C3361" w14:textId="77777777" w:rsidR="00F834B5" w:rsidRPr="001E2B56" w:rsidRDefault="00F834B5" w:rsidP="00412233">
            <w:pPr>
              <w:pStyle w:val="Normal6a"/>
            </w:pPr>
            <w:r w:rsidRPr="001E2B56">
              <w:rPr>
                <w:b/>
                <w:i/>
              </w:rPr>
              <w:t>c) de gevareninformatie op de buitenverpakking bij de printer wordt bewaard.</w:t>
            </w:r>
          </w:p>
        </w:tc>
      </w:tr>
      <w:tr w:rsidR="00F834B5" w:rsidRPr="001E2B56" w14:paraId="7F46EB9C" w14:textId="77777777" w:rsidTr="00412233">
        <w:trPr>
          <w:jc w:val="center"/>
        </w:trPr>
        <w:tc>
          <w:tcPr>
            <w:tcW w:w="4876" w:type="dxa"/>
            <w:tcBorders>
              <w:top w:val="nil"/>
              <w:left w:val="nil"/>
              <w:bottom w:val="nil"/>
              <w:right w:val="nil"/>
            </w:tcBorders>
          </w:tcPr>
          <w:p w14:paraId="489695D7" w14:textId="77777777" w:rsidR="00F834B5" w:rsidRPr="001E2B56" w:rsidRDefault="00F834B5" w:rsidP="00412233">
            <w:pPr>
              <w:pStyle w:val="Normal6a"/>
            </w:pPr>
          </w:p>
        </w:tc>
        <w:tc>
          <w:tcPr>
            <w:tcW w:w="4876" w:type="dxa"/>
            <w:tcBorders>
              <w:top w:val="nil"/>
              <w:left w:val="nil"/>
              <w:bottom w:val="nil"/>
              <w:right w:val="nil"/>
            </w:tcBorders>
            <w:hideMark/>
          </w:tcPr>
          <w:p w14:paraId="53FF2BFA" w14:textId="77777777" w:rsidR="00F834B5" w:rsidRPr="001E2B56" w:rsidRDefault="00F834B5" w:rsidP="00412233">
            <w:pPr>
              <w:pStyle w:val="Normal6a"/>
            </w:pPr>
            <w:r w:rsidRPr="001E2B56">
              <w:rPr>
                <w:b/>
                <w:i/>
              </w:rPr>
              <w:t>1.5.2.5 bis.2. Indien 1.5.2.5 bis.1 van toepassing is, bevat het inktpatroon en elke tussenverpakking ten minste:</w:t>
            </w:r>
          </w:p>
        </w:tc>
      </w:tr>
      <w:tr w:rsidR="00F834B5" w:rsidRPr="001E2B56" w14:paraId="7FFE06F3" w14:textId="77777777" w:rsidTr="00412233">
        <w:trPr>
          <w:jc w:val="center"/>
        </w:trPr>
        <w:tc>
          <w:tcPr>
            <w:tcW w:w="4876" w:type="dxa"/>
            <w:tcBorders>
              <w:top w:val="nil"/>
              <w:left w:val="nil"/>
              <w:bottom w:val="nil"/>
              <w:right w:val="nil"/>
            </w:tcBorders>
          </w:tcPr>
          <w:p w14:paraId="5EC9BF0C" w14:textId="77777777" w:rsidR="00F834B5" w:rsidRPr="001E2B56" w:rsidRDefault="00F834B5" w:rsidP="00412233">
            <w:pPr>
              <w:pStyle w:val="Normal6a"/>
            </w:pPr>
          </w:p>
        </w:tc>
        <w:tc>
          <w:tcPr>
            <w:tcW w:w="4876" w:type="dxa"/>
            <w:tcBorders>
              <w:top w:val="nil"/>
              <w:left w:val="nil"/>
              <w:bottom w:val="nil"/>
              <w:right w:val="nil"/>
            </w:tcBorders>
            <w:hideMark/>
          </w:tcPr>
          <w:p w14:paraId="7CB32777" w14:textId="77777777" w:rsidR="00F834B5" w:rsidRPr="001E2B56" w:rsidRDefault="00F834B5" w:rsidP="00412233">
            <w:pPr>
              <w:pStyle w:val="Normal6a"/>
            </w:pPr>
            <w:r w:rsidRPr="001E2B56">
              <w:rPr>
                <w:b/>
                <w:i/>
              </w:rPr>
              <w:t>a) de productidentificatie overeenkomstig artikel 18, lid 2, voor stoffen, en artikel 18, lid 3, voor mengsels;</w:t>
            </w:r>
          </w:p>
        </w:tc>
      </w:tr>
      <w:tr w:rsidR="00F834B5" w:rsidRPr="001E2B56" w14:paraId="5175EB0F" w14:textId="77777777" w:rsidTr="00412233">
        <w:trPr>
          <w:jc w:val="center"/>
        </w:trPr>
        <w:tc>
          <w:tcPr>
            <w:tcW w:w="4876" w:type="dxa"/>
            <w:tcBorders>
              <w:top w:val="nil"/>
              <w:left w:val="nil"/>
              <w:bottom w:val="nil"/>
              <w:right w:val="nil"/>
            </w:tcBorders>
          </w:tcPr>
          <w:p w14:paraId="4F5D88E5" w14:textId="77777777" w:rsidR="00F834B5" w:rsidRPr="001E2B56" w:rsidRDefault="00F834B5" w:rsidP="00412233">
            <w:pPr>
              <w:pStyle w:val="Normal6a"/>
            </w:pPr>
          </w:p>
        </w:tc>
        <w:tc>
          <w:tcPr>
            <w:tcW w:w="4876" w:type="dxa"/>
            <w:tcBorders>
              <w:top w:val="nil"/>
              <w:left w:val="nil"/>
              <w:bottom w:val="nil"/>
              <w:right w:val="nil"/>
            </w:tcBorders>
            <w:hideMark/>
          </w:tcPr>
          <w:p w14:paraId="52599354" w14:textId="77777777" w:rsidR="00F834B5" w:rsidRPr="001E2B56" w:rsidRDefault="00F834B5" w:rsidP="00412233">
            <w:pPr>
              <w:pStyle w:val="Normal6a"/>
            </w:pPr>
            <w:r w:rsidRPr="001E2B56">
              <w:rPr>
                <w:b/>
                <w:i/>
              </w:rPr>
              <w:t>b) indien van toepassing de pictogrammen;</w:t>
            </w:r>
          </w:p>
        </w:tc>
      </w:tr>
      <w:tr w:rsidR="00F834B5" w:rsidRPr="001E2B56" w14:paraId="2520EDB5" w14:textId="77777777" w:rsidTr="00412233">
        <w:trPr>
          <w:jc w:val="center"/>
        </w:trPr>
        <w:tc>
          <w:tcPr>
            <w:tcW w:w="4876" w:type="dxa"/>
            <w:tcBorders>
              <w:top w:val="nil"/>
              <w:left w:val="nil"/>
              <w:bottom w:val="nil"/>
              <w:right w:val="nil"/>
            </w:tcBorders>
          </w:tcPr>
          <w:p w14:paraId="33C78DB8" w14:textId="77777777" w:rsidR="00F834B5" w:rsidRPr="001E2B56" w:rsidRDefault="00F834B5" w:rsidP="00412233">
            <w:pPr>
              <w:pStyle w:val="Normal6a"/>
            </w:pPr>
          </w:p>
        </w:tc>
        <w:tc>
          <w:tcPr>
            <w:tcW w:w="4876" w:type="dxa"/>
            <w:tcBorders>
              <w:top w:val="nil"/>
              <w:left w:val="nil"/>
              <w:bottom w:val="nil"/>
              <w:right w:val="nil"/>
            </w:tcBorders>
            <w:hideMark/>
          </w:tcPr>
          <w:p w14:paraId="09949B92" w14:textId="77777777" w:rsidR="00F834B5" w:rsidRPr="001E2B56" w:rsidRDefault="00F834B5" w:rsidP="00412233">
            <w:pPr>
              <w:pStyle w:val="Normal6a"/>
            </w:pPr>
            <w:r w:rsidRPr="001E2B56">
              <w:rPr>
                <w:b/>
                <w:i/>
              </w:rPr>
              <w:t>c) indien van toepassing de unieke formule-identificatiecode;</w:t>
            </w:r>
          </w:p>
        </w:tc>
      </w:tr>
      <w:tr w:rsidR="00F834B5" w:rsidRPr="001E2B56" w14:paraId="37E768D5" w14:textId="77777777" w:rsidTr="00412233">
        <w:trPr>
          <w:jc w:val="center"/>
        </w:trPr>
        <w:tc>
          <w:tcPr>
            <w:tcW w:w="4876" w:type="dxa"/>
            <w:tcBorders>
              <w:top w:val="nil"/>
              <w:left w:val="nil"/>
              <w:bottom w:val="nil"/>
              <w:right w:val="nil"/>
            </w:tcBorders>
          </w:tcPr>
          <w:p w14:paraId="7B4BFF09" w14:textId="77777777" w:rsidR="00F834B5" w:rsidRPr="001E2B56" w:rsidRDefault="00F834B5" w:rsidP="00412233">
            <w:pPr>
              <w:pStyle w:val="Normal6a"/>
            </w:pPr>
          </w:p>
        </w:tc>
        <w:tc>
          <w:tcPr>
            <w:tcW w:w="4876" w:type="dxa"/>
            <w:tcBorders>
              <w:top w:val="nil"/>
              <w:left w:val="nil"/>
              <w:bottom w:val="nil"/>
              <w:right w:val="nil"/>
            </w:tcBorders>
            <w:hideMark/>
          </w:tcPr>
          <w:p w14:paraId="2D83E4A5" w14:textId="77777777" w:rsidR="00F834B5" w:rsidRPr="001E2B56" w:rsidRDefault="00F834B5" w:rsidP="00412233">
            <w:pPr>
              <w:pStyle w:val="Normal6a"/>
            </w:pPr>
            <w:r w:rsidRPr="001E2B56">
              <w:rPr>
                <w:b/>
                <w:i/>
              </w:rPr>
              <w:t>d) de naam, de geregistreerde naam en het handelsmerk van de leverancier, en﻿</w:t>
            </w:r>
          </w:p>
        </w:tc>
      </w:tr>
      <w:tr w:rsidR="00F834B5" w:rsidRPr="001E2B56" w14:paraId="4ECAE558" w14:textId="77777777" w:rsidTr="00412233">
        <w:trPr>
          <w:jc w:val="center"/>
        </w:trPr>
        <w:tc>
          <w:tcPr>
            <w:tcW w:w="4876" w:type="dxa"/>
            <w:tcBorders>
              <w:top w:val="nil"/>
              <w:left w:val="nil"/>
              <w:bottom w:val="nil"/>
              <w:right w:val="nil"/>
            </w:tcBorders>
          </w:tcPr>
          <w:p w14:paraId="43AD7385" w14:textId="77777777" w:rsidR="00F834B5" w:rsidRPr="001E2B56" w:rsidRDefault="00F834B5" w:rsidP="00412233">
            <w:pPr>
              <w:pStyle w:val="Normal6a"/>
            </w:pPr>
          </w:p>
        </w:tc>
        <w:tc>
          <w:tcPr>
            <w:tcW w:w="4876" w:type="dxa"/>
            <w:tcBorders>
              <w:top w:val="nil"/>
              <w:left w:val="nil"/>
              <w:bottom w:val="nil"/>
              <w:right w:val="nil"/>
            </w:tcBorders>
            <w:hideMark/>
          </w:tcPr>
          <w:p w14:paraId="70357B5F" w14:textId="77777777" w:rsidR="00F834B5" w:rsidRPr="001E2B56" w:rsidRDefault="00F834B5" w:rsidP="00412233">
            <w:pPr>
              <w:pStyle w:val="Normal6a"/>
            </w:pPr>
            <w:r w:rsidRPr="001E2B56">
              <w:rPr>
                <w:b/>
                <w:i/>
              </w:rPr>
              <w:t>e) het telefoonnummer of de digitale contactgegevens</w:t>
            </w:r>
          </w:p>
        </w:tc>
      </w:tr>
      <w:tr w:rsidR="00F834B5" w:rsidRPr="001E2B56" w14:paraId="085600B9" w14:textId="77777777" w:rsidTr="00412233">
        <w:trPr>
          <w:jc w:val="center"/>
        </w:trPr>
        <w:tc>
          <w:tcPr>
            <w:tcW w:w="4876" w:type="dxa"/>
            <w:tcBorders>
              <w:top w:val="nil"/>
              <w:left w:val="nil"/>
              <w:bottom w:val="nil"/>
              <w:right w:val="nil"/>
            </w:tcBorders>
          </w:tcPr>
          <w:p w14:paraId="58CD484B" w14:textId="77777777" w:rsidR="00F834B5" w:rsidRPr="001E2B56" w:rsidRDefault="00F834B5" w:rsidP="00412233">
            <w:pPr>
              <w:pStyle w:val="Normal6a"/>
            </w:pPr>
          </w:p>
        </w:tc>
        <w:tc>
          <w:tcPr>
            <w:tcW w:w="4876" w:type="dxa"/>
            <w:tcBorders>
              <w:top w:val="nil"/>
              <w:left w:val="nil"/>
              <w:bottom w:val="nil"/>
              <w:right w:val="nil"/>
            </w:tcBorders>
            <w:hideMark/>
          </w:tcPr>
          <w:p w14:paraId="565B5197" w14:textId="77777777" w:rsidR="00F834B5" w:rsidRPr="001E2B56" w:rsidRDefault="00F834B5" w:rsidP="00412233">
            <w:pPr>
              <w:pStyle w:val="Normal6a"/>
            </w:pPr>
            <w:r w:rsidRPr="001E2B56">
              <w:rPr>
                <w:b/>
                <w:i/>
              </w:rPr>
              <w:t xml:space="preserve">1.5.2.5 bis.3. Indien 1.5.2.5 bis.1 van toepassing is en het inktpatroon niet meer dan 30 ml bevat, mag de in 1.5.2.5 bis.1 voorgeschreven informatie verder worden teruggebracht zodat het etiket op het </w:t>
            </w:r>
            <w:r w:rsidRPr="001E2B56">
              <w:rPr>
                <w:b/>
                <w:i/>
              </w:rPr>
              <w:lastRenderedPageBreak/>
              <w:t>inktpatroon ten minste het volgende bevat:</w:t>
            </w:r>
          </w:p>
        </w:tc>
      </w:tr>
      <w:tr w:rsidR="00F834B5" w:rsidRPr="001E2B56" w14:paraId="3A2475CD" w14:textId="77777777" w:rsidTr="00412233">
        <w:trPr>
          <w:jc w:val="center"/>
        </w:trPr>
        <w:tc>
          <w:tcPr>
            <w:tcW w:w="4876" w:type="dxa"/>
            <w:tcBorders>
              <w:top w:val="nil"/>
              <w:left w:val="nil"/>
              <w:bottom w:val="nil"/>
              <w:right w:val="nil"/>
            </w:tcBorders>
          </w:tcPr>
          <w:p w14:paraId="66667E24" w14:textId="77777777" w:rsidR="00F834B5" w:rsidRPr="001E2B56" w:rsidRDefault="00F834B5" w:rsidP="00412233">
            <w:pPr>
              <w:pStyle w:val="Normal6a"/>
            </w:pPr>
          </w:p>
        </w:tc>
        <w:tc>
          <w:tcPr>
            <w:tcW w:w="4876" w:type="dxa"/>
            <w:tcBorders>
              <w:top w:val="nil"/>
              <w:left w:val="nil"/>
              <w:bottom w:val="nil"/>
              <w:right w:val="nil"/>
            </w:tcBorders>
            <w:hideMark/>
          </w:tcPr>
          <w:p w14:paraId="0502091E" w14:textId="77777777" w:rsidR="00F834B5" w:rsidRPr="001E2B56" w:rsidRDefault="00F834B5" w:rsidP="00412233">
            <w:pPr>
              <w:pStyle w:val="Normal6a"/>
            </w:pPr>
            <w:r w:rsidRPr="001E2B56">
              <w:rPr>
                <w:b/>
                <w:i/>
              </w:rPr>
              <w:t>a) de productidentificatie overeenkomstig artikel 18, lid 2, voor stoffen, en artikel 18, lid 3, voor mengsels, en﻿</w:t>
            </w:r>
          </w:p>
        </w:tc>
      </w:tr>
      <w:tr w:rsidR="00F834B5" w:rsidRPr="001E2B56" w14:paraId="1503FC38" w14:textId="77777777" w:rsidTr="00412233">
        <w:trPr>
          <w:jc w:val="center"/>
        </w:trPr>
        <w:tc>
          <w:tcPr>
            <w:tcW w:w="4876" w:type="dxa"/>
            <w:tcBorders>
              <w:top w:val="nil"/>
              <w:left w:val="nil"/>
              <w:bottom w:val="nil"/>
              <w:right w:val="nil"/>
            </w:tcBorders>
          </w:tcPr>
          <w:p w14:paraId="23C81244" w14:textId="77777777" w:rsidR="00F834B5" w:rsidRPr="001E2B56" w:rsidRDefault="00F834B5" w:rsidP="00412233">
            <w:pPr>
              <w:pStyle w:val="Normal6a"/>
            </w:pPr>
          </w:p>
        </w:tc>
        <w:tc>
          <w:tcPr>
            <w:tcW w:w="4876" w:type="dxa"/>
            <w:tcBorders>
              <w:top w:val="nil"/>
              <w:left w:val="nil"/>
              <w:bottom w:val="nil"/>
              <w:right w:val="nil"/>
            </w:tcBorders>
            <w:hideMark/>
          </w:tcPr>
          <w:p w14:paraId="4D71778B" w14:textId="77777777" w:rsidR="00F834B5" w:rsidRPr="001E2B56" w:rsidRDefault="00F834B5" w:rsidP="00412233">
            <w:pPr>
              <w:pStyle w:val="Normal6a"/>
            </w:pPr>
            <w:r w:rsidRPr="001E2B56">
              <w:rPr>
                <w:b/>
                <w:i/>
              </w:rPr>
              <w:t>b) indien van toepassing, de volgende pictogrammen: GHS01, GHS05, GHS06, GHS08. GHS07, GHS09. Indien meer dan twee pictogrammen zijn toegewezen, gaan GHS06 en GHS08 boven GHS01 en GHS05.”.</w:t>
            </w:r>
          </w:p>
        </w:tc>
      </w:tr>
    </w:tbl>
    <w:p w14:paraId="54EFB953" w14:textId="77777777" w:rsidR="00F834B5" w:rsidRPr="001E2B56" w:rsidRDefault="00F834B5" w:rsidP="00F834B5"/>
    <w:p w14:paraId="0BA57BD9" w14:textId="77777777" w:rsidR="00F834B5" w:rsidRPr="001E2B56" w:rsidRDefault="00F834B5" w:rsidP="00F834B5">
      <w:pPr>
        <w:pStyle w:val="AmNumberTabs"/>
      </w:pPr>
      <w:r w:rsidRPr="001E2B56">
        <w:t>Amendement</w:t>
      </w:r>
      <w:r w:rsidRPr="001E2B56">
        <w:tab/>
      </w:r>
      <w:r w:rsidRPr="001E2B56">
        <w:tab/>
        <w:t>86</w:t>
      </w:r>
    </w:p>
    <w:p w14:paraId="668CED60" w14:textId="77777777" w:rsidR="00F834B5" w:rsidRPr="001E2B56" w:rsidRDefault="00F834B5" w:rsidP="00F834B5">
      <w:pPr>
        <w:pStyle w:val="NormalBold"/>
      </w:pPr>
      <w:r w:rsidRPr="001E2B56">
        <w:t>Voorstel voor een verordening</w:t>
      </w:r>
    </w:p>
    <w:p w14:paraId="477B68E5" w14:textId="77777777" w:rsidR="00F834B5" w:rsidRPr="001E2B56" w:rsidRDefault="00F834B5" w:rsidP="00F834B5">
      <w:pPr>
        <w:pStyle w:val="NormalBold"/>
      </w:pPr>
      <w:r w:rsidRPr="001E2B56">
        <w:t>Bijlage I – alinea 1 – punt 8</w:t>
      </w:r>
    </w:p>
    <w:p w14:paraId="6473FE0B" w14:textId="77777777" w:rsidR="00F834B5" w:rsidRPr="001E2B56" w:rsidRDefault="00F834B5" w:rsidP="00F834B5">
      <w:r w:rsidRPr="001E2B56">
        <w:t>Verordening (EG) nr. 1272/2008</w:t>
      </w:r>
    </w:p>
    <w:p w14:paraId="50E5D891" w14:textId="77777777" w:rsidR="00F834B5" w:rsidRPr="001E2B56" w:rsidRDefault="00F834B5" w:rsidP="00F834B5">
      <w:r w:rsidRPr="001E2B56">
        <w:t>Bijlage I – punt 1.6 – b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6B9488F" w14:textId="77777777" w:rsidTr="00412233">
        <w:trPr>
          <w:trHeight w:val="240"/>
          <w:jc w:val="center"/>
        </w:trPr>
        <w:tc>
          <w:tcPr>
            <w:tcW w:w="9752" w:type="dxa"/>
            <w:gridSpan w:val="2"/>
            <w:tcBorders>
              <w:top w:val="nil"/>
              <w:left w:val="nil"/>
              <w:bottom w:val="nil"/>
              <w:right w:val="nil"/>
            </w:tcBorders>
          </w:tcPr>
          <w:p w14:paraId="1CB21416" w14:textId="77777777" w:rsidR="00F834B5" w:rsidRPr="001E2B56" w:rsidRDefault="00F834B5" w:rsidP="00412233"/>
        </w:tc>
      </w:tr>
      <w:tr w:rsidR="00F834B5" w:rsidRPr="001E2B56" w14:paraId="00B45A7A" w14:textId="77777777" w:rsidTr="00412233">
        <w:trPr>
          <w:trHeight w:val="240"/>
          <w:jc w:val="center"/>
        </w:trPr>
        <w:tc>
          <w:tcPr>
            <w:tcW w:w="4876" w:type="dxa"/>
            <w:tcBorders>
              <w:top w:val="nil"/>
              <w:left w:val="nil"/>
              <w:bottom w:val="nil"/>
              <w:right w:val="nil"/>
            </w:tcBorders>
            <w:hideMark/>
          </w:tcPr>
          <w:p w14:paraId="3D219B7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4D563ECF" w14:textId="77777777" w:rsidR="00F834B5" w:rsidRPr="001E2B56" w:rsidRDefault="00F834B5" w:rsidP="00412233">
            <w:pPr>
              <w:pStyle w:val="AmColumnHeading"/>
            </w:pPr>
            <w:r w:rsidRPr="001E2B56">
              <w:t>Amendement</w:t>
            </w:r>
          </w:p>
        </w:tc>
      </w:tr>
      <w:tr w:rsidR="00F834B5" w:rsidRPr="001E2B56" w14:paraId="36D8E3B5" w14:textId="77777777" w:rsidTr="00412233">
        <w:trPr>
          <w:jc w:val="center"/>
        </w:trPr>
        <w:tc>
          <w:tcPr>
            <w:tcW w:w="4876" w:type="dxa"/>
            <w:tcBorders>
              <w:top w:val="nil"/>
              <w:left w:val="nil"/>
              <w:bottom w:val="nil"/>
              <w:right w:val="nil"/>
            </w:tcBorders>
          </w:tcPr>
          <w:p w14:paraId="21FFB48B" w14:textId="77777777" w:rsidR="00F834B5" w:rsidRPr="001E2B56" w:rsidRDefault="00F834B5" w:rsidP="00412233">
            <w:pPr>
              <w:pStyle w:val="Normal6a"/>
            </w:pPr>
          </w:p>
        </w:tc>
        <w:tc>
          <w:tcPr>
            <w:tcW w:w="4876" w:type="dxa"/>
            <w:tcBorders>
              <w:top w:val="nil"/>
              <w:left w:val="nil"/>
              <w:bottom w:val="nil"/>
              <w:right w:val="nil"/>
            </w:tcBorders>
            <w:hideMark/>
          </w:tcPr>
          <w:p w14:paraId="69BDF124" w14:textId="77777777" w:rsidR="00F834B5" w:rsidRPr="001E2B56" w:rsidRDefault="00F834B5" w:rsidP="00412233">
            <w:pPr>
              <w:pStyle w:val="Normal6a"/>
            </w:pPr>
            <w:r w:rsidRPr="001E2B56">
              <w:rPr>
                <w:b/>
                <w:i/>
              </w:rPr>
              <w:t>b bis)</w:t>
            </w:r>
            <w:r w:rsidRPr="001E2B56">
              <w:tab/>
            </w:r>
            <w:r w:rsidRPr="001E2B56">
              <w:rPr>
                <w:b/>
                <w:i/>
              </w:rPr>
              <w:t>het telefoonnummer van de leverancier(s) zoals voorgeschreven in artikel 17, lid 1, punt a), en waar relevant de derde alinea van artikel 25, lid 6, en punt 1.5.1.2 van bijlage I.”;</w:t>
            </w:r>
          </w:p>
        </w:tc>
      </w:tr>
    </w:tbl>
    <w:p w14:paraId="39A46F05" w14:textId="77777777" w:rsidR="00F834B5" w:rsidRPr="001E2B56" w:rsidRDefault="00F834B5" w:rsidP="00F834B5"/>
    <w:p w14:paraId="7443EB9B" w14:textId="77777777" w:rsidR="00F834B5" w:rsidRPr="001E2B56" w:rsidRDefault="00F834B5" w:rsidP="00F834B5">
      <w:pPr>
        <w:pStyle w:val="AmNumberTabs"/>
      </w:pPr>
      <w:r w:rsidRPr="001E2B56">
        <w:t>Amendement</w:t>
      </w:r>
      <w:r w:rsidRPr="001E2B56">
        <w:tab/>
      </w:r>
      <w:r w:rsidRPr="001E2B56">
        <w:tab/>
        <w:t>87</w:t>
      </w:r>
    </w:p>
    <w:p w14:paraId="6CB27C83" w14:textId="77777777" w:rsidR="00F834B5" w:rsidRPr="001E2B56" w:rsidRDefault="00F834B5" w:rsidP="00F834B5">
      <w:pPr>
        <w:pStyle w:val="NormalBold"/>
      </w:pPr>
      <w:r w:rsidRPr="001E2B56">
        <w:t>Voorstel voor een verordening</w:t>
      </w:r>
    </w:p>
    <w:p w14:paraId="165F9A50" w14:textId="77777777" w:rsidR="00F834B5" w:rsidRPr="001E2B56" w:rsidRDefault="00F834B5" w:rsidP="00F834B5">
      <w:pPr>
        <w:pStyle w:val="NormalBold"/>
      </w:pPr>
      <w:r w:rsidRPr="001E2B56">
        <w:t>Bijlage I – alinea 1 – punt 9</w:t>
      </w:r>
    </w:p>
    <w:p w14:paraId="6CAFB81D" w14:textId="77777777" w:rsidR="00F834B5" w:rsidRPr="001E2B56" w:rsidRDefault="00F834B5" w:rsidP="00F834B5">
      <w:r w:rsidRPr="001E2B56">
        <w:t>Verordening (EG) nr. 1272/2008</w:t>
      </w:r>
    </w:p>
    <w:p w14:paraId="2C37348F" w14:textId="77777777" w:rsidR="00F834B5" w:rsidRPr="001E2B56" w:rsidRDefault="00F834B5" w:rsidP="00F834B5">
      <w:r w:rsidRPr="001E2B56">
        <w:t>Bijlage I – deel 5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5235326F" w14:textId="77777777" w:rsidTr="00412233">
        <w:trPr>
          <w:trHeight w:val="240"/>
          <w:jc w:val="center"/>
        </w:trPr>
        <w:tc>
          <w:tcPr>
            <w:tcW w:w="9752" w:type="dxa"/>
            <w:gridSpan w:val="2"/>
            <w:tcBorders>
              <w:top w:val="nil"/>
              <w:left w:val="nil"/>
              <w:bottom w:val="nil"/>
              <w:right w:val="nil"/>
            </w:tcBorders>
          </w:tcPr>
          <w:p w14:paraId="5CE82DE3" w14:textId="77777777" w:rsidR="00F834B5" w:rsidRPr="001E2B56" w:rsidRDefault="00F834B5" w:rsidP="00412233"/>
        </w:tc>
      </w:tr>
      <w:tr w:rsidR="00F834B5" w:rsidRPr="001E2B56" w14:paraId="6B55E2F1" w14:textId="77777777" w:rsidTr="00412233">
        <w:trPr>
          <w:trHeight w:val="240"/>
          <w:jc w:val="center"/>
        </w:trPr>
        <w:tc>
          <w:tcPr>
            <w:tcW w:w="4876" w:type="dxa"/>
            <w:tcBorders>
              <w:top w:val="nil"/>
              <w:left w:val="nil"/>
              <w:bottom w:val="nil"/>
              <w:right w:val="nil"/>
            </w:tcBorders>
            <w:hideMark/>
          </w:tcPr>
          <w:p w14:paraId="5DDCA56A"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74C2AC38" w14:textId="77777777" w:rsidR="00F834B5" w:rsidRPr="001E2B56" w:rsidRDefault="00F834B5" w:rsidP="00412233">
            <w:pPr>
              <w:pStyle w:val="AmColumnHeading"/>
            </w:pPr>
            <w:r w:rsidRPr="001E2B56">
              <w:t>Amendement</w:t>
            </w:r>
          </w:p>
        </w:tc>
      </w:tr>
      <w:tr w:rsidR="00F834B5" w:rsidRPr="001E2B56" w14:paraId="017F4E97" w14:textId="77777777" w:rsidTr="00412233">
        <w:trPr>
          <w:jc w:val="center"/>
        </w:trPr>
        <w:tc>
          <w:tcPr>
            <w:tcW w:w="4876" w:type="dxa"/>
            <w:tcBorders>
              <w:top w:val="nil"/>
              <w:left w:val="nil"/>
              <w:bottom w:val="nil"/>
              <w:right w:val="nil"/>
            </w:tcBorders>
            <w:hideMark/>
          </w:tcPr>
          <w:p w14:paraId="58F02877" w14:textId="77777777" w:rsidR="00F834B5" w:rsidRPr="001E2B56" w:rsidRDefault="00F834B5" w:rsidP="00412233">
            <w:pPr>
              <w:pStyle w:val="Normal6a"/>
            </w:pPr>
            <w:r w:rsidRPr="001E2B56">
              <w:t>b)</w:t>
            </w:r>
            <w:r w:rsidRPr="001E2B56">
              <w:tab/>
              <w:t xml:space="preserve">Voor een stof die of een mengsel dat in een tankstation wordt geleverd </w:t>
            </w:r>
            <w:r w:rsidRPr="001E2B56">
              <w:rPr>
                <w:b/>
                <w:i/>
              </w:rPr>
              <w:t>en rechtstreeks in een houder wordt gepompt die integrerend deel uitmaakt van een voertuig en waaruit de stof of het mengsel normaliter niet wordt verwijderd</w:t>
            </w:r>
            <w:r w:rsidRPr="001E2B56">
              <w:t>, wordt de kopie van de in artikel 17, punten c) tot en met h), bedoelde etiketteringselementen op een zichtbare plaats op de desbetreffende pomp aangebracht</w:t>
            </w:r>
            <w:r w:rsidRPr="001E2B56">
              <w:rPr>
                <w:b/>
                <w:i/>
              </w:rPr>
              <w:t>.</w:t>
            </w:r>
            <w:r w:rsidRPr="001E2B56">
              <w:t xml:space="preserve"> De in artikel 25, lid 7, bedoelde unieke formule-identificatie behoeft niet te worden aangebracht.</w:t>
            </w:r>
          </w:p>
        </w:tc>
        <w:tc>
          <w:tcPr>
            <w:tcW w:w="4876" w:type="dxa"/>
            <w:tcBorders>
              <w:top w:val="nil"/>
              <w:left w:val="nil"/>
              <w:bottom w:val="nil"/>
              <w:right w:val="nil"/>
            </w:tcBorders>
            <w:hideMark/>
          </w:tcPr>
          <w:p w14:paraId="104D533F" w14:textId="77777777" w:rsidR="00F834B5" w:rsidRPr="001E2B56" w:rsidRDefault="00F834B5" w:rsidP="00412233">
            <w:pPr>
              <w:pStyle w:val="Normal6a"/>
            </w:pPr>
            <w:r w:rsidRPr="001E2B56">
              <w:t>b)</w:t>
            </w:r>
            <w:r w:rsidRPr="001E2B56">
              <w:tab/>
              <w:t xml:space="preserve">Voor een stof die of een mengsel dat in een tankstation wordt geleverd, wordt de kopie van de </w:t>
            </w:r>
            <w:r w:rsidRPr="001E2B56">
              <w:rPr>
                <w:b/>
                <w:i/>
              </w:rPr>
              <w:t>volgende</w:t>
            </w:r>
            <w:r w:rsidRPr="001E2B56">
              <w:t xml:space="preserve"> in artikel 17</w:t>
            </w:r>
            <w:r w:rsidRPr="001E2B56">
              <w:rPr>
                <w:b/>
                <w:i/>
              </w:rPr>
              <w:t>, lid 1</w:t>
            </w:r>
            <w:r w:rsidRPr="001E2B56">
              <w:t xml:space="preserve">, punten c) tot en met h), bedoelde etiketteringselementen op een zichtbare plaats op </w:t>
            </w:r>
            <w:r w:rsidRPr="001E2B56">
              <w:rPr>
                <w:b/>
                <w:i/>
              </w:rPr>
              <w:t>of naast</w:t>
            </w:r>
            <w:r w:rsidRPr="001E2B56">
              <w:t xml:space="preserve"> de desbetreffende pomp aangebracht</w:t>
            </w:r>
            <w:r w:rsidRPr="001E2B56">
              <w:rPr>
                <w:b/>
                <w:i/>
              </w:rPr>
              <w:t>:</w:t>
            </w:r>
            <w:r w:rsidRPr="001E2B56">
              <w:t xml:space="preserve"> De in artikel 25, lid 7, bedoelde unieke formule-identificatie behoeft niet te worden aangebracht.</w:t>
            </w:r>
          </w:p>
        </w:tc>
      </w:tr>
    </w:tbl>
    <w:p w14:paraId="0BF69AE6" w14:textId="77777777" w:rsidR="00F834B5" w:rsidRPr="001E2B56" w:rsidRDefault="00F834B5" w:rsidP="00F834B5"/>
    <w:p w14:paraId="0EA12B32" w14:textId="77777777" w:rsidR="00F834B5" w:rsidRPr="001E2B56" w:rsidRDefault="00F834B5" w:rsidP="00F834B5">
      <w:pPr>
        <w:pStyle w:val="AmNumberTabs"/>
      </w:pPr>
      <w:r w:rsidRPr="001E2B56">
        <w:lastRenderedPageBreak/>
        <w:t>Amendement</w:t>
      </w:r>
      <w:r w:rsidRPr="001E2B56">
        <w:tab/>
      </w:r>
      <w:r w:rsidRPr="001E2B56">
        <w:tab/>
        <w:t>88</w:t>
      </w:r>
    </w:p>
    <w:p w14:paraId="5802E0A3" w14:textId="77777777" w:rsidR="00F834B5" w:rsidRPr="001E2B56" w:rsidRDefault="00F834B5" w:rsidP="00F834B5">
      <w:pPr>
        <w:pStyle w:val="NormalBold"/>
      </w:pPr>
      <w:r w:rsidRPr="001E2B56">
        <w:t>Voorstel voor een verordening</w:t>
      </w:r>
    </w:p>
    <w:p w14:paraId="0170A9A5" w14:textId="77777777" w:rsidR="00F834B5" w:rsidRPr="001E2B56" w:rsidRDefault="00F834B5" w:rsidP="00F834B5">
      <w:pPr>
        <w:pStyle w:val="NormalBold"/>
      </w:pPr>
      <w:r w:rsidRPr="001E2B56">
        <w:t>Bijlage IV – alinea 1 – punt 2 – a</w:t>
      </w:r>
    </w:p>
    <w:p w14:paraId="5A28C142" w14:textId="77777777" w:rsidR="00F834B5" w:rsidRPr="001E2B56" w:rsidRDefault="00F834B5" w:rsidP="00F834B5">
      <w:r w:rsidRPr="001E2B56">
        <w:t>Verordening (EU) 2019/1009</w:t>
      </w:r>
    </w:p>
    <w:p w14:paraId="688AE228" w14:textId="77777777" w:rsidR="00F834B5" w:rsidRPr="001E2B56" w:rsidRDefault="00F834B5" w:rsidP="00F834B5">
      <w:r w:rsidRPr="001E2B56">
        <w:t>BIJLAGE II – Deel II – STOFFEN EN MENGSELS ALS PRIMAIR MATERIAAL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7E01FD77" w14:textId="77777777" w:rsidTr="00412233">
        <w:trPr>
          <w:trHeight w:val="240"/>
          <w:jc w:val="center"/>
        </w:trPr>
        <w:tc>
          <w:tcPr>
            <w:tcW w:w="9752" w:type="dxa"/>
            <w:gridSpan w:val="2"/>
            <w:tcBorders>
              <w:top w:val="nil"/>
              <w:left w:val="nil"/>
              <w:bottom w:val="nil"/>
              <w:right w:val="nil"/>
            </w:tcBorders>
          </w:tcPr>
          <w:p w14:paraId="33131464" w14:textId="77777777" w:rsidR="00F834B5" w:rsidRPr="001E2B56" w:rsidRDefault="00F834B5" w:rsidP="00412233"/>
        </w:tc>
      </w:tr>
      <w:tr w:rsidR="00F834B5" w:rsidRPr="001E2B56" w14:paraId="16F138A7" w14:textId="77777777" w:rsidTr="00412233">
        <w:trPr>
          <w:trHeight w:val="240"/>
          <w:jc w:val="center"/>
        </w:trPr>
        <w:tc>
          <w:tcPr>
            <w:tcW w:w="4876" w:type="dxa"/>
            <w:tcBorders>
              <w:top w:val="nil"/>
              <w:left w:val="nil"/>
              <w:bottom w:val="nil"/>
              <w:right w:val="nil"/>
            </w:tcBorders>
            <w:hideMark/>
          </w:tcPr>
          <w:p w14:paraId="2D65C6D4"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34896B96" w14:textId="77777777" w:rsidR="00F834B5" w:rsidRPr="001E2B56" w:rsidRDefault="00F834B5" w:rsidP="00412233">
            <w:pPr>
              <w:pStyle w:val="AmColumnHeading"/>
            </w:pPr>
            <w:r w:rsidRPr="001E2B56">
              <w:t>Amendement</w:t>
            </w:r>
          </w:p>
        </w:tc>
      </w:tr>
      <w:tr w:rsidR="00F834B5" w:rsidRPr="001E2B56" w14:paraId="6E36E2A7" w14:textId="77777777" w:rsidTr="00412233">
        <w:trPr>
          <w:jc w:val="center"/>
        </w:trPr>
        <w:tc>
          <w:tcPr>
            <w:tcW w:w="4876" w:type="dxa"/>
            <w:tcBorders>
              <w:top w:val="nil"/>
              <w:left w:val="nil"/>
              <w:bottom w:val="nil"/>
              <w:right w:val="nil"/>
            </w:tcBorders>
            <w:hideMark/>
          </w:tcPr>
          <w:p w14:paraId="3F172C5E" w14:textId="77777777" w:rsidR="00F834B5" w:rsidRPr="001E2B56" w:rsidRDefault="00F834B5" w:rsidP="00412233">
            <w:pPr>
              <w:pStyle w:val="Normal6a"/>
            </w:pPr>
            <w:r w:rsidRPr="001E2B56">
              <w:t>a)</w:t>
            </w:r>
            <w:r w:rsidRPr="001E2B56">
              <w:tab/>
              <w:t xml:space="preserve">in CMC 1: STOFFEN EN MENGSELS ALS PRIMAIR MATERIAAL wordt punt 2 </w:t>
            </w:r>
            <w:r w:rsidRPr="001E2B56">
              <w:rPr>
                <w:b/>
                <w:i/>
              </w:rPr>
              <w:t>geschrapt</w:t>
            </w:r>
            <w:r w:rsidRPr="001E2B56">
              <w:t>;</w:t>
            </w:r>
          </w:p>
        </w:tc>
        <w:tc>
          <w:tcPr>
            <w:tcW w:w="4876" w:type="dxa"/>
            <w:tcBorders>
              <w:top w:val="nil"/>
              <w:left w:val="nil"/>
              <w:bottom w:val="nil"/>
              <w:right w:val="nil"/>
            </w:tcBorders>
            <w:hideMark/>
          </w:tcPr>
          <w:p w14:paraId="770DF9D9" w14:textId="77777777" w:rsidR="00F834B5" w:rsidRPr="001E2B56" w:rsidRDefault="00F834B5" w:rsidP="00412233">
            <w:pPr>
              <w:pStyle w:val="Normal6a"/>
            </w:pPr>
            <w:r w:rsidRPr="001E2B56">
              <w:t>a)</w:t>
            </w:r>
            <w:r w:rsidRPr="001E2B56">
              <w:tab/>
              <w:t xml:space="preserve">In CMC 1: STOFFEN EN MENGSELS ALS PRIMAIR MATERIAAL wordt punt 2 </w:t>
            </w:r>
            <w:r w:rsidRPr="001E2B56">
              <w:rPr>
                <w:b/>
                <w:i/>
              </w:rPr>
              <w:t>vervangen door:</w:t>
            </w:r>
          </w:p>
        </w:tc>
      </w:tr>
      <w:tr w:rsidR="00F834B5" w:rsidRPr="001E2B56" w14:paraId="5B49B046" w14:textId="77777777" w:rsidTr="00412233">
        <w:trPr>
          <w:jc w:val="center"/>
        </w:trPr>
        <w:tc>
          <w:tcPr>
            <w:tcW w:w="4876" w:type="dxa"/>
            <w:tcBorders>
              <w:top w:val="nil"/>
              <w:left w:val="nil"/>
              <w:bottom w:val="nil"/>
              <w:right w:val="nil"/>
            </w:tcBorders>
          </w:tcPr>
          <w:p w14:paraId="4AA2255E" w14:textId="77777777" w:rsidR="00F834B5" w:rsidRPr="001E2B56" w:rsidRDefault="00F834B5" w:rsidP="00412233">
            <w:pPr>
              <w:pStyle w:val="Normal6a"/>
            </w:pPr>
          </w:p>
        </w:tc>
        <w:tc>
          <w:tcPr>
            <w:tcW w:w="4876" w:type="dxa"/>
            <w:tcBorders>
              <w:top w:val="nil"/>
              <w:left w:val="nil"/>
              <w:bottom w:val="nil"/>
              <w:right w:val="nil"/>
            </w:tcBorders>
            <w:hideMark/>
          </w:tcPr>
          <w:p w14:paraId="49805500" w14:textId="77777777" w:rsidR="00F834B5" w:rsidRPr="001E2B56" w:rsidRDefault="00F834B5" w:rsidP="00412233">
            <w:pPr>
              <w:pStyle w:val="Normal6a"/>
            </w:pPr>
            <w:r w:rsidRPr="001E2B56">
              <w:rPr>
                <w:b/>
                <w:i/>
              </w:rPr>
              <w:t>“a) in deel 3 van bijlage VI bij Verordening (EG) nr. 1272/2008 ingedeelde stoffen voor de volgende gevarenklassen of categorieën:</w:t>
            </w:r>
          </w:p>
        </w:tc>
      </w:tr>
      <w:tr w:rsidR="00F834B5" w:rsidRPr="001E2B56" w14:paraId="7AC2AD35" w14:textId="77777777" w:rsidTr="00412233">
        <w:trPr>
          <w:jc w:val="center"/>
        </w:trPr>
        <w:tc>
          <w:tcPr>
            <w:tcW w:w="4876" w:type="dxa"/>
            <w:tcBorders>
              <w:top w:val="nil"/>
              <w:left w:val="nil"/>
              <w:bottom w:val="nil"/>
              <w:right w:val="nil"/>
            </w:tcBorders>
          </w:tcPr>
          <w:p w14:paraId="34FC4E03" w14:textId="77777777" w:rsidR="00F834B5" w:rsidRPr="001E2B56" w:rsidRDefault="00F834B5" w:rsidP="00412233">
            <w:pPr>
              <w:pStyle w:val="Normal6a"/>
            </w:pPr>
          </w:p>
        </w:tc>
        <w:tc>
          <w:tcPr>
            <w:tcW w:w="4876" w:type="dxa"/>
            <w:tcBorders>
              <w:top w:val="nil"/>
              <w:left w:val="nil"/>
              <w:bottom w:val="nil"/>
              <w:right w:val="nil"/>
            </w:tcBorders>
            <w:hideMark/>
          </w:tcPr>
          <w:p w14:paraId="4E49A819" w14:textId="77777777" w:rsidR="00F834B5" w:rsidRPr="001E2B56" w:rsidRDefault="00F834B5" w:rsidP="00412233">
            <w:pPr>
              <w:pStyle w:val="Normal6a"/>
            </w:pPr>
            <w:r w:rsidRPr="001E2B56">
              <w:rPr>
                <w:b/>
                <w:i/>
              </w:rPr>
              <w:t xml:space="preserve">- </w:t>
            </w:r>
            <w:proofErr w:type="spellStart"/>
            <w:r w:rsidRPr="001E2B56">
              <w:rPr>
                <w:b/>
                <w:i/>
              </w:rPr>
              <w:t>mutageniteit</w:t>
            </w:r>
            <w:proofErr w:type="spellEnd"/>
            <w:r w:rsidRPr="001E2B56">
              <w:rPr>
                <w:b/>
                <w:i/>
              </w:rPr>
              <w:t xml:space="preserve"> in geslachtscellen, categorie 1A of 1B;</w:t>
            </w:r>
          </w:p>
        </w:tc>
      </w:tr>
      <w:tr w:rsidR="00F834B5" w:rsidRPr="001E2B56" w14:paraId="191FE135" w14:textId="77777777" w:rsidTr="00412233">
        <w:trPr>
          <w:jc w:val="center"/>
        </w:trPr>
        <w:tc>
          <w:tcPr>
            <w:tcW w:w="4876" w:type="dxa"/>
            <w:tcBorders>
              <w:top w:val="nil"/>
              <w:left w:val="nil"/>
              <w:bottom w:val="nil"/>
              <w:right w:val="nil"/>
            </w:tcBorders>
          </w:tcPr>
          <w:p w14:paraId="197BBA33" w14:textId="77777777" w:rsidR="00F834B5" w:rsidRPr="001E2B56" w:rsidRDefault="00F834B5" w:rsidP="00412233">
            <w:pPr>
              <w:pStyle w:val="Normal6a"/>
            </w:pPr>
          </w:p>
        </w:tc>
        <w:tc>
          <w:tcPr>
            <w:tcW w:w="4876" w:type="dxa"/>
            <w:tcBorders>
              <w:top w:val="nil"/>
              <w:left w:val="nil"/>
              <w:bottom w:val="nil"/>
              <w:right w:val="nil"/>
            </w:tcBorders>
            <w:hideMark/>
          </w:tcPr>
          <w:p w14:paraId="3AA2F864" w14:textId="77777777" w:rsidR="00F834B5" w:rsidRPr="001E2B56" w:rsidRDefault="00F834B5" w:rsidP="00412233">
            <w:pPr>
              <w:pStyle w:val="Normal6a"/>
            </w:pPr>
            <w:r w:rsidRPr="001E2B56">
              <w:rPr>
                <w:b/>
                <w:i/>
              </w:rPr>
              <w:t>- carcinogeniteit, categorieën 1A of 1B;</w:t>
            </w:r>
          </w:p>
        </w:tc>
      </w:tr>
      <w:tr w:rsidR="00F834B5" w:rsidRPr="001E2B56" w14:paraId="5CBD475C" w14:textId="77777777" w:rsidTr="00412233">
        <w:trPr>
          <w:jc w:val="center"/>
        </w:trPr>
        <w:tc>
          <w:tcPr>
            <w:tcW w:w="4876" w:type="dxa"/>
            <w:tcBorders>
              <w:top w:val="nil"/>
              <w:left w:val="nil"/>
              <w:bottom w:val="nil"/>
              <w:right w:val="nil"/>
            </w:tcBorders>
          </w:tcPr>
          <w:p w14:paraId="770F6FAA" w14:textId="77777777" w:rsidR="00F834B5" w:rsidRPr="001E2B56" w:rsidRDefault="00F834B5" w:rsidP="00412233">
            <w:pPr>
              <w:pStyle w:val="Normal6a"/>
            </w:pPr>
          </w:p>
        </w:tc>
        <w:tc>
          <w:tcPr>
            <w:tcW w:w="4876" w:type="dxa"/>
            <w:tcBorders>
              <w:top w:val="nil"/>
              <w:left w:val="nil"/>
              <w:bottom w:val="nil"/>
              <w:right w:val="nil"/>
            </w:tcBorders>
            <w:hideMark/>
          </w:tcPr>
          <w:p w14:paraId="263BBC8D" w14:textId="77777777" w:rsidR="00F834B5" w:rsidRPr="001E2B56" w:rsidRDefault="00F834B5" w:rsidP="00412233">
            <w:pPr>
              <w:pStyle w:val="Normal6a"/>
            </w:pPr>
            <w:r w:rsidRPr="001E2B56">
              <w:rPr>
                <w:b/>
                <w:i/>
              </w:rPr>
              <w:t>- toxiciteit voor de voortplanting, categorie 1A of 1B;</w:t>
            </w:r>
          </w:p>
        </w:tc>
      </w:tr>
      <w:tr w:rsidR="00F834B5" w:rsidRPr="001E2B56" w14:paraId="64C55FB9" w14:textId="77777777" w:rsidTr="00412233">
        <w:trPr>
          <w:jc w:val="center"/>
        </w:trPr>
        <w:tc>
          <w:tcPr>
            <w:tcW w:w="4876" w:type="dxa"/>
            <w:tcBorders>
              <w:top w:val="nil"/>
              <w:left w:val="nil"/>
              <w:bottom w:val="nil"/>
              <w:right w:val="nil"/>
            </w:tcBorders>
          </w:tcPr>
          <w:p w14:paraId="646781F7" w14:textId="77777777" w:rsidR="00F834B5" w:rsidRPr="001E2B56" w:rsidRDefault="00F834B5" w:rsidP="00412233">
            <w:pPr>
              <w:pStyle w:val="Normal6a"/>
            </w:pPr>
          </w:p>
        </w:tc>
        <w:tc>
          <w:tcPr>
            <w:tcW w:w="4876" w:type="dxa"/>
            <w:tcBorders>
              <w:top w:val="nil"/>
              <w:left w:val="nil"/>
              <w:bottom w:val="nil"/>
              <w:right w:val="nil"/>
            </w:tcBorders>
            <w:hideMark/>
          </w:tcPr>
          <w:p w14:paraId="71F1CFFF" w14:textId="77777777" w:rsidR="00F834B5" w:rsidRPr="001E2B56" w:rsidRDefault="00F834B5" w:rsidP="00412233">
            <w:pPr>
              <w:pStyle w:val="Normal6a"/>
            </w:pPr>
            <w:r w:rsidRPr="001E2B56">
              <w:rPr>
                <w:b/>
                <w:i/>
              </w:rPr>
              <w:t>- specifieke doelorgaantoxiciteit, herhaalde blootstelling, categorie 1;</w:t>
            </w:r>
          </w:p>
        </w:tc>
      </w:tr>
      <w:tr w:rsidR="00F834B5" w:rsidRPr="001E2B56" w14:paraId="1BAEF96E" w14:textId="77777777" w:rsidTr="00412233">
        <w:trPr>
          <w:jc w:val="center"/>
        </w:trPr>
        <w:tc>
          <w:tcPr>
            <w:tcW w:w="4876" w:type="dxa"/>
            <w:tcBorders>
              <w:top w:val="nil"/>
              <w:left w:val="nil"/>
              <w:bottom w:val="nil"/>
              <w:right w:val="nil"/>
            </w:tcBorders>
          </w:tcPr>
          <w:p w14:paraId="02F6203E" w14:textId="77777777" w:rsidR="00F834B5" w:rsidRPr="001E2B56" w:rsidRDefault="00F834B5" w:rsidP="00412233">
            <w:pPr>
              <w:pStyle w:val="Normal6a"/>
            </w:pPr>
          </w:p>
        </w:tc>
        <w:tc>
          <w:tcPr>
            <w:tcW w:w="4876" w:type="dxa"/>
            <w:tcBorders>
              <w:top w:val="nil"/>
              <w:left w:val="nil"/>
              <w:bottom w:val="nil"/>
              <w:right w:val="nil"/>
            </w:tcBorders>
            <w:hideMark/>
          </w:tcPr>
          <w:p w14:paraId="373F8A72" w14:textId="77777777" w:rsidR="00F834B5" w:rsidRPr="001E2B56" w:rsidRDefault="00F834B5" w:rsidP="00412233">
            <w:pPr>
              <w:pStyle w:val="Normal6a"/>
            </w:pPr>
            <w:r w:rsidRPr="001E2B56">
              <w:rPr>
                <w:b/>
                <w:i/>
              </w:rPr>
              <w:t xml:space="preserve">- </w:t>
            </w:r>
            <w:proofErr w:type="spellStart"/>
            <w:r w:rsidRPr="001E2B56">
              <w:rPr>
                <w:b/>
                <w:i/>
              </w:rPr>
              <w:t>hormoonontregelaar</w:t>
            </w:r>
            <w:proofErr w:type="spellEnd"/>
            <w:r w:rsidRPr="001E2B56">
              <w:rPr>
                <w:b/>
                <w:i/>
              </w:rPr>
              <w:t xml:space="preserve"> met gevolgen voor de menselijke gezondheid, categorie 1;</w:t>
            </w:r>
          </w:p>
        </w:tc>
      </w:tr>
      <w:tr w:rsidR="00F834B5" w:rsidRPr="001E2B56" w14:paraId="104BB5D4" w14:textId="77777777" w:rsidTr="00412233">
        <w:trPr>
          <w:jc w:val="center"/>
        </w:trPr>
        <w:tc>
          <w:tcPr>
            <w:tcW w:w="4876" w:type="dxa"/>
            <w:tcBorders>
              <w:top w:val="nil"/>
              <w:left w:val="nil"/>
              <w:bottom w:val="nil"/>
              <w:right w:val="nil"/>
            </w:tcBorders>
          </w:tcPr>
          <w:p w14:paraId="22A3BC6A" w14:textId="77777777" w:rsidR="00F834B5" w:rsidRPr="001E2B56" w:rsidRDefault="00F834B5" w:rsidP="00412233">
            <w:pPr>
              <w:pStyle w:val="Normal6a"/>
            </w:pPr>
          </w:p>
        </w:tc>
        <w:tc>
          <w:tcPr>
            <w:tcW w:w="4876" w:type="dxa"/>
            <w:tcBorders>
              <w:top w:val="nil"/>
              <w:left w:val="nil"/>
              <w:bottom w:val="nil"/>
              <w:right w:val="nil"/>
            </w:tcBorders>
            <w:hideMark/>
          </w:tcPr>
          <w:p w14:paraId="7E8004F9" w14:textId="77777777" w:rsidR="00F834B5" w:rsidRPr="001E2B56" w:rsidRDefault="00F834B5" w:rsidP="00412233">
            <w:pPr>
              <w:pStyle w:val="Normal6a"/>
            </w:pPr>
            <w:r w:rsidRPr="001E2B56">
              <w:rPr>
                <w:b/>
                <w:i/>
              </w:rPr>
              <w:t xml:space="preserve">- </w:t>
            </w:r>
            <w:proofErr w:type="spellStart"/>
            <w:r w:rsidRPr="001E2B56">
              <w:rPr>
                <w:b/>
                <w:i/>
              </w:rPr>
              <w:t>hormoonontregelaar</w:t>
            </w:r>
            <w:proofErr w:type="spellEnd"/>
            <w:r w:rsidRPr="001E2B56">
              <w:rPr>
                <w:b/>
                <w:i/>
              </w:rPr>
              <w:t xml:space="preserve"> met gevolgen voor het milieu, categorie 1, en﻿</w:t>
            </w:r>
          </w:p>
        </w:tc>
      </w:tr>
      <w:tr w:rsidR="00F834B5" w:rsidRPr="001E2B56" w14:paraId="3DD77CA5" w14:textId="77777777" w:rsidTr="00412233">
        <w:trPr>
          <w:jc w:val="center"/>
        </w:trPr>
        <w:tc>
          <w:tcPr>
            <w:tcW w:w="4876" w:type="dxa"/>
            <w:tcBorders>
              <w:top w:val="nil"/>
              <w:left w:val="nil"/>
              <w:bottom w:val="nil"/>
              <w:right w:val="nil"/>
            </w:tcBorders>
          </w:tcPr>
          <w:p w14:paraId="438B32BF" w14:textId="77777777" w:rsidR="00F834B5" w:rsidRPr="001E2B56" w:rsidRDefault="00F834B5" w:rsidP="00412233">
            <w:pPr>
              <w:pStyle w:val="Normal6a"/>
            </w:pPr>
          </w:p>
        </w:tc>
        <w:tc>
          <w:tcPr>
            <w:tcW w:w="4876" w:type="dxa"/>
            <w:tcBorders>
              <w:top w:val="nil"/>
              <w:left w:val="nil"/>
              <w:bottom w:val="nil"/>
              <w:right w:val="nil"/>
            </w:tcBorders>
            <w:hideMark/>
          </w:tcPr>
          <w:p w14:paraId="4E26B416" w14:textId="77777777" w:rsidR="00F834B5" w:rsidRPr="001E2B56" w:rsidRDefault="00F834B5" w:rsidP="00412233">
            <w:pPr>
              <w:pStyle w:val="Normal6a"/>
            </w:pPr>
            <w:r w:rsidRPr="001E2B56">
              <w:rPr>
                <w:b/>
                <w:i/>
              </w:rPr>
              <w:t xml:space="preserve">- persistente, </w:t>
            </w:r>
            <w:proofErr w:type="spellStart"/>
            <w:r w:rsidRPr="001E2B56">
              <w:rPr>
                <w:b/>
                <w:i/>
              </w:rPr>
              <w:t>bioaccumulerende</w:t>
            </w:r>
            <w:proofErr w:type="spellEnd"/>
            <w:r w:rsidRPr="001E2B56">
              <w:rPr>
                <w:b/>
                <w:i/>
              </w:rPr>
              <w:t xml:space="preserve"> en giftige of zeer persistente en zeer </w:t>
            </w:r>
            <w:proofErr w:type="spellStart"/>
            <w:r w:rsidRPr="001E2B56">
              <w:rPr>
                <w:b/>
                <w:i/>
              </w:rPr>
              <w:t>bioaccumulerende</w:t>
            </w:r>
            <w:proofErr w:type="spellEnd"/>
            <w:r w:rsidRPr="001E2B56">
              <w:rPr>
                <w:b/>
                <w:i/>
              </w:rPr>
              <w:t xml:space="preserve"> eigenschappen</w:t>
            </w:r>
          </w:p>
        </w:tc>
      </w:tr>
      <w:tr w:rsidR="00F834B5" w:rsidRPr="001E2B56" w14:paraId="41293113" w14:textId="77777777" w:rsidTr="00412233">
        <w:trPr>
          <w:jc w:val="center"/>
        </w:trPr>
        <w:tc>
          <w:tcPr>
            <w:tcW w:w="4876" w:type="dxa"/>
            <w:tcBorders>
              <w:top w:val="nil"/>
              <w:left w:val="nil"/>
              <w:bottom w:val="nil"/>
              <w:right w:val="nil"/>
            </w:tcBorders>
          </w:tcPr>
          <w:p w14:paraId="0ED598D1" w14:textId="77777777" w:rsidR="00F834B5" w:rsidRPr="001E2B56" w:rsidRDefault="00F834B5" w:rsidP="00412233">
            <w:pPr>
              <w:pStyle w:val="Normal6a"/>
            </w:pPr>
          </w:p>
        </w:tc>
        <w:tc>
          <w:tcPr>
            <w:tcW w:w="4876" w:type="dxa"/>
            <w:tcBorders>
              <w:top w:val="nil"/>
              <w:left w:val="nil"/>
              <w:bottom w:val="nil"/>
              <w:right w:val="nil"/>
            </w:tcBorders>
            <w:hideMark/>
          </w:tcPr>
          <w:p w14:paraId="3354395B" w14:textId="77777777" w:rsidR="00F834B5" w:rsidRPr="001E2B56" w:rsidRDefault="00F834B5" w:rsidP="00412233">
            <w:pPr>
              <w:pStyle w:val="Normal6a"/>
            </w:pPr>
            <w:r w:rsidRPr="001E2B56">
              <w:rPr>
                <w:b/>
                <w:i/>
              </w:rPr>
              <w:t>waarvan de hoeveelheid die feitelijk in de handel wordt gebracht, minder dan tien ton per jaar bedraagt en die als zodanig of in een mengsel opzettelijk in het EU-bemestingsproduct verwerkt zijn in een concentratie die gelijk is aan of lager is dan de generieke ondergrenzen van artikel 11, lid 3, van Verordening (EG) nr. 1272/2008, geregistreerd zijn overeenkomstig Verordening (EG) nr. 1907/2006, waarbij het registratiedossier het volgende bevat:</w:t>
            </w:r>
          </w:p>
        </w:tc>
      </w:tr>
      <w:tr w:rsidR="00F834B5" w:rsidRPr="001E2B56" w14:paraId="0F4172DD" w14:textId="77777777" w:rsidTr="00412233">
        <w:trPr>
          <w:jc w:val="center"/>
        </w:trPr>
        <w:tc>
          <w:tcPr>
            <w:tcW w:w="4876" w:type="dxa"/>
            <w:tcBorders>
              <w:top w:val="nil"/>
              <w:left w:val="nil"/>
              <w:bottom w:val="nil"/>
              <w:right w:val="nil"/>
            </w:tcBorders>
          </w:tcPr>
          <w:p w14:paraId="644C77A6" w14:textId="77777777" w:rsidR="00F834B5" w:rsidRPr="001E2B56" w:rsidRDefault="00F834B5" w:rsidP="00412233">
            <w:pPr>
              <w:pStyle w:val="Normal6a"/>
            </w:pPr>
          </w:p>
        </w:tc>
        <w:tc>
          <w:tcPr>
            <w:tcW w:w="4876" w:type="dxa"/>
            <w:tcBorders>
              <w:top w:val="nil"/>
              <w:left w:val="nil"/>
              <w:bottom w:val="nil"/>
              <w:right w:val="nil"/>
            </w:tcBorders>
            <w:hideMark/>
          </w:tcPr>
          <w:p w14:paraId="6496FBA9" w14:textId="77777777" w:rsidR="00F834B5" w:rsidRPr="001E2B56" w:rsidRDefault="00F834B5" w:rsidP="00412233">
            <w:pPr>
              <w:pStyle w:val="Normal6a"/>
            </w:pPr>
            <w:r w:rsidRPr="001E2B56">
              <w:rPr>
                <w:b/>
                <w:i/>
              </w:rPr>
              <w:t xml:space="preserve">i) de in de bijlagen VI en VII en, voor zover relevant en beschikbaar, bijlage VIII bij Verordening (EG) nr. 1907/2006 bedoelde informatie, op basis van de beschikbare gegevens, alternatieve </w:t>
            </w:r>
            <w:r w:rsidRPr="001E2B56">
              <w:rPr>
                <w:b/>
                <w:i/>
              </w:rPr>
              <w:lastRenderedPageBreak/>
              <w:t>methoden overeenkomstig artikel 13 en aanpassingen overeenkomstig bijlage XI, en de uitvoering van nieuwe tests op gewervelde dieren, alleen in laatste instantie en in voorkomend geval, en</w:t>
            </w:r>
          </w:p>
        </w:tc>
      </w:tr>
      <w:tr w:rsidR="00F834B5" w:rsidRPr="001E2B56" w14:paraId="6BFD8601" w14:textId="77777777" w:rsidTr="00412233">
        <w:trPr>
          <w:jc w:val="center"/>
        </w:trPr>
        <w:tc>
          <w:tcPr>
            <w:tcW w:w="4876" w:type="dxa"/>
            <w:tcBorders>
              <w:top w:val="nil"/>
              <w:left w:val="nil"/>
              <w:bottom w:val="nil"/>
              <w:right w:val="nil"/>
            </w:tcBorders>
          </w:tcPr>
          <w:p w14:paraId="5CE05469" w14:textId="77777777" w:rsidR="00F834B5" w:rsidRPr="001E2B56" w:rsidRDefault="00F834B5" w:rsidP="00412233">
            <w:pPr>
              <w:pStyle w:val="Normal6a"/>
            </w:pPr>
          </w:p>
        </w:tc>
        <w:tc>
          <w:tcPr>
            <w:tcW w:w="4876" w:type="dxa"/>
            <w:tcBorders>
              <w:top w:val="nil"/>
              <w:left w:val="nil"/>
              <w:bottom w:val="nil"/>
              <w:right w:val="nil"/>
            </w:tcBorders>
            <w:hideMark/>
          </w:tcPr>
          <w:p w14:paraId="25132EF7" w14:textId="77777777" w:rsidR="00F834B5" w:rsidRPr="001E2B56" w:rsidRDefault="00F834B5" w:rsidP="00412233">
            <w:pPr>
              <w:pStyle w:val="Normal6a"/>
            </w:pPr>
            <w:r w:rsidRPr="001E2B56">
              <w:rPr>
                <w:b/>
                <w:i/>
              </w:rPr>
              <w:t xml:space="preserve">ii) een </w:t>
            </w:r>
            <w:proofErr w:type="spellStart"/>
            <w:r w:rsidRPr="001E2B56">
              <w:rPr>
                <w:b/>
                <w:i/>
              </w:rPr>
              <w:t>chemischeveiligheidsrapport</w:t>
            </w:r>
            <w:proofErr w:type="spellEnd"/>
            <w:r w:rsidRPr="001E2B56">
              <w:rPr>
                <w:b/>
                <w:i/>
              </w:rPr>
              <w:t xml:space="preserve"> op grond van artikel 14 van Verordening (EG) nr. 1907/2006 dat strikt beperkt is tot blootstellingsscenario’s in verband met agronomisch gebruik en het milieu, tenzij de stof uitdrukkelijk onder een van de vrijstellingen van de registratieplicht valt waarin voorzien is in artikel 9 (PPORD) van Verordening (EG) nr. 1907/2006 of in punt 6, 7, 8, 9 of 10 (alleen voor magnesia) van bijlage V bij die verordening.</w:t>
            </w:r>
          </w:p>
        </w:tc>
      </w:tr>
      <w:tr w:rsidR="00F834B5" w:rsidRPr="001E2B56" w14:paraId="31CF58B3" w14:textId="77777777" w:rsidTr="00412233">
        <w:trPr>
          <w:jc w:val="center"/>
        </w:trPr>
        <w:tc>
          <w:tcPr>
            <w:tcW w:w="4876" w:type="dxa"/>
            <w:tcBorders>
              <w:top w:val="nil"/>
              <w:left w:val="nil"/>
              <w:bottom w:val="nil"/>
              <w:right w:val="nil"/>
            </w:tcBorders>
          </w:tcPr>
          <w:p w14:paraId="780AD11E" w14:textId="77777777" w:rsidR="00F834B5" w:rsidRPr="001E2B56" w:rsidRDefault="00F834B5" w:rsidP="00412233">
            <w:pPr>
              <w:pStyle w:val="Normal6a"/>
            </w:pPr>
          </w:p>
        </w:tc>
        <w:tc>
          <w:tcPr>
            <w:tcW w:w="4876" w:type="dxa"/>
            <w:tcBorders>
              <w:top w:val="nil"/>
              <w:left w:val="nil"/>
              <w:bottom w:val="nil"/>
              <w:right w:val="nil"/>
            </w:tcBorders>
            <w:hideMark/>
          </w:tcPr>
          <w:p w14:paraId="5205565F" w14:textId="77777777" w:rsidR="00F834B5" w:rsidRPr="001E2B56" w:rsidRDefault="00F834B5" w:rsidP="00412233">
            <w:pPr>
              <w:pStyle w:val="Normal6a"/>
            </w:pPr>
            <w:r w:rsidRPr="001E2B56">
              <w:rPr>
                <w:b/>
                <w:i/>
              </w:rPr>
              <w:t>b) Polymeren zijn vrijgesteld van punt a).”;</w:t>
            </w:r>
          </w:p>
        </w:tc>
      </w:tr>
    </w:tbl>
    <w:p w14:paraId="7A8A8ADD" w14:textId="77777777" w:rsidR="00F834B5" w:rsidRPr="001E2B56" w:rsidRDefault="00F834B5" w:rsidP="00F834B5"/>
    <w:p w14:paraId="2FFE3733" w14:textId="77777777" w:rsidR="00F834B5" w:rsidRPr="001E2B56" w:rsidRDefault="00F834B5" w:rsidP="00F834B5">
      <w:pPr>
        <w:pStyle w:val="AmNumberTabs"/>
      </w:pPr>
      <w:r w:rsidRPr="001E2B56">
        <w:t>Amendement</w:t>
      </w:r>
      <w:r w:rsidRPr="001E2B56">
        <w:tab/>
      </w:r>
      <w:r w:rsidRPr="001E2B56">
        <w:tab/>
        <w:t>89</w:t>
      </w:r>
    </w:p>
    <w:p w14:paraId="46985D31" w14:textId="77777777" w:rsidR="00F834B5" w:rsidRPr="001E2B56" w:rsidRDefault="00F834B5" w:rsidP="00F834B5">
      <w:pPr>
        <w:pStyle w:val="NormalBold"/>
      </w:pPr>
      <w:r w:rsidRPr="001E2B56">
        <w:t>Voorstel voor een verordening</w:t>
      </w:r>
    </w:p>
    <w:p w14:paraId="5E3C0D72" w14:textId="77777777" w:rsidR="00F834B5" w:rsidRPr="001E2B56" w:rsidRDefault="00F834B5" w:rsidP="00F834B5">
      <w:pPr>
        <w:pStyle w:val="NormalBold"/>
      </w:pPr>
      <w:r w:rsidRPr="001E2B56">
        <w:t>Bijlage IV – alinea 1 – punt 2 – f</w:t>
      </w:r>
    </w:p>
    <w:p w14:paraId="40DCB6CA" w14:textId="77777777" w:rsidR="00F834B5" w:rsidRPr="001E2B56" w:rsidRDefault="00F834B5" w:rsidP="00F834B5">
      <w:r w:rsidRPr="001E2B56">
        <w:t>Verordening (EU) 2019/1009</w:t>
      </w:r>
    </w:p>
    <w:p w14:paraId="6E5D3E32" w14:textId="77777777" w:rsidR="00F834B5" w:rsidRPr="001E2B56" w:rsidRDefault="00F834B5" w:rsidP="00F834B5">
      <w:r w:rsidRPr="001E2B56">
        <w:t>Bijlage II – deel II – CMC 8 NUTRIËNTENPOLYMEREN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834B5" w:rsidRPr="001E2B56" w14:paraId="37571448" w14:textId="77777777" w:rsidTr="00412233">
        <w:trPr>
          <w:trHeight w:val="240"/>
          <w:jc w:val="center"/>
        </w:trPr>
        <w:tc>
          <w:tcPr>
            <w:tcW w:w="9752" w:type="dxa"/>
            <w:gridSpan w:val="2"/>
            <w:tcBorders>
              <w:top w:val="nil"/>
              <w:left w:val="nil"/>
              <w:bottom w:val="nil"/>
              <w:right w:val="nil"/>
            </w:tcBorders>
          </w:tcPr>
          <w:p w14:paraId="0A27E3B4" w14:textId="77777777" w:rsidR="00F834B5" w:rsidRPr="001E2B56" w:rsidRDefault="00F834B5" w:rsidP="00412233"/>
        </w:tc>
      </w:tr>
      <w:tr w:rsidR="00F834B5" w:rsidRPr="001E2B56" w14:paraId="48DF34C3" w14:textId="77777777" w:rsidTr="00412233">
        <w:trPr>
          <w:trHeight w:val="240"/>
          <w:jc w:val="center"/>
        </w:trPr>
        <w:tc>
          <w:tcPr>
            <w:tcW w:w="4876" w:type="dxa"/>
            <w:tcBorders>
              <w:top w:val="nil"/>
              <w:left w:val="nil"/>
              <w:bottom w:val="nil"/>
              <w:right w:val="nil"/>
            </w:tcBorders>
            <w:hideMark/>
          </w:tcPr>
          <w:p w14:paraId="22B1E839" w14:textId="77777777" w:rsidR="00F834B5" w:rsidRPr="001E2B56" w:rsidRDefault="00F834B5" w:rsidP="00412233">
            <w:pPr>
              <w:pStyle w:val="AmColumnHeading"/>
            </w:pPr>
            <w:r w:rsidRPr="001E2B56">
              <w:t>Door de Commissie voorgestelde tekst</w:t>
            </w:r>
          </w:p>
        </w:tc>
        <w:tc>
          <w:tcPr>
            <w:tcW w:w="4876" w:type="dxa"/>
            <w:tcBorders>
              <w:top w:val="nil"/>
              <w:left w:val="nil"/>
              <w:bottom w:val="nil"/>
              <w:right w:val="nil"/>
            </w:tcBorders>
            <w:hideMark/>
          </w:tcPr>
          <w:p w14:paraId="1E2692EC" w14:textId="77777777" w:rsidR="00F834B5" w:rsidRPr="001E2B56" w:rsidRDefault="00F834B5" w:rsidP="00412233">
            <w:pPr>
              <w:pStyle w:val="AmColumnHeading"/>
            </w:pPr>
            <w:r w:rsidRPr="001E2B56">
              <w:t>Amendement</w:t>
            </w:r>
          </w:p>
        </w:tc>
      </w:tr>
      <w:tr w:rsidR="00F834B5" w:rsidRPr="001E2B56" w14:paraId="69F3C8CC" w14:textId="77777777" w:rsidTr="00412233">
        <w:trPr>
          <w:jc w:val="center"/>
        </w:trPr>
        <w:tc>
          <w:tcPr>
            <w:tcW w:w="4876" w:type="dxa"/>
            <w:tcBorders>
              <w:top w:val="nil"/>
              <w:left w:val="nil"/>
              <w:bottom w:val="nil"/>
              <w:right w:val="nil"/>
            </w:tcBorders>
            <w:hideMark/>
          </w:tcPr>
          <w:p w14:paraId="35F7EC31" w14:textId="77777777" w:rsidR="00F834B5" w:rsidRPr="001E2B56" w:rsidRDefault="00F834B5" w:rsidP="00412233">
            <w:pPr>
              <w:pStyle w:val="Normal6a"/>
            </w:pPr>
            <w:r w:rsidRPr="001E2B56">
              <w:t>“1.</w:t>
            </w:r>
            <w:r w:rsidRPr="001E2B56">
              <w:tab/>
              <w:t>Een EU-bemestingsproduct mag polymeren bevatten die uitsluitend bestaan uit monomeren die voldoen aan de in de punt 1 van CMC 1 omschreven criteria, indien de polymerisatie tot doel heeft de afgifte van nutriënten uit een of meerdere van de monomeren te reguleren.”;</w:t>
            </w:r>
          </w:p>
        </w:tc>
        <w:tc>
          <w:tcPr>
            <w:tcW w:w="4876" w:type="dxa"/>
            <w:tcBorders>
              <w:top w:val="nil"/>
              <w:left w:val="nil"/>
              <w:bottom w:val="nil"/>
              <w:right w:val="nil"/>
            </w:tcBorders>
            <w:hideMark/>
          </w:tcPr>
          <w:p w14:paraId="032CD4FE" w14:textId="77777777" w:rsidR="00F834B5" w:rsidRPr="001E2B56" w:rsidRDefault="00F834B5" w:rsidP="00412233">
            <w:pPr>
              <w:pStyle w:val="Normal6a"/>
            </w:pPr>
            <w:r w:rsidRPr="001E2B56">
              <w:t>“1.</w:t>
            </w:r>
            <w:r w:rsidRPr="001E2B56">
              <w:tab/>
              <w:t xml:space="preserve">Een EU-bemestingsproduct mag polymeren bevatten die uitsluitend bestaan uit monomeren die voldoen aan de in de punt 1 van CMC 1 omschreven criteria, indien de polymerisatie tot doel heeft de afgifte van nutriënten uit een of meerdere van de monomeren te reguleren. </w:t>
            </w:r>
            <w:r w:rsidRPr="001E2B56">
              <w:rPr>
                <w:b/>
                <w:i/>
              </w:rPr>
              <w:t>Het polymeer mag daarnaast ook andere functies vervullen, mits dit de veiligheidskenmerken van het product niet verandert en de functie van gecontroleerde afgifte niet in gevaar brengt</w:t>
            </w:r>
            <w:r w:rsidRPr="001E2B56">
              <w:t>.”.</w:t>
            </w:r>
          </w:p>
        </w:tc>
      </w:tr>
    </w:tbl>
    <w:p w14:paraId="768AB440" w14:textId="526AD5BD" w:rsidR="00E365E1" w:rsidRPr="001E2B56" w:rsidRDefault="00E365E1" w:rsidP="00C77966"/>
    <w:sectPr w:rsidR="00E365E1" w:rsidRPr="001E2B56" w:rsidSect="008220F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6E1BA" w14:textId="77777777" w:rsidR="00C77966" w:rsidRPr="008220F4" w:rsidRDefault="00C77966">
      <w:r w:rsidRPr="008220F4">
        <w:separator/>
      </w:r>
    </w:p>
  </w:endnote>
  <w:endnote w:type="continuationSeparator" w:id="0">
    <w:p w14:paraId="755DF05C" w14:textId="77777777" w:rsidR="00C77966" w:rsidRPr="008220F4" w:rsidRDefault="00C77966">
      <w:r w:rsidRPr="008220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28435" w14:textId="77777777" w:rsidR="00C77966" w:rsidRPr="008220F4" w:rsidRDefault="00C77966">
      <w:r w:rsidRPr="008220F4">
        <w:separator/>
      </w:r>
    </w:p>
  </w:footnote>
  <w:footnote w:type="continuationSeparator" w:id="0">
    <w:p w14:paraId="55C2DAD7" w14:textId="77777777" w:rsidR="00C77966" w:rsidRPr="008220F4" w:rsidRDefault="00C77966">
      <w:r w:rsidRPr="008220F4">
        <w:continuationSeparator/>
      </w:r>
    </w:p>
  </w:footnote>
  <w:footnote w:id="1">
    <w:p w14:paraId="79C1B1D9" w14:textId="671B4645" w:rsidR="00FE3248" w:rsidRPr="00876198" w:rsidRDefault="00FE3248" w:rsidP="00FE3248">
      <w:pPr>
        <w:ind w:left="567" w:hanging="567"/>
      </w:pPr>
      <w:r w:rsidRPr="00FE3248">
        <w:rPr>
          <w:rStyle w:val="FootnoteReference"/>
        </w:rPr>
        <w:footnoteRef/>
      </w:r>
      <w:r w:rsidRPr="00FE3248">
        <w:t xml:space="preserve"> </w:t>
      </w:r>
      <w:r w:rsidRPr="00FE3248">
        <w:tab/>
        <w:t xml:space="preserve">De zaak werd voor </w:t>
      </w:r>
      <w:proofErr w:type="spellStart"/>
      <w:r w:rsidRPr="00FE3248">
        <w:t>interinstitutionele</w:t>
      </w:r>
      <w:proofErr w:type="spellEnd"/>
      <w:r w:rsidRPr="00FE3248">
        <w:t xml:space="preserve"> onderhandelingen terugverwezen naar de bevoegde commissie</w:t>
      </w:r>
      <w:r w:rsidR="007B588D">
        <w:t>s</w:t>
      </w:r>
      <w:r w:rsidRPr="00FE3248">
        <w:t xml:space="preserve"> op grond van artikel 60, lid 4, vierde alinea, van het Reglement (A10-0104/2026).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6226613">
    <w:abstractNumId w:val="9"/>
  </w:num>
  <w:num w:numId="2" w16cid:durableId="1422868554">
    <w:abstractNumId w:val="9"/>
  </w:num>
  <w:num w:numId="3" w16cid:durableId="1185629170">
    <w:abstractNumId w:val="7"/>
  </w:num>
  <w:num w:numId="4" w16cid:durableId="164637737">
    <w:abstractNumId w:val="7"/>
  </w:num>
  <w:num w:numId="5" w16cid:durableId="641082089">
    <w:abstractNumId w:val="6"/>
  </w:num>
  <w:num w:numId="6" w16cid:durableId="241766776">
    <w:abstractNumId w:val="6"/>
  </w:num>
  <w:num w:numId="7" w16cid:durableId="309554156">
    <w:abstractNumId w:val="5"/>
  </w:num>
  <w:num w:numId="8" w16cid:durableId="2009207160">
    <w:abstractNumId w:val="5"/>
  </w:num>
  <w:num w:numId="9" w16cid:durableId="1779711381">
    <w:abstractNumId w:val="4"/>
  </w:num>
  <w:num w:numId="10" w16cid:durableId="1420060750">
    <w:abstractNumId w:val="4"/>
  </w:num>
  <w:num w:numId="11" w16cid:durableId="248582776">
    <w:abstractNumId w:val="8"/>
  </w:num>
  <w:num w:numId="12" w16cid:durableId="1284192824">
    <w:abstractNumId w:val="8"/>
  </w:num>
  <w:num w:numId="13" w16cid:durableId="22051321">
    <w:abstractNumId w:val="3"/>
  </w:num>
  <w:num w:numId="14" w16cid:durableId="1661157916">
    <w:abstractNumId w:val="3"/>
  </w:num>
  <w:num w:numId="15" w16cid:durableId="2097286427">
    <w:abstractNumId w:val="2"/>
  </w:num>
  <w:num w:numId="16" w16cid:durableId="824904164">
    <w:abstractNumId w:val="2"/>
  </w:num>
  <w:num w:numId="17" w16cid:durableId="2016033179">
    <w:abstractNumId w:val="1"/>
  </w:num>
  <w:num w:numId="18" w16cid:durableId="768430002">
    <w:abstractNumId w:val="1"/>
  </w:num>
  <w:num w:numId="19" w16cid:durableId="435366446">
    <w:abstractNumId w:val="0"/>
  </w:num>
  <w:num w:numId="20" w16cid:durableId="2019498744">
    <w:abstractNumId w:val="0"/>
  </w:num>
  <w:num w:numId="21" w16cid:durableId="1326743312">
    <w:abstractNumId w:val="9"/>
  </w:num>
  <w:num w:numId="22" w16cid:durableId="2038003287">
    <w:abstractNumId w:val="7"/>
  </w:num>
  <w:num w:numId="23" w16cid:durableId="377318119">
    <w:abstractNumId w:val="6"/>
  </w:num>
  <w:num w:numId="24" w16cid:durableId="1257398767">
    <w:abstractNumId w:val="5"/>
  </w:num>
  <w:num w:numId="25" w16cid:durableId="1872839624">
    <w:abstractNumId w:val="4"/>
  </w:num>
  <w:num w:numId="26" w16cid:durableId="242959377">
    <w:abstractNumId w:val="8"/>
  </w:num>
  <w:num w:numId="27" w16cid:durableId="1049109677">
    <w:abstractNumId w:val="3"/>
  </w:num>
  <w:num w:numId="28" w16cid:durableId="889269961">
    <w:abstractNumId w:val="2"/>
  </w:num>
  <w:num w:numId="29" w16cid:durableId="212738662">
    <w:abstractNumId w:val="1"/>
  </w:num>
  <w:num w:numId="30" w16cid:durableId="799422917">
    <w:abstractNumId w:val="0"/>
  </w:num>
  <w:num w:numId="31" w16cid:durableId="891187552">
    <w:abstractNumId w:val="9"/>
  </w:num>
  <w:num w:numId="32" w16cid:durableId="1040083886">
    <w:abstractNumId w:val="7"/>
  </w:num>
  <w:num w:numId="33" w16cid:durableId="667638278">
    <w:abstractNumId w:val="6"/>
  </w:num>
  <w:num w:numId="34" w16cid:durableId="924801872">
    <w:abstractNumId w:val="5"/>
  </w:num>
  <w:num w:numId="35" w16cid:durableId="2044935454">
    <w:abstractNumId w:val="4"/>
  </w:num>
  <w:num w:numId="36" w16cid:durableId="1934243266">
    <w:abstractNumId w:val="8"/>
  </w:num>
  <w:num w:numId="37" w16cid:durableId="886726462">
    <w:abstractNumId w:val="3"/>
  </w:num>
  <w:num w:numId="38" w16cid:durableId="1157574185">
    <w:abstractNumId w:val="2"/>
  </w:num>
  <w:num w:numId="39" w16cid:durableId="621620377">
    <w:abstractNumId w:val="1"/>
  </w:num>
  <w:num w:numId="40" w16cid:durableId="1966040472">
    <w:abstractNumId w:val="0"/>
  </w:num>
  <w:num w:numId="41" w16cid:durableId="102770238">
    <w:abstractNumId w:val="10"/>
  </w:num>
  <w:num w:numId="42" w16cid:durableId="1037119613">
    <w:abstractNumId w:val="10"/>
  </w:num>
  <w:num w:numId="43" w16cid:durableId="979384321">
    <w:abstractNumId w:val="10"/>
  </w:num>
  <w:num w:numId="44" w16cid:durableId="270816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NL"/>
    <w:docVar w:name="dvnumam" w:val="0"/>
    <w:docVar w:name="dvpe" w:val="782.180"/>
    <w:docVar w:name="dvrapporteur" w:val="Rapporteur: "/>
    <w:docVar w:name="dvstar" w:val="***I"/>
    <w:docVar w:name="dvtitre" w:val="Wetgevingsresolutie van het Europees Parlement van xx april 2026 over het voorstel voor een verordening van het Europees Parlement en de Raad tot wijziging van de Verordeningen (EG) nr. 1272/2008, (EG) nr. 1223/2009 en (EU) 2019/1009 met betrekking tot vereenvoudiging van bepaalde vereisten en procedures voor chemische producten(COM(2025)0531 – C10-0143/2025 – 2025/0531(COD))"/>
  </w:docVars>
  <w:rsids>
    <w:rsidRoot w:val="00C77966"/>
    <w:rsid w:val="00002272"/>
    <w:rsid w:val="00064002"/>
    <w:rsid w:val="000677B9"/>
    <w:rsid w:val="000831BA"/>
    <w:rsid w:val="000A42CC"/>
    <w:rsid w:val="000A7E5B"/>
    <w:rsid w:val="000E7DD9"/>
    <w:rsid w:val="0010095E"/>
    <w:rsid w:val="00125B37"/>
    <w:rsid w:val="00187494"/>
    <w:rsid w:val="001E2B56"/>
    <w:rsid w:val="001F32AE"/>
    <w:rsid w:val="002767FF"/>
    <w:rsid w:val="002B18FE"/>
    <w:rsid w:val="002B5493"/>
    <w:rsid w:val="00343214"/>
    <w:rsid w:val="00361C00"/>
    <w:rsid w:val="00370DD5"/>
    <w:rsid w:val="00395FA1"/>
    <w:rsid w:val="003A1E9D"/>
    <w:rsid w:val="003E15D4"/>
    <w:rsid w:val="00411CCE"/>
    <w:rsid w:val="0041666E"/>
    <w:rsid w:val="00417629"/>
    <w:rsid w:val="00421060"/>
    <w:rsid w:val="00471C19"/>
    <w:rsid w:val="004867E3"/>
    <w:rsid w:val="00494A28"/>
    <w:rsid w:val="004C0004"/>
    <w:rsid w:val="004C5D52"/>
    <w:rsid w:val="0050519A"/>
    <w:rsid w:val="005072A1"/>
    <w:rsid w:val="00514517"/>
    <w:rsid w:val="00545827"/>
    <w:rsid w:val="00560270"/>
    <w:rsid w:val="00570DA0"/>
    <w:rsid w:val="005C2568"/>
    <w:rsid w:val="005F1B17"/>
    <w:rsid w:val="006037C0"/>
    <w:rsid w:val="006631B6"/>
    <w:rsid w:val="00680577"/>
    <w:rsid w:val="006F74FA"/>
    <w:rsid w:val="00727A83"/>
    <w:rsid w:val="00731ADD"/>
    <w:rsid w:val="00734777"/>
    <w:rsid w:val="00747932"/>
    <w:rsid w:val="00751A4A"/>
    <w:rsid w:val="00756632"/>
    <w:rsid w:val="00762C74"/>
    <w:rsid w:val="00786EC0"/>
    <w:rsid w:val="007B3D4A"/>
    <w:rsid w:val="007B588D"/>
    <w:rsid w:val="007D1690"/>
    <w:rsid w:val="007E22AD"/>
    <w:rsid w:val="00817416"/>
    <w:rsid w:val="008220F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966"/>
    <w:rsid w:val="00C941CB"/>
    <w:rsid w:val="00CA594A"/>
    <w:rsid w:val="00CC2357"/>
    <w:rsid w:val="00CF071A"/>
    <w:rsid w:val="00D058B8"/>
    <w:rsid w:val="00D56C11"/>
    <w:rsid w:val="00D834A0"/>
    <w:rsid w:val="00D872DF"/>
    <w:rsid w:val="00D91E21"/>
    <w:rsid w:val="00DA7FCD"/>
    <w:rsid w:val="00E365E1"/>
    <w:rsid w:val="00E5770C"/>
    <w:rsid w:val="00E820A4"/>
    <w:rsid w:val="00EB006A"/>
    <w:rsid w:val="00EB4772"/>
    <w:rsid w:val="00ED169E"/>
    <w:rsid w:val="00ED4235"/>
    <w:rsid w:val="00F04346"/>
    <w:rsid w:val="00F075DC"/>
    <w:rsid w:val="00F149E9"/>
    <w:rsid w:val="00F5134D"/>
    <w:rsid w:val="00F614C5"/>
    <w:rsid w:val="00F74202"/>
    <w:rsid w:val="00F834B5"/>
    <w:rsid w:val="00F87713"/>
    <w:rsid w:val="00FB4360"/>
    <w:rsid w:val="00FD0C70"/>
    <w:rsid w:val="00FE3248"/>
    <w:rsid w:val="00FF2F3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5C563"/>
  <w15:chartTrackingRefBased/>
  <w15:docId w15:val="{D468AF8A-C2A3-42D0-9A7C-DD93380B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834B5"/>
    <w:rPr>
      <w:b/>
      <w:kern w:val="28"/>
      <w:sz w:val="28"/>
      <w:lang w:val="fr-FR" w:eastAsia="fr-FR"/>
    </w:rPr>
  </w:style>
  <w:style w:type="paragraph" w:styleId="TOCHeading">
    <w:name w:val="TOC Heading"/>
    <w:basedOn w:val="Normal"/>
    <w:next w:val="Normal"/>
    <w:unhideWhenUsed/>
    <w:qFormat/>
    <w:rsid w:val="00F834B5"/>
    <w:pPr>
      <w:widowControl/>
      <w:spacing w:after="240"/>
    </w:pPr>
    <w:rPr>
      <w:lang w:val="en-GB"/>
    </w:rPr>
  </w:style>
  <w:style w:type="paragraph" w:customStyle="1" w:styleId="EPFooter2">
    <w:name w:val="EPFooter2"/>
    <w:basedOn w:val="Normal"/>
    <w:next w:val="Normal"/>
    <w:rsid w:val="00F834B5"/>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F834B5"/>
    <w:pPr>
      <w:widowControl/>
      <w:tabs>
        <w:tab w:val="center" w:pos="4535"/>
        <w:tab w:val="right" w:pos="9071"/>
      </w:tabs>
      <w:spacing w:before="240" w:after="240"/>
    </w:pPr>
    <w:rPr>
      <w:color w:val="010000"/>
      <w:sz w:val="22"/>
    </w:rPr>
  </w:style>
  <w:style w:type="paragraph" w:customStyle="1" w:styleId="EPFooterRC">
    <w:name w:val="EPFooterRC"/>
    <w:basedOn w:val="Normal"/>
    <w:rsid w:val="00F834B5"/>
    <w:pPr>
      <w:tabs>
        <w:tab w:val="center" w:pos="4535"/>
        <w:tab w:val="left" w:pos="6662"/>
      </w:tabs>
    </w:pPr>
    <w:rPr>
      <w:sz w:val="22"/>
    </w:rPr>
  </w:style>
  <w:style w:type="paragraph" w:customStyle="1" w:styleId="Normal6a">
    <w:name w:val="Normal6a"/>
    <w:basedOn w:val="Normal"/>
    <w:rsid w:val="00F834B5"/>
    <w:pPr>
      <w:spacing w:after="120"/>
    </w:pPr>
  </w:style>
  <w:style w:type="paragraph" w:customStyle="1" w:styleId="NormalBold">
    <w:name w:val="NormalBold"/>
    <w:basedOn w:val="Normal"/>
    <w:link w:val="NormalBoldChar"/>
    <w:rsid w:val="00F834B5"/>
    <w:rPr>
      <w:b/>
    </w:rPr>
  </w:style>
  <w:style w:type="paragraph" w:customStyle="1" w:styleId="AmColumnHeading">
    <w:name w:val="AmColumnHeading"/>
    <w:basedOn w:val="Normal"/>
    <w:rsid w:val="00F834B5"/>
    <w:pPr>
      <w:spacing w:after="240"/>
      <w:jc w:val="center"/>
    </w:pPr>
    <w:rPr>
      <w:i/>
    </w:rPr>
  </w:style>
  <w:style w:type="paragraph" w:customStyle="1" w:styleId="AmNumberTabs">
    <w:name w:val="AmNumberTabs"/>
    <w:basedOn w:val="Normal"/>
    <w:rsid w:val="00F834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BoldChar">
    <w:name w:val="NormalBold Char"/>
    <w:basedOn w:val="DefaultParagraphFont"/>
    <w:link w:val="NormalBold"/>
    <w:locked/>
    <w:rsid w:val="00F834B5"/>
    <w:rPr>
      <w:b/>
      <w:sz w:val="24"/>
      <w:lang w:val="nl-NL"/>
    </w:rPr>
  </w:style>
  <w:style w:type="paragraph" w:customStyle="1" w:styleId="TOCPage">
    <w:name w:val="TOC Page"/>
    <w:basedOn w:val="Normal"/>
    <w:next w:val="TOC1"/>
    <w:rsid w:val="00F834B5"/>
    <w:pPr>
      <w:keepNext/>
      <w:spacing w:after="240"/>
      <w:jc w:val="right"/>
    </w:pPr>
    <w:rPr>
      <w:rFonts w:ascii="Arial" w:hAnsi="Arial"/>
      <w:b/>
    </w:rPr>
  </w:style>
  <w:style w:type="paragraph" w:customStyle="1" w:styleId="PageHeading">
    <w:name w:val="PageHeading"/>
    <w:basedOn w:val="Normal"/>
    <w:rsid w:val="00F834B5"/>
    <w:pPr>
      <w:keepNext/>
      <w:spacing w:after="480"/>
      <w:jc w:val="center"/>
    </w:pPr>
    <w:rPr>
      <w:rFonts w:ascii="Arial" w:hAnsi="Arial" w:cs="Arial"/>
      <w:b/>
    </w:rPr>
  </w:style>
  <w:style w:type="paragraph" w:customStyle="1" w:styleId="NormalBold12a">
    <w:name w:val="NormalBold12a"/>
    <w:basedOn w:val="Normal"/>
    <w:rsid w:val="00F834B5"/>
    <w:pPr>
      <w:spacing w:after="240"/>
    </w:pPr>
    <w:rPr>
      <w:b/>
    </w:rPr>
  </w:style>
  <w:style w:type="paragraph" w:customStyle="1" w:styleId="NormalHanging12a">
    <w:name w:val="NormalHanging12a"/>
    <w:basedOn w:val="Normal"/>
    <w:rsid w:val="00F834B5"/>
    <w:pPr>
      <w:spacing w:after="240"/>
      <w:ind w:left="567" w:hanging="567"/>
    </w:pPr>
  </w:style>
  <w:style w:type="paragraph" w:customStyle="1" w:styleId="CoverNormal24a">
    <w:name w:val="CoverNormal24a"/>
    <w:basedOn w:val="Normal"/>
    <w:rsid w:val="00F834B5"/>
    <w:pPr>
      <w:spacing w:after="480"/>
      <w:ind w:left="1417"/>
    </w:pPr>
  </w:style>
  <w:style w:type="paragraph" w:customStyle="1" w:styleId="CoverNormal">
    <w:name w:val="CoverNormal"/>
    <w:basedOn w:val="Normal"/>
    <w:rsid w:val="00F834B5"/>
    <w:pPr>
      <w:ind w:left="1418"/>
    </w:pPr>
  </w:style>
  <w:style w:type="paragraph" w:customStyle="1" w:styleId="CoverReference">
    <w:name w:val="CoverReference"/>
    <w:basedOn w:val="Normal"/>
    <w:rsid w:val="00F834B5"/>
    <w:pPr>
      <w:spacing w:before="1080"/>
      <w:jc w:val="right"/>
    </w:pPr>
    <w:rPr>
      <w:rFonts w:ascii="Arial" w:hAnsi="Arial" w:cs="Arial"/>
      <w:b/>
    </w:rPr>
  </w:style>
  <w:style w:type="paragraph" w:customStyle="1" w:styleId="CoverDocType">
    <w:name w:val="CoverDocType"/>
    <w:basedOn w:val="Normal"/>
    <w:rsid w:val="00F834B5"/>
    <w:pPr>
      <w:ind w:left="1418"/>
    </w:pPr>
    <w:rPr>
      <w:rFonts w:ascii="Arial" w:hAnsi="Arial"/>
      <w:b/>
      <w:sz w:val="48"/>
    </w:rPr>
  </w:style>
  <w:style w:type="paragraph" w:customStyle="1" w:styleId="CoverDocType24a">
    <w:name w:val="CoverDocType24a"/>
    <w:basedOn w:val="Normal"/>
    <w:rsid w:val="00F834B5"/>
    <w:pPr>
      <w:spacing w:after="480"/>
      <w:ind w:left="1418"/>
    </w:pPr>
    <w:rPr>
      <w:rFonts w:ascii="Arial" w:hAnsi="Arial"/>
      <w:b/>
      <w:sz w:val="48"/>
    </w:rPr>
  </w:style>
  <w:style w:type="paragraph" w:customStyle="1" w:styleId="CoverDate">
    <w:name w:val="CoverDate"/>
    <w:basedOn w:val="Normal"/>
    <w:rsid w:val="00F834B5"/>
    <w:pPr>
      <w:spacing w:before="240" w:after="1200"/>
    </w:pPr>
  </w:style>
  <w:style w:type="paragraph" w:customStyle="1" w:styleId="EPBody">
    <w:name w:val="EPBody"/>
    <w:basedOn w:val="Normal"/>
    <w:rsid w:val="00F834B5"/>
    <w:pPr>
      <w:jc w:val="center"/>
    </w:pPr>
    <w:rPr>
      <w:rFonts w:ascii="Arial" w:hAnsi="Arial" w:cs="Arial"/>
      <w:i/>
      <w:sz w:val="22"/>
      <w:szCs w:val="22"/>
    </w:rPr>
  </w:style>
  <w:style w:type="paragraph" w:customStyle="1" w:styleId="EPComma">
    <w:name w:val="EPComma"/>
    <w:basedOn w:val="Normal"/>
    <w:rsid w:val="00F834B5"/>
    <w:pPr>
      <w:spacing w:before="480" w:after="240"/>
    </w:pPr>
  </w:style>
  <w:style w:type="paragraph" w:customStyle="1" w:styleId="Lgendesigne">
    <w:name w:val="Légende signe"/>
    <w:basedOn w:val="Normal"/>
    <w:rsid w:val="00F834B5"/>
    <w:pPr>
      <w:tabs>
        <w:tab w:val="right" w:pos="454"/>
        <w:tab w:val="left" w:pos="737"/>
      </w:tabs>
      <w:ind w:left="737" w:hanging="737"/>
    </w:pPr>
    <w:rPr>
      <w:snapToGrid w:val="0"/>
      <w:sz w:val="18"/>
      <w:lang w:eastAsia="en-US"/>
    </w:rPr>
  </w:style>
  <w:style w:type="paragraph" w:customStyle="1" w:styleId="Lgendetitre">
    <w:name w:val="Légende titre"/>
    <w:basedOn w:val="Normal"/>
    <w:rsid w:val="00F834B5"/>
    <w:pPr>
      <w:spacing w:before="240" w:after="240"/>
    </w:pPr>
    <w:rPr>
      <w:b/>
      <w:i/>
      <w:snapToGrid w:val="0"/>
      <w:lang w:eastAsia="en-US"/>
    </w:rPr>
  </w:style>
  <w:style w:type="paragraph" w:customStyle="1" w:styleId="Lgendestandard">
    <w:name w:val="Légende standard"/>
    <w:basedOn w:val="Normal"/>
    <w:rsid w:val="00F834B5"/>
    <w:rPr>
      <w:sz w:val="18"/>
    </w:rPr>
  </w:style>
  <w:style w:type="paragraph" w:styleId="Header">
    <w:name w:val="header"/>
    <w:basedOn w:val="Normal"/>
    <w:link w:val="HeaderChar"/>
    <w:rsid w:val="00F834B5"/>
    <w:pPr>
      <w:tabs>
        <w:tab w:val="center" w:pos="4513"/>
        <w:tab w:val="right" w:pos="9026"/>
      </w:tabs>
    </w:pPr>
  </w:style>
  <w:style w:type="character" w:customStyle="1" w:styleId="HeaderChar">
    <w:name w:val="Header Char"/>
    <w:basedOn w:val="DefaultParagraphFont"/>
    <w:link w:val="Header"/>
    <w:rsid w:val="00F834B5"/>
    <w:rPr>
      <w:sz w:val="24"/>
      <w:lang w:val="nl-NL"/>
    </w:rPr>
  </w:style>
  <w:style w:type="character" w:customStyle="1" w:styleId="Normal6Char">
    <w:name w:val="Normal6 Char"/>
    <w:basedOn w:val="DefaultParagraphFont"/>
    <w:link w:val="Normal6"/>
    <w:locked/>
    <w:rsid w:val="00F834B5"/>
    <w:rPr>
      <w:sz w:val="24"/>
    </w:rPr>
  </w:style>
  <w:style w:type="paragraph" w:customStyle="1" w:styleId="Normal6">
    <w:name w:val="Normal6"/>
    <w:basedOn w:val="Normal"/>
    <w:link w:val="Normal6Char"/>
    <w:rsid w:val="00F834B5"/>
    <w:pPr>
      <w:spacing w:after="120"/>
    </w:pPr>
    <w:rPr>
      <w:lang w:val="en-GB"/>
    </w:rPr>
  </w:style>
  <w:style w:type="paragraph" w:customStyle="1" w:styleId="ColumnHeading">
    <w:name w:val="ColumnHeading"/>
    <w:basedOn w:val="Normal"/>
    <w:rsid w:val="00F834B5"/>
    <w:pPr>
      <w:spacing w:after="240"/>
      <w:jc w:val="center"/>
    </w:pPr>
    <w:rPr>
      <w:i/>
    </w:rPr>
  </w:style>
  <w:style w:type="paragraph" w:customStyle="1" w:styleId="AMNumberTabs0">
    <w:name w:val="AMNumberTabs"/>
    <w:basedOn w:val="Normal"/>
    <w:rsid w:val="00F834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rsid w:val="00F834B5"/>
    <w:rPr>
      <w:color w:val="0563C1" w:themeColor="hyperlink"/>
      <w:u w:val="single"/>
    </w:rPr>
  </w:style>
  <w:style w:type="paragraph" w:customStyle="1" w:styleId="Normal24a">
    <w:name w:val="Normal24a"/>
    <w:basedOn w:val="Normal"/>
    <w:rsid w:val="00F834B5"/>
    <w:pPr>
      <w:spacing w:after="480"/>
    </w:pPr>
  </w:style>
  <w:style w:type="paragraph" w:customStyle="1" w:styleId="Footprint12b">
    <w:name w:val="Footprint12b"/>
    <w:basedOn w:val="Normal"/>
    <w:rsid w:val="00F834B5"/>
    <w:pPr>
      <w:spacing w:before="240"/>
    </w:pPr>
    <w:rPr>
      <w:szCs w:val="24"/>
    </w:rPr>
  </w:style>
  <w:style w:type="paragraph" w:customStyle="1" w:styleId="Normal12a">
    <w:name w:val="Normal12a"/>
    <w:basedOn w:val="Normal"/>
    <w:rsid w:val="00F834B5"/>
    <w:pPr>
      <w:spacing w:after="240"/>
    </w:pPr>
    <w:rPr>
      <w:lang w:val="en-GB"/>
    </w:rPr>
  </w:style>
  <w:style w:type="paragraph" w:customStyle="1" w:styleId="RollCallVotes">
    <w:name w:val="RollCallVotes"/>
    <w:basedOn w:val="Normal"/>
    <w:rsid w:val="00F834B5"/>
    <w:pPr>
      <w:spacing w:before="120" w:after="120"/>
      <w:jc w:val="center"/>
    </w:pPr>
    <w:rPr>
      <w:b/>
      <w:bCs/>
      <w:snapToGrid w:val="0"/>
      <w:sz w:val="16"/>
      <w:lang w:val="en-GB" w:eastAsia="en-US"/>
    </w:rPr>
  </w:style>
  <w:style w:type="paragraph" w:customStyle="1" w:styleId="RollCallTabs">
    <w:name w:val="RollCallTabs"/>
    <w:basedOn w:val="Normal"/>
    <w:qFormat/>
    <w:rsid w:val="00F834B5"/>
    <w:pPr>
      <w:tabs>
        <w:tab w:val="center" w:pos="284"/>
        <w:tab w:val="left" w:pos="426"/>
      </w:tabs>
    </w:pPr>
    <w:rPr>
      <w:snapToGrid w:val="0"/>
      <w:lang w:val="en-GB" w:eastAsia="en-US"/>
    </w:rPr>
  </w:style>
  <w:style w:type="paragraph" w:customStyle="1" w:styleId="RollCallSymbols14pt">
    <w:name w:val="RollCallSymbols14pt"/>
    <w:basedOn w:val="Normal"/>
    <w:rsid w:val="00F834B5"/>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F834B5"/>
    <w:pPr>
      <w:spacing w:before="120" w:after="120"/>
    </w:pPr>
    <w:rPr>
      <w:snapToGrid w:val="0"/>
      <w:sz w:val="16"/>
      <w:lang w:val="en-GB" w:eastAsia="en-US"/>
    </w:rPr>
  </w:style>
  <w:style w:type="paragraph" w:customStyle="1" w:styleId="PageHeadingNotTOC">
    <w:name w:val="PageHeadingNotTOC"/>
    <w:basedOn w:val="Normal"/>
    <w:rsid w:val="00F834B5"/>
    <w:pPr>
      <w:keepNext/>
      <w:spacing w:after="480"/>
      <w:jc w:val="center"/>
    </w:pPr>
    <w:rPr>
      <w:rFonts w:ascii="Arial" w:hAnsi="Arial" w:cs="Arial"/>
      <w:b/>
      <w:lang w:val="en-GB"/>
    </w:rPr>
  </w:style>
  <w:style w:type="paragraph" w:customStyle="1" w:styleId="AmHeadingPA">
    <w:name w:val="AmHeadingPA"/>
    <w:basedOn w:val="Normal"/>
    <w:next w:val="Normal"/>
    <w:rsid w:val="00F834B5"/>
    <w:pPr>
      <w:spacing w:before="480" w:after="240"/>
      <w:jc w:val="center"/>
    </w:pPr>
    <w:rPr>
      <w:rFonts w:ascii="Arial" w:hAnsi="Arial"/>
      <w:b/>
      <w:caps/>
      <w:snapToGrid w:val="0"/>
      <w:szCs w:val="24"/>
      <w:lang w:val="en-GB" w:eastAsia="en-US"/>
    </w:rPr>
  </w:style>
  <w:style w:type="paragraph" w:styleId="Footer">
    <w:name w:val="footer"/>
    <w:basedOn w:val="Normal"/>
    <w:link w:val="FooterChar"/>
    <w:rsid w:val="00F834B5"/>
    <w:pPr>
      <w:widowControl/>
      <w:tabs>
        <w:tab w:val="center" w:pos="4513"/>
        <w:tab w:val="right" w:pos="9026"/>
      </w:tabs>
    </w:pPr>
  </w:style>
  <w:style w:type="character" w:customStyle="1" w:styleId="FooterChar">
    <w:name w:val="Footer Char"/>
    <w:basedOn w:val="DefaultParagraphFont"/>
    <w:link w:val="Footer"/>
    <w:rsid w:val="00F834B5"/>
    <w:rPr>
      <w:sz w:val="24"/>
      <w:lang w:val="nl-NL"/>
    </w:rPr>
  </w:style>
  <w:style w:type="paragraph" w:styleId="Revision">
    <w:name w:val="Revision"/>
    <w:hidden/>
    <w:uiPriority w:val="99"/>
    <w:semiHidden/>
    <w:rsid w:val="007B3D4A"/>
    <w:rPr>
      <w:sz w:val="24"/>
      <w:lang w:val="nl-NL"/>
    </w:rPr>
  </w:style>
  <w:style w:type="character" w:styleId="UnresolvedMention">
    <w:name w:val="Unresolved Mention"/>
    <w:basedOn w:val="DefaultParagraphFont"/>
    <w:uiPriority w:val="99"/>
    <w:semiHidden/>
    <w:unhideWhenUsed/>
    <w:rsid w:val="007B3D4A"/>
    <w:rPr>
      <w:color w:val="605E5C"/>
      <w:shd w:val="clear" w:color="auto" w:fill="E1DFDD"/>
    </w:rPr>
  </w:style>
  <w:style w:type="paragraph" w:styleId="Title">
    <w:name w:val="Title"/>
    <w:basedOn w:val="Normal"/>
    <w:next w:val="Normal"/>
    <w:link w:val="TitleChar"/>
    <w:qFormat/>
    <w:rsid w:val="00FE324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E3248"/>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9/1107/oj" TargetMode="Externa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12/528/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agree_interinstit/2016/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16961</Words>
  <Characters>102402</Characters>
  <Application>Microsoft Office Word</Application>
  <DocSecurity>0</DocSecurity>
  <Lines>853</Lines>
  <Paragraphs>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Filiep SLOSSE</cp:lastModifiedBy>
  <cp:revision>2</cp:revision>
  <cp:lastPrinted>2004-11-19T15:42:00Z</cp:lastPrinted>
  <dcterms:created xsi:type="dcterms:W3CDTF">2026-04-29T15:53:00Z</dcterms:created>
  <dcterms:modified xsi:type="dcterms:W3CDTF">2026-04-29T15:53:00Z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A10-0104/2026</vt:lpwstr>
  </property>
  <property fmtid="{D5CDD505-2E9C-101B-9397-08002B2CF9AE}" pid="4" name="&lt;Type&gt;">
    <vt:lpwstr>RR</vt:lpwstr>
  </property>
</Properties>
</file>