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0676" w14:paraId="7BE02A24" w14:textId="77777777" w:rsidTr="0010095E">
        <w:trPr>
          <w:trHeight w:hRule="exact" w:val="1418"/>
        </w:trPr>
        <w:tc>
          <w:tcPr>
            <w:tcW w:w="6804" w:type="dxa"/>
            <w:shd w:val="clear" w:color="auto" w:fill="auto"/>
            <w:vAlign w:val="center"/>
          </w:tcPr>
          <w:p w14:paraId="086B1AB7" w14:textId="77777777" w:rsidR="00751A4A" w:rsidRPr="00B90676" w:rsidRDefault="0091730B" w:rsidP="0010095E">
            <w:pPr>
              <w:pStyle w:val="EPName"/>
            </w:pPr>
            <w:r w:rsidRPr="00B90676">
              <w:t>Európsky parlament</w:t>
            </w:r>
          </w:p>
          <w:p w14:paraId="0FEC92B5" w14:textId="77777777" w:rsidR="00751A4A" w:rsidRPr="00B90676" w:rsidRDefault="005F1B17" w:rsidP="005F1B17">
            <w:pPr>
              <w:pStyle w:val="EPTerm"/>
              <w:rPr>
                <w:rStyle w:val="HideTWBExt"/>
                <w:noProof w:val="0"/>
                <w:vanish w:val="0"/>
                <w:color w:val="auto"/>
              </w:rPr>
            </w:pPr>
            <w:r w:rsidRPr="00B90676">
              <w:t>2024</w:t>
            </w:r>
            <w:r w:rsidR="00817416" w:rsidRPr="00B90676">
              <w:t>-202</w:t>
            </w:r>
            <w:r w:rsidRPr="00B90676">
              <w:t>9</w:t>
            </w:r>
          </w:p>
        </w:tc>
        <w:tc>
          <w:tcPr>
            <w:tcW w:w="2268" w:type="dxa"/>
            <w:shd w:val="clear" w:color="auto" w:fill="auto"/>
          </w:tcPr>
          <w:p w14:paraId="01C4F463" w14:textId="77777777" w:rsidR="00751A4A" w:rsidRPr="00B90676" w:rsidRDefault="00187494" w:rsidP="0010095E">
            <w:pPr>
              <w:pStyle w:val="EPLogo"/>
            </w:pPr>
            <w:r w:rsidRPr="00B90676">
              <w:rPr>
                <w:noProof/>
                <w:lang w:eastAsia="ja-JP"/>
              </w:rPr>
              <w:drawing>
                <wp:inline distT="0" distB="0" distL="0" distR="0" wp14:anchorId="11B795B3" wp14:editId="4AF6B4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BD9F6A" w14:textId="77777777" w:rsidR="00D058B8" w:rsidRPr="00B90676" w:rsidRDefault="00D058B8" w:rsidP="004C5D52">
      <w:pPr>
        <w:pStyle w:val="LineTop"/>
      </w:pPr>
    </w:p>
    <w:p w14:paraId="42998B7C" w14:textId="77777777" w:rsidR="00680577" w:rsidRPr="00B90676" w:rsidRDefault="0091730B" w:rsidP="00680577">
      <w:pPr>
        <w:pStyle w:val="EPBodyTA1"/>
      </w:pPr>
      <w:r w:rsidRPr="00B90676">
        <w:t>PRIJATÉ TEXTY</w:t>
      </w:r>
    </w:p>
    <w:p w14:paraId="1788F60E" w14:textId="77777777" w:rsidR="00D058B8" w:rsidRPr="00B90676" w:rsidRDefault="00D058B8" w:rsidP="00D058B8">
      <w:pPr>
        <w:pStyle w:val="LineBottom"/>
      </w:pPr>
    </w:p>
    <w:p w14:paraId="7C544109" w14:textId="1EB08FAA" w:rsidR="0091730B" w:rsidRPr="00B90676" w:rsidRDefault="0091730B" w:rsidP="0091730B">
      <w:pPr>
        <w:pStyle w:val="ATHeading1"/>
      </w:pPr>
      <w:bookmarkStart w:id="0" w:name="TANumber"/>
      <w:r w:rsidRPr="00B90676">
        <w:t>P10_TA(2026)0</w:t>
      </w:r>
      <w:r w:rsidR="00651945" w:rsidRPr="00B90676">
        <w:t>138</w:t>
      </w:r>
      <w:bookmarkEnd w:id="0"/>
    </w:p>
    <w:p w14:paraId="47500130" w14:textId="40741905" w:rsidR="0091730B" w:rsidRPr="00B90676" w:rsidRDefault="001D4889" w:rsidP="0091730B">
      <w:pPr>
        <w:pStyle w:val="ATHeading2"/>
      </w:pPr>
      <w:bookmarkStart w:id="1" w:name="title"/>
      <w:r w:rsidRPr="00B90676">
        <w:t>Zjednodušenie určitých požiadaviek a postupov pre chemické výrobky</w:t>
      </w:r>
      <w:bookmarkEnd w:id="1"/>
    </w:p>
    <w:p w14:paraId="634A5F49" w14:textId="77777777" w:rsidR="0091730B" w:rsidRPr="00B90676" w:rsidRDefault="0091730B" w:rsidP="0091730B">
      <w:pPr>
        <w:rPr>
          <w:i/>
          <w:vanish/>
        </w:rPr>
      </w:pPr>
      <w:r w:rsidRPr="00B90676">
        <w:rPr>
          <w:i/>
        </w:rPr>
        <w:fldChar w:fldCharType="begin"/>
      </w:r>
      <w:r w:rsidRPr="00B90676">
        <w:rPr>
          <w:i/>
        </w:rPr>
        <w:instrText xml:space="preserve"> TC"(</w:instrText>
      </w:r>
      <w:bookmarkStart w:id="2" w:name="DocNumber"/>
      <w:r w:rsidRPr="00B90676">
        <w:rPr>
          <w:i/>
        </w:rPr>
        <w:instrText>A10-0104/2026</w:instrText>
      </w:r>
      <w:bookmarkEnd w:id="2"/>
      <w:r w:rsidRPr="00B90676">
        <w:rPr>
          <w:i/>
        </w:rPr>
        <w:instrText xml:space="preserve"> - Spravodajcovia: Dimitris Tsiodras, Piotr Müller)"\l3 \n&gt; \* MERGEFORMAT </w:instrText>
      </w:r>
      <w:r w:rsidRPr="00B90676">
        <w:rPr>
          <w:i/>
        </w:rPr>
        <w:fldChar w:fldCharType="end"/>
      </w:r>
    </w:p>
    <w:p w14:paraId="37364CFC" w14:textId="77777777" w:rsidR="0091730B" w:rsidRPr="00B90676" w:rsidRDefault="0091730B" w:rsidP="0091730B">
      <w:pPr>
        <w:rPr>
          <w:vanish/>
        </w:rPr>
      </w:pPr>
      <w:bookmarkStart w:id="3" w:name="Commission"/>
      <w:r w:rsidRPr="00B90676">
        <w:rPr>
          <w:vanish/>
        </w:rPr>
        <w:t>Výbor pre životné prostredie, klímu a bezpečnosť potravín, Výbor pre vnútorný trh a ochranu spotrebiteľa</w:t>
      </w:r>
      <w:bookmarkEnd w:id="3"/>
    </w:p>
    <w:p w14:paraId="393434BE" w14:textId="2624CF2E" w:rsidR="0091730B" w:rsidRPr="00B90676" w:rsidRDefault="0091730B" w:rsidP="0091730B">
      <w:pPr>
        <w:rPr>
          <w:vanish/>
        </w:rPr>
      </w:pPr>
      <w:bookmarkStart w:id="4" w:name="PE"/>
      <w:r w:rsidRPr="00B90676">
        <w:rPr>
          <w:vanish/>
        </w:rPr>
        <w:t>PE78</w:t>
      </w:r>
      <w:r w:rsidR="003269A4" w:rsidRPr="00B90676">
        <w:rPr>
          <w:vanish/>
        </w:rPr>
        <w:t>3</w:t>
      </w:r>
      <w:r w:rsidRPr="00B90676">
        <w:rPr>
          <w:vanish/>
        </w:rPr>
        <w:t>.</w:t>
      </w:r>
      <w:r w:rsidR="003269A4" w:rsidRPr="00B90676">
        <w:rPr>
          <w:vanish/>
        </w:rPr>
        <w:t>026</w:t>
      </w:r>
      <w:bookmarkEnd w:id="4"/>
    </w:p>
    <w:p w14:paraId="22D824A8" w14:textId="6B09683C" w:rsidR="0091730B" w:rsidRPr="00B90676" w:rsidRDefault="00651945" w:rsidP="0091730B">
      <w:pPr>
        <w:pStyle w:val="ATHeading3"/>
      </w:pPr>
      <w:bookmarkStart w:id="5" w:name="Sujet"/>
      <w:r w:rsidRPr="00B90676">
        <w:t xml:space="preserve">Pozmeňujúce návrhy prijaté </w:t>
      </w:r>
      <w:r w:rsidR="0091730B" w:rsidRPr="00B90676">
        <w:t>Európsk</w:t>
      </w:r>
      <w:r w:rsidRPr="00B90676">
        <w:t>ym</w:t>
      </w:r>
      <w:r w:rsidR="0091730B" w:rsidRPr="00B90676">
        <w:t xml:space="preserve"> parlament</w:t>
      </w:r>
      <w:r w:rsidRPr="00B90676">
        <w:t>om</w:t>
      </w:r>
      <w:r w:rsidR="0091730B" w:rsidRPr="00B90676">
        <w:t xml:space="preserve"> </w:t>
      </w:r>
      <w:r w:rsidR="003269A4" w:rsidRPr="00B90676">
        <w:t>29</w:t>
      </w:r>
      <w:r w:rsidR="0091730B" w:rsidRPr="00B90676">
        <w:t xml:space="preserve">. </w:t>
      </w:r>
      <w:r w:rsidR="00E94BA5" w:rsidRPr="00B90676">
        <w:t xml:space="preserve">apríla </w:t>
      </w:r>
      <w:r w:rsidR="0091730B" w:rsidRPr="00B90676">
        <w:t xml:space="preserve">2026 </w:t>
      </w:r>
      <w:r w:rsidRPr="00B90676">
        <w:t>k</w:t>
      </w:r>
      <w:r w:rsidR="0091730B" w:rsidRPr="00B90676">
        <w:t xml:space="preserve"> návrhu nariadenia Európskeho parlamentu a Rady, ktorým sa menia nariadenia (ES) č. 1272/2008, (ES) č. 1223/2009 a (EÚ) 2019/1009, pokiaľ ide o zjednodušenie určitých požiadaviek a postupov pre chemické výrobky</w:t>
      </w:r>
      <w:bookmarkEnd w:id="5"/>
      <w:r w:rsidR="0091730B" w:rsidRPr="00B90676">
        <w:t xml:space="preserve"> </w:t>
      </w:r>
      <w:bookmarkStart w:id="6" w:name="References"/>
      <w:r w:rsidR="0091730B" w:rsidRPr="00B90676">
        <w:t>(COM(2025)0531 – C10-0143/2025 – 2025/0531(COD)</w:t>
      </w:r>
      <w:r w:rsidRPr="00B90676">
        <w:t>)</w:t>
      </w:r>
      <w:r w:rsidRPr="00B90676">
        <w:rPr>
          <w:rStyle w:val="FootnoteReference"/>
        </w:rPr>
        <w:footnoteReference w:id="1"/>
      </w:r>
      <w:bookmarkEnd w:id="6"/>
    </w:p>
    <w:p w14:paraId="74119B04" w14:textId="77777777" w:rsidR="001619EB" w:rsidRPr="00B90676" w:rsidRDefault="001619EB" w:rsidP="001619EB">
      <w:pPr>
        <w:pStyle w:val="NormalBold"/>
      </w:pPr>
      <w:r w:rsidRPr="00B90676">
        <w:t>(Riadny legislatívny postup: prvé čítanie)</w:t>
      </w:r>
    </w:p>
    <w:p w14:paraId="6542EE08" w14:textId="77777777" w:rsidR="001619EB" w:rsidRPr="00B90676" w:rsidRDefault="001619EB" w:rsidP="001619EB"/>
    <w:p w14:paraId="634FD426" w14:textId="77777777" w:rsidR="009325E4" w:rsidRPr="00B90676" w:rsidRDefault="009325E4" w:rsidP="001619EB">
      <w:pPr>
        <w:pStyle w:val="AmNumberTabs"/>
        <w:sectPr w:rsidR="009325E4" w:rsidRPr="00B90676" w:rsidSect="00BA06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B297B9" w14:textId="77777777" w:rsidR="001619EB" w:rsidRPr="00B90676" w:rsidRDefault="001619EB" w:rsidP="001619EB">
      <w:pPr>
        <w:pStyle w:val="AmNumberTabs"/>
      </w:pPr>
      <w:r w:rsidRPr="00B90676">
        <w:lastRenderedPageBreak/>
        <w:t>Pozmeňujúci návrh</w:t>
      </w:r>
      <w:r w:rsidRPr="00B90676">
        <w:tab/>
      </w:r>
      <w:r w:rsidRPr="00B90676">
        <w:tab/>
        <w:t>1</w:t>
      </w:r>
    </w:p>
    <w:p w14:paraId="057386DA" w14:textId="77777777" w:rsidR="001619EB" w:rsidRPr="00B90676" w:rsidRDefault="001619EB" w:rsidP="001619EB">
      <w:pPr>
        <w:pStyle w:val="NormalBold"/>
      </w:pPr>
      <w:r w:rsidRPr="00B90676">
        <w:t>Návrh nariadenia</w:t>
      </w:r>
    </w:p>
    <w:p w14:paraId="3C09093A" w14:textId="77777777" w:rsidR="001619EB" w:rsidRPr="00B90676" w:rsidRDefault="001619EB" w:rsidP="001619EB">
      <w:pPr>
        <w:pStyle w:val="NormalBold"/>
      </w:pPr>
      <w:r w:rsidRPr="00B90676">
        <w:t>Odôvodnenie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6F774F4" w14:textId="77777777" w:rsidTr="00F871DB">
        <w:trPr>
          <w:trHeight w:val="240"/>
          <w:jc w:val="center"/>
        </w:trPr>
        <w:tc>
          <w:tcPr>
            <w:tcW w:w="9752" w:type="dxa"/>
            <w:gridSpan w:val="2"/>
            <w:tcBorders>
              <w:top w:val="nil"/>
              <w:left w:val="nil"/>
              <w:bottom w:val="nil"/>
              <w:right w:val="nil"/>
            </w:tcBorders>
          </w:tcPr>
          <w:p w14:paraId="41B3BA1B" w14:textId="77777777" w:rsidR="001619EB" w:rsidRPr="00B90676" w:rsidRDefault="001619EB" w:rsidP="00F871DB"/>
        </w:tc>
      </w:tr>
      <w:tr w:rsidR="001619EB" w:rsidRPr="00B90676" w14:paraId="5D92FA9E" w14:textId="77777777" w:rsidTr="00F871DB">
        <w:trPr>
          <w:trHeight w:val="240"/>
          <w:jc w:val="center"/>
        </w:trPr>
        <w:tc>
          <w:tcPr>
            <w:tcW w:w="4876" w:type="dxa"/>
            <w:tcBorders>
              <w:top w:val="nil"/>
              <w:left w:val="nil"/>
              <w:bottom w:val="nil"/>
              <w:right w:val="nil"/>
            </w:tcBorders>
            <w:hideMark/>
          </w:tcPr>
          <w:p w14:paraId="7E4E71A1"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26A2826" w14:textId="77777777" w:rsidR="001619EB" w:rsidRPr="00B90676" w:rsidRDefault="001619EB" w:rsidP="00F871DB">
            <w:pPr>
              <w:pStyle w:val="AmColumnHeading"/>
            </w:pPr>
            <w:r w:rsidRPr="00B90676">
              <w:t>Pozmeňujúci návrh</w:t>
            </w:r>
          </w:p>
        </w:tc>
      </w:tr>
      <w:tr w:rsidR="001619EB" w:rsidRPr="00B90676" w14:paraId="30D3E21A" w14:textId="77777777" w:rsidTr="00F871DB">
        <w:trPr>
          <w:jc w:val="center"/>
        </w:trPr>
        <w:tc>
          <w:tcPr>
            <w:tcW w:w="4876" w:type="dxa"/>
            <w:tcBorders>
              <w:top w:val="nil"/>
              <w:left w:val="nil"/>
              <w:bottom w:val="nil"/>
              <w:right w:val="nil"/>
            </w:tcBorders>
            <w:hideMark/>
          </w:tcPr>
          <w:p w14:paraId="6AA55DCE" w14:textId="77777777" w:rsidR="001619EB" w:rsidRPr="00B90676" w:rsidRDefault="001619EB" w:rsidP="00F871DB">
            <w:pPr>
              <w:pStyle w:val="Normal6a"/>
            </w:pPr>
            <w:r w:rsidRPr="00B90676">
              <w:t>(2)</w:t>
            </w:r>
            <w:r w:rsidRPr="00B90676">
              <w:tab/>
              <w:t xml:space="preserve">Zo zistení </w:t>
            </w:r>
            <w:proofErr w:type="spellStart"/>
            <w:r w:rsidRPr="00B90676">
              <w:t>Draghiho</w:t>
            </w:r>
            <w:proofErr w:type="spellEnd"/>
            <w:r w:rsidRPr="00B90676">
              <w:t xml:space="preserve"> správy z roku 2024</w:t>
            </w:r>
            <w:r w:rsidRPr="00B90676">
              <w:rPr>
                <w:vertAlign w:val="superscript"/>
              </w:rPr>
              <w:t>2</w:t>
            </w:r>
            <w:r w:rsidRPr="00B90676">
              <w:t xml:space="preserve"> vyplýva, že v dôsledku rastúceho počtu a zložitosti pravidiel hrozí riziko, že sa pre podniky Únie obmedzí priestor na manévrovanie a zabráni sa im v zachovaní konkurencieschopnosti. V tejto súvislosti by sa mali zjednodušiť určité postupy a požiadavky stanovené v nariadeniach Európskeho parlamentu a Rady (ES) č. 1272/2008</w:t>
            </w:r>
            <w:r w:rsidRPr="00B90676">
              <w:rPr>
                <w:vertAlign w:val="superscript"/>
              </w:rPr>
              <w:t>3</w:t>
            </w:r>
            <w:r w:rsidRPr="00B90676">
              <w:t>, (ES) č. 1223/2009</w:t>
            </w:r>
            <w:r w:rsidRPr="00B90676">
              <w:rPr>
                <w:vertAlign w:val="superscript"/>
              </w:rPr>
              <w:t>4</w:t>
            </w:r>
            <w:r w:rsidRPr="00B90676">
              <w:t xml:space="preserve"> a (EÚ) 2019/1009</w:t>
            </w:r>
            <w:r w:rsidRPr="00B90676">
              <w:rPr>
                <w:vertAlign w:val="superscript"/>
              </w:rPr>
              <w:t>5</w:t>
            </w:r>
            <w:r w:rsidRPr="00B90676">
              <w:t xml:space="preserve"> a mala by sa odstrániť zbytočná regulačná záťaž pri zachovaní </w:t>
            </w:r>
            <w:r w:rsidRPr="00B90676">
              <w:rPr>
                <w:b/>
                <w:i/>
              </w:rPr>
              <w:t>rovnakej</w:t>
            </w:r>
            <w:r w:rsidRPr="00B90676">
              <w:t xml:space="preserve"> úrovne ochrany ľudského zdravia a životného prostredia.</w:t>
            </w:r>
          </w:p>
        </w:tc>
        <w:tc>
          <w:tcPr>
            <w:tcW w:w="4876" w:type="dxa"/>
            <w:tcBorders>
              <w:top w:val="nil"/>
              <w:left w:val="nil"/>
              <w:bottom w:val="nil"/>
              <w:right w:val="nil"/>
            </w:tcBorders>
            <w:hideMark/>
          </w:tcPr>
          <w:p w14:paraId="650CA2F1" w14:textId="77777777" w:rsidR="001619EB" w:rsidRPr="00B90676" w:rsidRDefault="001619EB" w:rsidP="00F871DB">
            <w:pPr>
              <w:pStyle w:val="Normal6a"/>
            </w:pPr>
            <w:r w:rsidRPr="00B90676">
              <w:t>(2)</w:t>
            </w:r>
            <w:r w:rsidRPr="00B90676">
              <w:tab/>
              <w:t xml:space="preserve">Zo zistení </w:t>
            </w:r>
            <w:proofErr w:type="spellStart"/>
            <w:r w:rsidRPr="00B90676">
              <w:t>Draghiho</w:t>
            </w:r>
            <w:proofErr w:type="spellEnd"/>
            <w:r w:rsidRPr="00B90676">
              <w:t xml:space="preserve"> správy z roku 2024</w:t>
            </w:r>
            <w:r w:rsidRPr="00B90676">
              <w:rPr>
                <w:vertAlign w:val="superscript"/>
              </w:rPr>
              <w:t>2</w:t>
            </w:r>
            <w:r w:rsidRPr="00B90676">
              <w:t xml:space="preserve"> vyplýva, že v dôsledku rastúceho počtu a zložitosti pravidiel hrozí riziko, že sa pre podniky Únie obmedzí priestor na manévrovanie a zabráni sa im v zachovaní konkurencieschopnosti. V tejto súvislosti by sa mali zjednodušiť určité postupy a požiadavky stanovené v nariadeniach Európskeho parlamentu a Rady (ES) č. 1272/2008</w:t>
            </w:r>
            <w:r w:rsidRPr="00B90676">
              <w:rPr>
                <w:vertAlign w:val="superscript"/>
              </w:rPr>
              <w:t>3</w:t>
            </w:r>
            <w:r w:rsidRPr="00B90676">
              <w:t>, (ES) č. 1223/2009</w:t>
            </w:r>
            <w:r w:rsidRPr="00B90676">
              <w:rPr>
                <w:vertAlign w:val="superscript"/>
              </w:rPr>
              <w:t>4</w:t>
            </w:r>
            <w:r w:rsidRPr="00B90676">
              <w:t xml:space="preserve"> a (EÚ) 2019/1009</w:t>
            </w:r>
            <w:r w:rsidRPr="00B90676">
              <w:rPr>
                <w:vertAlign w:val="superscript"/>
              </w:rPr>
              <w:t>5</w:t>
            </w:r>
            <w:r w:rsidRPr="00B90676">
              <w:t xml:space="preserve"> a mala by sa odstrániť zbytočná </w:t>
            </w:r>
            <w:r w:rsidRPr="00B90676">
              <w:rPr>
                <w:b/>
                <w:i/>
              </w:rPr>
              <w:t>administratívna a</w:t>
            </w:r>
            <w:r w:rsidRPr="00B90676">
              <w:t xml:space="preserve"> regulačná záťaž pri zachovaní </w:t>
            </w:r>
            <w:r w:rsidRPr="00B90676">
              <w:rPr>
                <w:b/>
                <w:i/>
              </w:rPr>
              <w:t>vysokej</w:t>
            </w:r>
            <w:r w:rsidRPr="00B90676">
              <w:t xml:space="preserve"> úrovne </w:t>
            </w:r>
            <w:r w:rsidRPr="00B90676">
              <w:rPr>
                <w:b/>
                <w:i/>
              </w:rPr>
              <w:t>ochrany spotrebiteľa,</w:t>
            </w:r>
            <w:r w:rsidRPr="00B90676">
              <w:t xml:space="preserve"> ochrany ľudského zdravia a životného prostredia.</w:t>
            </w:r>
          </w:p>
        </w:tc>
      </w:tr>
      <w:tr w:rsidR="001619EB" w:rsidRPr="00B90676" w14:paraId="6ACC4FC5" w14:textId="77777777" w:rsidTr="00F871DB">
        <w:trPr>
          <w:jc w:val="center"/>
        </w:trPr>
        <w:tc>
          <w:tcPr>
            <w:tcW w:w="4876" w:type="dxa"/>
            <w:tcBorders>
              <w:top w:val="nil"/>
              <w:left w:val="nil"/>
              <w:bottom w:val="nil"/>
              <w:right w:val="nil"/>
            </w:tcBorders>
            <w:hideMark/>
          </w:tcPr>
          <w:p w14:paraId="4B95BE29" w14:textId="77777777" w:rsidR="001619EB" w:rsidRPr="00B90676" w:rsidRDefault="001619EB" w:rsidP="00F871DB">
            <w:pPr>
              <w:pStyle w:val="Normal6a"/>
            </w:pPr>
            <w:r w:rsidRPr="00B90676">
              <w:rPr>
                <w:b/>
                <w:i/>
              </w:rPr>
              <w:t>_________________</w:t>
            </w:r>
          </w:p>
        </w:tc>
        <w:tc>
          <w:tcPr>
            <w:tcW w:w="4876" w:type="dxa"/>
            <w:tcBorders>
              <w:top w:val="nil"/>
              <w:left w:val="nil"/>
              <w:bottom w:val="nil"/>
              <w:right w:val="nil"/>
            </w:tcBorders>
            <w:hideMark/>
          </w:tcPr>
          <w:p w14:paraId="4AAD0602" w14:textId="77777777" w:rsidR="001619EB" w:rsidRPr="00B90676" w:rsidRDefault="001619EB" w:rsidP="00F871DB">
            <w:pPr>
              <w:pStyle w:val="Normal6a"/>
            </w:pPr>
            <w:r w:rsidRPr="00B90676">
              <w:rPr>
                <w:b/>
                <w:i/>
              </w:rPr>
              <w:t>_________________</w:t>
            </w:r>
          </w:p>
        </w:tc>
      </w:tr>
      <w:tr w:rsidR="001619EB" w:rsidRPr="00B90676" w14:paraId="3AB0DD32" w14:textId="77777777" w:rsidTr="00F871DB">
        <w:trPr>
          <w:jc w:val="center"/>
        </w:trPr>
        <w:tc>
          <w:tcPr>
            <w:tcW w:w="4876" w:type="dxa"/>
            <w:tcBorders>
              <w:top w:val="nil"/>
              <w:left w:val="nil"/>
              <w:bottom w:val="nil"/>
              <w:right w:val="nil"/>
            </w:tcBorders>
            <w:hideMark/>
          </w:tcPr>
          <w:p w14:paraId="3B1D18A0" w14:textId="77777777" w:rsidR="001619EB" w:rsidRPr="00B90676" w:rsidRDefault="001619EB" w:rsidP="00F871DB">
            <w:pPr>
              <w:pStyle w:val="Normal6a"/>
            </w:pPr>
            <w:r w:rsidRPr="00B90676">
              <w:rPr>
                <w:vertAlign w:val="superscript"/>
              </w:rPr>
              <w:t>2</w:t>
            </w:r>
            <w:r w:rsidRPr="00B90676">
              <w:t xml:space="preserve"> Správa Maria </w:t>
            </w:r>
            <w:proofErr w:type="spellStart"/>
            <w:r w:rsidRPr="00B90676">
              <w:t>Draghiho</w:t>
            </w:r>
            <w:proofErr w:type="spellEnd"/>
            <w:r w:rsidRPr="00B90676">
              <w:t xml:space="preserve"> o budúcnosti európskej konkurencieschopnosti z roku 2024: https://commission.europa.eu/topics/eu-competitiveness/draghi-report_sk#paragraph_47059</w:t>
            </w:r>
          </w:p>
        </w:tc>
        <w:tc>
          <w:tcPr>
            <w:tcW w:w="4876" w:type="dxa"/>
            <w:tcBorders>
              <w:top w:val="nil"/>
              <w:left w:val="nil"/>
              <w:bottom w:val="nil"/>
              <w:right w:val="nil"/>
            </w:tcBorders>
            <w:hideMark/>
          </w:tcPr>
          <w:p w14:paraId="664686DE" w14:textId="77777777" w:rsidR="001619EB" w:rsidRPr="00B90676" w:rsidRDefault="001619EB" w:rsidP="00F871DB">
            <w:pPr>
              <w:pStyle w:val="Normal6a"/>
            </w:pPr>
            <w:r w:rsidRPr="00B90676">
              <w:rPr>
                <w:vertAlign w:val="superscript"/>
              </w:rPr>
              <w:t>2</w:t>
            </w:r>
            <w:r w:rsidRPr="00B90676">
              <w:t xml:space="preserve"> Správa Maria </w:t>
            </w:r>
            <w:proofErr w:type="spellStart"/>
            <w:r w:rsidRPr="00B90676">
              <w:t>Draghiho</w:t>
            </w:r>
            <w:proofErr w:type="spellEnd"/>
            <w:r w:rsidRPr="00B90676">
              <w:t xml:space="preserve"> o budúcnosti európskej konkurencieschopnosti z roku 2024: https://commission.europa.eu/topics/eu-competitiveness/draghi-report_sk#paragraph_47059</w:t>
            </w:r>
          </w:p>
        </w:tc>
      </w:tr>
      <w:tr w:rsidR="001619EB" w:rsidRPr="00B90676" w14:paraId="61E3BF42" w14:textId="77777777" w:rsidTr="00F871DB">
        <w:trPr>
          <w:jc w:val="center"/>
        </w:trPr>
        <w:tc>
          <w:tcPr>
            <w:tcW w:w="4876" w:type="dxa"/>
            <w:tcBorders>
              <w:top w:val="nil"/>
              <w:left w:val="nil"/>
              <w:bottom w:val="nil"/>
              <w:right w:val="nil"/>
            </w:tcBorders>
            <w:hideMark/>
          </w:tcPr>
          <w:p w14:paraId="2E22AC3E" w14:textId="0783E9C9" w:rsidR="001619EB" w:rsidRPr="00B90676" w:rsidRDefault="001619EB" w:rsidP="00F871DB">
            <w:pPr>
              <w:pStyle w:val="Normal6a"/>
            </w:pPr>
            <w:r w:rsidRPr="00B90676">
              <w:rPr>
                <w:vertAlign w:val="superscript"/>
              </w:rPr>
              <w:t>3</w:t>
            </w:r>
            <w:r w:rsidRPr="00B90676">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 ELI: </w:t>
            </w:r>
            <w:hyperlink r:id="rId9" w:history="1">
              <w:r w:rsidR="009325E4" w:rsidRPr="00B90676">
                <w:rPr>
                  <w:rStyle w:val="Hyperlink"/>
                </w:rPr>
                <w:t>http://data.europa.eu/eli/reg/2008/1272/oj</w:t>
              </w:r>
            </w:hyperlink>
            <w:r w:rsidRPr="00B90676">
              <w:t>).</w:t>
            </w:r>
          </w:p>
        </w:tc>
        <w:tc>
          <w:tcPr>
            <w:tcW w:w="4876" w:type="dxa"/>
            <w:tcBorders>
              <w:top w:val="nil"/>
              <w:left w:val="nil"/>
              <w:bottom w:val="nil"/>
              <w:right w:val="nil"/>
            </w:tcBorders>
            <w:hideMark/>
          </w:tcPr>
          <w:p w14:paraId="0336A1A4" w14:textId="643EABD9" w:rsidR="001619EB" w:rsidRPr="00B90676" w:rsidRDefault="001619EB" w:rsidP="00F871DB">
            <w:pPr>
              <w:pStyle w:val="Normal6a"/>
            </w:pPr>
            <w:r w:rsidRPr="00B90676">
              <w:rPr>
                <w:vertAlign w:val="superscript"/>
              </w:rPr>
              <w:t>3</w:t>
            </w:r>
            <w:r w:rsidRPr="00B90676">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 ELI: </w:t>
            </w:r>
            <w:hyperlink r:id="rId10" w:history="1">
              <w:r w:rsidR="009325E4" w:rsidRPr="00B90676">
                <w:rPr>
                  <w:rStyle w:val="Hyperlink"/>
                </w:rPr>
                <w:t>http://data.europa.eu/eli/reg/2008/1272/oj</w:t>
              </w:r>
            </w:hyperlink>
            <w:r w:rsidRPr="00B90676">
              <w:t>).</w:t>
            </w:r>
          </w:p>
        </w:tc>
      </w:tr>
      <w:tr w:rsidR="001619EB" w:rsidRPr="00B90676" w14:paraId="20B36B32" w14:textId="77777777" w:rsidTr="00F871DB">
        <w:trPr>
          <w:jc w:val="center"/>
        </w:trPr>
        <w:tc>
          <w:tcPr>
            <w:tcW w:w="4876" w:type="dxa"/>
            <w:tcBorders>
              <w:top w:val="nil"/>
              <w:left w:val="nil"/>
              <w:bottom w:val="nil"/>
              <w:right w:val="nil"/>
            </w:tcBorders>
            <w:hideMark/>
          </w:tcPr>
          <w:p w14:paraId="792D2709" w14:textId="41E35DB8" w:rsidR="001619EB" w:rsidRPr="00B90676" w:rsidRDefault="001619EB" w:rsidP="00F871DB">
            <w:pPr>
              <w:pStyle w:val="Normal6a"/>
            </w:pPr>
            <w:r w:rsidRPr="00B90676">
              <w:rPr>
                <w:vertAlign w:val="superscript"/>
              </w:rPr>
              <w:t>4</w:t>
            </w:r>
            <w:r w:rsidRPr="00B90676">
              <w:t xml:space="preserve"> Nariadenie Európskeho parlamentu a Rady (ES) č. 1223/2009 z 30. novembra 2009 o kozmetických výrobkoch (prepracované znenie) (Ú. v. EÚ L 342, 22.12.2009, s. 59, ELI: </w:t>
            </w:r>
            <w:hyperlink r:id="rId11" w:history="1">
              <w:r w:rsidR="009325E4" w:rsidRPr="00B90676">
                <w:rPr>
                  <w:rStyle w:val="Hyperlink"/>
                </w:rPr>
                <w:t>http://data.europa.eu/eli/reg/2009/1223/oj</w:t>
              </w:r>
            </w:hyperlink>
            <w:r w:rsidRPr="00B90676">
              <w:t>).</w:t>
            </w:r>
          </w:p>
        </w:tc>
        <w:tc>
          <w:tcPr>
            <w:tcW w:w="4876" w:type="dxa"/>
            <w:tcBorders>
              <w:top w:val="nil"/>
              <w:left w:val="nil"/>
              <w:bottom w:val="nil"/>
              <w:right w:val="nil"/>
            </w:tcBorders>
            <w:hideMark/>
          </w:tcPr>
          <w:p w14:paraId="543F6FDE" w14:textId="2D7562A8" w:rsidR="001619EB" w:rsidRPr="00B90676" w:rsidRDefault="001619EB" w:rsidP="00F871DB">
            <w:pPr>
              <w:pStyle w:val="Normal6a"/>
            </w:pPr>
            <w:r w:rsidRPr="00B90676">
              <w:rPr>
                <w:vertAlign w:val="superscript"/>
              </w:rPr>
              <w:t>4</w:t>
            </w:r>
            <w:r w:rsidRPr="00B90676">
              <w:t xml:space="preserve"> Nariadenie Európskeho parlamentu a Rady (ES) č. 1223/2009 z 30. novembra 2009 o kozmetických výrobkoch (prepracované znenie) (Ú. v. EÚ L 342, 22.12.2009, s. 59, ELI: </w:t>
            </w:r>
            <w:hyperlink r:id="rId12" w:history="1">
              <w:r w:rsidR="009325E4" w:rsidRPr="00B90676">
                <w:rPr>
                  <w:rStyle w:val="Hyperlink"/>
                </w:rPr>
                <w:t>http://data.europa.eu/eli/reg/2009/1223/oj</w:t>
              </w:r>
            </w:hyperlink>
            <w:r w:rsidRPr="00B90676">
              <w:t>).</w:t>
            </w:r>
          </w:p>
        </w:tc>
      </w:tr>
      <w:tr w:rsidR="001619EB" w:rsidRPr="00B90676" w14:paraId="7B54CA02" w14:textId="77777777" w:rsidTr="00F871DB">
        <w:trPr>
          <w:jc w:val="center"/>
        </w:trPr>
        <w:tc>
          <w:tcPr>
            <w:tcW w:w="4876" w:type="dxa"/>
            <w:tcBorders>
              <w:top w:val="nil"/>
              <w:left w:val="nil"/>
              <w:bottom w:val="nil"/>
              <w:right w:val="nil"/>
            </w:tcBorders>
            <w:hideMark/>
          </w:tcPr>
          <w:p w14:paraId="1E2424F3" w14:textId="46570E47" w:rsidR="001619EB" w:rsidRPr="00B90676" w:rsidRDefault="001619EB" w:rsidP="00F871DB">
            <w:pPr>
              <w:pStyle w:val="Normal6a"/>
            </w:pPr>
            <w:r w:rsidRPr="00B90676">
              <w:rPr>
                <w:vertAlign w:val="superscript"/>
              </w:rPr>
              <w:t>5</w:t>
            </w:r>
            <w:r w:rsidRPr="00B90676">
              <w:t xml:space="preserve"> Nariadenie Európskeho parlamentu a Rady (EÚ) 2019/1009 z 5. júna 2019, ktorým sa stanovujú pravidlá sprístupňovania EÚ produktov na hnojenie na trhu, menia nariadenia (ES) </w:t>
            </w:r>
            <w:r w:rsidRPr="00B90676">
              <w:lastRenderedPageBreak/>
              <w:t xml:space="preserve">č. 1069/2009 a (ES) č. 1107/2009 a ruší nariadenie (ES) č. 2003/2003 (Ú. v. EÚ L 170, 25.6.2019, s. 1, ELI: </w:t>
            </w:r>
            <w:hyperlink r:id="rId13" w:history="1">
              <w:r w:rsidR="009325E4" w:rsidRPr="00B90676">
                <w:rPr>
                  <w:rStyle w:val="Hyperlink"/>
                </w:rPr>
                <w:t>http://data.europa.eu/eli/reg/2019/1009/oj</w:t>
              </w:r>
            </w:hyperlink>
            <w:r w:rsidRPr="00B90676">
              <w:t>).</w:t>
            </w:r>
          </w:p>
        </w:tc>
        <w:tc>
          <w:tcPr>
            <w:tcW w:w="4876" w:type="dxa"/>
            <w:tcBorders>
              <w:top w:val="nil"/>
              <w:left w:val="nil"/>
              <w:bottom w:val="nil"/>
              <w:right w:val="nil"/>
            </w:tcBorders>
            <w:hideMark/>
          </w:tcPr>
          <w:p w14:paraId="6BAA3233" w14:textId="7576B650" w:rsidR="001619EB" w:rsidRPr="00B90676" w:rsidRDefault="001619EB" w:rsidP="00F871DB">
            <w:pPr>
              <w:pStyle w:val="Normal6a"/>
            </w:pPr>
            <w:r w:rsidRPr="00B90676">
              <w:rPr>
                <w:vertAlign w:val="superscript"/>
              </w:rPr>
              <w:lastRenderedPageBreak/>
              <w:t>5</w:t>
            </w:r>
            <w:r w:rsidRPr="00B90676">
              <w:t xml:space="preserve"> Nariadenie Európskeho parlamentu a Rady (EÚ) 2019/1009 z 5. júna 2019, ktorým sa stanovujú pravidlá sprístupňovania EÚ produktov na hnojenie na trhu, menia nariadenia (ES) </w:t>
            </w:r>
            <w:r w:rsidRPr="00B90676">
              <w:lastRenderedPageBreak/>
              <w:t xml:space="preserve">č. 1069/2009 a (ES) č. 1107/2009 a ruší nariadenie (ES) č. 2003/2003 (Ú. v. EÚ L 170, 25.6.2019, s. 1, ELI: </w:t>
            </w:r>
            <w:hyperlink r:id="rId14" w:history="1">
              <w:r w:rsidR="009325E4" w:rsidRPr="00B90676">
                <w:rPr>
                  <w:rStyle w:val="Hyperlink"/>
                </w:rPr>
                <w:t>http://data.europa.eu/eli/reg/2019/1009/oj</w:t>
              </w:r>
            </w:hyperlink>
            <w:r w:rsidRPr="00B90676">
              <w:t>).</w:t>
            </w:r>
          </w:p>
        </w:tc>
      </w:tr>
    </w:tbl>
    <w:p w14:paraId="7ED695C0" w14:textId="77777777" w:rsidR="001619EB" w:rsidRPr="00B90676" w:rsidRDefault="001619EB" w:rsidP="001619EB"/>
    <w:p w14:paraId="093BDDAA" w14:textId="77777777" w:rsidR="001619EB" w:rsidRPr="00B90676" w:rsidRDefault="001619EB" w:rsidP="001619EB">
      <w:pPr>
        <w:pStyle w:val="AmNumberTabs"/>
      </w:pPr>
      <w:r w:rsidRPr="00B90676">
        <w:t>Pozmeňujúci návrh</w:t>
      </w:r>
      <w:r w:rsidRPr="00B90676">
        <w:tab/>
      </w:r>
      <w:r w:rsidRPr="00B90676">
        <w:tab/>
        <w:t>2</w:t>
      </w:r>
    </w:p>
    <w:p w14:paraId="58B3806C" w14:textId="77777777" w:rsidR="001619EB" w:rsidRPr="00B90676" w:rsidRDefault="001619EB" w:rsidP="001619EB">
      <w:pPr>
        <w:pStyle w:val="NormalBold"/>
      </w:pPr>
      <w:r w:rsidRPr="00B90676">
        <w:t>Návrh nariadenia</w:t>
      </w:r>
    </w:p>
    <w:p w14:paraId="79529BE1" w14:textId="77777777" w:rsidR="001619EB" w:rsidRPr="00B90676" w:rsidRDefault="001619EB" w:rsidP="001619EB">
      <w:pPr>
        <w:pStyle w:val="NormalBold"/>
      </w:pPr>
      <w:r w:rsidRPr="00B90676">
        <w:t>Odôvodnenie 2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A0C066C" w14:textId="77777777" w:rsidTr="00F871DB">
        <w:trPr>
          <w:trHeight w:val="240"/>
          <w:jc w:val="center"/>
        </w:trPr>
        <w:tc>
          <w:tcPr>
            <w:tcW w:w="9752" w:type="dxa"/>
            <w:gridSpan w:val="2"/>
            <w:tcBorders>
              <w:top w:val="nil"/>
              <w:left w:val="nil"/>
              <w:bottom w:val="nil"/>
              <w:right w:val="nil"/>
            </w:tcBorders>
          </w:tcPr>
          <w:p w14:paraId="7132EF1C" w14:textId="77777777" w:rsidR="001619EB" w:rsidRPr="00B90676" w:rsidRDefault="001619EB" w:rsidP="00F871DB"/>
        </w:tc>
      </w:tr>
      <w:tr w:rsidR="001619EB" w:rsidRPr="00B90676" w14:paraId="372F2335" w14:textId="77777777" w:rsidTr="00F871DB">
        <w:trPr>
          <w:trHeight w:val="240"/>
          <w:jc w:val="center"/>
        </w:trPr>
        <w:tc>
          <w:tcPr>
            <w:tcW w:w="4876" w:type="dxa"/>
            <w:tcBorders>
              <w:top w:val="nil"/>
              <w:left w:val="nil"/>
              <w:bottom w:val="nil"/>
              <w:right w:val="nil"/>
            </w:tcBorders>
            <w:hideMark/>
          </w:tcPr>
          <w:p w14:paraId="4A5F43D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3B94F97" w14:textId="77777777" w:rsidR="001619EB" w:rsidRPr="00B90676" w:rsidRDefault="001619EB" w:rsidP="00F871DB">
            <w:pPr>
              <w:pStyle w:val="AmColumnHeading"/>
            </w:pPr>
            <w:r w:rsidRPr="00B90676">
              <w:t>Pozmeňujúci návrh</w:t>
            </w:r>
          </w:p>
        </w:tc>
      </w:tr>
      <w:tr w:rsidR="001619EB" w:rsidRPr="00B90676" w14:paraId="79C653B0" w14:textId="77777777" w:rsidTr="00F871DB">
        <w:trPr>
          <w:jc w:val="center"/>
        </w:trPr>
        <w:tc>
          <w:tcPr>
            <w:tcW w:w="4876" w:type="dxa"/>
            <w:tcBorders>
              <w:top w:val="nil"/>
              <w:left w:val="nil"/>
              <w:bottom w:val="nil"/>
              <w:right w:val="nil"/>
            </w:tcBorders>
          </w:tcPr>
          <w:p w14:paraId="26666972" w14:textId="77777777" w:rsidR="001619EB" w:rsidRPr="00B90676" w:rsidRDefault="001619EB" w:rsidP="00F871DB">
            <w:pPr>
              <w:pStyle w:val="Normal6a"/>
            </w:pPr>
          </w:p>
        </w:tc>
        <w:tc>
          <w:tcPr>
            <w:tcW w:w="4876" w:type="dxa"/>
            <w:tcBorders>
              <w:top w:val="nil"/>
              <w:left w:val="nil"/>
              <w:bottom w:val="nil"/>
              <w:right w:val="nil"/>
            </w:tcBorders>
            <w:hideMark/>
          </w:tcPr>
          <w:p w14:paraId="41E7EEF0" w14:textId="77777777" w:rsidR="001619EB" w:rsidRPr="00B90676" w:rsidRDefault="001619EB" w:rsidP="00F871DB">
            <w:pPr>
              <w:pStyle w:val="Normal6a"/>
            </w:pPr>
            <w:r w:rsidRPr="00B90676">
              <w:rPr>
                <w:b/>
                <w:i/>
              </w:rPr>
              <w:t>(2a)</w:t>
            </w:r>
            <w:r w:rsidRPr="00B90676">
              <w:tab/>
            </w:r>
            <w:r w:rsidRPr="00B90676">
              <w:rPr>
                <w:b/>
                <w:i/>
              </w:rPr>
              <w:t>Produkty na hnojenie, na ktoré sa vzťahuje nariadenie (EÚ) 2019/1009, majú priamy vplyv na výrobné náklady, príjmy, bezpečnosť a konkurencieschopnosť poľnohospodárov, zatiaľ čo regulačné požiadavky a administratívna záťaž výrobcov sa šíria v celom dodávateľskom reťazci. Keďže konkurencieschopnosť Únie závisí okrem iného od jej inovačnej kapacity, regulačný rámec by mal podporovať inovácie a technický pokrok tým, že bude aj naďalej primeraný a zabráni zbytočnej záťaži a zároveň zabezpečí dosiahnutie cieľov uvedeného nariadenia.</w:t>
            </w:r>
          </w:p>
        </w:tc>
      </w:tr>
    </w:tbl>
    <w:p w14:paraId="4885735C" w14:textId="77777777" w:rsidR="001619EB" w:rsidRPr="00B90676" w:rsidRDefault="001619EB" w:rsidP="001619EB"/>
    <w:p w14:paraId="42A763F8" w14:textId="77777777" w:rsidR="001619EB" w:rsidRPr="00B90676" w:rsidRDefault="001619EB" w:rsidP="001619EB">
      <w:pPr>
        <w:pStyle w:val="AmNumberTabs"/>
      </w:pPr>
      <w:r w:rsidRPr="00B90676">
        <w:t>Pozmeňujúci návrh</w:t>
      </w:r>
      <w:r w:rsidRPr="00B90676">
        <w:tab/>
      </w:r>
      <w:r w:rsidRPr="00B90676">
        <w:tab/>
        <w:t>3</w:t>
      </w:r>
    </w:p>
    <w:p w14:paraId="2AB2E8E0" w14:textId="77777777" w:rsidR="001619EB" w:rsidRPr="00B90676" w:rsidRDefault="001619EB" w:rsidP="001619EB">
      <w:pPr>
        <w:pStyle w:val="NormalBold"/>
      </w:pPr>
      <w:r w:rsidRPr="00B90676">
        <w:t>Návrh nariadenia</w:t>
      </w:r>
    </w:p>
    <w:p w14:paraId="2C9CB3AA" w14:textId="77777777" w:rsidR="001619EB" w:rsidRPr="00B90676" w:rsidRDefault="001619EB" w:rsidP="001619EB">
      <w:pPr>
        <w:pStyle w:val="NormalBold"/>
      </w:pPr>
      <w:r w:rsidRPr="00B90676">
        <w:t>Odôvodnenie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BDC5966" w14:textId="77777777" w:rsidTr="00F871DB">
        <w:trPr>
          <w:trHeight w:val="240"/>
          <w:jc w:val="center"/>
        </w:trPr>
        <w:tc>
          <w:tcPr>
            <w:tcW w:w="9752" w:type="dxa"/>
            <w:gridSpan w:val="2"/>
            <w:tcBorders>
              <w:top w:val="nil"/>
              <w:left w:val="nil"/>
              <w:bottom w:val="nil"/>
              <w:right w:val="nil"/>
            </w:tcBorders>
          </w:tcPr>
          <w:p w14:paraId="12A555E1" w14:textId="77777777" w:rsidR="001619EB" w:rsidRPr="00B90676" w:rsidRDefault="001619EB" w:rsidP="00F871DB"/>
        </w:tc>
      </w:tr>
      <w:tr w:rsidR="001619EB" w:rsidRPr="00B90676" w14:paraId="36D7942E" w14:textId="77777777" w:rsidTr="00F871DB">
        <w:trPr>
          <w:trHeight w:val="240"/>
          <w:jc w:val="center"/>
        </w:trPr>
        <w:tc>
          <w:tcPr>
            <w:tcW w:w="4876" w:type="dxa"/>
            <w:tcBorders>
              <w:top w:val="nil"/>
              <w:left w:val="nil"/>
              <w:bottom w:val="nil"/>
              <w:right w:val="nil"/>
            </w:tcBorders>
            <w:hideMark/>
          </w:tcPr>
          <w:p w14:paraId="7F5E94E3"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6A82CBF6" w14:textId="77777777" w:rsidR="001619EB" w:rsidRPr="00B90676" w:rsidRDefault="001619EB" w:rsidP="00F871DB">
            <w:pPr>
              <w:pStyle w:val="AmColumnHeading"/>
            </w:pPr>
            <w:r w:rsidRPr="00B90676">
              <w:t>Pozmeňujúci návrh</w:t>
            </w:r>
          </w:p>
        </w:tc>
      </w:tr>
      <w:tr w:rsidR="001619EB" w:rsidRPr="00B90676" w14:paraId="4DA843BE" w14:textId="77777777" w:rsidTr="00F871DB">
        <w:trPr>
          <w:jc w:val="center"/>
        </w:trPr>
        <w:tc>
          <w:tcPr>
            <w:tcW w:w="4876" w:type="dxa"/>
            <w:tcBorders>
              <w:top w:val="nil"/>
              <w:left w:val="nil"/>
              <w:bottom w:val="nil"/>
              <w:right w:val="nil"/>
            </w:tcBorders>
            <w:hideMark/>
          </w:tcPr>
          <w:p w14:paraId="075C6D33" w14:textId="77777777" w:rsidR="001619EB" w:rsidRPr="00B90676" w:rsidRDefault="001619EB" w:rsidP="00F871DB">
            <w:pPr>
              <w:pStyle w:val="Normal6a"/>
            </w:pPr>
            <w:r w:rsidRPr="00B90676">
              <w:t>(3)</w:t>
            </w:r>
            <w:r w:rsidRPr="00B90676">
              <w:tab/>
              <w:t xml:space="preserve">V súlade s cieľom Komisie presadzovať zásadu „digitálne služby ako štandard“ na podporu digitálnych transformácií a v záujme uľahčenia komunikácie medzi </w:t>
            </w:r>
            <w:r w:rsidRPr="00B90676">
              <w:rPr>
                <w:b/>
                <w:i/>
              </w:rPr>
              <w:t>hospodárskymi subjektmi</w:t>
            </w:r>
            <w:r w:rsidRPr="00B90676">
              <w:t xml:space="preserve"> a vnútroštátnymi orgánmi zodpovednými za presadzovanie predpisov </w:t>
            </w:r>
            <w:r w:rsidRPr="00B90676">
              <w:rPr>
                <w:b/>
                <w:i/>
              </w:rPr>
              <w:t>je</w:t>
            </w:r>
            <w:r w:rsidRPr="00B90676">
              <w:t xml:space="preserve"> uvedenie digitálneho kontaktu na etikete nebezpečných látok a zmesí </w:t>
            </w:r>
            <w:r w:rsidRPr="00B90676">
              <w:rPr>
                <w:b/>
                <w:i/>
              </w:rPr>
              <w:t>potrebné na zvýšenie</w:t>
            </w:r>
            <w:r w:rsidRPr="00B90676">
              <w:t xml:space="preserve"> účinnosti úradných kontrol a </w:t>
            </w:r>
            <w:r w:rsidRPr="00B90676">
              <w:rPr>
                <w:b/>
                <w:i/>
              </w:rPr>
              <w:t>presadzovania</w:t>
            </w:r>
            <w:r w:rsidRPr="00B90676">
              <w:t xml:space="preserve"> predpisov a </w:t>
            </w:r>
            <w:r w:rsidRPr="00B90676">
              <w:rPr>
                <w:b/>
                <w:i/>
              </w:rPr>
              <w:t>na urýchlenie</w:t>
            </w:r>
            <w:r w:rsidRPr="00B90676">
              <w:t xml:space="preserve"> procesu odhaľovania látok a zmesí, ktoré nie sú v súlade s požiadavkami nariadenia (ES) č. 1272/2008. V súčasnosti sa od dodávateľov vyžaduje, aby na etikete obalu nebezpečných látok alebo zmesí uviedli </w:t>
            </w:r>
            <w:r w:rsidRPr="00B90676">
              <w:lastRenderedPageBreak/>
              <w:t xml:space="preserve">svoju adresu a telefónne číslo, čo však nie vždy stačí na to, aby orgány zodpovedné za presadzovanie predpisov mohli rýchlo nadviazať kontakt. Preto je potrebné od dodávateľov vyžadovať, aby poskytli digitálny kontakt, ktorým by </w:t>
            </w:r>
            <w:r w:rsidRPr="00B90676">
              <w:rPr>
                <w:b/>
                <w:i/>
              </w:rPr>
              <w:t>mohol</w:t>
            </w:r>
            <w:r w:rsidRPr="00B90676">
              <w:t xml:space="preserve"> byť akýkoľvek aktuálny a dostupný online komunikačný kanál s dodávateľom.</w:t>
            </w:r>
          </w:p>
        </w:tc>
        <w:tc>
          <w:tcPr>
            <w:tcW w:w="4876" w:type="dxa"/>
            <w:tcBorders>
              <w:top w:val="nil"/>
              <w:left w:val="nil"/>
              <w:bottom w:val="nil"/>
              <w:right w:val="nil"/>
            </w:tcBorders>
            <w:hideMark/>
          </w:tcPr>
          <w:p w14:paraId="7FD5F1C0" w14:textId="77777777" w:rsidR="001619EB" w:rsidRPr="00B90676" w:rsidRDefault="001619EB" w:rsidP="00F871DB">
            <w:pPr>
              <w:pStyle w:val="Normal6a"/>
            </w:pPr>
            <w:r w:rsidRPr="00B90676">
              <w:lastRenderedPageBreak/>
              <w:t>(3)</w:t>
            </w:r>
            <w:r w:rsidRPr="00B90676">
              <w:tab/>
              <w:t xml:space="preserve">V súlade s cieľom Komisie presadzovať zásadu „digitálne služby ako štandard“ na podporu digitálnych transformácií a v záujme uľahčenia komunikácie medzi </w:t>
            </w:r>
            <w:r w:rsidRPr="00B90676">
              <w:rPr>
                <w:b/>
                <w:i/>
              </w:rPr>
              <w:t>dodávateľmi a jednotlivcami a medzi dodávateľmi</w:t>
            </w:r>
            <w:r w:rsidRPr="00B90676">
              <w:t xml:space="preserve"> a vnútroštátnymi orgánmi zodpovednými za presadzovanie predpisov uvedenie digitálneho kontaktu na etikete nebezpečných látok a zmesí </w:t>
            </w:r>
            <w:r w:rsidRPr="00B90676">
              <w:rPr>
                <w:b/>
                <w:i/>
              </w:rPr>
              <w:t>prispieva k zvýšeniu</w:t>
            </w:r>
            <w:r w:rsidRPr="00B90676">
              <w:t xml:space="preserve"> účinnosti úradných kontrol</w:t>
            </w:r>
            <w:r w:rsidRPr="00B90676">
              <w:rPr>
                <w:b/>
                <w:i/>
              </w:rPr>
              <w:t xml:space="preserve">, </w:t>
            </w:r>
            <w:proofErr w:type="spellStart"/>
            <w:r w:rsidRPr="00B90676">
              <w:rPr>
                <w:b/>
                <w:i/>
              </w:rPr>
              <w:t>vysledovateľnosti</w:t>
            </w:r>
            <w:proofErr w:type="spellEnd"/>
            <w:r w:rsidRPr="00B90676">
              <w:rPr>
                <w:b/>
                <w:i/>
              </w:rPr>
              <w:t>, zodpovednosti</w:t>
            </w:r>
            <w:r w:rsidRPr="00B90676">
              <w:t xml:space="preserve"> a </w:t>
            </w:r>
            <w:r w:rsidRPr="00B90676">
              <w:rPr>
                <w:b/>
                <w:i/>
              </w:rPr>
              <w:t>presadzovaniu</w:t>
            </w:r>
            <w:r w:rsidRPr="00B90676">
              <w:t xml:space="preserve"> predpisov a </w:t>
            </w:r>
            <w:r w:rsidRPr="00B90676">
              <w:rPr>
                <w:b/>
                <w:i/>
              </w:rPr>
              <w:t>k urýchleniu</w:t>
            </w:r>
            <w:r w:rsidRPr="00B90676">
              <w:t xml:space="preserve"> procesu odhaľovania látok a zmesí, ktoré nie sú v súlade s požiadavkami nariadenia (ES) č. 1272/2008</w:t>
            </w:r>
            <w:r w:rsidRPr="00B90676">
              <w:rPr>
                <w:b/>
                <w:i/>
              </w:rPr>
              <w:t xml:space="preserve">, ako aj k zaisteniu toho, </w:t>
            </w:r>
            <w:r w:rsidRPr="00B90676">
              <w:rPr>
                <w:b/>
                <w:i/>
              </w:rPr>
              <w:lastRenderedPageBreak/>
              <w:t>aby mali spotrebitelia v prípade núdze alebo nehody k dispozícii rýchly a priamy kontakt</w:t>
            </w:r>
            <w:r w:rsidRPr="00B90676">
              <w:t xml:space="preserve">. V súčasnosti sa od dodávateľov vyžaduje, aby na etikete obalu nebezpečných látok alebo zmesí uviedli svoju adresu a telefónne číslo, čo však nie vždy stačí na to, aby orgány zodpovedné za presadzovanie predpisov mohli rýchlo nadviazať kontakt. Preto je potrebné od dodávateľov vyžadovať, aby poskytli </w:t>
            </w:r>
            <w:r w:rsidRPr="00B90676">
              <w:rPr>
                <w:b/>
                <w:i/>
              </w:rPr>
              <w:t>aj</w:t>
            </w:r>
            <w:r w:rsidRPr="00B90676">
              <w:t xml:space="preserve"> digitálny kontakt, ktorým by </w:t>
            </w:r>
            <w:r w:rsidRPr="00B90676">
              <w:rPr>
                <w:b/>
                <w:i/>
              </w:rPr>
              <w:t>mal</w:t>
            </w:r>
            <w:r w:rsidRPr="00B90676">
              <w:t xml:space="preserve"> byť akýkoľvek aktuálny</w:t>
            </w:r>
            <w:r w:rsidRPr="00B90676">
              <w:rPr>
                <w:b/>
                <w:i/>
              </w:rPr>
              <w:t>, ľahko</w:t>
            </w:r>
            <w:r w:rsidRPr="00B90676">
              <w:t xml:space="preserve"> a </w:t>
            </w:r>
            <w:r w:rsidRPr="00B90676">
              <w:rPr>
                <w:b/>
                <w:i/>
              </w:rPr>
              <w:t>voľne</w:t>
            </w:r>
            <w:r w:rsidRPr="00B90676">
              <w:t> dostupný online komunikačný kanál s dodávateľom</w:t>
            </w:r>
            <w:r w:rsidRPr="00B90676">
              <w:rPr>
                <w:b/>
                <w:i/>
              </w:rPr>
              <w:t>, ktorý umožňuje ukladanie informácií na trvalom nosiči.</w:t>
            </w:r>
            <w:r w:rsidRPr="00B90676">
              <w:t xml:space="preserve"> </w:t>
            </w:r>
            <w:r w:rsidRPr="00B90676">
              <w:rPr>
                <w:b/>
                <w:i/>
              </w:rPr>
              <w:t>Ak sa poskytuje digitálny kontakt, telefónne číslo sa môže sprístupniť priamo prostredníctvom tohto digitálneho kontaktu.</w:t>
            </w:r>
          </w:p>
        </w:tc>
      </w:tr>
    </w:tbl>
    <w:p w14:paraId="4B3BA691" w14:textId="77777777" w:rsidR="001619EB" w:rsidRPr="00B90676" w:rsidRDefault="001619EB" w:rsidP="001619EB"/>
    <w:p w14:paraId="4A71DAA6" w14:textId="77777777" w:rsidR="001619EB" w:rsidRPr="00B90676" w:rsidRDefault="001619EB" w:rsidP="001619EB">
      <w:pPr>
        <w:pStyle w:val="AmNumberTabs"/>
      </w:pPr>
      <w:r w:rsidRPr="00B90676">
        <w:t>Pozmeňujúci návrh</w:t>
      </w:r>
      <w:r w:rsidRPr="00B90676">
        <w:tab/>
      </w:r>
      <w:r w:rsidRPr="00B90676">
        <w:tab/>
        <w:t>4</w:t>
      </w:r>
    </w:p>
    <w:p w14:paraId="0CDDE135" w14:textId="77777777" w:rsidR="001619EB" w:rsidRPr="00B90676" w:rsidRDefault="001619EB" w:rsidP="001619EB">
      <w:pPr>
        <w:pStyle w:val="NormalBold"/>
      </w:pPr>
      <w:r w:rsidRPr="00B90676">
        <w:t>Návrh nariadenia</w:t>
      </w:r>
    </w:p>
    <w:p w14:paraId="37156BFF" w14:textId="77777777" w:rsidR="001619EB" w:rsidRPr="00B90676" w:rsidRDefault="001619EB" w:rsidP="001619EB">
      <w:pPr>
        <w:pStyle w:val="NormalBold"/>
      </w:pPr>
      <w:r w:rsidRPr="00B90676">
        <w:t>Odôvodnenie 3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3F902B7" w14:textId="77777777" w:rsidTr="00F871DB">
        <w:trPr>
          <w:trHeight w:val="240"/>
          <w:jc w:val="center"/>
        </w:trPr>
        <w:tc>
          <w:tcPr>
            <w:tcW w:w="9752" w:type="dxa"/>
            <w:gridSpan w:val="2"/>
            <w:tcBorders>
              <w:top w:val="nil"/>
              <w:left w:val="nil"/>
              <w:bottom w:val="nil"/>
              <w:right w:val="nil"/>
            </w:tcBorders>
          </w:tcPr>
          <w:p w14:paraId="4BDCE2E3" w14:textId="77777777" w:rsidR="001619EB" w:rsidRPr="00B90676" w:rsidRDefault="001619EB" w:rsidP="00F871DB"/>
        </w:tc>
      </w:tr>
      <w:tr w:rsidR="001619EB" w:rsidRPr="00B90676" w14:paraId="36C3712E" w14:textId="77777777" w:rsidTr="00F871DB">
        <w:trPr>
          <w:trHeight w:val="240"/>
          <w:jc w:val="center"/>
        </w:trPr>
        <w:tc>
          <w:tcPr>
            <w:tcW w:w="4876" w:type="dxa"/>
            <w:tcBorders>
              <w:top w:val="nil"/>
              <w:left w:val="nil"/>
              <w:bottom w:val="nil"/>
              <w:right w:val="nil"/>
            </w:tcBorders>
            <w:hideMark/>
          </w:tcPr>
          <w:p w14:paraId="32EA2808"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C0E96FE" w14:textId="77777777" w:rsidR="001619EB" w:rsidRPr="00B90676" w:rsidRDefault="001619EB" w:rsidP="00F871DB">
            <w:pPr>
              <w:pStyle w:val="AmColumnHeading"/>
            </w:pPr>
            <w:r w:rsidRPr="00B90676">
              <w:t>Pozmeňujúci návrh</w:t>
            </w:r>
          </w:p>
        </w:tc>
      </w:tr>
      <w:tr w:rsidR="001619EB" w:rsidRPr="00B90676" w14:paraId="4C4DD4B4" w14:textId="77777777" w:rsidTr="00F871DB">
        <w:trPr>
          <w:jc w:val="center"/>
        </w:trPr>
        <w:tc>
          <w:tcPr>
            <w:tcW w:w="4876" w:type="dxa"/>
            <w:tcBorders>
              <w:top w:val="nil"/>
              <w:left w:val="nil"/>
              <w:bottom w:val="nil"/>
              <w:right w:val="nil"/>
            </w:tcBorders>
          </w:tcPr>
          <w:p w14:paraId="02D9C290" w14:textId="77777777" w:rsidR="001619EB" w:rsidRPr="00B90676" w:rsidRDefault="001619EB" w:rsidP="00F871DB">
            <w:pPr>
              <w:pStyle w:val="Normal6a"/>
            </w:pPr>
          </w:p>
        </w:tc>
        <w:tc>
          <w:tcPr>
            <w:tcW w:w="4876" w:type="dxa"/>
            <w:tcBorders>
              <w:top w:val="nil"/>
              <w:left w:val="nil"/>
              <w:bottom w:val="nil"/>
              <w:right w:val="nil"/>
            </w:tcBorders>
            <w:hideMark/>
          </w:tcPr>
          <w:p w14:paraId="7709C169" w14:textId="77777777" w:rsidR="001619EB" w:rsidRPr="00B90676" w:rsidRDefault="001619EB" w:rsidP="00F871DB">
            <w:pPr>
              <w:pStyle w:val="Normal6a"/>
            </w:pPr>
            <w:r w:rsidRPr="00B90676">
              <w:rPr>
                <w:b/>
                <w:i/>
              </w:rPr>
              <w:t>(3a)</w:t>
            </w:r>
            <w:r w:rsidRPr="00B90676">
              <w:tab/>
            </w:r>
            <w:r w:rsidRPr="00B90676">
              <w:rPr>
                <w:b/>
                <w:i/>
              </w:rPr>
              <w:t xml:space="preserve">Digitálny kontakt by mal spotrebiteľom a orgánom umožniť kontaktovať dodávateľov priamo a urýchlene a mal by byť prístupný bezplatne a bez toho, aby bolo potrebné poskytovať akékoľvek osobné údaje, stiahnuť alebo použiť aplikáciu alebo sa zaregistrovať výlučne na účely kontaktovania dodávateľa. Takýto digitálny kontakt by mohol zahŕňať napríklad e-mailovú adresu alebo kontaktný formulár na webovom sídle. Nemal by sa však chápať tak, že zahŕňa automatické odpovede na otázky, </w:t>
            </w:r>
            <w:proofErr w:type="spellStart"/>
            <w:r w:rsidRPr="00B90676">
              <w:rPr>
                <w:b/>
                <w:i/>
              </w:rPr>
              <w:t>chatboty</w:t>
            </w:r>
            <w:proofErr w:type="spellEnd"/>
            <w:r w:rsidRPr="00B90676">
              <w:rPr>
                <w:b/>
                <w:i/>
              </w:rPr>
              <w:t xml:space="preserve"> alebo faxové čísla. Pojem „digitálny kontakt“ by sa mal podobne ako pojem „elektronická adresa“ v nariadení Európskeho parlamentu a Rady (EÚ) 2023/988 chápať technologicky neutrálnym spôsobom, teda že ho možno vyvíjať v závislosti od budúceho technologického vývoja, a mal by zahŕňať všetky formy priamej digitálnej komunikácie.</w:t>
            </w:r>
          </w:p>
        </w:tc>
      </w:tr>
    </w:tbl>
    <w:p w14:paraId="60E5DC06" w14:textId="77777777" w:rsidR="001619EB" w:rsidRPr="00B90676" w:rsidRDefault="001619EB" w:rsidP="001619EB"/>
    <w:p w14:paraId="6D36BBD3" w14:textId="77777777" w:rsidR="001619EB" w:rsidRPr="00B90676" w:rsidRDefault="001619EB" w:rsidP="001619EB">
      <w:pPr>
        <w:pStyle w:val="AmNumberTabs"/>
      </w:pPr>
      <w:r w:rsidRPr="00B90676">
        <w:t>Pozmeňujúci návrh</w:t>
      </w:r>
      <w:r w:rsidRPr="00B90676">
        <w:tab/>
      </w:r>
      <w:r w:rsidRPr="00B90676">
        <w:tab/>
        <w:t>5</w:t>
      </w:r>
    </w:p>
    <w:p w14:paraId="67D09233" w14:textId="77777777" w:rsidR="001619EB" w:rsidRPr="00B90676" w:rsidRDefault="001619EB" w:rsidP="001619EB">
      <w:pPr>
        <w:pStyle w:val="NormalBold"/>
      </w:pPr>
      <w:r w:rsidRPr="00B90676">
        <w:t>Návrh nariadenia</w:t>
      </w:r>
    </w:p>
    <w:p w14:paraId="478594CE" w14:textId="77777777" w:rsidR="001619EB" w:rsidRPr="00B90676" w:rsidRDefault="001619EB" w:rsidP="001619EB">
      <w:pPr>
        <w:pStyle w:val="NormalBold"/>
      </w:pPr>
      <w:r w:rsidRPr="00B90676">
        <w:t>Odôvodnenie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924AE88" w14:textId="77777777" w:rsidTr="00F871DB">
        <w:trPr>
          <w:trHeight w:val="240"/>
          <w:jc w:val="center"/>
        </w:trPr>
        <w:tc>
          <w:tcPr>
            <w:tcW w:w="9752" w:type="dxa"/>
            <w:gridSpan w:val="2"/>
            <w:tcBorders>
              <w:top w:val="nil"/>
              <w:left w:val="nil"/>
              <w:bottom w:val="nil"/>
              <w:right w:val="nil"/>
            </w:tcBorders>
          </w:tcPr>
          <w:p w14:paraId="6AAA7A5A" w14:textId="77777777" w:rsidR="001619EB" w:rsidRPr="00B90676" w:rsidRDefault="001619EB" w:rsidP="00F871DB"/>
        </w:tc>
      </w:tr>
      <w:tr w:rsidR="001619EB" w:rsidRPr="00B90676" w14:paraId="24539E93" w14:textId="77777777" w:rsidTr="00F871DB">
        <w:trPr>
          <w:trHeight w:val="240"/>
          <w:jc w:val="center"/>
        </w:trPr>
        <w:tc>
          <w:tcPr>
            <w:tcW w:w="4876" w:type="dxa"/>
            <w:tcBorders>
              <w:top w:val="nil"/>
              <w:left w:val="nil"/>
              <w:bottom w:val="nil"/>
              <w:right w:val="nil"/>
            </w:tcBorders>
            <w:hideMark/>
          </w:tcPr>
          <w:p w14:paraId="7F48571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5421CB2" w14:textId="77777777" w:rsidR="001619EB" w:rsidRPr="00B90676" w:rsidRDefault="001619EB" w:rsidP="00F871DB">
            <w:pPr>
              <w:pStyle w:val="AmColumnHeading"/>
            </w:pPr>
            <w:r w:rsidRPr="00B90676">
              <w:t>Pozmeňujúci návrh</w:t>
            </w:r>
          </w:p>
        </w:tc>
      </w:tr>
      <w:tr w:rsidR="001619EB" w:rsidRPr="00B90676" w14:paraId="2E4C2A2F" w14:textId="77777777" w:rsidTr="00F871DB">
        <w:trPr>
          <w:jc w:val="center"/>
        </w:trPr>
        <w:tc>
          <w:tcPr>
            <w:tcW w:w="4876" w:type="dxa"/>
            <w:tcBorders>
              <w:top w:val="nil"/>
              <w:left w:val="nil"/>
              <w:bottom w:val="nil"/>
              <w:right w:val="nil"/>
            </w:tcBorders>
            <w:hideMark/>
          </w:tcPr>
          <w:p w14:paraId="36F732F0" w14:textId="77777777" w:rsidR="001619EB" w:rsidRPr="00B90676" w:rsidRDefault="001619EB" w:rsidP="00F871DB">
            <w:pPr>
              <w:pStyle w:val="Normal6a"/>
            </w:pPr>
            <w:r w:rsidRPr="00B90676">
              <w:t>(5)</w:t>
            </w:r>
            <w:r w:rsidRPr="00B90676">
              <w:tab/>
              <w:t>Nariadením Európskeho parlamentu a Rady (EÚ) 2024/2865</w:t>
            </w:r>
            <w:r w:rsidRPr="00B90676">
              <w:rPr>
                <w:vertAlign w:val="superscript"/>
              </w:rPr>
              <w:t>6</w:t>
            </w:r>
            <w:r w:rsidRPr="00B90676">
              <w:t xml:space="preserve"> sa zaviedli výnimky z požiadaviek na označovanie a balenie pre balenia s obsahom menej ako 10 ml. Je však potrebné </w:t>
            </w:r>
            <w:r w:rsidRPr="00B90676">
              <w:rPr>
                <w:b/>
                <w:i/>
              </w:rPr>
              <w:t>ďalšie zjednodušenie</w:t>
            </w:r>
            <w:r w:rsidRPr="00B90676">
              <w:t xml:space="preserve">, </w:t>
            </w:r>
            <w:r w:rsidRPr="00B90676">
              <w:rPr>
                <w:b/>
                <w:i/>
              </w:rPr>
              <w:t>pokiaľ ide o uplatňovanie tejto výnimky</w:t>
            </w:r>
            <w:r w:rsidRPr="00B90676">
              <w:t xml:space="preserve"> v prípadoch, keď </w:t>
            </w:r>
            <w:r w:rsidRPr="00B90676">
              <w:rPr>
                <w:b/>
                <w:i/>
              </w:rPr>
              <w:t>sa na</w:t>
            </w:r>
            <w:r w:rsidRPr="00B90676">
              <w:t xml:space="preserve"> tieto </w:t>
            </w:r>
            <w:r w:rsidRPr="00B90676">
              <w:rPr>
                <w:b/>
                <w:i/>
              </w:rPr>
              <w:t>balenia vzťahuje doplnkové výstražné upozornenie EUH 208.</w:t>
            </w:r>
            <w:r w:rsidRPr="00B90676">
              <w:t xml:space="preserve"> </w:t>
            </w:r>
            <w:r w:rsidRPr="00B90676">
              <w:rPr>
                <w:b/>
                <w:i/>
              </w:rPr>
              <w:t>Je takisto potrebné objasniť požiadavky na vnútorný a vonkajší obal v prípadoch, keď sa uplatňuje výnimka</w:t>
            </w:r>
            <w:r w:rsidRPr="00B90676">
              <w:t xml:space="preserve"> 10 ml.</w:t>
            </w:r>
          </w:p>
        </w:tc>
        <w:tc>
          <w:tcPr>
            <w:tcW w:w="4876" w:type="dxa"/>
            <w:tcBorders>
              <w:top w:val="nil"/>
              <w:left w:val="nil"/>
              <w:bottom w:val="nil"/>
              <w:right w:val="nil"/>
            </w:tcBorders>
            <w:hideMark/>
          </w:tcPr>
          <w:p w14:paraId="4469EA3E" w14:textId="77777777" w:rsidR="001619EB" w:rsidRPr="00B90676" w:rsidRDefault="001619EB" w:rsidP="00F871DB">
            <w:pPr>
              <w:pStyle w:val="Normal6a"/>
            </w:pPr>
            <w:r w:rsidRPr="00B90676">
              <w:t>(5)</w:t>
            </w:r>
            <w:r w:rsidRPr="00B90676">
              <w:tab/>
              <w:t>Nariadením Európskeho parlamentu a Rady (EÚ) 2024/2865</w:t>
            </w:r>
            <w:r w:rsidRPr="00B90676">
              <w:rPr>
                <w:vertAlign w:val="superscript"/>
              </w:rPr>
              <w:t>6</w:t>
            </w:r>
            <w:r w:rsidRPr="00B90676">
              <w:t xml:space="preserve"> sa zaviedli výnimky z požiadaviek na označovanie a balenie pre balenia s obsahom menej ako 10 ml. </w:t>
            </w:r>
            <w:r w:rsidRPr="00B90676">
              <w:rPr>
                <w:b/>
                <w:i/>
              </w:rPr>
              <w:t>Zaviedla sa ním možnosť neuvádzať prvky označovania na takomto vnútornom obale za určitých podmienok.</w:t>
            </w:r>
            <w:r w:rsidRPr="00B90676">
              <w:t xml:space="preserve"> Je však potrebné </w:t>
            </w:r>
            <w:r w:rsidRPr="00B90676">
              <w:rPr>
                <w:b/>
                <w:i/>
              </w:rPr>
              <w:t>zjednodušiť tieto ustanovenia a objasniť prípady</w:t>
            </w:r>
            <w:r w:rsidRPr="00B90676">
              <w:t xml:space="preserve">, </w:t>
            </w:r>
            <w:r w:rsidRPr="00B90676">
              <w:rPr>
                <w:b/>
                <w:i/>
              </w:rPr>
              <w:t>v ktorých sa vyžaduje, aby sa prvky označovania uvádzali na vonkajšom obale</w:t>
            </w:r>
            <w:r w:rsidRPr="00B90676">
              <w:t xml:space="preserve"> v prípadoch, keď </w:t>
            </w:r>
            <w:r w:rsidRPr="00B90676">
              <w:rPr>
                <w:b/>
                <w:i/>
              </w:rPr>
              <w:t>je možné</w:t>
            </w:r>
            <w:r w:rsidRPr="00B90676">
              <w:t xml:space="preserve"> tieto </w:t>
            </w:r>
            <w:r w:rsidRPr="00B90676">
              <w:rPr>
                <w:b/>
                <w:i/>
              </w:rPr>
              <w:t>prvky úplne vynechať. Okrem toho by Komisia mala vykonať posúdenie toho, či by sa ďalšie osobitné obmedzenia povinných prvkov označovania mali vzťahovať na balenia s objemom od</w:t>
            </w:r>
            <w:r w:rsidRPr="00B90676">
              <w:t xml:space="preserve"> 10 </w:t>
            </w:r>
            <w:r w:rsidRPr="00B90676">
              <w:rPr>
                <w:b/>
                <w:i/>
              </w:rPr>
              <w:t>do 125</w:t>
            </w:r>
            <w:r w:rsidRPr="00B90676">
              <w:t xml:space="preserve"> ml.</w:t>
            </w:r>
          </w:p>
        </w:tc>
      </w:tr>
      <w:tr w:rsidR="001619EB" w:rsidRPr="00B90676" w14:paraId="5E7D9DC2" w14:textId="77777777" w:rsidTr="00F871DB">
        <w:trPr>
          <w:jc w:val="center"/>
        </w:trPr>
        <w:tc>
          <w:tcPr>
            <w:tcW w:w="4876" w:type="dxa"/>
            <w:tcBorders>
              <w:top w:val="nil"/>
              <w:left w:val="nil"/>
              <w:bottom w:val="nil"/>
              <w:right w:val="nil"/>
            </w:tcBorders>
            <w:hideMark/>
          </w:tcPr>
          <w:p w14:paraId="3AFB28DD" w14:textId="77777777" w:rsidR="001619EB" w:rsidRPr="00B90676" w:rsidRDefault="001619EB" w:rsidP="00F871DB">
            <w:pPr>
              <w:pStyle w:val="Normal6a"/>
            </w:pPr>
            <w:r w:rsidRPr="00B90676">
              <w:rPr>
                <w:b/>
                <w:i/>
              </w:rPr>
              <w:t>_________________</w:t>
            </w:r>
          </w:p>
        </w:tc>
        <w:tc>
          <w:tcPr>
            <w:tcW w:w="4876" w:type="dxa"/>
            <w:tcBorders>
              <w:top w:val="nil"/>
              <w:left w:val="nil"/>
              <w:bottom w:val="nil"/>
              <w:right w:val="nil"/>
            </w:tcBorders>
            <w:hideMark/>
          </w:tcPr>
          <w:p w14:paraId="505B6D51" w14:textId="77777777" w:rsidR="001619EB" w:rsidRPr="00B90676" w:rsidRDefault="001619EB" w:rsidP="00F871DB">
            <w:pPr>
              <w:pStyle w:val="Normal6a"/>
            </w:pPr>
            <w:r w:rsidRPr="00B90676">
              <w:rPr>
                <w:b/>
                <w:i/>
              </w:rPr>
              <w:t>_________________</w:t>
            </w:r>
          </w:p>
        </w:tc>
      </w:tr>
      <w:tr w:rsidR="001619EB" w:rsidRPr="00B90676" w14:paraId="1FE19F35" w14:textId="77777777" w:rsidTr="00F871DB">
        <w:trPr>
          <w:jc w:val="center"/>
        </w:trPr>
        <w:tc>
          <w:tcPr>
            <w:tcW w:w="4876" w:type="dxa"/>
            <w:tcBorders>
              <w:top w:val="nil"/>
              <w:left w:val="nil"/>
              <w:bottom w:val="nil"/>
              <w:right w:val="nil"/>
            </w:tcBorders>
            <w:hideMark/>
          </w:tcPr>
          <w:p w14:paraId="1419F372" w14:textId="099C1510" w:rsidR="001619EB" w:rsidRPr="00B90676" w:rsidRDefault="001619EB" w:rsidP="00F871DB">
            <w:pPr>
              <w:pStyle w:val="Normal6a"/>
            </w:pPr>
            <w:r w:rsidRPr="00B90676">
              <w:rPr>
                <w:vertAlign w:val="superscript"/>
              </w:rPr>
              <w:t>6</w:t>
            </w:r>
            <w:r w:rsidRPr="00B90676">
              <w:t xml:space="preserve"> Nariadenie Európskeho parlamentu a Rady (EÚ) 2024/2865 z 23. októbra 2024, ktorým sa mení nariadenie (ES) č. 1272/2008 o klasifikácii, označovaní a balení látok a zmesí (Ú. v. EÚ L, 2024/2865, 20.11.2024, ELI: </w:t>
            </w:r>
            <w:hyperlink r:id="rId15" w:history="1">
              <w:r w:rsidR="009325E4" w:rsidRPr="00B90676">
                <w:rPr>
                  <w:rStyle w:val="Hyperlink"/>
                </w:rPr>
                <w:t>http://data.europa.eu/eli/reg/2024/2865/oj</w:t>
              </w:r>
            </w:hyperlink>
            <w:r w:rsidRPr="00B90676">
              <w:t>).</w:t>
            </w:r>
          </w:p>
        </w:tc>
        <w:tc>
          <w:tcPr>
            <w:tcW w:w="4876" w:type="dxa"/>
            <w:tcBorders>
              <w:top w:val="nil"/>
              <w:left w:val="nil"/>
              <w:bottom w:val="nil"/>
              <w:right w:val="nil"/>
            </w:tcBorders>
            <w:hideMark/>
          </w:tcPr>
          <w:p w14:paraId="429D1955" w14:textId="726EC37A" w:rsidR="001619EB" w:rsidRPr="00B90676" w:rsidRDefault="001619EB" w:rsidP="00F871DB">
            <w:pPr>
              <w:pStyle w:val="Normal6a"/>
            </w:pPr>
            <w:r w:rsidRPr="00B90676">
              <w:rPr>
                <w:vertAlign w:val="superscript"/>
              </w:rPr>
              <w:t>6</w:t>
            </w:r>
            <w:r w:rsidRPr="00B90676">
              <w:t xml:space="preserve"> Nariadenie Európskeho parlamentu a Rady (EÚ) 2024/2865 z 23. októbra 2024, ktorým sa mení nariadenie (ES) č. 1272/2008 o klasifikácii, označovaní a balení látok a zmesí (Ú. v. EÚ L, 2024/2865, 20.11.2024, ELI: </w:t>
            </w:r>
            <w:hyperlink r:id="rId16" w:history="1">
              <w:r w:rsidR="009325E4" w:rsidRPr="00B90676">
                <w:rPr>
                  <w:rStyle w:val="Hyperlink"/>
                </w:rPr>
                <w:t>http://data.europa.eu/eli/reg/2024/2865/oj</w:t>
              </w:r>
            </w:hyperlink>
            <w:r w:rsidRPr="00B90676">
              <w:t>).</w:t>
            </w:r>
          </w:p>
        </w:tc>
      </w:tr>
    </w:tbl>
    <w:p w14:paraId="2DA5791D" w14:textId="77777777" w:rsidR="001619EB" w:rsidRPr="00B90676" w:rsidRDefault="001619EB" w:rsidP="001619EB"/>
    <w:p w14:paraId="4024249A" w14:textId="77777777" w:rsidR="001619EB" w:rsidRPr="00B90676" w:rsidRDefault="001619EB" w:rsidP="001619EB">
      <w:pPr>
        <w:pStyle w:val="AmNumberTabs"/>
      </w:pPr>
      <w:r w:rsidRPr="00B90676">
        <w:t>Pozmeňujúci návrh</w:t>
      </w:r>
      <w:r w:rsidRPr="00B90676">
        <w:tab/>
      </w:r>
      <w:r w:rsidRPr="00B90676">
        <w:tab/>
        <w:t>6</w:t>
      </w:r>
    </w:p>
    <w:p w14:paraId="459D0455" w14:textId="77777777" w:rsidR="001619EB" w:rsidRPr="00B90676" w:rsidRDefault="001619EB" w:rsidP="001619EB">
      <w:pPr>
        <w:pStyle w:val="NormalBold"/>
      </w:pPr>
      <w:r w:rsidRPr="00B90676">
        <w:t>Návrh nariadenia</w:t>
      </w:r>
    </w:p>
    <w:p w14:paraId="33BC094C" w14:textId="77777777" w:rsidR="001619EB" w:rsidRPr="00B90676" w:rsidRDefault="001619EB" w:rsidP="001619EB">
      <w:pPr>
        <w:pStyle w:val="NormalBold"/>
      </w:pPr>
      <w:r w:rsidRPr="00B90676">
        <w:t>Odôvodnenie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070F36C" w14:textId="77777777" w:rsidTr="00F871DB">
        <w:trPr>
          <w:trHeight w:val="240"/>
          <w:jc w:val="center"/>
        </w:trPr>
        <w:tc>
          <w:tcPr>
            <w:tcW w:w="9752" w:type="dxa"/>
            <w:gridSpan w:val="2"/>
            <w:tcBorders>
              <w:top w:val="nil"/>
              <w:left w:val="nil"/>
              <w:bottom w:val="nil"/>
              <w:right w:val="nil"/>
            </w:tcBorders>
          </w:tcPr>
          <w:p w14:paraId="4FBD68F9" w14:textId="77777777" w:rsidR="001619EB" w:rsidRPr="00B90676" w:rsidRDefault="001619EB" w:rsidP="00F871DB"/>
        </w:tc>
      </w:tr>
      <w:tr w:rsidR="001619EB" w:rsidRPr="00B90676" w14:paraId="7BCA0A1F" w14:textId="77777777" w:rsidTr="00F871DB">
        <w:trPr>
          <w:trHeight w:val="240"/>
          <w:jc w:val="center"/>
        </w:trPr>
        <w:tc>
          <w:tcPr>
            <w:tcW w:w="4876" w:type="dxa"/>
            <w:tcBorders>
              <w:top w:val="nil"/>
              <w:left w:val="nil"/>
              <w:bottom w:val="nil"/>
              <w:right w:val="nil"/>
            </w:tcBorders>
            <w:hideMark/>
          </w:tcPr>
          <w:p w14:paraId="78373D5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A391AE7" w14:textId="77777777" w:rsidR="001619EB" w:rsidRPr="00B90676" w:rsidRDefault="001619EB" w:rsidP="00F871DB">
            <w:pPr>
              <w:pStyle w:val="AmColumnHeading"/>
            </w:pPr>
            <w:r w:rsidRPr="00B90676">
              <w:t>Pozmeňujúci návrh</w:t>
            </w:r>
          </w:p>
        </w:tc>
      </w:tr>
      <w:tr w:rsidR="001619EB" w:rsidRPr="00B90676" w14:paraId="41B4FDBF" w14:textId="77777777" w:rsidTr="00F871DB">
        <w:trPr>
          <w:jc w:val="center"/>
        </w:trPr>
        <w:tc>
          <w:tcPr>
            <w:tcW w:w="4876" w:type="dxa"/>
            <w:tcBorders>
              <w:top w:val="nil"/>
              <w:left w:val="nil"/>
              <w:bottom w:val="nil"/>
              <w:right w:val="nil"/>
            </w:tcBorders>
            <w:hideMark/>
          </w:tcPr>
          <w:p w14:paraId="10F3515C" w14:textId="77777777" w:rsidR="001619EB" w:rsidRPr="00B90676" w:rsidRDefault="001619EB" w:rsidP="00F871DB">
            <w:pPr>
              <w:pStyle w:val="Normal6a"/>
            </w:pPr>
            <w:r w:rsidRPr="00B90676">
              <w:t>(6)</w:t>
            </w:r>
            <w:r w:rsidRPr="00B90676">
              <w:tab/>
              <w:t xml:space="preserve">S cieľom </w:t>
            </w:r>
            <w:r w:rsidRPr="00B90676">
              <w:rPr>
                <w:b/>
                <w:i/>
              </w:rPr>
              <w:t>zabezpečiť flexibilitu</w:t>
            </w:r>
            <w:r w:rsidRPr="00B90676">
              <w:t xml:space="preserve"> pre dodávateľov látok a zmesí, </w:t>
            </w:r>
            <w:r w:rsidRPr="00B90676">
              <w:rPr>
                <w:b/>
                <w:i/>
              </w:rPr>
              <w:t>vytvoriť rovnaké podmienky</w:t>
            </w:r>
            <w:r w:rsidRPr="00B90676">
              <w:t xml:space="preserve"> pre malé a stredné podniky, ktoré často zadávajú služby tlače etikiet externým dodávateľom, a uľahčiť prípravu a výrobu skladacích letákov, ktorá je podstatne dlhšia ako výroba štandardných etikiet, je potrebné </w:t>
            </w:r>
            <w:r w:rsidRPr="00B90676">
              <w:rPr>
                <w:b/>
                <w:i/>
              </w:rPr>
              <w:t>zrušiť</w:t>
            </w:r>
            <w:r w:rsidRPr="00B90676">
              <w:t xml:space="preserve"> </w:t>
            </w:r>
            <w:r w:rsidRPr="00B90676">
              <w:lastRenderedPageBreak/>
              <w:t>pevnú šesťmesačnú lehotu na zmenu etikiet a požadovať, aby sa etikety menili bez zbytočného odkladu po tom, ako dodávateľ získal nové údaje alebo po tom, ako mu boli oznámené.</w:t>
            </w:r>
          </w:p>
        </w:tc>
        <w:tc>
          <w:tcPr>
            <w:tcW w:w="4876" w:type="dxa"/>
            <w:tcBorders>
              <w:top w:val="nil"/>
              <w:left w:val="nil"/>
              <w:bottom w:val="nil"/>
              <w:right w:val="nil"/>
            </w:tcBorders>
            <w:hideMark/>
          </w:tcPr>
          <w:p w14:paraId="6184E0E8" w14:textId="77777777" w:rsidR="001619EB" w:rsidRPr="00B90676" w:rsidRDefault="001619EB" w:rsidP="00F871DB">
            <w:pPr>
              <w:pStyle w:val="Normal6a"/>
            </w:pPr>
            <w:r w:rsidRPr="00B90676">
              <w:lastRenderedPageBreak/>
              <w:t>(6)</w:t>
            </w:r>
            <w:r w:rsidRPr="00B90676">
              <w:tab/>
            </w:r>
            <w:r w:rsidRPr="00B90676">
              <w:rPr>
                <w:b/>
                <w:i/>
              </w:rPr>
              <w:t>Pokiaľ ide o aktualizáciu etikiet v prípade novej alebo prísnejšej samostatnej klasifikácie, dodávatelia by mali bez zbytočného odkladu informovať svojich priamych následných užívateľov o výsledkoch nového hodnotenia.</w:t>
            </w:r>
            <w:r w:rsidRPr="00B90676">
              <w:t xml:space="preserve"> S cieľom </w:t>
            </w:r>
            <w:r w:rsidRPr="00B90676">
              <w:rPr>
                <w:b/>
                <w:i/>
              </w:rPr>
              <w:t>poskytnúť dostatočný čas</w:t>
            </w:r>
            <w:r w:rsidRPr="00B90676">
              <w:t xml:space="preserve"> pre </w:t>
            </w:r>
            <w:r w:rsidRPr="00B90676">
              <w:rPr>
                <w:b/>
                <w:i/>
              </w:rPr>
              <w:t>všetkých</w:t>
            </w:r>
            <w:r w:rsidRPr="00B90676">
              <w:t xml:space="preserve"> dodávateľov látok a zmesí, </w:t>
            </w:r>
            <w:r w:rsidRPr="00B90676">
              <w:rPr>
                <w:b/>
                <w:i/>
              </w:rPr>
              <w:t>najmä</w:t>
            </w:r>
            <w:r w:rsidRPr="00B90676">
              <w:t xml:space="preserve"> pre malé </w:t>
            </w:r>
            <w:r w:rsidRPr="00B90676">
              <w:lastRenderedPageBreak/>
              <w:t xml:space="preserve">a stredné podniky, ktoré často zadávajú služby tlače etikiet externým dodávateľom, a uľahčiť prípravu a výrobu skladacích letákov, ktorá je podstatne dlhšia ako výroba štandardných etikiet, je potrebné </w:t>
            </w:r>
            <w:r w:rsidRPr="00B90676">
              <w:rPr>
                <w:b/>
                <w:i/>
              </w:rPr>
              <w:t>predĺžiť</w:t>
            </w:r>
            <w:r w:rsidRPr="00B90676">
              <w:t xml:space="preserve"> pevnú šesťmesačnú lehotu na zmenu etikiet </w:t>
            </w:r>
            <w:r w:rsidRPr="00B90676">
              <w:rPr>
                <w:b/>
                <w:i/>
              </w:rPr>
              <w:t>na osemnásť mesiacov,</w:t>
            </w:r>
            <w:r w:rsidRPr="00B90676">
              <w:t xml:space="preserve"> a </w:t>
            </w:r>
            <w:r w:rsidRPr="00B90676">
              <w:rPr>
                <w:b/>
                <w:i/>
              </w:rPr>
              <w:t>zároveň naďalej</w:t>
            </w:r>
            <w:r w:rsidRPr="00B90676">
              <w:t xml:space="preserve"> požadovať, aby sa etikety menili bez zbytočného odkladu po tom, ako dodávateľ získal nové údaje alebo po tom, ako mu boli oznámené.</w:t>
            </w:r>
          </w:p>
        </w:tc>
      </w:tr>
    </w:tbl>
    <w:p w14:paraId="57775D94" w14:textId="77777777" w:rsidR="001619EB" w:rsidRPr="00B90676" w:rsidRDefault="001619EB" w:rsidP="001619EB"/>
    <w:p w14:paraId="194DE4C3" w14:textId="77777777" w:rsidR="001619EB" w:rsidRPr="00B90676" w:rsidRDefault="001619EB" w:rsidP="001619EB">
      <w:pPr>
        <w:pStyle w:val="AmNumberTabs"/>
      </w:pPr>
      <w:r w:rsidRPr="00B90676">
        <w:t>Pozmeňujúci návrh</w:t>
      </w:r>
      <w:r w:rsidRPr="00B90676">
        <w:tab/>
      </w:r>
      <w:r w:rsidRPr="00B90676">
        <w:tab/>
        <w:t>7</w:t>
      </w:r>
    </w:p>
    <w:p w14:paraId="5C4DD931" w14:textId="77777777" w:rsidR="001619EB" w:rsidRPr="00B90676" w:rsidRDefault="001619EB" w:rsidP="001619EB">
      <w:pPr>
        <w:pStyle w:val="NormalBold"/>
      </w:pPr>
      <w:r w:rsidRPr="00B90676">
        <w:t>Návrh nariadenia</w:t>
      </w:r>
    </w:p>
    <w:p w14:paraId="31920A2A" w14:textId="77777777" w:rsidR="001619EB" w:rsidRPr="00B90676" w:rsidRDefault="001619EB" w:rsidP="001619EB">
      <w:pPr>
        <w:pStyle w:val="NormalBold"/>
      </w:pPr>
      <w:r w:rsidRPr="00B90676">
        <w:t>Odôvodnenie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7AC487F" w14:textId="77777777" w:rsidTr="00F871DB">
        <w:trPr>
          <w:trHeight w:val="240"/>
          <w:jc w:val="center"/>
        </w:trPr>
        <w:tc>
          <w:tcPr>
            <w:tcW w:w="9752" w:type="dxa"/>
            <w:gridSpan w:val="2"/>
            <w:tcBorders>
              <w:top w:val="nil"/>
              <w:left w:val="nil"/>
              <w:bottom w:val="nil"/>
              <w:right w:val="nil"/>
            </w:tcBorders>
          </w:tcPr>
          <w:p w14:paraId="4A9CAD2C" w14:textId="77777777" w:rsidR="001619EB" w:rsidRPr="00B90676" w:rsidRDefault="001619EB" w:rsidP="00F871DB"/>
        </w:tc>
      </w:tr>
      <w:tr w:rsidR="001619EB" w:rsidRPr="00B90676" w14:paraId="70ADB34E" w14:textId="77777777" w:rsidTr="00F871DB">
        <w:trPr>
          <w:trHeight w:val="240"/>
          <w:jc w:val="center"/>
        </w:trPr>
        <w:tc>
          <w:tcPr>
            <w:tcW w:w="4876" w:type="dxa"/>
            <w:tcBorders>
              <w:top w:val="nil"/>
              <w:left w:val="nil"/>
              <w:bottom w:val="nil"/>
              <w:right w:val="nil"/>
            </w:tcBorders>
            <w:hideMark/>
          </w:tcPr>
          <w:p w14:paraId="27663656"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73F4102" w14:textId="77777777" w:rsidR="001619EB" w:rsidRPr="00B90676" w:rsidRDefault="001619EB" w:rsidP="00F871DB">
            <w:pPr>
              <w:pStyle w:val="AmColumnHeading"/>
            </w:pPr>
            <w:r w:rsidRPr="00B90676">
              <w:t>Pozmeňujúci návrh</w:t>
            </w:r>
          </w:p>
        </w:tc>
      </w:tr>
      <w:tr w:rsidR="001619EB" w:rsidRPr="00B90676" w14:paraId="7B31394D" w14:textId="77777777" w:rsidTr="00F871DB">
        <w:trPr>
          <w:jc w:val="center"/>
        </w:trPr>
        <w:tc>
          <w:tcPr>
            <w:tcW w:w="4876" w:type="dxa"/>
            <w:tcBorders>
              <w:top w:val="nil"/>
              <w:left w:val="nil"/>
              <w:bottom w:val="nil"/>
              <w:right w:val="nil"/>
            </w:tcBorders>
            <w:hideMark/>
          </w:tcPr>
          <w:p w14:paraId="52C49F69" w14:textId="77777777" w:rsidR="001619EB" w:rsidRPr="00B90676" w:rsidRDefault="001619EB" w:rsidP="00F871DB">
            <w:pPr>
              <w:pStyle w:val="Normal6a"/>
            </w:pPr>
            <w:r w:rsidRPr="00B90676">
              <w:t>(7)</w:t>
            </w:r>
            <w:r w:rsidRPr="00B90676">
              <w:tab/>
              <w:t>V nariadení (EÚ) 2024/2865 sa stanovili pravidlá týkajúce sa povinných požiadaviek na formátovanie etikiet. Nové informácie</w:t>
            </w:r>
            <w:r w:rsidRPr="00B90676">
              <w:rPr>
                <w:vertAlign w:val="superscript"/>
              </w:rPr>
              <w:t>7</w:t>
            </w:r>
            <w:r w:rsidRPr="00B90676">
              <w:t xml:space="preserve"> poukázali na nadmernú administratívnu záťaž a náklady, ktoré sú spojené s týmito požiadavkami. Na dosiahnutie rovnováhy medzi potrebou, aby informácie na etikete boli pre spotrebiteľov jasne zrozumiteľné, a potrebou znížiť prekážky na trhu a záťaž pre priemysel</w:t>
            </w:r>
            <w:r w:rsidRPr="00B90676">
              <w:rPr>
                <w:vertAlign w:val="superscript"/>
              </w:rPr>
              <w:t>8</w:t>
            </w:r>
            <w:r w:rsidRPr="00B90676">
              <w:t xml:space="preserve"> je potrebné zjednodušiť súčasné povinnosti týkajúce sa formátovania bez toho, aby sa znížila úroveň ochrany ľudského zdravia a životného prostredia. </w:t>
            </w:r>
            <w:r w:rsidRPr="00B90676">
              <w:rPr>
                <w:b/>
                <w:i/>
              </w:rPr>
              <w:t>Hospodárske subjekty</w:t>
            </w:r>
            <w:r w:rsidRPr="00B90676">
              <w:t xml:space="preserve"> a </w:t>
            </w:r>
            <w:r w:rsidRPr="00B90676">
              <w:rPr>
                <w:b/>
                <w:i/>
              </w:rPr>
              <w:t>orgány na presadzovanie predpisov</w:t>
            </w:r>
            <w:r w:rsidRPr="00B90676">
              <w:t xml:space="preserve"> musia byť naďalej </w:t>
            </w:r>
            <w:r w:rsidRPr="00B90676">
              <w:rPr>
                <w:b/>
                <w:i/>
              </w:rPr>
              <w:t>zodpovedné</w:t>
            </w:r>
            <w:r w:rsidRPr="00B90676">
              <w:t xml:space="preserve"> za zabezpečenie čitateľnosti etikiet v súlade s právnymi požiadavkami.</w:t>
            </w:r>
          </w:p>
        </w:tc>
        <w:tc>
          <w:tcPr>
            <w:tcW w:w="4876" w:type="dxa"/>
            <w:tcBorders>
              <w:top w:val="nil"/>
              <w:left w:val="nil"/>
              <w:bottom w:val="nil"/>
              <w:right w:val="nil"/>
            </w:tcBorders>
            <w:hideMark/>
          </w:tcPr>
          <w:p w14:paraId="5C246485" w14:textId="77777777" w:rsidR="001619EB" w:rsidRPr="00B90676" w:rsidRDefault="001619EB" w:rsidP="00F871DB">
            <w:pPr>
              <w:pStyle w:val="Normal6a"/>
            </w:pPr>
            <w:r w:rsidRPr="00B90676">
              <w:t>(7)</w:t>
            </w:r>
            <w:r w:rsidRPr="00B90676">
              <w:tab/>
              <w:t>V nariadení (EÚ) 2024/2865 sa stanovili pravidlá týkajúce sa povinných požiadaviek na formátovanie etikiet. Nové informácie</w:t>
            </w:r>
            <w:r w:rsidRPr="00B90676">
              <w:rPr>
                <w:vertAlign w:val="superscript"/>
              </w:rPr>
              <w:t>7</w:t>
            </w:r>
            <w:r w:rsidRPr="00B90676">
              <w:t xml:space="preserve"> poukázali na nadmernú administratívnu záťaž a náklady, ktoré sú spojené s týmito požiadavkami. Na dosiahnutie rovnováhy medzi potrebou, aby informácie na etikete boli pre spotrebiteľov jasne zrozumiteľné, a potrebou znížiť prekážky na trhu a </w:t>
            </w:r>
            <w:r w:rsidRPr="00B90676">
              <w:rPr>
                <w:b/>
                <w:i/>
              </w:rPr>
              <w:t>neodôvodnenú</w:t>
            </w:r>
            <w:r w:rsidRPr="00B90676">
              <w:t xml:space="preserve"> záťaž pre priemysel</w:t>
            </w:r>
            <w:r w:rsidRPr="00B90676">
              <w:rPr>
                <w:vertAlign w:val="superscript"/>
              </w:rPr>
              <w:t>8</w:t>
            </w:r>
            <w:r w:rsidRPr="00B90676">
              <w:rPr>
                <w:b/>
                <w:i/>
              </w:rPr>
              <w:t>, najmä pre malé a stredné podniky,</w:t>
            </w:r>
            <w:r w:rsidRPr="00B90676">
              <w:t xml:space="preserve"> je potrebné zjednodušiť súčasné povinnosti týkajúce sa formátovania bez toho, aby sa znížila úroveň ochrany ľudského zdravia a životného prostredia. </w:t>
            </w:r>
            <w:r w:rsidRPr="00B90676">
              <w:rPr>
                <w:b/>
                <w:i/>
              </w:rPr>
              <w:t>Nové opatrenia by mali zachovať vysokú úroveň ochrany spotrebiteľa a zabezpečiť riadne fungovanie vnútorného trhu. Dodávatelia</w:t>
            </w:r>
            <w:r w:rsidRPr="00B90676">
              <w:t xml:space="preserve"> musia byť naďalej </w:t>
            </w:r>
            <w:r w:rsidRPr="00B90676">
              <w:rPr>
                <w:b/>
                <w:i/>
              </w:rPr>
              <w:t>zodpovední</w:t>
            </w:r>
            <w:r w:rsidRPr="00B90676">
              <w:t xml:space="preserve"> za zabezpečenie čitateľnosti etikiet v súlade s právnymi požiadavkami.</w:t>
            </w:r>
          </w:p>
        </w:tc>
      </w:tr>
      <w:tr w:rsidR="001619EB" w:rsidRPr="00B90676" w14:paraId="3412C721" w14:textId="77777777" w:rsidTr="00F871DB">
        <w:trPr>
          <w:jc w:val="center"/>
        </w:trPr>
        <w:tc>
          <w:tcPr>
            <w:tcW w:w="4876" w:type="dxa"/>
            <w:tcBorders>
              <w:top w:val="nil"/>
              <w:left w:val="nil"/>
              <w:bottom w:val="nil"/>
              <w:right w:val="nil"/>
            </w:tcBorders>
            <w:hideMark/>
          </w:tcPr>
          <w:p w14:paraId="2A7029E6" w14:textId="77777777" w:rsidR="001619EB" w:rsidRPr="00B90676" w:rsidRDefault="001619EB" w:rsidP="00F871DB">
            <w:pPr>
              <w:pStyle w:val="Normal6a"/>
            </w:pPr>
            <w:r w:rsidRPr="00B90676">
              <w:rPr>
                <w:b/>
                <w:i/>
              </w:rPr>
              <w:t>_________________</w:t>
            </w:r>
          </w:p>
        </w:tc>
        <w:tc>
          <w:tcPr>
            <w:tcW w:w="4876" w:type="dxa"/>
            <w:tcBorders>
              <w:top w:val="nil"/>
              <w:left w:val="nil"/>
              <w:bottom w:val="nil"/>
              <w:right w:val="nil"/>
            </w:tcBorders>
            <w:hideMark/>
          </w:tcPr>
          <w:p w14:paraId="2C0417D3" w14:textId="77777777" w:rsidR="001619EB" w:rsidRPr="00B90676" w:rsidRDefault="001619EB" w:rsidP="00F871DB">
            <w:pPr>
              <w:pStyle w:val="Normal6a"/>
            </w:pPr>
            <w:r w:rsidRPr="00B90676">
              <w:rPr>
                <w:b/>
                <w:i/>
              </w:rPr>
              <w:t>_________________</w:t>
            </w:r>
          </w:p>
        </w:tc>
      </w:tr>
      <w:tr w:rsidR="001619EB" w:rsidRPr="00B90676" w14:paraId="28701B9B" w14:textId="77777777" w:rsidTr="00F871DB">
        <w:trPr>
          <w:jc w:val="center"/>
        </w:trPr>
        <w:tc>
          <w:tcPr>
            <w:tcW w:w="4876" w:type="dxa"/>
            <w:tcBorders>
              <w:top w:val="nil"/>
              <w:left w:val="nil"/>
              <w:bottom w:val="nil"/>
              <w:right w:val="nil"/>
            </w:tcBorders>
            <w:hideMark/>
          </w:tcPr>
          <w:p w14:paraId="4F6E0FC9" w14:textId="77777777" w:rsidR="001619EB" w:rsidRPr="00B90676" w:rsidRDefault="001619EB" w:rsidP="00F871DB">
            <w:pPr>
              <w:pStyle w:val="Normal6a"/>
            </w:pPr>
            <w:r w:rsidRPr="00B90676">
              <w:rPr>
                <w:vertAlign w:val="superscript"/>
              </w:rPr>
              <w:t>7</w:t>
            </w:r>
            <w:r w:rsidRPr="00B90676">
              <w:t xml:space="preserve"> Podrobná analýza nákladov spojených s novými požiadavkami na formátovanie je uvedená v pracovnom dokumente útvarov Komisie, ktorý sprevádza dokument Návrh nariadenia Európskeho parlamentu a Rady, ktorým sa menia nariadenia (ES) č. 1272/2008, (ES) č. 1223/2009 a (EÚ) 2019/1009, pokiaľ ide o zjednodušenie </w:t>
            </w:r>
            <w:r w:rsidRPr="00B90676">
              <w:lastRenderedPageBreak/>
              <w:t>určitých požiadaviek a postupov pre chemické výrobky, SWD(2025) 531, s. 14.</w:t>
            </w:r>
          </w:p>
        </w:tc>
        <w:tc>
          <w:tcPr>
            <w:tcW w:w="4876" w:type="dxa"/>
            <w:tcBorders>
              <w:top w:val="nil"/>
              <w:left w:val="nil"/>
              <w:bottom w:val="nil"/>
              <w:right w:val="nil"/>
            </w:tcBorders>
            <w:hideMark/>
          </w:tcPr>
          <w:p w14:paraId="4C6060D8" w14:textId="77777777" w:rsidR="001619EB" w:rsidRPr="00B90676" w:rsidRDefault="001619EB" w:rsidP="00F871DB">
            <w:pPr>
              <w:pStyle w:val="Normal6a"/>
            </w:pPr>
            <w:r w:rsidRPr="00B90676">
              <w:rPr>
                <w:vertAlign w:val="superscript"/>
              </w:rPr>
              <w:lastRenderedPageBreak/>
              <w:t>7</w:t>
            </w:r>
            <w:r w:rsidRPr="00B90676">
              <w:t xml:space="preserve"> Podrobná analýza nákladov spojených s novými požiadavkami na formátovanie je uvedená v pracovnom dokumente útvarov Komisie, ktorý sprevádza dokument Návrh nariadenia Európskeho parlamentu a Rady, ktorým sa menia nariadenia (ES) č. 1272/2008, (ES) č. 1223/2009 a (EÚ) 2019/1009, pokiaľ ide o zjednodušenie </w:t>
            </w:r>
            <w:r w:rsidRPr="00B90676">
              <w:lastRenderedPageBreak/>
              <w:t>určitých požiadaviek a postupov pre chemické výrobky, SWD(2025) 531, s. 14.</w:t>
            </w:r>
          </w:p>
        </w:tc>
      </w:tr>
      <w:tr w:rsidR="001619EB" w:rsidRPr="00B90676" w14:paraId="01963625" w14:textId="77777777" w:rsidTr="00F871DB">
        <w:trPr>
          <w:jc w:val="center"/>
        </w:trPr>
        <w:tc>
          <w:tcPr>
            <w:tcW w:w="4876" w:type="dxa"/>
            <w:tcBorders>
              <w:top w:val="nil"/>
              <w:left w:val="nil"/>
              <w:bottom w:val="nil"/>
              <w:right w:val="nil"/>
            </w:tcBorders>
            <w:hideMark/>
          </w:tcPr>
          <w:p w14:paraId="6FDFDAAE" w14:textId="77777777" w:rsidR="001619EB" w:rsidRPr="00B90676" w:rsidRDefault="001619EB" w:rsidP="00F871DB">
            <w:pPr>
              <w:pStyle w:val="Normal6a"/>
            </w:pPr>
            <w:r w:rsidRPr="00B90676">
              <w:rPr>
                <w:vertAlign w:val="superscript"/>
              </w:rPr>
              <w:lastRenderedPageBreak/>
              <w:t>8</w:t>
            </w:r>
            <w:r w:rsidRPr="00B90676">
              <w:t xml:space="preserve"> Ako sa uvádza v oznámení Komisie Európskemu parlamentu, Rade, Európskemu hospodárskemu a sociálnemu výboru a Výboru regiónov – Jednotný trh: náš európsky domáci trh v neistom svete – Stratégia, ktorou sa dosiahne jednoduchý, plynulý a silný jednotný trh, COM(2025) 500 </w:t>
            </w:r>
            <w:proofErr w:type="spellStart"/>
            <w:r w:rsidRPr="00B90676">
              <w:t>final</w:t>
            </w:r>
            <w:proofErr w:type="spellEnd"/>
            <w:r w:rsidRPr="00B90676">
              <w:t>, s. 10, k dispozícii na adrese: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79D52916" w14:textId="77777777" w:rsidR="001619EB" w:rsidRPr="00B90676" w:rsidRDefault="001619EB" w:rsidP="00F871DB">
            <w:pPr>
              <w:pStyle w:val="Normal6a"/>
            </w:pPr>
            <w:r w:rsidRPr="00B90676">
              <w:rPr>
                <w:vertAlign w:val="superscript"/>
              </w:rPr>
              <w:t>8</w:t>
            </w:r>
            <w:r w:rsidRPr="00B90676">
              <w:t xml:space="preserve"> Ako sa uvádza v oznámení Komisie Európskemu parlamentu, Rade, Európskemu hospodárskemu a sociálnemu výboru a Výboru regiónov – Jednotný trh: náš európsky domáci trh v neistom svete – Stratégia, ktorou sa dosiahne jednoduchý, plynulý a silný jednotný trh, COM(2025) 500 </w:t>
            </w:r>
            <w:proofErr w:type="spellStart"/>
            <w:r w:rsidRPr="00B90676">
              <w:t>final</w:t>
            </w:r>
            <w:proofErr w:type="spellEnd"/>
            <w:r w:rsidRPr="00B90676">
              <w:t>, s. 10, k dispozícii na adrese: https://single-market-economy.ec.europa.eu/document/download/d92c78d0-7d47-4a16-b53f-1cead54bcb49_en?filename=Communication%20-%20Single%20Market%20Strategy.pdf.</w:t>
            </w:r>
          </w:p>
        </w:tc>
      </w:tr>
    </w:tbl>
    <w:p w14:paraId="7AA7D45F" w14:textId="77777777" w:rsidR="001619EB" w:rsidRPr="00B90676" w:rsidRDefault="001619EB" w:rsidP="001619EB"/>
    <w:p w14:paraId="138B43CA" w14:textId="77777777" w:rsidR="001619EB" w:rsidRPr="00B90676" w:rsidRDefault="001619EB" w:rsidP="001619EB">
      <w:pPr>
        <w:pStyle w:val="AmNumberTabs"/>
      </w:pPr>
      <w:r w:rsidRPr="00B90676">
        <w:t>Pozmeňujúci návrh</w:t>
      </w:r>
      <w:r w:rsidRPr="00B90676">
        <w:tab/>
      </w:r>
      <w:r w:rsidRPr="00B90676">
        <w:tab/>
        <w:t>8</w:t>
      </w:r>
    </w:p>
    <w:p w14:paraId="60B46463" w14:textId="77777777" w:rsidR="001619EB" w:rsidRPr="00B90676" w:rsidRDefault="001619EB" w:rsidP="001619EB">
      <w:pPr>
        <w:pStyle w:val="NormalBold"/>
      </w:pPr>
      <w:r w:rsidRPr="00B90676">
        <w:t>Návrh nariadenia</w:t>
      </w:r>
    </w:p>
    <w:p w14:paraId="037C192A" w14:textId="77777777" w:rsidR="001619EB" w:rsidRPr="00B90676" w:rsidRDefault="001619EB" w:rsidP="001619EB">
      <w:pPr>
        <w:pStyle w:val="NormalBold"/>
      </w:pPr>
      <w:r w:rsidRPr="00B90676">
        <w:t>Odôvodnenie 7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2188275" w14:textId="77777777" w:rsidTr="00F871DB">
        <w:trPr>
          <w:trHeight w:val="240"/>
          <w:jc w:val="center"/>
        </w:trPr>
        <w:tc>
          <w:tcPr>
            <w:tcW w:w="9752" w:type="dxa"/>
            <w:gridSpan w:val="2"/>
            <w:tcBorders>
              <w:top w:val="nil"/>
              <w:left w:val="nil"/>
              <w:bottom w:val="nil"/>
              <w:right w:val="nil"/>
            </w:tcBorders>
          </w:tcPr>
          <w:p w14:paraId="4ADE02A6" w14:textId="77777777" w:rsidR="001619EB" w:rsidRPr="00B90676" w:rsidRDefault="001619EB" w:rsidP="00F871DB"/>
        </w:tc>
      </w:tr>
      <w:tr w:rsidR="001619EB" w:rsidRPr="00B90676" w14:paraId="27D33F0E" w14:textId="77777777" w:rsidTr="00F871DB">
        <w:trPr>
          <w:trHeight w:val="240"/>
          <w:jc w:val="center"/>
        </w:trPr>
        <w:tc>
          <w:tcPr>
            <w:tcW w:w="4876" w:type="dxa"/>
            <w:tcBorders>
              <w:top w:val="nil"/>
              <w:left w:val="nil"/>
              <w:bottom w:val="nil"/>
              <w:right w:val="nil"/>
            </w:tcBorders>
            <w:hideMark/>
          </w:tcPr>
          <w:p w14:paraId="4151886A"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6FEB100A" w14:textId="77777777" w:rsidR="001619EB" w:rsidRPr="00B90676" w:rsidRDefault="001619EB" w:rsidP="00F871DB">
            <w:pPr>
              <w:pStyle w:val="AmColumnHeading"/>
            </w:pPr>
            <w:r w:rsidRPr="00B90676">
              <w:t>Pozmeňujúci návrh</w:t>
            </w:r>
          </w:p>
        </w:tc>
      </w:tr>
      <w:tr w:rsidR="001619EB" w:rsidRPr="00B90676" w14:paraId="148F3767" w14:textId="77777777" w:rsidTr="00F871DB">
        <w:trPr>
          <w:jc w:val="center"/>
        </w:trPr>
        <w:tc>
          <w:tcPr>
            <w:tcW w:w="4876" w:type="dxa"/>
            <w:tcBorders>
              <w:top w:val="nil"/>
              <w:left w:val="nil"/>
              <w:bottom w:val="nil"/>
              <w:right w:val="nil"/>
            </w:tcBorders>
          </w:tcPr>
          <w:p w14:paraId="6E26B375" w14:textId="77777777" w:rsidR="001619EB" w:rsidRPr="00B90676" w:rsidRDefault="001619EB" w:rsidP="00F871DB">
            <w:pPr>
              <w:pStyle w:val="Normal6a"/>
            </w:pPr>
          </w:p>
        </w:tc>
        <w:tc>
          <w:tcPr>
            <w:tcW w:w="4876" w:type="dxa"/>
            <w:tcBorders>
              <w:top w:val="nil"/>
              <w:left w:val="nil"/>
              <w:bottom w:val="nil"/>
              <w:right w:val="nil"/>
            </w:tcBorders>
            <w:hideMark/>
          </w:tcPr>
          <w:p w14:paraId="5DBF7242" w14:textId="77777777" w:rsidR="001619EB" w:rsidRPr="00B90676" w:rsidRDefault="001619EB" w:rsidP="00F871DB">
            <w:pPr>
              <w:pStyle w:val="Normal6a"/>
            </w:pPr>
            <w:r w:rsidRPr="00B90676">
              <w:rPr>
                <w:b/>
                <w:i/>
              </w:rPr>
              <w:t>(7a)</w:t>
            </w:r>
            <w:r w:rsidRPr="00B90676">
              <w:tab/>
            </w:r>
            <w:r w:rsidRPr="00B90676">
              <w:rPr>
                <w:b/>
                <w:i/>
              </w:rPr>
              <w:t>Etiketa slúži ako primárny a často jediný zdroj informácií o nebezpečnosti a pokynov k bezpečnému používaniu, ktoré sú spotrebiteľom ľahko dostupné, zatiaľ čo profesionálni a priemyselní používatelia sú o nebezpečenstvách spojených s konkrétnou látkou alebo zmesou informovaní pred použitím aj prostredníctvom kariet bezpečnostných údajov a školení o bezpečnosti. Preto je nevyhnutné, aby bola etiketa ľahko čitateľná nielen za normálnych podmienok, ale aj za výnimočných okolností, napríklad pri nehodách.</w:t>
            </w:r>
          </w:p>
        </w:tc>
      </w:tr>
    </w:tbl>
    <w:p w14:paraId="554D33B2" w14:textId="77777777" w:rsidR="001619EB" w:rsidRPr="00B90676" w:rsidRDefault="001619EB" w:rsidP="001619EB"/>
    <w:p w14:paraId="0DC5263C" w14:textId="77777777" w:rsidR="001619EB" w:rsidRPr="00B90676" w:rsidRDefault="001619EB" w:rsidP="001619EB">
      <w:pPr>
        <w:pStyle w:val="AmNumberTabs"/>
      </w:pPr>
      <w:r w:rsidRPr="00B90676">
        <w:t>Pozmeňujúci návrh</w:t>
      </w:r>
      <w:r w:rsidRPr="00B90676">
        <w:tab/>
      </w:r>
      <w:r w:rsidRPr="00B90676">
        <w:tab/>
        <w:t>9</w:t>
      </w:r>
    </w:p>
    <w:p w14:paraId="5F5874DB" w14:textId="77777777" w:rsidR="001619EB" w:rsidRPr="00B90676" w:rsidRDefault="001619EB" w:rsidP="001619EB">
      <w:pPr>
        <w:pStyle w:val="NormalBold"/>
      </w:pPr>
      <w:r w:rsidRPr="00B90676">
        <w:t>Návrh nariadenia</w:t>
      </w:r>
    </w:p>
    <w:p w14:paraId="5F87E414" w14:textId="77777777" w:rsidR="001619EB" w:rsidRPr="00B90676" w:rsidRDefault="001619EB" w:rsidP="001619EB">
      <w:pPr>
        <w:pStyle w:val="NormalBold"/>
      </w:pPr>
      <w:r w:rsidRPr="00B90676">
        <w:t>Odôvodnenie 7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A98DBC9" w14:textId="77777777" w:rsidTr="00F871DB">
        <w:trPr>
          <w:trHeight w:val="240"/>
          <w:jc w:val="center"/>
        </w:trPr>
        <w:tc>
          <w:tcPr>
            <w:tcW w:w="9752" w:type="dxa"/>
            <w:gridSpan w:val="2"/>
            <w:tcBorders>
              <w:top w:val="nil"/>
              <w:left w:val="nil"/>
              <w:bottom w:val="nil"/>
              <w:right w:val="nil"/>
            </w:tcBorders>
          </w:tcPr>
          <w:p w14:paraId="7B45AA07" w14:textId="77777777" w:rsidR="001619EB" w:rsidRPr="00B90676" w:rsidRDefault="001619EB" w:rsidP="00F871DB"/>
        </w:tc>
      </w:tr>
      <w:tr w:rsidR="001619EB" w:rsidRPr="00B90676" w14:paraId="64406A80" w14:textId="77777777" w:rsidTr="00F871DB">
        <w:trPr>
          <w:trHeight w:val="240"/>
          <w:jc w:val="center"/>
        </w:trPr>
        <w:tc>
          <w:tcPr>
            <w:tcW w:w="4876" w:type="dxa"/>
            <w:tcBorders>
              <w:top w:val="nil"/>
              <w:left w:val="nil"/>
              <w:bottom w:val="nil"/>
              <w:right w:val="nil"/>
            </w:tcBorders>
            <w:hideMark/>
          </w:tcPr>
          <w:p w14:paraId="153470A2"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7D1BCB0" w14:textId="77777777" w:rsidR="001619EB" w:rsidRPr="00B90676" w:rsidRDefault="001619EB" w:rsidP="00F871DB">
            <w:pPr>
              <w:pStyle w:val="AmColumnHeading"/>
            </w:pPr>
            <w:r w:rsidRPr="00B90676">
              <w:t>Pozmeňujúci návrh</w:t>
            </w:r>
          </w:p>
        </w:tc>
      </w:tr>
      <w:tr w:rsidR="001619EB" w:rsidRPr="00B90676" w14:paraId="1A7646AF" w14:textId="77777777" w:rsidTr="00F871DB">
        <w:trPr>
          <w:jc w:val="center"/>
        </w:trPr>
        <w:tc>
          <w:tcPr>
            <w:tcW w:w="4876" w:type="dxa"/>
            <w:tcBorders>
              <w:top w:val="nil"/>
              <w:left w:val="nil"/>
              <w:bottom w:val="nil"/>
              <w:right w:val="nil"/>
            </w:tcBorders>
          </w:tcPr>
          <w:p w14:paraId="1642A40B" w14:textId="77777777" w:rsidR="001619EB" w:rsidRPr="00B90676" w:rsidRDefault="001619EB" w:rsidP="00F871DB">
            <w:pPr>
              <w:pStyle w:val="Normal6a"/>
            </w:pPr>
          </w:p>
        </w:tc>
        <w:tc>
          <w:tcPr>
            <w:tcW w:w="4876" w:type="dxa"/>
            <w:tcBorders>
              <w:top w:val="nil"/>
              <w:left w:val="nil"/>
              <w:bottom w:val="nil"/>
              <w:right w:val="nil"/>
            </w:tcBorders>
            <w:hideMark/>
          </w:tcPr>
          <w:p w14:paraId="159BF0EC" w14:textId="77777777" w:rsidR="001619EB" w:rsidRPr="00B90676" w:rsidRDefault="001619EB" w:rsidP="00F871DB">
            <w:pPr>
              <w:pStyle w:val="Normal6a"/>
            </w:pPr>
            <w:r w:rsidRPr="00B90676">
              <w:rPr>
                <w:b/>
                <w:i/>
              </w:rPr>
              <w:t>(7b)</w:t>
            </w:r>
            <w:r w:rsidRPr="00B90676">
              <w:tab/>
            </w:r>
            <w:r w:rsidRPr="00B90676">
              <w:rPr>
                <w:b/>
                <w:i/>
              </w:rPr>
              <w:t xml:space="preserve">Na zabezpečenie primeraného stupňa čitateľnosti etikety by text na etikete mal byť v zreteľnom kontraste s jej pozadím a mal by sa použiť vhodný typ </w:t>
            </w:r>
            <w:r w:rsidRPr="00B90676">
              <w:rPr>
                <w:b/>
                <w:i/>
              </w:rPr>
              <w:lastRenderedPageBreak/>
              <w:t>písma, vhodná veľkosť písma, vhodné medzery medzi riadkami a písmenami, celkový dizajn etikety a iné relevantné prvky formátovania. Najmä v prípade látok alebo zmesí sprístupnených na trhu pre širokú verejnosť by sa na prvky označovania uvedené v článku 17 ods. 1 mala používať veľkosť písma, ktorého výška x sa rovná 1,2 mm alebo je väčšia. Ak však obsah balenia nepresahuje 125 ml, na prvky označovania uvedené v článku 17 ods. 1 sa môže použiť veľkosť písma, ktorého výška x sa rovná 0,9 mm alebo je väčšia. Európska chemická agentúra (ECHA) by mala aktualizovať svoje usmernenia k formátovaniu označení a uviesť jasné príklady toho, čo predstavuje prijateľné a neprijateľné príklady formátovania označení. V usmernení by sa mali vziať do úvahy formáty označovania v iných príslušných právnych predpisoch Únie a zohľadniť najlepšie postupy týkajúce sa „prístupného dizajnu“ a akceptované normy čitateľnosti vrátane prijateľných, ako aj neprijateľných kombinácií farieb na dosiahnutie kontrastu. Usmernenie by malo pomôcť príslušným vnútroštátnym orgánom pri presadzovaní, malo by byť vypracované v súlade so zásadami lepšej tvorby práva a vychádzať z vhodných konzultácií so zainteresovanými stranami, malo by podporovať konkurencieschopnosť znižovaním zbytočnej záťaže, poskytovať istotu dodávateľom a zabezpečovať spravodlivú hospodársku súťaž na vnútornom trhu.</w:t>
            </w:r>
          </w:p>
        </w:tc>
      </w:tr>
    </w:tbl>
    <w:p w14:paraId="46825CD9" w14:textId="77777777" w:rsidR="001619EB" w:rsidRPr="00B90676" w:rsidRDefault="001619EB" w:rsidP="001619EB"/>
    <w:p w14:paraId="1230D04B" w14:textId="77777777" w:rsidR="001619EB" w:rsidRPr="00B90676" w:rsidRDefault="001619EB" w:rsidP="001619EB">
      <w:pPr>
        <w:pStyle w:val="AmNumberTabs"/>
      </w:pPr>
      <w:r w:rsidRPr="00B90676">
        <w:t>Pozmeňujúci návrh</w:t>
      </w:r>
      <w:r w:rsidRPr="00B90676">
        <w:tab/>
      </w:r>
      <w:r w:rsidRPr="00B90676">
        <w:tab/>
        <w:t>10</w:t>
      </w:r>
    </w:p>
    <w:p w14:paraId="75B39074" w14:textId="77777777" w:rsidR="001619EB" w:rsidRPr="00B90676" w:rsidRDefault="001619EB" w:rsidP="001619EB">
      <w:pPr>
        <w:pStyle w:val="NormalBold"/>
      </w:pPr>
      <w:r w:rsidRPr="00B90676">
        <w:t>Návrh nariadenia</w:t>
      </w:r>
    </w:p>
    <w:p w14:paraId="04B9AFB9" w14:textId="77777777" w:rsidR="001619EB" w:rsidRPr="00B90676" w:rsidRDefault="001619EB" w:rsidP="001619EB">
      <w:pPr>
        <w:pStyle w:val="NormalBold"/>
      </w:pPr>
      <w:r w:rsidRPr="00B90676">
        <w:t>Odôvodnenie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585411CB" w14:textId="77777777" w:rsidTr="00F871DB">
        <w:trPr>
          <w:trHeight w:val="240"/>
          <w:jc w:val="center"/>
        </w:trPr>
        <w:tc>
          <w:tcPr>
            <w:tcW w:w="9752" w:type="dxa"/>
            <w:gridSpan w:val="2"/>
            <w:tcBorders>
              <w:top w:val="nil"/>
              <w:left w:val="nil"/>
              <w:bottom w:val="nil"/>
              <w:right w:val="nil"/>
            </w:tcBorders>
          </w:tcPr>
          <w:p w14:paraId="6297102A" w14:textId="77777777" w:rsidR="001619EB" w:rsidRPr="00B90676" w:rsidRDefault="001619EB" w:rsidP="00F871DB"/>
        </w:tc>
      </w:tr>
      <w:tr w:rsidR="001619EB" w:rsidRPr="00B90676" w14:paraId="46138ABF" w14:textId="77777777" w:rsidTr="00F871DB">
        <w:trPr>
          <w:trHeight w:val="240"/>
          <w:jc w:val="center"/>
        </w:trPr>
        <w:tc>
          <w:tcPr>
            <w:tcW w:w="4876" w:type="dxa"/>
            <w:tcBorders>
              <w:top w:val="nil"/>
              <w:left w:val="nil"/>
              <w:bottom w:val="nil"/>
              <w:right w:val="nil"/>
            </w:tcBorders>
            <w:hideMark/>
          </w:tcPr>
          <w:p w14:paraId="2C3B8039"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01B2DEA1" w14:textId="77777777" w:rsidR="001619EB" w:rsidRPr="00B90676" w:rsidRDefault="001619EB" w:rsidP="00F871DB">
            <w:pPr>
              <w:pStyle w:val="AmColumnHeading"/>
            </w:pPr>
            <w:r w:rsidRPr="00B90676">
              <w:t>Pozmeňujúci návrh</w:t>
            </w:r>
          </w:p>
        </w:tc>
      </w:tr>
      <w:tr w:rsidR="001619EB" w:rsidRPr="00B90676" w14:paraId="6CA53B23" w14:textId="77777777" w:rsidTr="00F871DB">
        <w:trPr>
          <w:jc w:val="center"/>
        </w:trPr>
        <w:tc>
          <w:tcPr>
            <w:tcW w:w="4876" w:type="dxa"/>
            <w:tcBorders>
              <w:top w:val="nil"/>
              <w:left w:val="nil"/>
              <w:bottom w:val="nil"/>
              <w:right w:val="nil"/>
            </w:tcBorders>
            <w:hideMark/>
          </w:tcPr>
          <w:p w14:paraId="76BEAD6F" w14:textId="77777777" w:rsidR="001619EB" w:rsidRPr="00B90676" w:rsidRDefault="001619EB" w:rsidP="00F871DB">
            <w:pPr>
              <w:pStyle w:val="Normal6a"/>
            </w:pPr>
            <w:r w:rsidRPr="00B90676">
              <w:t>(8)</w:t>
            </w:r>
            <w:r w:rsidRPr="00B90676">
              <w:tab/>
              <w:t xml:space="preserve">S cieľom zmierniť zaťaženie priemyslu a zlepšiť voľný obeh látok a zmesí na vnútornom trhu je vhodné zmeniť </w:t>
            </w:r>
            <w:r w:rsidRPr="00B90676">
              <w:rPr>
                <w:b/>
                <w:i/>
              </w:rPr>
              <w:t>a</w:t>
            </w:r>
            <w:r w:rsidRPr="00B90676">
              <w:t xml:space="preserve"> nariadenie (ES) č. 1272/2008, pokiaľ ide o pravidlá týkajúce sa reklám a ponúk na diaľku, pričom sa využijú </w:t>
            </w:r>
            <w:r w:rsidRPr="00B90676">
              <w:lastRenderedPageBreak/>
              <w:t>výhody existujúcich ustanovení v iných právnych predpisoch Únie s rovnakými cieľmi. V tejto súvislosti by sa požiadavky na reklamy a ponuky na diaľku mali obmedziť na výrobky uvádzané na trh pre širokú verejnosť, keďže v nariadení (ES) č. 1907/2006</w:t>
            </w:r>
            <w:r w:rsidRPr="00B90676">
              <w:rPr>
                <w:vertAlign w:val="superscript"/>
              </w:rPr>
              <w:t>9</w:t>
            </w:r>
            <w:r w:rsidRPr="00B90676">
              <w:t xml:space="preserve"> sa už stanovujú jasné povinnosti týkajúce sa informačných tokov v dodávateľských reťazcoch pre látky a zmesi.</w:t>
            </w:r>
          </w:p>
        </w:tc>
        <w:tc>
          <w:tcPr>
            <w:tcW w:w="4876" w:type="dxa"/>
            <w:tcBorders>
              <w:top w:val="nil"/>
              <w:left w:val="nil"/>
              <w:bottom w:val="nil"/>
              <w:right w:val="nil"/>
            </w:tcBorders>
            <w:hideMark/>
          </w:tcPr>
          <w:p w14:paraId="0C106953" w14:textId="77777777" w:rsidR="001619EB" w:rsidRPr="00B90676" w:rsidRDefault="001619EB" w:rsidP="00F871DB">
            <w:pPr>
              <w:pStyle w:val="Normal6a"/>
            </w:pPr>
            <w:r w:rsidRPr="00B90676">
              <w:lastRenderedPageBreak/>
              <w:t>(8)</w:t>
            </w:r>
            <w:r w:rsidRPr="00B90676">
              <w:tab/>
              <w:t xml:space="preserve">S cieľom zmierniť zaťaženie priemyslu a zlepšiť voľný obeh látok a zmesí na vnútornom trhu je vhodné zmeniť nariadenie (ES) č. 1272/2008, pokiaľ ide o pravidlá týkajúce sa reklám a ponúk </w:t>
            </w:r>
            <w:r w:rsidRPr="00B90676">
              <w:rPr>
                <w:b/>
                <w:i/>
              </w:rPr>
              <w:t>predaja</w:t>
            </w:r>
            <w:r w:rsidRPr="00B90676">
              <w:t xml:space="preserve"> na diaľku, pričom sa </w:t>
            </w:r>
            <w:r w:rsidRPr="00B90676">
              <w:lastRenderedPageBreak/>
              <w:t xml:space="preserve">využijú výhody existujúcich ustanovení v iných právnych predpisoch Únie s rovnakými cieľmi. V tejto súvislosti by sa požiadavky na reklamy a ponuky </w:t>
            </w:r>
            <w:r w:rsidRPr="00B90676">
              <w:rPr>
                <w:b/>
                <w:i/>
              </w:rPr>
              <w:t>predaja</w:t>
            </w:r>
            <w:r w:rsidRPr="00B90676">
              <w:t xml:space="preserve"> na diaľku mali obmedziť na výrobky uvádzané na trh pre širokú verejnosť, keďže v nariadení (ES) č. 1907/2006</w:t>
            </w:r>
            <w:r w:rsidRPr="00B90676">
              <w:rPr>
                <w:vertAlign w:val="superscript"/>
              </w:rPr>
              <w:t>9</w:t>
            </w:r>
            <w:r w:rsidRPr="00B90676">
              <w:t xml:space="preserve"> sa už stanovujú jasné povinnosti týkajúce sa informačných tokov v dodávateľských reťazcoch pre látky a zmesi.</w:t>
            </w:r>
          </w:p>
        </w:tc>
      </w:tr>
      <w:tr w:rsidR="001619EB" w:rsidRPr="00B90676" w14:paraId="2D35C9FD" w14:textId="77777777" w:rsidTr="00F871DB">
        <w:trPr>
          <w:jc w:val="center"/>
        </w:trPr>
        <w:tc>
          <w:tcPr>
            <w:tcW w:w="4876" w:type="dxa"/>
            <w:tcBorders>
              <w:top w:val="nil"/>
              <w:left w:val="nil"/>
              <w:bottom w:val="nil"/>
              <w:right w:val="nil"/>
            </w:tcBorders>
            <w:hideMark/>
          </w:tcPr>
          <w:p w14:paraId="19DAB171" w14:textId="77777777" w:rsidR="001619EB" w:rsidRPr="00B90676" w:rsidRDefault="001619EB" w:rsidP="00F871DB">
            <w:pPr>
              <w:pStyle w:val="Normal6a"/>
            </w:pPr>
            <w:r w:rsidRPr="00B90676">
              <w:rPr>
                <w:b/>
                <w:i/>
              </w:rPr>
              <w:lastRenderedPageBreak/>
              <w:t>_________________</w:t>
            </w:r>
          </w:p>
        </w:tc>
        <w:tc>
          <w:tcPr>
            <w:tcW w:w="4876" w:type="dxa"/>
            <w:tcBorders>
              <w:top w:val="nil"/>
              <w:left w:val="nil"/>
              <w:bottom w:val="nil"/>
              <w:right w:val="nil"/>
            </w:tcBorders>
            <w:hideMark/>
          </w:tcPr>
          <w:p w14:paraId="75D5FC1D" w14:textId="77777777" w:rsidR="001619EB" w:rsidRPr="00B90676" w:rsidRDefault="001619EB" w:rsidP="00F871DB">
            <w:pPr>
              <w:pStyle w:val="Normal6a"/>
            </w:pPr>
            <w:r w:rsidRPr="00B90676">
              <w:rPr>
                <w:b/>
                <w:i/>
              </w:rPr>
              <w:t>_________________</w:t>
            </w:r>
          </w:p>
        </w:tc>
      </w:tr>
      <w:tr w:rsidR="001619EB" w:rsidRPr="00B90676" w14:paraId="79D656AF" w14:textId="77777777" w:rsidTr="00F871DB">
        <w:trPr>
          <w:jc w:val="center"/>
        </w:trPr>
        <w:tc>
          <w:tcPr>
            <w:tcW w:w="4876" w:type="dxa"/>
            <w:tcBorders>
              <w:top w:val="nil"/>
              <w:left w:val="nil"/>
              <w:bottom w:val="nil"/>
              <w:right w:val="nil"/>
            </w:tcBorders>
            <w:hideMark/>
          </w:tcPr>
          <w:p w14:paraId="0392C6A8" w14:textId="760B085D" w:rsidR="001619EB" w:rsidRPr="00B90676" w:rsidRDefault="001619EB" w:rsidP="00F871DB">
            <w:pPr>
              <w:pStyle w:val="Normal6a"/>
            </w:pPr>
            <w:r w:rsidRPr="00B90676">
              <w:rPr>
                <w:vertAlign w:val="superscript"/>
              </w:rPr>
              <w:t>9</w:t>
            </w:r>
            <w:r w:rsidRPr="00B90676">
              <w:t xml:space="preserve"> Nariadenie Európskeho parlamentu a Rady (ES) č. 1907/2006 z 18. decembra 2006 o registrácii, hodnotení, autorizácii a obmedzovaní chemických látok (REACH) a o zriadení Európskej chemickej agentúry, o zmene a doplnení smernice 1999/45/ES a o zrušení nariadenia Rady (EHS) č. 793/93 a nariadenia Komisie (ES) č. 1488/94, smernice Rady 76/769/EHS a smerníc Komisie 91/155/EHS, 93/67/EHS, 93/105/ES a 2000/21/ES (Ú. v. EÚ L 396, 30.12.2006, s. 1, ELI: </w:t>
            </w:r>
            <w:hyperlink r:id="rId17" w:history="1">
              <w:r w:rsidR="009325E4" w:rsidRPr="00B90676">
                <w:rPr>
                  <w:rStyle w:val="Hyperlink"/>
                </w:rPr>
                <w:t>http://data.europa.eu/eli/reg/2006/1907/oj</w:t>
              </w:r>
            </w:hyperlink>
            <w:r w:rsidRPr="00B90676">
              <w:t>).</w:t>
            </w:r>
          </w:p>
        </w:tc>
        <w:tc>
          <w:tcPr>
            <w:tcW w:w="4876" w:type="dxa"/>
            <w:tcBorders>
              <w:top w:val="nil"/>
              <w:left w:val="nil"/>
              <w:bottom w:val="nil"/>
              <w:right w:val="nil"/>
            </w:tcBorders>
            <w:hideMark/>
          </w:tcPr>
          <w:p w14:paraId="30DBC30B" w14:textId="45965120" w:rsidR="001619EB" w:rsidRPr="00B90676" w:rsidRDefault="001619EB" w:rsidP="00F871DB">
            <w:pPr>
              <w:pStyle w:val="Normal6a"/>
            </w:pPr>
            <w:r w:rsidRPr="00B90676">
              <w:rPr>
                <w:vertAlign w:val="superscript"/>
              </w:rPr>
              <w:t>9</w:t>
            </w:r>
            <w:r w:rsidRPr="00B90676">
              <w:t xml:space="preserve"> Nariadenie Európskeho parlamentu a Rady (ES) č. 1907/2006 z 18. decembra 2006 o registrácii, hodnotení, autorizácii a obmedzovaní chemických látok (REACH) a o zriadení Európskej chemickej agentúry, o zmene a doplnení smernice 1999/45/ES a o zrušení nariadenia Rady (EHS) č. 793/93 a nariadenia Komisie (ES) č. 1488/94, smernice Rady 76/769/EHS a smerníc Komisie 91/155/EHS, 93/67/EHS, 93/105/ES a 2000/21/ES (Ú. v. EÚ L 396, 30.12.2006, s. 1, ELI: </w:t>
            </w:r>
            <w:hyperlink r:id="rId18" w:history="1">
              <w:r w:rsidR="009325E4" w:rsidRPr="00B90676">
                <w:rPr>
                  <w:rStyle w:val="Hyperlink"/>
                </w:rPr>
                <w:t>http://data.europa.eu/eli/reg/2006/1907/oj</w:t>
              </w:r>
            </w:hyperlink>
            <w:r w:rsidRPr="00B90676">
              <w:t>).</w:t>
            </w:r>
          </w:p>
        </w:tc>
      </w:tr>
    </w:tbl>
    <w:p w14:paraId="2EC861AD" w14:textId="77777777" w:rsidR="001619EB" w:rsidRPr="00B90676" w:rsidRDefault="001619EB" w:rsidP="001619EB"/>
    <w:p w14:paraId="5857E51D" w14:textId="77777777" w:rsidR="001619EB" w:rsidRPr="00B90676" w:rsidRDefault="001619EB" w:rsidP="001619EB">
      <w:pPr>
        <w:pStyle w:val="AmNumberTabs"/>
      </w:pPr>
      <w:r w:rsidRPr="00B90676">
        <w:t>Pozmeňujúci návrh</w:t>
      </w:r>
      <w:r w:rsidRPr="00B90676">
        <w:tab/>
      </w:r>
      <w:r w:rsidRPr="00B90676">
        <w:tab/>
        <w:t>11</w:t>
      </w:r>
    </w:p>
    <w:p w14:paraId="3EFD7D60" w14:textId="77777777" w:rsidR="001619EB" w:rsidRPr="00B90676" w:rsidRDefault="001619EB" w:rsidP="001619EB">
      <w:pPr>
        <w:pStyle w:val="NormalBold"/>
      </w:pPr>
      <w:r w:rsidRPr="00B90676">
        <w:t>Návrh nariadenia</w:t>
      </w:r>
    </w:p>
    <w:p w14:paraId="1DBF9EAC" w14:textId="77777777" w:rsidR="001619EB" w:rsidRPr="00B90676" w:rsidRDefault="001619EB" w:rsidP="001619EB">
      <w:pPr>
        <w:pStyle w:val="NormalBold"/>
      </w:pPr>
      <w:r w:rsidRPr="00B90676">
        <w:t>Odôvodnenie 8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753E2D5" w14:textId="77777777" w:rsidTr="00F871DB">
        <w:trPr>
          <w:trHeight w:val="240"/>
          <w:jc w:val="center"/>
        </w:trPr>
        <w:tc>
          <w:tcPr>
            <w:tcW w:w="9752" w:type="dxa"/>
            <w:gridSpan w:val="2"/>
            <w:tcBorders>
              <w:top w:val="nil"/>
              <w:left w:val="nil"/>
              <w:bottom w:val="nil"/>
              <w:right w:val="nil"/>
            </w:tcBorders>
          </w:tcPr>
          <w:p w14:paraId="5B36FB4F" w14:textId="77777777" w:rsidR="001619EB" w:rsidRPr="00B90676" w:rsidRDefault="001619EB" w:rsidP="00F871DB"/>
        </w:tc>
      </w:tr>
      <w:tr w:rsidR="001619EB" w:rsidRPr="00B90676" w14:paraId="29503238" w14:textId="77777777" w:rsidTr="00F871DB">
        <w:trPr>
          <w:trHeight w:val="240"/>
          <w:jc w:val="center"/>
        </w:trPr>
        <w:tc>
          <w:tcPr>
            <w:tcW w:w="4876" w:type="dxa"/>
            <w:tcBorders>
              <w:top w:val="nil"/>
              <w:left w:val="nil"/>
              <w:bottom w:val="nil"/>
              <w:right w:val="nil"/>
            </w:tcBorders>
            <w:hideMark/>
          </w:tcPr>
          <w:p w14:paraId="1831FD1E"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0C8256A" w14:textId="77777777" w:rsidR="001619EB" w:rsidRPr="00B90676" w:rsidRDefault="001619EB" w:rsidP="00F871DB">
            <w:pPr>
              <w:pStyle w:val="AmColumnHeading"/>
            </w:pPr>
            <w:r w:rsidRPr="00B90676">
              <w:t>Pozmeňujúci návrh</w:t>
            </w:r>
          </w:p>
        </w:tc>
      </w:tr>
      <w:tr w:rsidR="001619EB" w:rsidRPr="00B90676" w14:paraId="2AE70385" w14:textId="77777777" w:rsidTr="00F871DB">
        <w:trPr>
          <w:jc w:val="center"/>
        </w:trPr>
        <w:tc>
          <w:tcPr>
            <w:tcW w:w="4876" w:type="dxa"/>
            <w:tcBorders>
              <w:top w:val="nil"/>
              <w:left w:val="nil"/>
              <w:bottom w:val="nil"/>
              <w:right w:val="nil"/>
            </w:tcBorders>
          </w:tcPr>
          <w:p w14:paraId="04A3589A" w14:textId="77777777" w:rsidR="001619EB" w:rsidRPr="00B90676" w:rsidRDefault="001619EB" w:rsidP="00F871DB">
            <w:pPr>
              <w:pStyle w:val="Normal6a"/>
            </w:pPr>
          </w:p>
        </w:tc>
        <w:tc>
          <w:tcPr>
            <w:tcW w:w="4876" w:type="dxa"/>
            <w:tcBorders>
              <w:top w:val="nil"/>
              <w:left w:val="nil"/>
              <w:bottom w:val="nil"/>
              <w:right w:val="nil"/>
            </w:tcBorders>
            <w:hideMark/>
          </w:tcPr>
          <w:p w14:paraId="098ABFA6" w14:textId="77777777" w:rsidR="001619EB" w:rsidRPr="00B90676" w:rsidRDefault="001619EB" w:rsidP="00F871DB">
            <w:pPr>
              <w:pStyle w:val="Normal6a"/>
            </w:pPr>
            <w:r w:rsidRPr="00B90676">
              <w:rPr>
                <w:b/>
                <w:i/>
              </w:rPr>
              <w:t>(8a)</w:t>
            </w:r>
            <w:r w:rsidRPr="00B90676">
              <w:tab/>
            </w:r>
            <w:r w:rsidRPr="00B90676">
              <w:rPr>
                <w:b/>
                <w:i/>
              </w:rPr>
              <w:t xml:space="preserve">Profesionálni a priemyselní používatelia sú vo všeobecnosti informovaní o nebezpečenstvách spojených s látkami a zmesami lepšie ako spotrebitelia. Preto je vhodné rozlišovať požiadavky na informácie v súvislosti s reklamou v závislosti od toho, či sú výrobky určené na profesionálne a priemyselné použitie alebo pre spotrebiteľov, alebo či sú im priamo sprístupnené. Pri posudzovaní toho, či je reklama zameraná na spotrebiteľov alebo je im sprístupnená, by príslušné orgány mali zohľadniť objektívne prvky vrátane toho, či je jasne uvedené, že látka alebo zmes je určená výlučne na profesionálne použitie, ako aj kontext, v ktorom sa </w:t>
            </w:r>
            <w:r w:rsidRPr="00B90676">
              <w:rPr>
                <w:b/>
                <w:i/>
              </w:rPr>
              <w:lastRenderedPageBreak/>
              <w:t>reklama alebo ponuka zverejňuje, ako sú veľtrhy, obchodné publikácie alebo digitálne platformy určené pre profesionálnych používateľov. Podobné ustanovenia už existujú v práve Únie.</w:t>
            </w:r>
          </w:p>
        </w:tc>
      </w:tr>
    </w:tbl>
    <w:p w14:paraId="7B7ED257" w14:textId="77777777" w:rsidR="001619EB" w:rsidRPr="00B90676" w:rsidRDefault="001619EB" w:rsidP="001619EB"/>
    <w:p w14:paraId="4B584951" w14:textId="77777777" w:rsidR="001619EB" w:rsidRPr="00B90676" w:rsidRDefault="001619EB" w:rsidP="001619EB">
      <w:pPr>
        <w:pStyle w:val="AmNumberTabs"/>
      </w:pPr>
      <w:r w:rsidRPr="00B90676">
        <w:t>Pozmeňujúci návrh</w:t>
      </w:r>
      <w:r w:rsidRPr="00B90676">
        <w:tab/>
      </w:r>
      <w:r w:rsidRPr="00B90676">
        <w:tab/>
        <w:t>12</w:t>
      </w:r>
    </w:p>
    <w:p w14:paraId="1501900E" w14:textId="77777777" w:rsidR="001619EB" w:rsidRPr="00B90676" w:rsidRDefault="001619EB" w:rsidP="001619EB">
      <w:pPr>
        <w:pStyle w:val="NormalBold"/>
      </w:pPr>
      <w:r w:rsidRPr="00B90676">
        <w:t>Návrh nariadenia</w:t>
      </w:r>
    </w:p>
    <w:p w14:paraId="78002493" w14:textId="77777777" w:rsidR="001619EB" w:rsidRPr="00B90676" w:rsidRDefault="001619EB" w:rsidP="001619EB">
      <w:pPr>
        <w:pStyle w:val="NormalBold"/>
      </w:pPr>
      <w:r w:rsidRPr="00B90676">
        <w:t>Odôvodnenie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59DF8C50" w14:textId="77777777" w:rsidTr="00F871DB">
        <w:trPr>
          <w:trHeight w:val="240"/>
          <w:jc w:val="center"/>
        </w:trPr>
        <w:tc>
          <w:tcPr>
            <w:tcW w:w="9752" w:type="dxa"/>
            <w:gridSpan w:val="2"/>
            <w:tcBorders>
              <w:top w:val="nil"/>
              <w:left w:val="nil"/>
              <w:bottom w:val="nil"/>
              <w:right w:val="nil"/>
            </w:tcBorders>
          </w:tcPr>
          <w:p w14:paraId="38882426" w14:textId="77777777" w:rsidR="001619EB" w:rsidRPr="00B90676" w:rsidRDefault="001619EB" w:rsidP="00F871DB"/>
        </w:tc>
      </w:tr>
      <w:tr w:rsidR="001619EB" w:rsidRPr="00B90676" w14:paraId="4A5A6D95" w14:textId="77777777" w:rsidTr="00F871DB">
        <w:trPr>
          <w:trHeight w:val="240"/>
          <w:jc w:val="center"/>
        </w:trPr>
        <w:tc>
          <w:tcPr>
            <w:tcW w:w="4876" w:type="dxa"/>
            <w:tcBorders>
              <w:top w:val="nil"/>
              <w:left w:val="nil"/>
              <w:bottom w:val="nil"/>
              <w:right w:val="nil"/>
            </w:tcBorders>
            <w:hideMark/>
          </w:tcPr>
          <w:p w14:paraId="7016AFFA"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169FEA2" w14:textId="77777777" w:rsidR="001619EB" w:rsidRPr="00B90676" w:rsidRDefault="001619EB" w:rsidP="00F871DB">
            <w:pPr>
              <w:pStyle w:val="AmColumnHeading"/>
            </w:pPr>
            <w:r w:rsidRPr="00B90676">
              <w:t>Pozmeňujúci návrh</w:t>
            </w:r>
          </w:p>
        </w:tc>
      </w:tr>
      <w:tr w:rsidR="001619EB" w:rsidRPr="00B90676" w14:paraId="097B57B7" w14:textId="77777777" w:rsidTr="00F871DB">
        <w:trPr>
          <w:jc w:val="center"/>
        </w:trPr>
        <w:tc>
          <w:tcPr>
            <w:tcW w:w="4876" w:type="dxa"/>
            <w:tcBorders>
              <w:top w:val="nil"/>
              <w:left w:val="nil"/>
              <w:bottom w:val="nil"/>
              <w:right w:val="nil"/>
            </w:tcBorders>
            <w:hideMark/>
          </w:tcPr>
          <w:p w14:paraId="0A2ADA14" w14:textId="77777777" w:rsidR="001619EB" w:rsidRPr="00B90676" w:rsidRDefault="001619EB" w:rsidP="00F871DB">
            <w:pPr>
              <w:pStyle w:val="Normal6a"/>
            </w:pPr>
            <w:r w:rsidRPr="00B90676">
              <w:t>(9)</w:t>
            </w:r>
            <w:r w:rsidRPr="00B90676">
              <w:tab/>
              <w:t xml:space="preserve">Pred zmenami zavedenými nariadením (EÚ) 2024/2865 sa v nariadení (ES) č. 1272/2008 vyžadovalo, aby sa v reklamách na nebezpečné zmesi, v prípade ktorých môže ktokoľvek zo širokej verejnosti uzavrieť kúpnu zmluvu bez predchádzajúcej možnosti vidieť etiketu, uvádzal druh alebo druhy nebezpečnosti, ktoré sú uvedené na etikete, a v reklamách na látky sa vyžadovalo, aby sa uvádzali príslušné triedy nebezpečnosti alebo kategórie nebezpečnosti. Nariadením (EÚ) 2024/2865 sa zaviedla nová požiadavka, aby všetky nebezpečné látky a zmesi predávané na diaľku v ponuke obsahovali všetky informácie na etikete, čím sa zabezpečí, že kupujúci bude vždy informovaný o nebezpečenstvách pred kúpou výrobku. Daným nariadením sa takisto rozšírili požiadavky na reklamy, ktorými sa vyžaduje, aby sa uvádzali výstražné piktogramy, výstražné slová, výstražné upozornenia a doplňujúce upozornenia a aby sa okrem toho verejnosť vyzvala, aby sa riadila informáciami na etikete výrobku. Reklamy sú prostriedkom podpory predaja alebo používania chemických výrobkov a v okamihu predaja etiketa na obale látky alebo zmesi alebo informácie na etikete v ponuke na diaľku poskytujú úplné informácie o nebezpečenstvách spojených s danou látkou alebo zmesou. Bolo by preto vhodné vyžadovať, aby reklamy vyzývali zákazníkov, aby si pred použitím prečítali etiketu a informácie o </w:t>
            </w:r>
            <w:r w:rsidRPr="00B90676">
              <w:rPr>
                <w:b/>
                <w:i/>
              </w:rPr>
              <w:t>výrobku</w:t>
            </w:r>
            <w:r w:rsidRPr="00B90676">
              <w:t>, ale nie aby duplikovali informácie o nebezpečnosti z etikety.</w:t>
            </w:r>
          </w:p>
        </w:tc>
        <w:tc>
          <w:tcPr>
            <w:tcW w:w="4876" w:type="dxa"/>
            <w:tcBorders>
              <w:top w:val="nil"/>
              <w:left w:val="nil"/>
              <w:bottom w:val="nil"/>
              <w:right w:val="nil"/>
            </w:tcBorders>
            <w:hideMark/>
          </w:tcPr>
          <w:p w14:paraId="28FCE8CA" w14:textId="77777777" w:rsidR="001619EB" w:rsidRPr="00B90676" w:rsidRDefault="001619EB" w:rsidP="00F871DB">
            <w:pPr>
              <w:pStyle w:val="Normal6a"/>
            </w:pPr>
            <w:r w:rsidRPr="00B90676">
              <w:t>(9)</w:t>
            </w:r>
            <w:r w:rsidRPr="00B90676">
              <w:tab/>
              <w:t>Pred zmenami zavedenými nariadením (EÚ) 2024/2865 sa v nariadení (ES) č. 1272/2008 vyžadovalo, aby sa v reklamách na nebezpečné zmesi, v prípade ktorých môže ktokoľvek zo širokej verejnosti uzavrieť kúpnu zmluvu bez predchádzajúcej možnosti vidieť etiketu, uvádzal druh alebo druhy nebezpečnosti, ktoré sú uvedené na etikete, a v reklamách na látky sa vyžadovalo, aby sa uvádzali príslušné triedy nebezpečnosti alebo kategórie nebezpečnosti. Nariadením (EÚ) 2024/2865 sa zaviedla nová požiadavka, aby všetky nebezpečné látky a zmesi predávané na diaľku v ponuke obsahovali všetky informácie na etikete, čím sa zabezpečí, že kupujúci bude vždy informovaný o nebezpečenstvách pred kúpou výrobku. Daným nariadením sa takisto rozšírili požiadavky na reklamy, ktorými sa vyžaduje, aby sa uvádzali výstražné piktogramy, výstražné slová, výstražné upozornenia a doplňujúce upozornenia a aby sa okrem toho verejnosť vyzvala, aby sa riadila informáciami na etikete výrobku. Reklamy sú prostriedkom podpory predaja alebo používania chemických výrobkov a v okamihu predaja etiketa na obale látky alebo zmesi alebo informácie na etikete v ponuke na diaľku poskytujú úplné informácie o nebezpečenstvách spojených s danou látkou alebo zmesou. Bolo by preto vhodné vyžadovať, aby reklamy vyzývali zákazníkov, aby si pred použitím prečítali etiketu a informácie o </w:t>
            </w:r>
            <w:r w:rsidRPr="00B90676">
              <w:rPr>
                <w:b/>
                <w:i/>
              </w:rPr>
              <w:t>výrobku, a aby obsahovali výstražné slovo alebo piktogram</w:t>
            </w:r>
            <w:r w:rsidRPr="00B90676">
              <w:t xml:space="preserve">, ale nie aby duplikovali </w:t>
            </w:r>
            <w:r w:rsidRPr="00B90676">
              <w:rPr>
                <w:b/>
                <w:i/>
              </w:rPr>
              <w:t>všetky</w:t>
            </w:r>
            <w:r w:rsidRPr="00B90676">
              <w:t xml:space="preserve"> </w:t>
            </w:r>
            <w:r w:rsidRPr="00B90676">
              <w:lastRenderedPageBreak/>
              <w:t xml:space="preserve">informácie o nebezpečnosti z etikety. </w:t>
            </w:r>
            <w:r w:rsidRPr="00B90676">
              <w:rPr>
                <w:b/>
                <w:i/>
              </w:rPr>
              <w:t xml:space="preserve">Týmto prístupom sa zabezpečí, že reklamy zostanú dostatočne informatívne pri upozorňovaní potenciálnych používateľov na nebezpečnú povahu výrobku bez toho, aby sa ukladali požiadavky, ktoré by spôsobili neprehľadnosť reklám, ich ťažkú interpretáciu alebo komerčnú </w:t>
            </w:r>
            <w:proofErr w:type="spellStart"/>
            <w:r w:rsidRPr="00B90676">
              <w:rPr>
                <w:b/>
                <w:i/>
              </w:rPr>
              <w:t>nepraktickosť</w:t>
            </w:r>
            <w:proofErr w:type="spellEnd"/>
            <w:r w:rsidRPr="00B90676">
              <w:rPr>
                <w:b/>
                <w:i/>
              </w:rPr>
              <w:t>. Vzhľadom na množstvo rôznych foriem reklamy by sa dodávateľom mal poskytnúť určitý stupeň flexibility, pokiaľ ide o spôsob, akým by sa tieto informácie mali v reklamách uvádzať.</w:t>
            </w:r>
          </w:p>
        </w:tc>
      </w:tr>
    </w:tbl>
    <w:p w14:paraId="5BE0C226" w14:textId="77777777" w:rsidR="001619EB" w:rsidRPr="00B90676" w:rsidRDefault="001619EB" w:rsidP="001619EB"/>
    <w:p w14:paraId="58850E42" w14:textId="77777777" w:rsidR="001619EB" w:rsidRPr="00B90676" w:rsidRDefault="001619EB" w:rsidP="001619EB">
      <w:pPr>
        <w:pStyle w:val="AmNumberTabs"/>
      </w:pPr>
      <w:r w:rsidRPr="00B90676">
        <w:t>Pozmeňujúci návrh</w:t>
      </w:r>
      <w:r w:rsidRPr="00B90676">
        <w:tab/>
      </w:r>
      <w:r w:rsidRPr="00B90676">
        <w:tab/>
        <w:t>13</w:t>
      </w:r>
    </w:p>
    <w:p w14:paraId="0380EDBF" w14:textId="77777777" w:rsidR="001619EB" w:rsidRPr="00B90676" w:rsidRDefault="001619EB" w:rsidP="001619EB">
      <w:pPr>
        <w:pStyle w:val="NormalBold"/>
      </w:pPr>
      <w:r w:rsidRPr="00B90676">
        <w:t>Návrh nariadenia</w:t>
      </w:r>
    </w:p>
    <w:p w14:paraId="042D5DDB" w14:textId="77777777" w:rsidR="001619EB" w:rsidRPr="00B90676" w:rsidRDefault="001619EB" w:rsidP="001619EB">
      <w:pPr>
        <w:pStyle w:val="NormalBold"/>
      </w:pPr>
      <w:r w:rsidRPr="00B90676">
        <w:t>Odôvodnenie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3940CD6" w14:textId="77777777" w:rsidTr="00F871DB">
        <w:trPr>
          <w:trHeight w:val="240"/>
          <w:jc w:val="center"/>
        </w:trPr>
        <w:tc>
          <w:tcPr>
            <w:tcW w:w="9752" w:type="dxa"/>
            <w:gridSpan w:val="2"/>
            <w:tcBorders>
              <w:top w:val="nil"/>
              <w:left w:val="nil"/>
              <w:bottom w:val="nil"/>
              <w:right w:val="nil"/>
            </w:tcBorders>
          </w:tcPr>
          <w:p w14:paraId="5B764724" w14:textId="77777777" w:rsidR="001619EB" w:rsidRPr="00B90676" w:rsidRDefault="001619EB" w:rsidP="00F871DB"/>
        </w:tc>
      </w:tr>
      <w:tr w:rsidR="001619EB" w:rsidRPr="00B90676" w14:paraId="21223D1A" w14:textId="77777777" w:rsidTr="00F871DB">
        <w:trPr>
          <w:trHeight w:val="240"/>
          <w:jc w:val="center"/>
        </w:trPr>
        <w:tc>
          <w:tcPr>
            <w:tcW w:w="4876" w:type="dxa"/>
            <w:tcBorders>
              <w:top w:val="nil"/>
              <w:left w:val="nil"/>
              <w:bottom w:val="nil"/>
              <w:right w:val="nil"/>
            </w:tcBorders>
            <w:hideMark/>
          </w:tcPr>
          <w:p w14:paraId="41BD690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A71F720" w14:textId="77777777" w:rsidR="001619EB" w:rsidRPr="00B90676" w:rsidRDefault="001619EB" w:rsidP="00F871DB">
            <w:pPr>
              <w:pStyle w:val="AmColumnHeading"/>
            </w:pPr>
            <w:r w:rsidRPr="00B90676">
              <w:t>Pozmeňujúci návrh</w:t>
            </w:r>
          </w:p>
        </w:tc>
      </w:tr>
      <w:tr w:rsidR="001619EB" w:rsidRPr="00B90676" w14:paraId="58973638" w14:textId="77777777" w:rsidTr="00F871DB">
        <w:trPr>
          <w:jc w:val="center"/>
        </w:trPr>
        <w:tc>
          <w:tcPr>
            <w:tcW w:w="4876" w:type="dxa"/>
            <w:tcBorders>
              <w:top w:val="nil"/>
              <w:left w:val="nil"/>
              <w:bottom w:val="nil"/>
              <w:right w:val="nil"/>
            </w:tcBorders>
            <w:hideMark/>
          </w:tcPr>
          <w:p w14:paraId="398EC3F2" w14:textId="77777777" w:rsidR="001619EB" w:rsidRPr="00B90676" w:rsidRDefault="001619EB" w:rsidP="00F871DB">
            <w:pPr>
              <w:pStyle w:val="Normal6a"/>
            </w:pPr>
            <w:r w:rsidRPr="00B90676">
              <w:t>(10)</w:t>
            </w:r>
            <w:r w:rsidRPr="00B90676">
              <w:tab/>
              <w:t>Keďže sa v nariadení Európskeho parlamentu a Rady (ES) č. 1107/2009</w:t>
            </w:r>
            <w:r w:rsidRPr="00B90676">
              <w:rPr>
                <w:vertAlign w:val="superscript"/>
              </w:rPr>
              <w:t>10</w:t>
            </w:r>
            <w:r w:rsidRPr="00B90676">
              <w:t xml:space="preserve"> a v nariadení Európskeho parlamentu a Rady (EÚ) č. 528/2012</w:t>
            </w:r>
            <w:r w:rsidRPr="00B90676">
              <w:rPr>
                <w:vertAlign w:val="superscript"/>
              </w:rPr>
              <w:t>11</w:t>
            </w:r>
            <w:r w:rsidRPr="00B90676">
              <w:t xml:space="preserve"> vyžaduje, aby sa v reklamách na povolené prípravky na ochranu rastlín a biocídne výrobky používalo tvrdenie „Pred použitím si vždy prečítajte etiketu a informácie o prípravku“/„Pred použitím si vždy prečítajte etiketu a informácie o výrobku“, bolo by vhodné </w:t>
            </w:r>
            <w:r w:rsidRPr="00B90676">
              <w:rPr>
                <w:b/>
                <w:i/>
              </w:rPr>
              <w:t>použiť rovnakú požiadavku</w:t>
            </w:r>
            <w:r w:rsidRPr="00B90676">
              <w:t xml:space="preserve"> na reklamy nebezpečných látok a zmesí, aby sa zabezpečila konzistentnosť, najmä v prípadoch, keď sú propagované nebezpečné látky a zmesi zároveň povolenými prípravkami na ochranu rastlín alebo biocídnymi výrobkami.</w:t>
            </w:r>
          </w:p>
        </w:tc>
        <w:tc>
          <w:tcPr>
            <w:tcW w:w="4876" w:type="dxa"/>
            <w:tcBorders>
              <w:top w:val="nil"/>
              <w:left w:val="nil"/>
              <w:bottom w:val="nil"/>
              <w:right w:val="nil"/>
            </w:tcBorders>
            <w:hideMark/>
          </w:tcPr>
          <w:p w14:paraId="34FFE8EA" w14:textId="77777777" w:rsidR="001619EB" w:rsidRPr="00B90676" w:rsidRDefault="001619EB" w:rsidP="00F871DB">
            <w:pPr>
              <w:pStyle w:val="Normal6a"/>
            </w:pPr>
            <w:r w:rsidRPr="00B90676">
              <w:t>(10)</w:t>
            </w:r>
            <w:r w:rsidRPr="00B90676">
              <w:tab/>
              <w:t>Keďže sa v nariadení Európskeho parlamentu a Rady (ES) č. 1107/2009</w:t>
            </w:r>
            <w:r w:rsidRPr="00B90676">
              <w:rPr>
                <w:vertAlign w:val="superscript"/>
              </w:rPr>
              <w:t>10</w:t>
            </w:r>
            <w:r w:rsidRPr="00B90676">
              <w:t xml:space="preserve"> a v nariadení Európskeho parlamentu a Rady (EÚ) č. 528/2012</w:t>
            </w:r>
            <w:r w:rsidRPr="00B90676">
              <w:rPr>
                <w:vertAlign w:val="superscript"/>
              </w:rPr>
              <w:t>11</w:t>
            </w:r>
            <w:r w:rsidRPr="00B90676">
              <w:t xml:space="preserve"> vyžaduje, aby sa v reklamách na povolené prípravky na ochranu rastlín a biocídne výrobky používalo tvrdenie „Pred použitím si vždy prečítajte etiketu a informácie o prípravku“/„Pred použitím si vždy prečítajte etiketu a informácie o výrobku“, bolo by vhodné</w:t>
            </w:r>
            <w:r w:rsidRPr="00B90676">
              <w:rPr>
                <w:b/>
                <w:i/>
              </w:rPr>
              <w:t>, aby zadávatelia reklamy používali rovnaké tvrdenie</w:t>
            </w:r>
            <w:r w:rsidRPr="00B90676">
              <w:t xml:space="preserve"> na reklamy nebezpečných látok a zmesí, aby sa zabezpečila konzistentnosť, najmä v prípadoch, keď sú propagované nebezpečné látky a zmesi zároveň povolenými prípravkami na ochranu rastlín alebo biocídnymi výrobkami.</w:t>
            </w:r>
          </w:p>
        </w:tc>
      </w:tr>
      <w:tr w:rsidR="001619EB" w:rsidRPr="00B90676" w14:paraId="5A1FDAF6" w14:textId="77777777" w:rsidTr="00F871DB">
        <w:trPr>
          <w:jc w:val="center"/>
        </w:trPr>
        <w:tc>
          <w:tcPr>
            <w:tcW w:w="4876" w:type="dxa"/>
            <w:tcBorders>
              <w:top w:val="nil"/>
              <w:left w:val="nil"/>
              <w:bottom w:val="nil"/>
              <w:right w:val="nil"/>
            </w:tcBorders>
            <w:hideMark/>
          </w:tcPr>
          <w:p w14:paraId="3C07DAAF" w14:textId="77777777" w:rsidR="001619EB" w:rsidRPr="00B90676" w:rsidRDefault="001619EB" w:rsidP="00F871DB">
            <w:pPr>
              <w:pStyle w:val="Normal6a"/>
            </w:pPr>
            <w:r w:rsidRPr="00B90676">
              <w:rPr>
                <w:b/>
                <w:i/>
              </w:rPr>
              <w:t>_________________</w:t>
            </w:r>
          </w:p>
        </w:tc>
        <w:tc>
          <w:tcPr>
            <w:tcW w:w="4876" w:type="dxa"/>
            <w:tcBorders>
              <w:top w:val="nil"/>
              <w:left w:val="nil"/>
              <w:bottom w:val="nil"/>
              <w:right w:val="nil"/>
            </w:tcBorders>
            <w:hideMark/>
          </w:tcPr>
          <w:p w14:paraId="145D4B56" w14:textId="77777777" w:rsidR="001619EB" w:rsidRPr="00B90676" w:rsidRDefault="001619EB" w:rsidP="00F871DB">
            <w:pPr>
              <w:pStyle w:val="Normal6a"/>
            </w:pPr>
            <w:r w:rsidRPr="00B90676">
              <w:rPr>
                <w:b/>
                <w:i/>
              </w:rPr>
              <w:t>_________________</w:t>
            </w:r>
          </w:p>
        </w:tc>
      </w:tr>
      <w:tr w:rsidR="001619EB" w:rsidRPr="00B90676" w14:paraId="254A1664" w14:textId="77777777" w:rsidTr="00F871DB">
        <w:trPr>
          <w:jc w:val="center"/>
        </w:trPr>
        <w:tc>
          <w:tcPr>
            <w:tcW w:w="4876" w:type="dxa"/>
            <w:tcBorders>
              <w:top w:val="nil"/>
              <w:left w:val="nil"/>
              <w:bottom w:val="nil"/>
              <w:right w:val="nil"/>
            </w:tcBorders>
            <w:hideMark/>
          </w:tcPr>
          <w:p w14:paraId="131FFC77" w14:textId="4BA66A35" w:rsidR="001619EB" w:rsidRPr="00B90676" w:rsidRDefault="001619EB" w:rsidP="00F871DB">
            <w:pPr>
              <w:pStyle w:val="Normal6a"/>
            </w:pPr>
            <w:r w:rsidRPr="00B90676">
              <w:rPr>
                <w:vertAlign w:val="superscript"/>
              </w:rPr>
              <w:t>10</w:t>
            </w:r>
            <w:r w:rsidRPr="00B90676">
              <w:t xml:space="preserve"> Nariadenie Európskeho parlamentu a Rady (ES) č. 1107/2009 z 21. októbra 2009 o uvádzaní prípravkov na ochranu rastlín na trh a o zrušení smerníc Rady 79/117/EHS a 91/414/EHS (Ú. v. EÚ L 309, 24.11.2009, s. 1, ELI: </w:t>
            </w:r>
            <w:hyperlink r:id="rId19" w:history="1">
              <w:r w:rsidR="009325E4" w:rsidRPr="00B90676">
                <w:rPr>
                  <w:rStyle w:val="Hyperlink"/>
                </w:rPr>
                <w:t>http://data.europa.eu/eli/reg/2009/1107/oj</w:t>
              </w:r>
            </w:hyperlink>
            <w:r w:rsidRPr="00B90676">
              <w:t>).</w:t>
            </w:r>
          </w:p>
        </w:tc>
        <w:tc>
          <w:tcPr>
            <w:tcW w:w="4876" w:type="dxa"/>
            <w:tcBorders>
              <w:top w:val="nil"/>
              <w:left w:val="nil"/>
              <w:bottom w:val="nil"/>
              <w:right w:val="nil"/>
            </w:tcBorders>
            <w:hideMark/>
          </w:tcPr>
          <w:p w14:paraId="4D2526B0" w14:textId="19B06179" w:rsidR="001619EB" w:rsidRPr="00B90676" w:rsidRDefault="001619EB" w:rsidP="00F871DB">
            <w:pPr>
              <w:pStyle w:val="Normal6a"/>
            </w:pPr>
            <w:r w:rsidRPr="00B90676">
              <w:rPr>
                <w:vertAlign w:val="superscript"/>
              </w:rPr>
              <w:t>10</w:t>
            </w:r>
            <w:r w:rsidRPr="00B90676">
              <w:t xml:space="preserve"> Nariadenie Európskeho parlamentu a Rady (ES) č. 1107/2009 z 21. októbra 2009 o uvádzaní prípravkov na ochranu rastlín na trh a o zrušení smerníc Rady 79/117/EHS a 91/414/EHS (Ú. v. EÚ L 309, 24.11.2009, s. 1, ELI: </w:t>
            </w:r>
            <w:hyperlink r:id="rId20" w:history="1">
              <w:r w:rsidR="009325E4" w:rsidRPr="00B90676">
                <w:rPr>
                  <w:rStyle w:val="Hyperlink"/>
                </w:rPr>
                <w:t>http://data.europa.eu/eli/reg/2009/1107/oj</w:t>
              </w:r>
            </w:hyperlink>
            <w:r w:rsidRPr="00B90676">
              <w:t>).</w:t>
            </w:r>
          </w:p>
        </w:tc>
      </w:tr>
      <w:tr w:rsidR="001619EB" w:rsidRPr="00B90676" w14:paraId="26D8F207" w14:textId="77777777" w:rsidTr="00F871DB">
        <w:trPr>
          <w:jc w:val="center"/>
        </w:trPr>
        <w:tc>
          <w:tcPr>
            <w:tcW w:w="4876" w:type="dxa"/>
            <w:tcBorders>
              <w:top w:val="nil"/>
              <w:left w:val="nil"/>
              <w:bottom w:val="nil"/>
              <w:right w:val="nil"/>
            </w:tcBorders>
            <w:hideMark/>
          </w:tcPr>
          <w:p w14:paraId="2649B5C0" w14:textId="3D56D672" w:rsidR="001619EB" w:rsidRPr="00B90676" w:rsidRDefault="001619EB" w:rsidP="00F871DB">
            <w:pPr>
              <w:pStyle w:val="Normal6a"/>
            </w:pPr>
            <w:r w:rsidRPr="00B90676">
              <w:rPr>
                <w:vertAlign w:val="superscript"/>
              </w:rPr>
              <w:t>11</w:t>
            </w:r>
            <w:r w:rsidRPr="00B90676">
              <w:t xml:space="preserve"> Nariadenie Európskeho parlamentu a Rady (EÚ) č. 528/2012 z 22. mája 2012 </w:t>
            </w:r>
            <w:r w:rsidRPr="00B90676">
              <w:lastRenderedPageBreak/>
              <w:t xml:space="preserve">o sprístupňovaní biocídnych výrobkov na trhu a ich používaní (Ú. v. EÚ L 167, 27.6.2012, s. 1, ELI: </w:t>
            </w:r>
            <w:hyperlink r:id="rId21" w:history="1">
              <w:r w:rsidR="009325E4" w:rsidRPr="00B90676">
                <w:rPr>
                  <w:rStyle w:val="Hyperlink"/>
                </w:rPr>
                <w:t>http://data.europa.eu/eli/reg/2012/528/oj</w:t>
              </w:r>
            </w:hyperlink>
            <w:r w:rsidRPr="00B90676">
              <w:t>).</w:t>
            </w:r>
          </w:p>
        </w:tc>
        <w:tc>
          <w:tcPr>
            <w:tcW w:w="4876" w:type="dxa"/>
            <w:tcBorders>
              <w:top w:val="nil"/>
              <w:left w:val="nil"/>
              <w:bottom w:val="nil"/>
              <w:right w:val="nil"/>
            </w:tcBorders>
            <w:hideMark/>
          </w:tcPr>
          <w:p w14:paraId="74CE3BCC" w14:textId="09B22183" w:rsidR="001619EB" w:rsidRPr="00B90676" w:rsidRDefault="001619EB" w:rsidP="00F871DB">
            <w:pPr>
              <w:pStyle w:val="Normal6a"/>
            </w:pPr>
            <w:r w:rsidRPr="00B90676">
              <w:rPr>
                <w:vertAlign w:val="superscript"/>
              </w:rPr>
              <w:lastRenderedPageBreak/>
              <w:t>11</w:t>
            </w:r>
            <w:r w:rsidRPr="00B90676">
              <w:t xml:space="preserve"> Nariadenie Európskeho parlamentu a Rady (EÚ) č. 528/2012 z 22. mája 2012 </w:t>
            </w:r>
            <w:r w:rsidRPr="00B90676">
              <w:lastRenderedPageBreak/>
              <w:t xml:space="preserve">o sprístupňovaní biocídnych výrobkov na trhu a ich používaní (Ú. v. EÚ L 167, 27.6.2012, s. 1, ELI: </w:t>
            </w:r>
            <w:hyperlink r:id="rId22" w:history="1">
              <w:r w:rsidR="009325E4" w:rsidRPr="00B90676">
                <w:rPr>
                  <w:rStyle w:val="Hyperlink"/>
                </w:rPr>
                <w:t>http://data.europa.eu/eli/reg/2012/528/oj</w:t>
              </w:r>
            </w:hyperlink>
            <w:r w:rsidRPr="00B90676">
              <w:t>).</w:t>
            </w:r>
          </w:p>
        </w:tc>
      </w:tr>
    </w:tbl>
    <w:p w14:paraId="6BC9C630" w14:textId="77777777" w:rsidR="001619EB" w:rsidRPr="00B90676" w:rsidRDefault="001619EB" w:rsidP="001619EB"/>
    <w:p w14:paraId="36C522DD" w14:textId="77777777" w:rsidR="001619EB" w:rsidRPr="00B90676" w:rsidRDefault="001619EB" w:rsidP="001619EB">
      <w:pPr>
        <w:pStyle w:val="AmNumberTabs"/>
      </w:pPr>
      <w:r w:rsidRPr="00B90676">
        <w:t>Pozmeňujúci návrh</w:t>
      </w:r>
      <w:r w:rsidRPr="00B90676">
        <w:tab/>
      </w:r>
      <w:r w:rsidRPr="00B90676">
        <w:tab/>
        <w:t>14</w:t>
      </w:r>
    </w:p>
    <w:p w14:paraId="43D742D7" w14:textId="77777777" w:rsidR="001619EB" w:rsidRPr="00B90676" w:rsidRDefault="001619EB" w:rsidP="001619EB">
      <w:pPr>
        <w:pStyle w:val="NormalBold"/>
      </w:pPr>
      <w:r w:rsidRPr="00B90676">
        <w:t>Návrh nariadenia</w:t>
      </w:r>
    </w:p>
    <w:p w14:paraId="342C01AE" w14:textId="77777777" w:rsidR="001619EB" w:rsidRPr="00B90676" w:rsidRDefault="001619EB" w:rsidP="001619EB">
      <w:pPr>
        <w:pStyle w:val="NormalBold"/>
      </w:pPr>
      <w:r w:rsidRPr="00B90676">
        <w:t>Odôvodnenie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11AECDC" w14:textId="77777777" w:rsidTr="00F871DB">
        <w:trPr>
          <w:trHeight w:val="240"/>
          <w:jc w:val="center"/>
        </w:trPr>
        <w:tc>
          <w:tcPr>
            <w:tcW w:w="9752" w:type="dxa"/>
            <w:gridSpan w:val="2"/>
            <w:tcBorders>
              <w:top w:val="nil"/>
              <w:left w:val="nil"/>
              <w:bottom w:val="nil"/>
              <w:right w:val="nil"/>
            </w:tcBorders>
          </w:tcPr>
          <w:p w14:paraId="1749464E" w14:textId="77777777" w:rsidR="001619EB" w:rsidRPr="00B90676" w:rsidRDefault="001619EB" w:rsidP="00F871DB"/>
        </w:tc>
      </w:tr>
      <w:tr w:rsidR="001619EB" w:rsidRPr="00B90676" w14:paraId="54ADCDBB" w14:textId="77777777" w:rsidTr="00F871DB">
        <w:trPr>
          <w:trHeight w:val="240"/>
          <w:jc w:val="center"/>
        </w:trPr>
        <w:tc>
          <w:tcPr>
            <w:tcW w:w="4876" w:type="dxa"/>
            <w:tcBorders>
              <w:top w:val="nil"/>
              <w:left w:val="nil"/>
              <w:bottom w:val="nil"/>
              <w:right w:val="nil"/>
            </w:tcBorders>
            <w:hideMark/>
          </w:tcPr>
          <w:p w14:paraId="30FD9B8D"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0C452BCB" w14:textId="77777777" w:rsidR="001619EB" w:rsidRPr="00B90676" w:rsidRDefault="001619EB" w:rsidP="00F871DB">
            <w:pPr>
              <w:pStyle w:val="AmColumnHeading"/>
            </w:pPr>
            <w:r w:rsidRPr="00B90676">
              <w:t>Pozmeňujúci návrh</w:t>
            </w:r>
          </w:p>
        </w:tc>
      </w:tr>
      <w:tr w:rsidR="001619EB" w:rsidRPr="00B90676" w14:paraId="59DE54AF" w14:textId="77777777" w:rsidTr="00F871DB">
        <w:trPr>
          <w:jc w:val="center"/>
        </w:trPr>
        <w:tc>
          <w:tcPr>
            <w:tcW w:w="4876" w:type="dxa"/>
            <w:tcBorders>
              <w:top w:val="nil"/>
              <w:left w:val="nil"/>
              <w:bottom w:val="nil"/>
              <w:right w:val="nil"/>
            </w:tcBorders>
            <w:hideMark/>
          </w:tcPr>
          <w:p w14:paraId="2ABA679C" w14:textId="77777777" w:rsidR="001619EB" w:rsidRPr="00B90676" w:rsidRDefault="001619EB" w:rsidP="00F871DB">
            <w:pPr>
              <w:pStyle w:val="Normal6a"/>
            </w:pPr>
            <w:r w:rsidRPr="00B90676">
              <w:t>(12)</w:t>
            </w:r>
            <w:r w:rsidRPr="00B90676">
              <w:tab/>
              <w:t>Nariadením (EÚ) 2024/2865 sa zaviedla možnosť zahrnúť určité prvky označovania len do digitálnej etikety. S cieľom zabezpečiť širšie využívanie technológie a umožniť jednoduchší a flexibilnejší prístup k označovaniu by dodávatelia mali mať možnosť umiestniť kontaktné údaje akýchkoľvek ďalších dodávateľov len na digitálnu etiketu. Zahrnutie digitálneho kontaktu by bolo vhodné aj v prípade, ak sú na digitálnej etikete uvedené kontaktné údaje ďalších dodávateľov.</w:t>
            </w:r>
          </w:p>
        </w:tc>
        <w:tc>
          <w:tcPr>
            <w:tcW w:w="4876" w:type="dxa"/>
            <w:tcBorders>
              <w:top w:val="nil"/>
              <w:left w:val="nil"/>
              <w:bottom w:val="nil"/>
              <w:right w:val="nil"/>
            </w:tcBorders>
            <w:hideMark/>
          </w:tcPr>
          <w:p w14:paraId="4C259BFF" w14:textId="77777777" w:rsidR="001619EB" w:rsidRPr="00B90676" w:rsidRDefault="001619EB" w:rsidP="00F871DB">
            <w:pPr>
              <w:pStyle w:val="Normal6a"/>
            </w:pPr>
            <w:r w:rsidRPr="00B90676">
              <w:t>(12)</w:t>
            </w:r>
            <w:r w:rsidRPr="00B90676">
              <w:tab/>
              <w:t xml:space="preserve">Nariadením (EÚ) 2024/2865 sa zaviedla možnosť zahrnúť určité prvky označovania len do digitálnej etikety. S cieľom zabezpečiť širšie využívanie technológie a umožniť jednoduchší a flexibilnejší prístup k označovaniu by dodávatelia mali mať možnosť umiestniť kontaktné údaje akýchkoľvek ďalších dodávateľov len na digitálnu etiketu. Zahrnutie digitálneho kontaktu by bolo vhodné aj v prípade, ak sú na digitálnej etikete uvedené kontaktné údaje ďalších dodávateľov. </w:t>
            </w:r>
            <w:r w:rsidRPr="00B90676">
              <w:rPr>
                <w:b/>
                <w:i/>
              </w:rPr>
              <w:t>S cieľom zabezpečiť možnosť rýchleho kontaktu, ktorý je v určitých situáciách, napríklad v prípade núdze, nevyhnutný, by prítomnosť digitálneho kontaktu nemala vylučovať uvedenie telefónneho čísla.</w:t>
            </w:r>
          </w:p>
        </w:tc>
      </w:tr>
    </w:tbl>
    <w:p w14:paraId="4163AF9E" w14:textId="77777777" w:rsidR="001619EB" w:rsidRPr="00B90676" w:rsidRDefault="001619EB" w:rsidP="001619EB"/>
    <w:p w14:paraId="28550569" w14:textId="77777777" w:rsidR="001619EB" w:rsidRPr="00B90676" w:rsidRDefault="001619EB" w:rsidP="001619EB">
      <w:pPr>
        <w:pStyle w:val="AmNumberTabs"/>
      </w:pPr>
      <w:r w:rsidRPr="00B90676">
        <w:t>Pozmeňujúci návrh</w:t>
      </w:r>
      <w:r w:rsidRPr="00B90676">
        <w:tab/>
      </w:r>
      <w:r w:rsidRPr="00B90676">
        <w:tab/>
        <w:t>15</w:t>
      </w:r>
    </w:p>
    <w:p w14:paraId="60BD4BC8" w14:textId="77777777" w:rsidR="001619EB" w:rsidRPr="00B90676" w:rsidRDefault="001619EB" w:rsidP="001619EB">
      <w:pPr>
        <w:pStyle w:val="NormalBold"/>
      </w:pPr>
      <w:r w:rsidRPr="00B90676">
        <w:t>Návrh nariadenia</w:t>
      </w:r>
    </w:p>
    <w:p w14:paraId="5911322A" w14:textId="77777777" w:rsidR="001619EB" w:rsidRPr="00B90676" w:rsidRDefault="001619EB" w:rsidP="001619EB">
      <w:pPr>
        <w:pStyle w:val="NormalBold"/>
      </w:pPr>
      <w:r w:rsidRPr="00B90676">
        <w:t>Odôvodnenie 12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6D364EB" w14:textId="77777777" w:rsidTr="00F871DB">
        <w:trPr>
          <w:trHeight w:val="240"/>
          <w:jc w:val="center"/>
        </w:trPr>
        <w:tc>
          <w:tcPr>
            <w:tcW w:w="9752" w:type="dxa"/>
            <w:gridSpan w:val="2"/>
            <w:tcBorders>
              <w:top w:val="nil"/>
              <w:left w:val="nil"/>
              <w:bottom w:val="nil"/>
              <w:right w:val="nil"/>
            </w:tcBorders>
          </w:tcPr>
          <w:p w14:paraId="03BE4E6D" w14:textId="77777777" w:rsidR="001619EB" w:rsidRPr="00B90676" w:rsidRDefault="001619EB" w:rsidP="00F871DB"/>
        </w:tc>
      </w:tr>
      <w:tr w:rsidR="001619EB" w:rsidRPr="00B90676" w14:paraId="4C7E5EC9" w14:textId="77777777" w:rsidTr="00F871DB">
        <w:trPr>
          <w:trHeight w:val="240"/>
          <w:jc w:val="center"/>
        </w:trPr>
        <w:tc>
          <w:tcPr>
            <w:tcW w:w="4876" w:type="dxa"/>
            <w:tcBorders>
              <w:top w:val="nil"/>
              <w:left w:val="nil"/>
              <w:bottom w:val="nil"/>
              <w:right w:val="nil"/>
            </w:tcBorders>
            <w:hideMark/>
          </w:tcPr>
          <w:p w14:paraId="66D3637C"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69C7D43" w14:textId="77777777" w:rsidR="001619EB" w:rsidRPr="00B90676" w:rsidRDefault="001619EB" w:rsidP="00F871DB">
            <w:pPr>
              <w:pStyle w:val="AmColumnHeading"/>
            </w:pPr>
            <w:r w:rsidRPr="00B90676">
              <w:t>Pozmeňujúci návrh</w:t>
            </w:r>
          </w:p>
        </w:tc>
      </w:tr>
      <w:tr w:rsidR="001619EB" w:rsidRPr="00B90676" w14:paraId="4CE84D26" w14:textId="77777777" w:rsidTr="00F871DB">
        <w:trPr>
          <w:jc w:val="center"/>
        </w:trPr>
        <w:tc>
          <w:tcPr>
            <w:tcW w:w="4876" w:type="dxa"/>
            <w:tcBorders>
              <w:top w:val="nil"/>
              <w:left w:val="nil"/>
              <w:bottom w:val="nil"/>
              <w:right w:val="nil"/>
            </w:tcBorders>
          </w:tcPr>
          <w:p w14:paraId="270730FE" w14:textId="77777777" w:rsidR="001619EB" w:rsidRPr="00B90676" w:rsidRDefault="001619EB" w:rsidP="00F871DB">
            <w:pPr>
              <w:pStyle w:val="Normal6a"/>
            </w:pPr>
          </w:p>
        </w:tc>
        <w:tc>
          <w:tcPr>
            <w:tcW w:w="4876" w:type="dxa"/>
            <w:tcBorders>
              <w:top w:val="nil"/>
              <w:left w:val="nil"/>
              <w:bottom w:val="nil"/>
              <w:right w:val="nil"/>
            </w:tcBorders>
            <w:hideMark/>
          </w:tcPr>
          <w:p w14:paraId="59EF504C" w14:textId="77777777" w:rsidR="001619EB" w:rsidRPr="00B90676" w:rsidRDefault="001619EB" w:rsidP="00F871DB">
            <w:pPr>
              <w:pStyle w:val="Normal6a"/>
            </w:pPr>
            <w:r w:rsidRPr="00B90676">
              <w:rPr>
                <w:b/>
                <w:i/>
              </w:rPr>
              <w:t>(12a)</w:t>
            </w:r>
            <w:r w:rsidRPr="00B90676">
              <w:tab/>
            </w:r>
            <w:r w:rsidRPr="00B90676">
              <w:rPr>
                <w:b/>
                <w:i/>
              </w:rPr>
              <w:t>Atramentové náplne (≤ 150 ml) (dodávané vo vonkajšom obale a určené na inštaláciu do tlačiarne spotrebiteľom alebo profesionálnym používateľom) majú veľmi obmedzenú využiteľnú plochu na označovanie a nemožno pri nich využívať skladacie letáky umožňujúce viacjazyčné riešenia. V tomto prípade by sa dodávateľom malo povoliť zredukovať informácie o nebezpečnosti na označení za určitých podmienok.</w:t>
            </w:r>
          </w:p>
        </w:tc>
      </w:tr>
    </w:tbl>
    <w:p w14:paraId="06E486F8" w14:textId="77777777" w:rsidR="001619EB" w:rsidRPr="00B90676" w:rsidRDefault="001619EB" w:rsidP="001619EB"/>
    <w:p w14:paraId="081A9B9C" w14:textId="77777777" w:rsidR="001619EB" w:rsidRPr="00B90676" w:rsidRDefault="001619EB" w:rsidP="001619EB">
      <w:pPr>
        <w:pStyle w:val="AmNumberTabs"/>
      </w:pPr>
      <w:r w:rsidRPr="00B90676">
        <w:lastRenderedPageBreak/>
        <w:t>Pozmeňujúci návrh</w:t>
      </w:r>
      <w:r w:rsidRPr="00B90676">
        <w:tab/>
      </w:r>
      <w:r w:rsidRPr="00B90676">
        <w:tab/>
        <w:t>16</w:t>
      </w:r>
    </w:p>
    <w:p w14:paraId="7FD05608" w14:textId="77777777" w:rsidR="001619EB" w:rsidRPr="00B90676" w:rsidRDefault="001619EB" w:rsidP="001619EB">
      <w:pPr>
        <w:pStyle w:val="NormalBold"/>
      </w:pPr>
      <w:r w:rsidRPr="00B90676">
        <w:t>Návrh nariadenia</w:t>
      </w:r>
    </w:p>
    <w:p w14:paraId="7681711B" w14:textId="77777777" w:rsidR="001619EB" w:rsidRPr="00B90676" w:rsidRDefault="001619EB" w:rsidP="001619EB">
      <w:pPr>
        <w:pStyle w:val="NormalBold"/>
      </w:pPr>
      <w:r w:rsidRPr="00B90676">
        <w:t>Odôvodnenie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1DEE7CD" w14:textId="77777777" w:rsidTr="00F871DB">
        <w:trPr>
          <w:trHeight w:val="240"/>
          <w:jc w:val="center"/>
        </w:trPr>
        <w:tc>
          <w:tcPr>
            <w:tcW w:w="9752" w:type="dxa"/>
            <w:gridSpan w:val="2"/>
            <w:tcBorders>
              <w:top w:val="nil"/>
              <w:left w:val="nil"/>
              <w:bottom w:val="nil"/>
              <w:right w:val="nil"/>
            </w:tcBorders>
          </w:tcPr>
          <w:p w14:paraId="5EDD10EB" w14:textId="77777777" w:rsidR="001619EB" w:rsidRPr="00B90676" w:rsidRDefault="001619EB" w:rsidP="00F871DB"/>
        </w:tc>
      </w:tr>
      <w:tr w:rsidR="001619EB" w:rsidRPr="00B90676" w14:paraId="29376380" w14:textId="77777777" w:rsidTr="00F871DB">
        <w:trPr>
          <w:trHeight w:val="240"/>
          <w:jc w:val="center"/>
        </w:trPr>
        <w:tc>
          <w:tcPr>
            <w:tcW w:w="4876" w:type="dxa"/>
            <w:tcBorders>
              <w:top w:val="nil"/>
              <w:left w:val="nil"/>
              <w:bottom w:val="nil"/>
              <w:right w:val="nil"/>
            </w:tcBorders>
            <w:hideMark/>
          </w:tcPr>
          <w:p w14:paraId="3F6F9AE9"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796A4A7" w14:textId="77777777" w:rsidR="001619EB" w:rsidRPr="00B90676" w:rsidRDefault="001619EB" w:rsidP="00F871DB">
            <w:pPr>
              <w:pStyle w:val="AmColumnHeading"/>
            </w:pPr>
            <w:r w:rsidRPr="00B90676">
              <w:t>Pozmeňujúci návrh</w:t>
            </w:r>
          </w:p>
        </w:tc>
      </w:tr>
      <w:tr w:rsidR="001619EB" w:rsidRPr="00B90676" w14:paraId="29C2F41D" w14:textId="77777777" w:rsidTr="00F871DB">
        <w:trPr>
          <w:jc w:val="center"/>
        </w:trPr>
        <w:tc>
          <w:tcPr>
            <w:tcW w:w="4876" w:type="dxa"/>
            <w:tcBorders>
              <w:top w:val="nil"/>
              <w:left w:val="nil"/>
              <w:bottom w:val="nil"/>
              <w:right w:val="nil"/>
            </w:tcBorders>
            <w:hideMark/>
          </w:tcPr>
          <w:p w14:paraId="4CF0EE41" w14:textId="77777777" w:rsidR="001619EB" w:rsidRPr="00B90676" w:rsidRDefault="001619EB" w:rsidP="00F871DB">
            <w:pPr>
              <w:pStyle w:val="Normal6a"/>
            </w:pPr>
            <w:r w:rsidRPr="00B90676">
              <w:t>(14)</w:t>
            </w:r>
            <w:r w:rsidRPr="00B90676">
              <w:tab/>
              <w:t>V súlade s prechodnými ustanoveniami nariadenia (ES) č. 1272/2008 by dodávatelia mali mať možnosť dobrovoľne uplatňovať nové ustanovenia o klasifikácii, označovaní a balení uvedené v tomto nariadení pred dňom začatia odloženého uplatňovania týchto ustanovení.</w:t>
            </w:r>
          </w:p>
        </w:tc>
        <w:tc>
          <w:tcPr>
            <w:tcW w:w="4876" w:type="dxa"/>
            <w:tcBorders>
              <w:top w:val="nil"/>
              <w:left w:val="nil"/>
              <w:bottom w:val="nil"/>
              <w:right w:val="nil"/>
            </w:tcBorders>
            <w:hideMark/>
          </w:tcPr>
          <w:p w14:paraId="51F11BC3" w14:textId="77777777" w:rsidR="001619EB" w:rsidRPr="00B90676" w:rsidRDefault="001619EB" w:rsidP="00F871DB">
            <w:pPr>
              <w:pStyle w:val="Normal6a"/>
            </w:pPr>
            <w:r w:rsidRPr="00B90676">
              <w:t>(14)</w:t>
            </w:r>
            <w:r w:rsidRPr="00B90676">
              <w:tab/>
              <w:t xml:space="preserve">V súlade s prechodnými ustanoveniami nariadenia (ES) č. 1272/2008 by dodávatelia mali mať možnosť dobrovoľne uplatňovať nové ustanovenia o klasifikácii, označovaní a balení uvedené v tomto nariadení pred dňom začatia odloženého uplatňovania týchto ustanovení </w:t>
            </w:r>
            <w:r w:rsidRPr="00B90676">
              <w:rPr>
                <w:b/>
                <w:i/>
              </w:rPr>
              <w:t>a vnútroštátne orgány by ich k tomu mali nabádať</w:t>
            </w:r>
            <w:r w:rsidRPr="00B90676">
              <w:t>.</w:t>
            </w:r>
          </w:p>
        </w:tc>
      </w:tr>
    </w:tbl>
    <w:p w14:paraId="371BC212" w14:textId="77777777" w:rsidR="001619EB" w:rsidRPr="00B90676" w:rsidRDefault="001619EB" w:rsidP="001619EB"/>
    <w:p w14:paraId="3EF0F598" w14:textId="77777777" w:rsidR="001619EB" w:rsidRPr="00B90676" w:rsidRDefault="001619EB" w:rsidP="001619EB">
      <w:pPr>
        <w:pStyle w:val="AmNumberTabs"/>
      </w:pPr>
      <w:r w:rsidRPr="00B90676">
        <w:t>Pozmeňujúci návrh</w:t>
      </w:r>
      <w:r w:rsidRPr="00B90676">
        <w:tab/>
      </w:r>
      <w:r w:rsidRPr="00B90676">
        <w:tab/>
        <w:t>17</w:t>
      </w:r>
    </w:p>
    <w:p w14:paraId="3D0AA5E1" w14:textId="77777777" w:rsidR="001619EB" w:rsidRPr="00B90676" w:rsidRDefault="001619EB" w:rsidP="001619EB">
      <w:pPr>
        <w:pStyle w:val="NormalBold"/>
      </w:pPr>
      <w:r w:rsidRPr="00B90676">
        <w:t>Návrh nariadenia</w:t>
      </w:r>
    </w:p>
    <w:p w14:paraId="5C8A8486" w14:textId="77777777" w:rsidR="001619EB" w:rsidRPr="00B90676" w:rsidRDefault="001619EB" w:rsidP="001619EB">
      <w:pPr>
        <w:pStyle w:val="NormalBold"/>
      </w:pPr>
      <w:r w:rsidRPr="00B90676">
        <w:t>Odôvodnenie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48F183C" w14:textId="77777777" w:rsidTr="00F871DB">
        <w:trPr>
          <w:trHeight w:val="240"/>
          <w:jc w:val="center"/>
        </w:trPr>
        <w:tc>
          <w:tcPr>
            <w:tcW w:w="9752" w:type="dxa"/>
            <w:gridSpan w:val="2"/>
            <w:tcBorders>
              <w:top w:val="nil"/>
              <w:left w:val="nil"/>
              <w:bottom w:val="nil"/>
              <w:right w:val="nil"/>
            </w:tcBorders>
          </w:tcPr>
          <w:p w14:paraId="490AF613" w14:textId="77777777" w:rsidR="001619EB" w:rsidRPr="00B90676" w:rsidRDefault="001619EB" w:rsidP="00F871DB"/>
        </w:tc>
      </w:tr>
      <w:tr w:rsidR="001619EB" w:rsidRPr="00B90676" w14:paraId="70765396" w14:textId="77777777" w:rsidTr="00F871DB">
        <w:trPr>
          <w:trHeight w:val="240"/>
          <w:jc w:val="center"/>
        </w:trPr>
        <w:tc>
          <w:tcPr>
            <w:tcW w:w="4876" w:type="dxa"/>
            <w:tcBorders>
              <w:top w:val="nil"/>
              <w:left w:val="nil"/>
              <w:bottom w:val="nil"/>
              <w:right w:val="nil"/>
            </w:tcBorders>
            <w:hideMark/>
          </w:tcPr>
          <w:p w14:paraId="40A18DC3"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0C8551F" w14:textId="77777777" w:rsidR="001619EB" w:rsidRPr="00B90676" w:rsidRDefault="001619EB" w:rsidP="00F871DB">
            <w:pPr>
              <w:pStyle w:val="AmColumnHeading"/>
            </w:pPr>
            <w:r w:rsidRPr="00B90676">
              <w:t>Pozmeňujúci návrh</w:t>
            </w:r>
          </w:p>
        </w:tc>
      </w:tr>
      <w:tr w:rsidR="001619EB" w:rsidRPr="00B90676" w14:paraId="4A39FA1E" w14:textId="77777777" w:rsidTr="00F871DB">
        <w:trPr>
          <w:jc w:val="center"/>
        </w:trPr>
        <w:tc>
          <w:tcPr>
            <w:tcW w:w="4876" w:type="dxa"/>
            <w:tcBorders>
              <w:top w:val="nil"/>
              <w:left w:val="nil"/>
              <w:bottom w:val="nil"/>
              <w:right w:val="nil"/>
            </w:tcBorders>
            <w:hideMark/>
          </w:tcPr>
          <w:p w14:paraId="06718CB8" w14:textId="77777777" w:rsidR="001619EB" w:rsidRPr="00B90676" w:rsidRDefault="001619EB" w:rsidP="00F871DB">
            <w:pPr>
              <w:pStyle w:val="Normal6a"/>
            </w:pPr>
            <w:r w:rsidRPr="00B90676">
              <w:t>(17)</w:t>
            </w:r>
            <w:r w:rsidRPr="00B90676">
              <w:tab/>
              <w:t>Podmienky umožňujúce výnimky zo zákazu používania takýchto látok v kozmetických výrobkoch by sa mali zjednodušiť a ich rozsah by sa mal stanoviť podrobnejšie. Okrem toho dodržiavanie požiadaviek na bezpečnosť potravín nie je v súlade s vedeckým a technickým vývojom, ktorý umožňuje vývoj nových látok na použitie v kozmetických výrobkoch, ktoré sa nepoužívajú ani nenachádzajú v potravinách. Dodržiavanie požiadaviek na bezpečnosť potravín nezvyšuje bezpečnosť kozmetických výrobkov, pretože obe kategórie výrobkov sú vo svojej podstate odlišné. Preto je vhodné túto podmienku zrušiť.</w:t>
            </w:r>
          </w:p>
        </w:tc>
        <w:tc>
          <w:tcPr>
            <w:tcW w:w="4876" w:type="dxa"/>
            <w:tcBorders>
              <w:top w:val="nil"/>
              <w:left w:val="nil"/>
              <w:bottom w:val="nil"/>
              <w:right w:val="nil"/>
            </w:tcBorders>
            <w:hideMark/>
          </w:tcPr>
          <w:p w14:paraId="4D301F9F" w14:textId="77777777" w:rsidR="001619EB" w:rsidRPr="00B90676" w:rsidRDefault="001619EB" w:rsidP="00F871DB">
            <w:pPr>
              <w:pStyle w:val="Normal6a"/>
            </w:pPr>
            <w:r w:rsidRPr="00B90676">
              <w:t>(17)</w:t>
            </w:r>
            <w:r w:rsidRPr="00B90676">
              <w:tab/>
              <w:t xml:space="preserve">Podmienky umožňujúce výnimky zo zákazu používania takýchto látok v kozmetických výrobkoch by sa mali zjednodušiť </w:t>
            </w:r>
            <w:r w:rsidRPr="00B90676">
              <w:rPr>
                <w:b/>
                <w:i/>
              </w:rPr>
              <w:t>bez toho, aby sa znížila vysoká úroveň ochrany ľudského zdravia a bezpečnosti a ochrany spotrebiteľa,</w:t>
            </w:r>
            <w:r w:rsidRPr="00B90676">
              <w:t xml:space="preserve"> a ich rozsah by sa mal stanoviť podrobnejšie. Okrem toho dodržiavanie požiadaviek na bezpečnosť potravín nie je v súlade s vedeckým a technickým vývojom, ktorý umožňuje vývoj nových látok na použitie v kozmetických výrobkoch, ktoré sa nepoužívajú ani nenachádzajú v potravinách. Dodržiavanie požiadaviek na bezpečnosť potravín </w:t>
            </w:r>
            <w:r w:rsidRPr="00B90676">
              <w:rPr>
                <w:b/>
                <w:i/>
              </w:rPr>
              <w:t>nevyhnutne</w:t>
            </w:r>
            <w:r w:rsidRPr="00B90676">
              <w:t xml:space="preserve"> nezvyšuje bezpečnosť kozmetických výrobkov, pretože obe kategórie výrobkov sú vo svojej podstate odlišné. Preto je vhodné túto podmienku zrušiť.</w:t>
            </w:r>
          </w:p>
        </w:tc>
      </w:tr>
    </w:tbl>
    <w:p w14:paraId="2D3D2532" w14:textId="77777777" w:rsidR="001619EB" w:rsidRPr="00B90676" w:rsidRDefault="001619EB" w:rsidP="001619EB"/>
    <w:p w14:paraId="1DC8AFE8" w14:textId="77777777" w:rsidR="001619EB" w:rsidRPr="00B90676" w:rsidRDefault="001619EB" w:rsidP="001619EB">
      <w:pPr>
        <w:pStyle w:val="AmNumberTabs"/>
      </w:pPr>
      <w:r w:rsidRPr="00B90676">
        <w:t>Pozmeňujúci návrh</w:t>
      </w:r>
      <w:r w:rsidRPr="00B90676">
        <w:tab/>
      </w:r>
      <w:r w:rsidRPr="00B90676">
        <w:tab/>
        <w:t>18</w:t>
      </w:r>
    </w:p>
    <w:p w14:paraId="3711085C" w14:textId="77777777" w:rsidR="001619EB" w:rsidRPr="00B90676" w:rsidRDefault="001619EB" w:rsidP="001619EB">
      <w:pPr>
        <w:pStyle w:val="NormalBold"/>
      </w:pPr>
      <w:r w:rsidRPr="00B90676">
        <w:t>Návrh nariadenia</w:t>
      </w:r>
    </w:p>
    <w:p w14:paraId="237A8A4A" w14:textId="77777777" w:rsidR="001619EB" w:rsidRPr="00B90676" w:rsidRDefault="001619EB" w:rsidP="001619EB">
      <w:pPr>
        <w:pStyle w:val="NormalBold"/>
      </w:pPr>
      <w:r w:rsidRPr="00B90676">
        <w:t>Odôvodnenie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645FAE7" w14:textId="77777777" w:rsidTr="00F871DB">
        <w:trPr>
          <w:trHeight w:val="240"/>
          <w:jc w:val="center"/>
        </w:trPr>
        <w:tc>
          <w:tcPr>
            <w:tcW w:w="9752" w:type="dxa"/>
            <w:gridSpan w:val="2"/>
            <w:tcBorders>
              <w:top w:val="nil"/>
              <w:left w:val="nil"/>
              <w:bottom w:val="nil"/>
              <w:right w:val="nil"/>
            </w:tcBorders>
          </w:tcPr>
          <w:p w14:paraId="2F17FCB2" w14:textId="77777777" w:rsidR="001619EB" w:rsidRPr="00B90676" w:rsidRDefault="001619EB" w:rsidP="00F871DB"/>
        </w:tc>
      </w:tr>
      <w:tr w:rsidR="001619EB" w:rsidRPr="00B90676" w14:paraId="316CB040" w14:textId="77777777" w:rsidTr="00F871DB">
        <w:trPr>
          <w:trHeight w:val="240"/>
          <w:jc w:val="center"/>
        </w:trPr>
        <w:tc>
          <w:tcPr>
            <w:tcW w:w="4876" w:type="dxa"/>
            <w:tcBorders>
              <w:top w:val="nil"/>
              <w:left w:val="nil"/>
              <w:bottom w:val="nil"/>
              <w:right w:val="nil"/>
            </w:tcBorders>
            <w:hideMark/>
          </w:tcPr>
          <w:p w14:paraId="05B7394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611D0599" w14:textId="77777777" w:rsidR="001619EB" w:rsidRPr="00B90676" w:rsidRDefault="001619EB" w:rsidP="00F871DB">
            <w:pPr>
              <w:pStyle w:val="AmColumnHeading"/>
            </w:pPr>
            <w:r w:rsidRPr="00B90676">
              <w:t>Pozmeňujúci návrh</w:t>
            </w:r>
          </w:p>
        </w:tc>
      </w:tr>
      <w:tr w:rsidR="001619EB" w:rsidRPr="00B90676" w14:paraId="6E303630" w14:textId="77777777" w:rsidTr="00F871DB">
        <w:trPr>
          <w:jc w:val="center"/>
        </w:trPr>
        <w:tc>
          <w:tcPr>
            <w:tcW w:w="4876" w:type="dxa"/>
            <w:tcBorders>
              <w:top w:val="nil"/>
              <w:left w:val="nil"/>
              <w:bottom w:val="nil"/>
              <w:right w:val="nil"/>
            </w:tcBorders>
            <w:hideMark/>
          </w:tcPr>
          <w:p w14:paraId="31B24FC8" w14:textId="77777777" w:rsidR="001619EB" w:rsidRPr="00B90676" w:rsidRDefault="001619EB" w:rsidP="00F871DB">
            <w:pPr>
              <w:pStyle w:val="Normal6a"/>
            </w:pPr>
            <w:r w:rsidRPr="00B90676">
              <w:lastRenderedPageBreak/>
              <w:t>(18)</w:t>
            </w:r>
            <w:r w:rsidRPr="00B90676">
              <w:tab/>
              <w:t xml:space="preserve">Okrem toho by sa mali </w:t>
            </w:r>
            <w:r w:rsidRPr="00B90676">
              <w:rPr>
                <w:b/>
                <w:i/>
              </w:rPr>
              <w:t>špecifikovať</w:t>
            </w:r>
            <w:r w:rsidRPr="00B90676">
              <w:t xml:space="preserve"> prvky, ktoré sa majú zvážiť v rámci podmienky dostupnosti vhodných alternatív. Predovšetkým by sa malo stanoviť, že používanie alternatívnej látky </w:t>
            </w:r>
            <w:r w:rsidRPr="00B90676">
              <w:rPr>
                <w:b/>
                <w:i/>
              </w:rPr>
              <w:t>by malo viesť k zníženiu celkového rizika</w:t>
            </w:r>
            <w:r w:rsidRPr="00B90676">
              <w:t xml:space="preserve"> pre ľudské zdravie </w:t>
            </w:r>
            <w:r w:rsidRPr="00B90676">
              <w:rPr>
                <w:b/>
                <w:i/>
              </w:rPr>
              <w:t>a životné prostredie a že</w:t>
            </w:r>
            <w:r w:rsidRPr="00B90676">
              <w:t xml:space="preserve"> látka by mala zabezpečovať rovnocennú </w:t>
            </w:r>
            <w:r w:rsidRPr="00B90676">
              <w:rPr>
                <w:b/>
                <w:i/>
              </w:rPr>
              <w:t>alebo podobnú funkciu v kozmetickom výrobku,</w:t>
            </w:r>
            <w:r w:rsidRPr="00B90676">
              <w:t xml:space="preserve"> mala by byť dostupná na trhu v dostatočnom množstve</w:t>
            </w:r>
            <w:r w:rsidRPr="00B90676">
              <w:rPr>
                <w:b/>
                <w:i/>
              </w:rPr>
              <w:t>, aby bola pre podniky, a najmä pre MSP, technicky uskutočniteľná</w:t>
            </w:r>
            <w:r w:rsidRPr="00B90676">
              <w:t xml:space="preserve"> a </w:t>
            </w:r>
            <w:r w:rsidRPr="00B90676">
              <w:rPr>
                <w:b/>
                <w:i/>
              </w:rPr>
              <w:t>ekonomicky životaschopná</w:t>
            </w:r>
            <w:r w:rsidRPr="00B90676">
              <w:t>.</w:t>
            </w:r>
            <w:r w:rsidRPr="00B90676">
              <w:rPr>
                <w:b/>
                <w:i/>
              </w:rPr>
              <w:t xml:space="preserve"> Okrem toho by prístup k látke nemal byť obmedzený patentmi alebo obmedzeniami týkajúcimi sa surovín. </w:t>
            </w:r>
            <w:r w:rsidRPr="00B90676">
              <w:t xml:space="preserve">Pri analýze vhodnosti alternatív </w:t>
            </w:r>
            <w:r w:rsidRPr="00B90676">
              <w:rPr>
                <w:b/>
                <w:i/>
              </w:rPr>
              <w:t>by takisto malo byť možné</w:t>
            </w:r>
            <w:r w:rsidRPr="00B90676">
              <w:t xml:space="preserve"> ako relevantné faktory </w:t>
            </w:r>
            <w:r w:rsidRPr="00B90676">
              <w:rPr>
                <w:b/>
                <w:i/>
              </w:rPr>
              <w:t>zohľadniť</w:t>
            </w:r>
            <w:r w:rsidRPr="00B90676">
              <w:t xml:space="preserve"> ekonomické aspekty, ako sú náklady na zmenu zloženia a porovnateľný príspevok k celkovým výrobným nákladom.</w:t>
            </w:r>
          </w:p>
        </w:tc>
        <w:tc>
          <w:tcPr>
            <w:tcW w:w="4876" w:type="dxa"/>
            <w:tcBorders>
              <w:top w:val="nil"/>
              <w:left w:val="nil"/>
              <w:bottom w:val="nil"/>
              <w:right w:val="nil"/>
            </w:tcBorders>
            <w:hideMark/>
          </w:tcPr>
          <w:p w14:paraId="20AB7EE7" w14:textId="77777777" w:rsidR="001619EB" w:rsidRPr="00B90676" w:rsidRDefault="001619EB" w:rsidP="00F871DB">
            <w:pPr>
              <w:pStyle w:val="Normal6a"/>
            </w:pPr>
            <w:r w:rsidRPr="00B90676">
              <w:t>(18)</w:t>
            </w:r>
            <w:r w:rsidRPr="00B90676">
              <w:tab/>
              <w:t xml:space="preserve">Okrem toho by sa mali </w:t>
            </w:r>
            <w:r w:rsidRPr="00B90676">
              <w:rPr>
                <w:b/>
                <w:i/>
              </w:rPr>
              <w:t>uviesť</w:t>
            </w:r>
            <w:r w:rsidRPr="00B90676">
              <w:t xml:space="preserve"> prvky, ktoré sa majú zvážiť v rámci podmienky dostupnosti vhodných alternatív. Predovšetkým by sa malo stanoviť, že používanie </w:t>
            </w:r>
            <w:r w:rsidRPr="00B90676">
              <w:rPr>
                <w:b/>
                <w:i/>
              </w:rPr>
              <w:t>akejkoľvek</w:t>
            </w:r>
            <w:r w:rsidRPr="00B90676">
              <w:t xml:space="preserve"> alternatívnej látky </w:t>
            </w:r>
            <w:r w:rsidRPr="00B90676">
              <w:rPr>
                <w:b/>
                <w:i/>
              </w:rPr>
              <w:t>na nahradenie klasifikovanej látky je bezpečné</w:t>
            </w:r>
            <w:r w:rsidRPr="00B90676">
              <w:t xml:space="preserve"> pre ľudské zdravie</w:t>
            </w:r>
            <w:r w:rsidRPr="00B90676">
              <w:rPr>
                <w:b/>
                <w:i/>
              </w:rPr>
              <w:t>. Alternatívna</w:t>
            </w:r>
            <w:r w:rsidRPr="00B90676">
              <w:t xml:space="preserve"> látka by mala zabezpečovať rovnocennú </w:t>
            </w:r>
            <w:r w:rsidRPr="00B90676">
              <w:rPr>
                <w:b/>
                <w:i/>
              </w:rPr>
              <w:t>funkciu a porovnateľnú úroveň účinnosti a výkonnosti a</w:t>
            </w:r>
            <w:r w:rsidRPr="00B90676">
              <w:t xml:space="preserve"> mala by byť dostupná na trhu v dostatočnom množstve </w:t>
            </w:r>
            <w:r w:rsidRPr="00B90676">
              <w:rPr>
                <w:b/>
                <w:i/>
              </w:rPr>
              <w:t>alebo bude pravdepodobne dostupná v dostatočnom množstve na uspokojenie súčasného dopytu</w:t>
            </w:r>
            <w:r w:rsidRPr="00B90676">
              <w:t xml:space="preserve"> a </w:t>
            </w:r>
            <w:r w:rsidRPr="00B90676">
              <w:rPr>
                <w:b/>
                <w:i/>
              </w:rPr>
              <w:t>má preukázaný potenciál uspokojiť očakávaný dopyt v primeranom časovom rámci</w:t>
            </w:r>
            <w:r w:rsidRPr="00B90676">
              <w:t>.</w:t>
            </w:r>
            <w:r w:rsidRPr="00B90676">
              <w:rPr>
                <w:b/>
                <w:i/>
              </w:rPr>
              <w:t xml:space="preserve"> Jej používanie</w:t>
            </w:r>
            <w:r w:rsidRPr="00B90676">
              <w:t xml:space="preserve"> by </w:t>
            </w:r>
            <w:r w:rsidRPr="00B90676">
              <w:rPr>
                <w:b/>
                <w:i/>
              </w:rPr>
              <w:t>malo byť pre podniky, a najmä pre MSP, technicky a ekonomicky uskutočniteľné, aby</w:t>
            </w:r>
            <w:r w:rsidRPr="00B90676">
              <w:t xml:space="preserve"> sa </w:t>
            </w:r>
            <w:r w:rsidRPr="00B90676">
              <w:rPr>
                <w:b/>
                <w:i/>
              </w:rPr>
              <w:t>umožnila neprerušovaná výroba</w:t>
            </w:r>
            <w:r w:rsidRPr="00B90676">
              <w:t>.</w:t>
            </w:r>
            <w:r w:rsidRPr="00B90676">
              <w:rPr>
                <w:b/>
                <w:i/>
              </w:rPr>
              <w:t xml:space="preserve"> </w:t>
            </w:r>
            <w:r w:rsidRPr="00B90676">
              <w:t xml:space="preserve">Pri analýze vhodnosti alternatív </w:t>
            </w:r>
            <w:r w:rsidRPr="00B90676">
              <w:rPr>
                <w:b/>
                <w:i/>
              </w:rPr>
              <w:t>možno na posúdenie ekonomickej uskutočniteľnosti</w:t>
            </w:r>
            <w:r w:rsidRPr="00B90676">
              <w:t xml:space="preserve"> ako relevantné faktory </w:t>
            </w:r>
            <w:r w:rsidRPr="00B90676">
              <w:rPr>
                <w:b/>
                <w:i/>
              </w:rPr>
              <w:t>zvážiť</w:t>
            </w:r>
            <w:r w:rsidRPr="00B90676">
              <w:t xml:space="preserve"> ekonomické aspekty, ako sú náklady na zmenu zloženia a porovnateľný príspevok k celkovým výrobným nákladom.</w:t>
            </w:r>
          </w:p>
        </w:tc>
      </w:tr>
    </w:tbl>
    <w:p w14:paraId="4A9BBA36" w14:textId="77777777" w:rsidR="001619EB" w:rsidRPr="00B90676" w:rsidRDefault="001619EB" w:rsidP="001619EB"/>
    <w:p w14:paraId="53437D50" w14:textId="77777777" w:rsidR="001619EB" w:rsidRPr="00B90676" w:rsidRDefault="001619EB" w:rsidP="001619EB">
      <w:pPr>
        <w:pStyle w:val="AmNumberTabs"/>
      </w:pPr>
      <w:r w:rsidRPr="00B90676">
        <w:t>Pozmeňujúci návrh</w:t>
      </w:r>
      <w:r w:rsidRPr="00B90676">
        <w:tab/>
      </w:r>
      <w:r w:rsidRPr="00B90676">
        <w:tab/>
        <w:t>19</w:t>
      </w:r>
    </w:p>
    <w:p w14:paraId="5F2B3BC7" w14:textId="77777777" w:rsidR="001619EB" w:rsidRPr="00B90676" w:rsidRDefault="001619EB" w:rsidP="001619EB">
      <w:pPr>
        <w:pStyle w:val="NormalBold"/>
      </w:pPr>
      <w:r w:rsidRPr="00B90676">
        <w:t>Návrh nariadenia</w:t>
      </w:r>
    </w:p>
    <w:p w14:paraId="18A139B5" w14:textId="77777777" w:rsidR="001619EB" w:rsidRPr="00B90676" w:rsidRDefault="001619EB" w:rsidP="001619EB">
      <w:pPr>
        <w:pStyle w:val="NormalBold"/>
      </w:pPr>
      <w:r w:rsidRPr="00B90676">
        <w:t>Odôvodnenie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5F1B7F6" w14:textId="77777777" w:rsidTr="00F871DB">
        <w:trPr>
          <w:trHeight w:val="240"/>
          <w:jc w:val="center"/>
        </w:trPr>
        <w:tc>
          <w:tcPr>
            <w:tcW w:w="9752" w:type="dxa"/>
            <w:gridSpan w:val="2"/>
            <w:tcBorders>
              <w:top w:val="nil"/>
              <w:left w:val="nil"/>
              <w:bottom w:val="nil"/>
              <w:right w:val="nil"/>
            </w:tcBorders>
          </w:tcPr>
          <w:p w14:paraId="7C2F8441" w14:textId="77777777" w:rsidR="001619EB" w:rsidRPr="00B90676" w:rsidRDefault="001619EB" w:rsidP="00F871DB"/>
        </w:tc>
      </w:tr>
      <w:tr w:rsidR="001619EB" w:rsidRPr="00B90676" w14:paraId="5ECC1733" w14:textId="77777777" w:rsidTr="00F871DB">
        <w:trPr>
          <w:trHeight w:val="240"/>
          <w:jc w:val="center"/>
        </w:trPr>
        <w:tc>
          <w:tcPr>
            <w:tcW w:w="4876" w:type="dxa"/>
            <w:tcBorders>
              <w:top w:val="nil"/>
              <w:left w:val="nil"/>
              <w:bottom w:val="nil"/>
              <w:right w:val="nil"/>
            </w:tcBorders>
            <w:hideMark/>
          </w:tcPr>
          <w:p w14:paraId="652B2611"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36041E0" w14:textId="77777777" w:rsidR="001619EB" w:rsidRPr="00B90676" w:rsidRDefault="001619EB" w:rsidP="00F871DB">
            <w:pPr>
              <w:pStyle w:val="AmColumnHeading"/>
            </w:pPr>
            <w:r w:rsidRPr="00B90676">
              <w:t>Pozmeňujúci návrh</w:t>
            </w:r>
          </w:p>
        </w:tc>
      </w:tr>
      <w:tr w:rsidR="001619EB" w:rsidRPr="00B90676" w14:paraId="0388053B" w14:textId="77777777" w:rsidTr="00F871DB">
        <w:trPr>
          <w:jc w:val="center"/>
        </w:trPr>
        <w:tc>
          <w:tcPr>
            <w:tcW w:w="4876" w:type="dxa"/>
            <w:tcBorders>
              <w:top w:val="nil"/>
              <w:left w:val="nil"/>
              <w:bottom w:val="nil"/>
              <w:right w:val="nil"/>
            </w:tcBorders>
            <w:hideMark/>
          </w:tcPr>
          <w:p w14:paraId="56A2DDC9" w14:textId="77777777" w:rsidR="001619EB" w:rsidRPr="00B90676" w:rsidRDefault="001619EB" w:rsidP="00F871DB">
            <w:pPr>
              <w:pStyle w:val="Normal6a"/>
            </w:pPr>
            <w:r w:rsidRPr="00B90676">
              <w:t>(19)</w:t>
            </w:r>
            <w:r w:rsidRPr="00B90676">
              <w:tab/>
              <w:t>Okrem toho by sa v záujme zefektívnenia postupu udeľovania výnimiek mala podmienka, že žiadosť o výnimku sa podáva na konkrétne použitie kategórie výrobkov so známou expozíciou, stať súčasťou hodnotiaceho kritéria VVBS. V súčasnosti už vedecký výbor posudzuje bezpečnosť látky vzhľadom na jej nebezpečné vlastnosti a expozíciu (</w:t>
            </w:r>
            <w:r w:rsidRPr="00B90676">
              <w:rPr>
                <w:b/>
                <w:i/>
              </w:rPr>
              <w:t>t. j.</w:t>
            </w:r>
            <w:r w:rsidRPr="00B90676">
              <w:t xml:space="preserve"> konkrétne použitie v konkrétnej kategórii výrobkov), preto je samostatné kritérium nadbytočné.</w:t>
            </w:r>
          </w:p>
        </w:tc>
        <w:tc>
          <w:tcPr>
            <w:tcW w:w="4876" w:type="dxa"/>
            <w:tcBorders>
              <w:top w:val="nil"/>
              <w:left w:val="nil"/>
              <w:bottom w:val="nil"/>
              <w:right w:val="nil"/>
            </w:tcBorders>
            <w:hideMark/>
          </w:tcPr>
          <w:p w14:paraId="41235531" w14:textId="77777777" w:rsidR="001619EB" w:rsidRPr="00B90676" w:rsidRDefault="001619EB" w:rsidP="00F871DB">
            <w:pPr>
              <w:pStyle w:val="Normal6a"/>
            </w:pPr>
            <w:r w:rsidRPr="00B90676">
              <w:t>(19)</w:t>
            </w:r>
            <w:r w:rsidRPr="00B90676">
              <w:tab/>
              <w:t>Okrem toho by sa v záujme zefektívnenia postupu udeľovania výnimiek mala podmienka, že žiadosť o výnimku sa podáva na konkrétne použitie kategórie výrobkov so známou expozíciou, stať súčasťou hodnotiaceho kritéria VVBS. V súčasnosti už vedecký výbor posudzuje bezpečnosť látky vzhľadom na jej nebezpečné vlastnosti a expozíciu (konkrétne použitie v konkrétnej kategórii výrobkov), preto je samostatné kritérium nadbytočné.</w:t>
            </w:r>
          </w:p>
        </w:tc>
      </w:tr>
    </w:tbl>
    <w:p w14:paraId="143D6667" w14:textId="77777777" w:rsidR="001619EB" w:rsidRPr="00B90676" w:rsidRDefault="001619EB" w:rsidP="001619EB"/>
    <w:p w14:paraId="128E3937" w14:textId="77777777" w:rsidR="001619EB" w:rsidRPr="00B90676" w:rsidRDefault="001619EB" w:rsidP="001619EB">
      <w:pPr>
        <w:pStyle w:val="AmNumberTabs"/>
      </w:pPr>
      <w:r w:rsidRPr="00B90676">
        <w:t>Pozmeňujúci návrh</w:t>
      </w:r>
      <w:r w:rsidRPr="00B90676">
        <w:tab/>
      </w:r>
      <w:r w:rsidRPr="00B90676">
        <w:tab/>
        <w:t>20</w:t>
      </w:r>
    </w:p>
    <w:p w14:paraId="7535A481" w14:textId="77777777" w:rsidR="001619EB" w:rsidRPr="00B90676" w:rsidRDefault="001619EB" w:rsidP="001619EB">
      <w:pPr>
        <w:pStyle w:val="NormalBold"/>
      </w:pPr>
      <w:r w:rsidRPr="00B90676">
        <w:t>Návrh nariadenia</w:t>
      </w:r>
    </w:p>
    <w:p w14:paraId="25F4EB8A" w14:textId="77777777" w:rsidR="001619EB" w:rsidRPr="00B90676" w:rsidRDefault="001619EB" w:rsidP="001619EB">
      <w:pPr>
        <w:pStyle w:val="NormalBold"/>
      </w:pPr>
      <w:r w:rsidRPr="00B90676">
        <w:t>Odôvodnenie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2F3BE9D" w14:textId="77777777" w:rsidTr="00F871DB">
        <w:trPr>
          <w:trHeight w:val="240"/>
          <w:jc w:val="center"/>
        </w:trPr>
        <w:tc>
          <w:tcPr>
            <w:tcW w:w="9752" w:type="dxa"/>
            <w:gridSpan w:val="2"/>
            <w:tcBorders>
              <w:top w:val="nil"/>
              <w:left w:val="nil"/>
              <w:bottom w:val="nil"/>
              <w:right w:val="nil"/>
            </w:tcBorders>
          </w:tcPr>
          <w:p w14:paraId="3FFCDE95" w14:textId="77777777" w:rsidR="001619EB" w:rsidRPr="00B90676" w:rsidRDefault="001619EB" w:rsidP="00F871DB"/>
        </w:tc>
      </w:tr>
      <w:tr w:rsidR="001619EB" w:rsidRPr="00B90676" w14:paraId="6BFCD5A7" w14:textId="77777777" w:rsidTr="00F871DB">
        <w:trPr>
          <w:trHeight w:val="240"/>
          <w:jc w:val="center"/>
        </w:trPr>
        <w:tc>
          <w:tcPr>
            <w:tcW w:w="4876" w:type="dxa"/>
            <w:tcBorders>
              <w:top w:val="nil"/>
              <w:left w:val="nil"/>
              <w:bottom w:val="nil"/>
              <w:right w:val="nil"/>
            </w:tcBorders>
            <w:hideMark/>
          </w:tcPr>
          <w:p w14:paraId="3BE467A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4682FC1" w14:textId="77777777" w:rsidR="001619EB" w:rsidRPr="00B90676" w:rsidRDefault="001619EB" w:rsidP="00F871DB">
            <w:pPr>
              <w:pStyle w:val="AmColumnHeading"/>
            </w:pPr>
            <w:r w:rsidRPr="00B90676">
              <w:t>Pozmeňujúci návrh</w:t>
            </w:r>
          </w:p>
        </w:tc>
      </w:tr>
      <w:tr w:rsidR="001619EB" w:rsidRPr="00B90676" w14:paraId="2BA00F30" w14:textId="77777777" w:rsidTr="00F871DB">
        <w:trPr>
          <w:jc w:val="center"/>
        </w:trPr>
        <w:tc>
          <w:tcPr>
            <w:tcW w:w="4876" w:type="dxa"/>
            <w:tcBorders>
              <w:top w:val="nil"/>
              <w:left w:val="nil"/>
              <w:bottom w:val="nil"/>
              <w:right w:val="nil"/>
            </w:tcBorders>
            <w:hideMark/>
          </w:tcPr>
          <w:p w14:paraId="5D9D6000" w14:textId="77777777" w:rsidR="001619EB" w:rsidRPr="00B90676" w:rsidRDefault="001619EB" w:rsidP="00F871DB">
            <w:pPr>
              <w:pStyle w:val="Normal6a"/>
            </w:pPr>
            <w:r w:rsidRPr="00B90676">
              <w:t>(21)</w:t>
            </w:r>
            <w:r w:rsidRPr="00B90676">
              <w:tab/>
              <w:t xml:space="preserve">Často </w:t>
            </w:r>
            <w:r w:rsidRPr="00B90676">
              <w:rPr>
                <w:b/>
                <w:i/>
              </w:rPr>
              <w:t>môže byť látka aj zložkou prírodných komplexných látok</w:t>
            </w:r>
            <w:r w:rsidRPr="00B90676">
              <w:t xml:space="preserve">, </w:t>
            </w:r>
            <w:r w:rsidRPr="00B90676">
              <w:rPr>
                <w:b/>
                <w:i/>
              </w:rPr>
              <w:t>napríklad éterických olejov</w:t>
            </w:r>
            <w:r w:rsidRPr="00B90676">
              <w:t>.</w:t>
            </w:r>
            <w:r w:rsidRPr="00B90676">
              <w:rPr>
                <w:b/>
                <w:i/>
              </w:rPr>
              <w:t xml:space="preserve"> V takýchto prípadoch</w:t>
            </w:r>
            <w:r w:rsidRPr="00B90676">
              <w:t xml:space="preserve"> sa zákaz používania v kozmetických výrobkoch podľa článku 15 nariadenia (ES) č. 1223/2009 </w:t>
            </w:r>
            <w:r w:rsidRPr="00B90676">
              <w:rPr>
                <w:b/>
                <w:i/>
              </w:rPr>
              <w:t>vzťahuje</w:t>
            </w:r>
            <w:r w:rsidRPr="00B90676">
              <w:t xml:space="preserve"> len na látku, ako je uvedená v časti 3 prílohy VI k nariadeniu (ES) č. 1272/2008. </w:t>
            </w:r>
            <w:r w:rsidRPr="00B90676">
              <w:rPr>
                <w:b/>
                <w:i/>
              </w:rPr>
              <w:t>To znamená, že</w:t>
            </w:r>
            <w:r w:rsidRPr="00B90676">
              <w:t xml:space="preserve"> prírodné komplexné látky, ktoré obsahujú zložku klasifikovanú ako CMR, nepodliehajú zákazu, okrem prípadov, keď je </w:t>
            </w:r>
            <w:r w:rsidRPr="00B90676">
              <w:rPr>
                <w:b/>
                <w:i/>
              </w:rPr>
              <w:t>daná</w:t>
            </w:r>
            <w:r w:rsidRPr="00B90676">
              <w:t xml:space="preserve"> prírodná komplexná látka </w:t>
            </w:r>
            <w:r w:rsidRPr="00B90676">
              <w:rPr>
                <w:b/>
                <w:i/>
              </w:rPr>
              <w:t>sama uvedená</w:t>
            </w:r>
            <w:r w:rsidRPr="00B90676">
              <w:t xml:space="preserve"> ako CMR látka kategórie 1A, 1B alebo 2 v časti 3 prílohy VI k nariadeniu (ES) č. 1272/2008. Keďže však harmonizovaná klasifikácia zložky </w:t>
            </w:r>
            <w:r w:rsidRPr="00B90676">
              <w:rPr>
                <w:b/>
                <w:i/>
              </w:rPr>
              <w:t>môže vzbudiť</w:t>
            </w:r>
            <w:r w:rsidRPr="00B90676">
              <w:t xml:space="preserve"> obavy, pokiaľ ide o bezpečnosť prírodných komplexných látok pri ich používaní v kozmetických výrobkoch, Komisia by mala poveriť VVBS, aby posúdil </w:t>
            </w:r>
            <w:r w:rsidRPr="00B90676">
              <w:rPr>
                <w:b/>
                <w:i/>
              </w:rPr>
              <w:t>vplyv takejto zložky na</w:t>
            </w:r>
            <w:r w:rsidRPr="00B90676">
              <w:t xml:space="preserve"> bezpečnosť </w:t>
            </w:r>
            <w:r w:rsidRPr="00B90676">
              <w:rPr>
                <w:b/>
                <w:i/>
              </w:rPr>
              <w:t>prírodných komplexných</w:t>
            </w:r>
            <w:r w:rsidRPr="00B90676">
              <w:t xml:space="preserve"> látok</w:t>
            </w:r>
            <w:r w:rsidRPr="00B90676">
              <w:rPr>
                <w:b/>
                <w:i/>
              </w:rPr>
              <w:t>, ak vznikne obava o bezpečnosť,</w:t>
            </w:r>
            <w:r w:rsidRPr="00B90676">
              <w:t xml:space="preserve"> a v </w:t>
            </w:r>
            <w:r w:rsidRPr="00B90676">
              <w:rPr>
                <w:b/>
                <w:i/>
              </w:rPr>
              <w:t>nadväznosti na to prijať</w:t>
            </w:r>
            <w:r w:rsidRPr="00B90676">
              <w:t xml:space="preserve"> vhodné regulačné opatrenia v súlade s článkom 31 ods. 1 nariadenia (ES) č. 1223/2009.</w:t>
            </w:r>
          </w:p>
        </w:tc>
        <w:tc>
          <w:tcPr>
            <w:tcW w:w="4876" w:type="dxa"/>
            <w:tcBorders>
              <w:top w:val="nil"/>
              <w:left w:val="nil"/>
              <w:bottom w:val="nil"/>
              <w:right w:val="nil"/>
            </w:tcBorders>
            <w:hideMark/>
          </w:tcPr>
          <w:p w14:paraId="7978D569" w14:textId="77777777" w:rsidR="001619EB" w:rsidRPr="00B90676" w:rsidRDefault="001619EB" w:rsidP="00F871DB">
            <w:pPr>
              <w:pStyle w:val="Normal6a"/>
            </w:pPr>
            <w:r w:rsidRPr="00B90676">
              <w:t>(21)</w:t>
            </w:r>
            <w:r w:rsidRPr="00B90676">
              <w:tab/>
            </w:r>
            <w:r w:rsidRPr="00B90676">
              <w:rPr>
                <w:b/>
                <w:i/>
              </w:rPr>
              <w:t>Látky obsahujúce viac ako jednu zložku, ktoré sú extrahované z rastlín alebo častí rastlín a ktoré nie sú chemicky modifikované, ako je vymedzené v článku 3 bode 40 nariadenia (ES) č. 1907/2006, sa</w:t>
            </w:r>
            <w:r w:rsidRPr="00B90676">
              <w:t xml:space="preserve"> často </w:t>
            </w:r>
            <w:r w:rsidRPr="00B90676">
              <w:rPr>
                <w:b/>
                <w:i/>
              </w:rPr>
              <w:t>označujú ako prírodné komplexné látky alebo NCS. Môžu obsahovať jednu alebo viacero zložiek klasifikovaných ako CMR látky, zatiaľ čo celková prírodná komplexná látka samotná nie je klasifikovaná ako CMR látka. Na takéto látky sa musí vzťahovať vysoká úroveň ochrany spotrebiteľa a mala by byť založená na vedeckých poznatkoch a skutočných podmienkach expozície vyplývajúcich z ich používania v kozmetických výrobkoch.</w:t>
            </w:r>
            <w:r w:rsidRPr="00B90676">
              <w:t xml:space="preserve"> Zákaz používania v kozmetických výrobkoch podľa článku 15 nariadenia (ES) č. 1223/2009 </w:t>
            </w:r>
            <w:r w:rsidRPr="00B90676">
              <w:rPr>
                <w:b/>
                <w:i/>
              </w:rPr>
              <w:t>sa uplatňuje</w:t>
            </w:r>
            <w:r w:rsidRPr="00B90676">
              <w:t xml:space="preserve"> len na látku, ako je uvedená v časti 3 prílohy VI k nariadeniu (ES) č. 1272/2008. Prírodné komplexné látky, ktoré obsahujú zložku klasifikovanú ako CMR, nepodliehajú zákazu, okrem prípadov, keď je </w:t>
            </w:r>
            <w:r w:rsidRPr="00B90676">
              <w:rPr>
                <w:b/>
                <w:i/>
              </w:rPr>
              <w:t>samotná</w:t>
            </w:r>
            <w:r w:rsidRPr="00B90676">
              <w:t xml:space="preserve"> prírodná komplexná látka </w:t>
            </w:r>
            <w:r w:rsidRPr="00B90676">
              <w:rPr>
                <w:b/>
                <w:i/>
              </w:rPr>
              <w:t>klasifikovaná</w:t>
            </w:r>
            <w:r w:rsidRPr="00B90676">
              <w:t xml:space="preserve"> ako CMR látka kategórie 1A, 1B alebo 2 v časti 3 prílohy VI k nariadeniu (ES) č. 1272/2008. Keďže však harmonizovaná klasifikácia zložky </w:t>
            </w:r>
            <w:r w:rsidRPr="00B90676">
              <w:rPr>
                <w:b/>
                <w:i/>
              </w:rPr>
              <w:t>vzbudzuje</w:t>
            </w:r>
            <w:r w:rsidRPr="00B90676">
              <w:t xml:space="preserve"> obavy, pokiaľ ide o </w:t>
            </w:r>
            <w:r w:rsidRPr="00B90676">
              <w:rPr>
                <w:b/>
                <w:i/>
              </w:rPr>
              <w:t>používanie a</w:t>
            </w:r>
            <w:r w:rsidRPr="00B90676">
              <w:t xml:space="preserve"> bezpečnosť prírodných komplexných látok pri ich používaní v kozmetických výrobkoch, Komisia by mala </w:t>
            </w:r>
            <w:r w:rsidRPr="00B90676">
              <w:rPr>
                <w:b/>
                <w:i/>
              </w:rPr>
              <w:t>bezodkladne</w:t>
            </w:r>
            <w:r w:rsidRPr="00B90676">
              <w:t xml:space="preserve"> poveriť VVBS, aby posúdil bezpečnosť </w:t>
            </w:r>
            <w:r w:rsidRPr="00B90676">
              <w:rPr>
                <w:b/>
                <w:i/>
              </w:rPr>
              <w:t>takýchto</w:t>
            </w:r>
            <w:r w:rsidRPr="00B90676">
              <w:t xml:space="preserve"> látok a v </w:t>
            </w:r>
            <w:r w:rsidRPr="00B90676">
              <w:rPr>
                <w:b/>
                <w:i/>
              </w:rPr>
              <w:t>prípade potreby prijal</w:t>
            </w:r>
            <w:r w:rsidRPr="00B90676">
              <w:t xml:space="preserve"> vhodné regulačné opatrenia v súlade s článkom 31 ods. 1 nariadenia (ES) č. 1223/2009. </w:t>
            </w:r>
            <w:r w:rsidRPr="00B90676">
              <w:rPr>
                <w:b/>
                <w:i/>
              </w:rPr>
              <w:t>Posúdenie výborom VVBS by malo byť včasné s cieľom zabezpečiť predvídateľnosť pre priemysel.</w:t>
            </w:r>
          </w:p>
        </w:tc>
      </w:tr>
    </w:tbl>
    <w:p w14:paraId="36736999" w14:textId="77777777" w:rsidR="001619EB" w:rsidRPr="00B90676" w:rsidRDefault="001619EB" w:rsidP="001619EB"/>
    <w:p w14:paraId="04A6DF2A" w14:textId="77777777" w:rsidR="001619EB" w:rsidRPr="00B90676" w:rsidRDefault="001619EB" w:rsidP="001619EB">
      <w:pPr>
        <w:pStyle w:val="AmNumberTabs"/>
      </w:pPr>
      <w:r w:rsidRPr="00B90676">
        <w:t>Pozmeňujúci návrh</w:t>
      </w:r>
      <w:r w:rsidRPr="00B90676">
        <w:tab/>
      </w:r>
      <w:r w:rsidRPr="00B90676">
        <w:tab/>
        <w:t>21</w:t>
      </w:r>
    </w:p>
    <w:p w14:paraId="10CBF3CD" w14:textId="77777777" w:rsidR="001619EB" w:rsidRPr="00B90676" w:rsidRDefault="001619EB" w:rsidP="001619EB">
      <w:pPr>
        <w:pStyle w:val="NormalBold"/>
      </w:pPr>
      <w:r w:rsidRPr="00B90676">
        <w:t>Návrh nariadenia</w:t>
      </w:r>
    </w:p>
    <w:p w14:paraId="7B54B305" w14:textId="77777777" w:rsidR="001619EB" w:rsidRPr="00B90676" w:rsidRDefault="001619EB" w:rsidP="001619EB">
      <w:pPr>
        <w:pStyle w:val="NormalBold"/>
      </w:pPr>
      <w:r w:rsidRPr="00B90676">
        <w:t>Odôvodnenie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405DEA1" w14:textId="77777777" w:rsidTr="00F871DB">
        <w:trPr>
          <w:trHeight w:val="240"/>
          <w:jc w:val="center"/>
        </w:trPr>
        <w:tc>
          <w:tcPr>
            <w:tcW w:w="9752" w:type="dxa"/>
            <w:gridSpan w:val="2"/>
            <w:tcBorders>
              <w:top w:val="nil"/>
              <w:left w:val="nil"/>
              <w:bottom w:val="nil"/>
              <w:right w:val="nil"/>
            </w:tcBorders>
          </w:tcPr>
          <w:p w14:paraId="7B64C5D1" w14:textId="77777777" w:rsidR="001619EB" w:rsidRPr="00B90676" w:rsidRDefault="001619EB" w:rsidP="00F871DB"/>
        </w:tc>
      </w:tr>
      <w:tr w:rsidR="001619EB" w:rsidRPr="00B90676" w14:paraId="4C5310F8" w14:textId="77777777" w:rsidTr="00F871DB">
        <w:trPr>
          <w:trHeight w:val="240"/>
          <w:jc w:val="center"/>
        </w:trPr>
        <w:tc>
          <w:tcPr>
            <w:tcW w:w="4876" w:type="dxa"/>
            <w:tcBorders>
              <w:top w:val="nil"/>
              <w:left w:val="nil"/>
              <w:bottom w:val="nil"/>
              <w:right w:val="nil"/>
            </w:tcBorders>
            <w:hideMark/>
          </w:tcPr>
          <w:p w14:paraId="503AC27E" w14:textId="77777777" w:rsidR="001619EB" w:rsidRPr="00B90676" w:rsidRDefault="001619EB" w:rsidP="00F871DB">
            <w:pPr>
              <w:pStyle w:val="AmColumnHeading"/>
            </w:pPr>
            <w:r w:rsidRPr="00B90676">
              <w:lastRenderedPageBreak/>
              <w:t>Text predložený Komisiou</w:t>
            </w:r>
          </w:p>
        </w:tc>
        <w:tc>
          <w:tcPr>
            <w:tcW w:w="4876" w:type="dxa"/>
            <w:tcBorders>
              <w:top w:val="nil"/>
              <w:left w:val="nil"/>
              <w:bottom w:val="nil"/>
              <w:right w:val="nil"/>
            </w:tcBorders>
            <w:hideMark/>
          </w:tcPr>
          <w:p w14:paraId="79444D36" w14:textId="77777777" w:rsidR="001619EB" w:rsidRPr="00B90676" w:rsidRDefault="001619EB" w:rsidP="00F871DB">
            <w:pPr>
              <w:pStyle w:val="AmColumnHeading"/>
            </w:pPr>
            <w:r w:rsidRPr="00B90676">
              <w:t>Pozmeňujúci návrh</w:t>
            </w:r>
          </w:p>
        </w:tc>
      </w:tr>
      <w:tr w:rsidR="001619EB" w:rsidRPr="00B90676" w14:paraId="62E5A9FF" w14:textId="77777777" w:rsidTr="00F871DB">
        <w:trPr>
          <w:jc w:val="center"/>
        </w:trPr>
        <w:tc>
          <w:tcPr>
            <w:tcW w:w="4876" w:type="dxa"/>
            <w:tcBorders>
              <w:top w:val="nil"/>
              <w:left w:val="nil"/>
              <w:bottom w:val="nil"/>
              <w:right w:val="nil"/>
            </w:tcBorders>
            <w:hideMark/>
          </w:tcPr>
          <w:p w14:paraId="29BED9C7" w14:textId="77777777" w:rsidR="001619EB" w:rsidRPr="00B90676" w:rsidRDefault="001619EB" w:rsidP="00F871DB">
            <w:pPr>
              <w:pStyle w:val="Normal6a"/>
            </w:pPr>
            <w:r w:rsidRPr="00B90676">
              <w:t>(22)</w:t>
            </w:r>
            <w:r w:rsidRPr="00B90676">
              <w:tab/>
              <w:t xml:space="preserve">Ak sa používanie látky v kozmetických výrobkoch zakáže alebo obmedzí, výrobcom, dovozcom, distribútorom a zodpovedným osobám by sa mal poskytnúť primeraný čas na prijatie potrebných opatrení na zmenu zloženia a označenia ich výrobkov, stiahnutie nepredaných výrobkov z distribúcie a zničenie nepredaných výrobkov, ktoré nespĺňajú nové požiadavky. </w:t>
            </w:r>
            <w:r w:rsidRPr="00B90676">
              <w:rPr>
                <w:b/>
                <w:i/>
              </w:rPr>
              <w:t>Preto</w:t>
            </w:r>
            <w:r w:rsidRPr="00B90676">
              <w:t xml:space="preserve"> by sa mali stanoviť lehoty </w:t>
            </w:r>
            <w:r w:rsidRPr="00B90676">
              <w:rPr>
                <w:b/>
                <w:i/>
              </w:rPr>
              <w:t>12</w:t>
            </w:r>
            <w:r w:rsidRPr="00B90676">
              <w:t xml:space="preserve"> mesiacov na uvedenie na trh a </w:t>
            </w:r>
            <w:r w:rsidRPr="00B90676">
              <w:rPr>
                <w:b/>
                <w:i/>
              </w:rPr>
              <w:t>24</w:t>
            </w:r>
            <w:r w:rsidRPr="00B90676">
              <w:t xml:space="preserve"> mesiacov na sprístupnenie na trhu kozmetických výrobkov obsahujúcich príslušnú látku po nadobudnutí účinnosti príslušných zmien nariadenia (ES) č. 1223/2009.</w:t>
            </w:r>
          </w:p>
        </w:tc>
        <w:tc>
          <w:tcPr>
            <w:tcW w:w="4876" w:type="dxa"/>
            <w:tcBorders>
              <w:top w:val="nil"/>
              <w:left w:val="nil"/>
              <w:bottom w:val="nil"/>
              <w:right w:val="nil"/>
            </w:tcBorders>
            <w:hideMark/>
          </w:tcPr>
          <w:p w14:paraId="19B57F69" w14:textId="77777777" w:rsidR="001619EB" w:rsidRPr="00B90676" w:rsidRDefault="001619EB" w:rsidP="00F871DB">
            <w:pPr>
              <w:pStyle w:val="Normal6a"/>
            </w:pPr>
            <w:r w:rsidRPr="00B90676">
              <w:t>(22)</w:t>
            </w:r>
            <w:r w:rsidRPr="00B90676">
              <w:tab/>
              <w:t>Ak sa používanie látky v kozmetických výrobkoch zakáže alebo obmedzí, výrobcom, dovozcom, distribútorom a zodpovedným osobám by sa mal poskytnúť primeraný čas na prijatie potrebných opatrení na zmenu zloženia</w:t>
            </w:r>
            <w:r w:rsidRPr="00B90676">
              <w:rPr>
                <w:b/>
                <w:i/>
              </w:rPr>
              <w:t>, testovanie</w:t>
            </w:r>
            <w:r w:rsidRPr="00B90676">
              <w:t xml:space="preserve"> a </w:t>
            </w:r>
            <w:r w:rsidRPr="00B90676">
              <w:rPr>
                <w:b/>
                <w:i/>
              </w:rPr>
              <w:t>zmenu</w:t>
            </w:r>
            <w:r w:rsidRPr="00B90676">
              <w:t xml:space="preserve"> označenia ich výrobkov, stiahnutie nepredaných výrobkov z distribúcie a zničenie nepredaných výrobkov, ktoré nespĺňajú nové požiadavky. </w:t>
            </w:r>
            <w:r w:rsidRPr="00B90676">
              <w:rPr>
                <w:b/>
                <w:i/>
              </w:rPr>
              <w:t>V tejto súvislosti</w:t>
            </w:r>
            <w:r w:rsidRPr="00B90676">
              <w:t xml:space="preserve"> by sa </w:t>
            </w:r>
            <w:r w:rsidRPr="00B90676">
              <w:rPr>
                <w:b/>
                <w:i/>
              </w:rPr>
              <w:t>v prípade, že nebola predložená žiadosť o výnimku,</w:t>
            </w:r>
            <w:r w:rsidRPr="00B90676">
              <w:t xml:space="preserve"> mali stanoviť lehoty </w:t>
            </w:r>
            <w:r w:rsidRPr="00B90676">
              <w:rPr>
                <w:b/>
                <w:i/>
              </w:rPr>
              <w:t>6</w:t>
            </w:r>
            <w:r w:rsidRPr="00B90676">
              <w:t xml:space="preserve"> mesiacov na uvedenie na trh a </w:t>
            </w:r>
            <w:r w:rsidRPr="00B90676">
              <w:rPr>
                <w:b/>
                <w:i/>
              </w:rPr>
              <w:t>15</w:t>
            </w:r>
            <w:r w:rsidRPr="00B90676">
              <w:t xml:space="preserve"> mesiacov na sprístupnenie na trhu kozmetických výrobkov obsahujúcich príslušnú látku po nadobudnutí účinnosti príslušných zmien nariadenia (ES) č. 1223/2009. </w:t>
            </w:r>
            <w:r w:rsidRPr="00B90676">
              <w:rPr>
                <w:b/>
                <w:i/>
              </w:rPr>
              <w:t>V prípade, že žiadosť o výnimku bola predložená a VVBS zistil, že látka nie je bezpečná, uvedené lehoty by sa mali skrátiť na obdobie troch mesiacov na uvedenie na trh a 12 mesiacov na sprístupnenie na trhu. V prípade, že bola predložená žiadosť o výnimku a VVBS zistil, že látka je bezpečná, ale žiadosť bola zamietnutá z dôvodu dostupnosti vhodných alternatív, uvedené lehoty by sa mali predĺžiť na obdobie 24 mesiacov na uvedenie na trh a 48 mesiacov na sprístupnenie na trhu pod podmienkou, že po celý čas bude k dispozícii aktualizovaná správa o bezpečnosti kozmetického výrobku (CPSR).</w:t>
            </w:r>
          </w:p>
        </w:tc>
      </w:tr>
    </w:tbl>
    <w:p w14:paraId="1FB78716" w14:textId="77777777" w:rsidR="001619EB" w:rsidRPr="00B90676" w:rsidRDefault="001619EB" w:rsidP="001619EB"/>
    <w:p w14:paraId="5EC61C99" w14:textId="77777777" w:rsidR="001619EB" w:rsidRPr="00B90676" w:rsidRDefault="001619EB" w:rsidP="001619EB">
      <w:pPr>
        <w:pStyle w:val="AmNumberTabs"/>
      </w:pPr>
      <w:r w:rsidRPr="00B90676">
        <w:t>Pozmeňujúci návrh</w:t>
      </w:r>
      <w:r w:rsidRPr="00B90676">
        <w:tab/>
      </w:r>
      <w:r w:rsidRPr="00B90676">
        <w:tab/>
        <w:t>22</w:t>
      </w:r>
    </w:p>
    <w:p w14:paraId="71440FF7" w14:textId="77777777" w:rsidR="001619EB" w:rsidRPr="00B90676" w:rsidRDefault="001619EB" w:rsidP="001619EB">
      <w:pPr>
        <w:pStyle w:val="NormalBold"/>
      </w:pPr>
      <w:r w:rsidRPr="00B90676">
        <w:t>Návrh nariadenia</w:t>
      </w:r>
    </w:p>
    <w:p w14:paraId="5B2576A2" w14:textId="77777777" w:rsidR="001619EB" w:rsidRPr="00B90676" w:rsidRDefault="001619EB" w:rsidP="001619EB">
      <w:pPr>
        <w:pStyle w:val="NormalBold"/>
      </w:pPr>
      <w:r w:rsidRPr="00B90676">
        <w:t>Odôvodnenie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D4799D6" w14:textId="77777777" w:rsidTr="00F871DB">
        <w:trPr>
          <w:trHeight w:val="240"/>
          <w:jc w:val="center"/>
        </w:trPr>
        <w:tc>
          <w:tcPr>
            <w:tcW w:w="9752" w:type="dxa"/>
            <w:gridSpan w:val="2"/>
            <w:tcBorders>
              <w:top w:val="nil"/>
              <w:left w:val="nil"/>
              <w:bottom w:val="nil"/>
              <w:right w:val="nil"/>
            </w:tcBorders>
          </w:tcPr>
          <w:p w14:paraId="47450117" w14:textId="77777777" w:rsidR="001619EB" w:rsidRPr="00B90676" w:rsidRDefault="001619EB" w:rsidP="00F871DB"/>
        </w:tc>
      </w:tr>
      <w:tr w:rsidR="001619EB" w:rsidRPr="00B90676" w14:paraId="2CDC6003" w14:textId="77777777" w:rsidTr="00F871DB">
        <w:trPr>
          <w:trHeight w:val="240"/>
          <w:jc w:val="center"/>
        </w:trPr>
        <w:tc>
          <w:tcPr>
            <w:tcW w:w="4876" w:type="dxa"/>
            <w:tcBorders>
              <w:top w:val="nil"/>
              <w:left w:val="nil"/>
              <w:bottom w:val="nil"/>
              <w:right w:val="nil"/>
            </w:tcBorders>
            <w:hideMark/>
          </w:tcPr>
          <w:p w14:paraId="7EE56F58"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2ED838C" w14:textId="77777777" w:rsidR="001619EB" w:rsidRPr="00B90676" w:rsidRDefault="001619EB" w:rsidP="00F871DB">
            <w:pPr>
              <w:pStyle w:val="AmColumnHeading"/>
            </w:pPr>
            <w:r w:rsidRPr="00B90676">
              <w:t>Pozmeňujúci návrh</w:t>
            </w:r>
          </w:p>
        </w:tc>
      </w:tr>
      <w:tr w:rsidR="001619EB" w:rsidRPr="00B90676" w14:paraId="10A74E78" w14:textId="77777777" w:rsidTr="00F871DB">
        <w:trPr>
          <w:jc w:val="center"/>
        </w:trPr>
        <w:tc>
          <w:tcPr>
            <w:tcW w:w="4876" w:type="dxa"/>
            <w:tcBorders>
              <w:top w:val="nil"/>
              <w:left w:val="nil"/>
              <w:bottom w:val="nil"/>
              <w:right w:val="nil"/>
            </w:tcBorders>
            <w:hideMark/>
          </w:tcPr>
          <w:p w14:paraId="1D5C17E0" w14:textId="77777777" w:rsidR="001619EB" w:rsidRPr="00B90676" w:rsidRDefault="001619EB" w:rsidP="00F871DB">
            <w:pPr>
              <w:pStyle w:val="Normal6a"/>
            </w:pPr>
            <w:r w:rsidRPr="00B90676">
              <w:t>(23)</w:t>
            </w:r>
            <w:r w:rsidRPr="00B90676">
              <w:tab/>
              <w:t xml:space="preserve">S cieľom znížiť regulačné a administratívne zaťaženie podnikov pôsobiacich v kozmetickom odvetví by sa malo vyžadovať </w:t>
            </w:r>
            <w:r w:rsidRPr="00B90676">
              <w:rPr>
                <w:b/>
                <w:i/>
              </w:rPr>
              <w:t>len jedno oznámenie</w:t>
            </w:r>
            <w:r w:rsidRPr="00B90676">
              <w:t xml:space="preserve"> kozmetických </w:t>
            </w:r>
            <w:r w:rsidRPr="00B90676">
              <w:rPr>
                <w:b/>
                <w:i/>
              </w:rPr>
              <w:t>výrobkov pred ich uvedením</w:t>
            </w:r>
            <w:r w:rsidRPr="00B90676">
              <w:t xml:space="preserve"> na trh </w:t>
            </w:r>
            <w:r w:rsidRPr="00B90676">
              <w:rPr>
                <w:b/>
                <w:i/>
              </w:rPr>
              <w:t>Únie.</w:t>
            </w:r>
            <w:r w:rsidRPr="00B90676">
              <w:t xml:space="preserve"> </w:t>
            </w:r>
            <w:r w:rsidRPr="00B90676">
              <w:rPr>
                <w:b/>
                <w:i/>
              </w:rPr>
              <w:t xml:space="preserve">Podmienky takéhoto oznámenia by sa mali uplatňovať </w:t>
            </w:r>
            <w:r w:rsidRPr="00B90676">
              <w:rPr>
                <w:b/>
                <w:i/>
              </w:rPr>
              <w:lastRenderedPageBreak/>
              <w:t xml:space="preserve">nediskriminačným spôsobom na kozmetické výrobky obsahujúce </w:t>
            </w:r>
            <w:proofErr w:type="spellStart"/>
            <w:r w:rsidRPr="00B90676">
              <w:rPr>
                <w:b/>
                <w:i/>
              </w:rPr>
              <w:t>nanomateriály</w:t>
            </w:r>
            <w:proofErr w:type="spellEnd"/>
            <w:r w:rsidRPr="00B90676">
              <w:rPr>
                <w:b/>
                <w:i/>
              </w:rPr>
              <w:t xml:space="preserve"> a na kozmetické výrobky, ktoré ich neobsahujú.</w:t>
            </w:r>
            <w:r w:rsidRPr="00B90676">
              <w:t xml:space="preserve"> V </w:t>
            </w:r>
            <w:r w:rsidRPr="00B90676">
              <w:rPr>
                <w:b/>
                <w:i/>
              </w:rPr>
              <w:t>záujme zachovania ostražitosti v súvislosti s </w:t>
            </w:r>
            <w:proofErr w:type="spellStart"/>
            <w:r w:rsidRPr="00B90676">
              <w:rPr>
                <w:b/>
                <w:i/>
              </w:rPr>
              <w:t>nanomateriálmi</w:t>
            </w:r>
            <w:proofErr w:type="spellEnd"/>
            <w:r w:rsidRPr="00B90676">
              <w:t xml:space="preserve"> by sa malo vyžadovať, aby sa </w:t>
            </w:r>
            <w:r w:rsidRPr="00B90676">
              <w:rPr>
                <w:b/>
                <w:i/>
              </w:rPr>
              <w:t>v správe</w:t>
            </w:r>
            <w:r w:rsidRPr="00B90676">
              <w:t xml:space="preserve"> o </w:t>
            </w:r>
            <w:r w:rsidRPr="00B90676">
              <w:rPr>
                <w:b/>
                <w:i/>
              </w:rPr>
              <w:t>bezpečnosti kozmetického</w:t>
            </w:r>
            <w:r w:rsidRPr="00B90676">
              <w:t xml:space="preserve"> výrobku uvádzali </w:t>
            </w:r>
            <w:r w:rsidRPr="00B90676">
              <w:rPr>
                <w:b/>
                <w:i/>
              </w:rPr>
              <w:t xml:space="preserve">konkrétne informácie o </w:t>
            </w:r>
            <w:proofErr w:type="spellStart"/>
            <w:r w:rsidRPr="00B90676">
              <w:rPr>
                <w:b/>
                <w:i/>
              </w:rPr>
              <w:t>nanomateriáloch</w:t>
            </w:r>
            <w:proofErr w:type="spellEnd"/>
            <w:r w:rsidRPr="00B90676">
              <w:rPr>
                <w:b/>
                <w:i/>
              </w:rPr>
              <w:t xml:space="preserve"> použitých</w:t>
            </w:r>
            <w:r w:rsidRPr="00B90676">
              <w:t xml:space="preserve"> v </w:t>
            </w:r>
            <w:r w:rsidRPr="00B90676">
              <w:rPr>
                <w:b/>
                <w:i/>
              </w:rPr>
              <w:t>kozmetickom</w:t>
            </w:r>
            <w:r w:rsidRPr="00B90676">
              <w:t xml:space="preserve"> výrobku, </w:t>
            </w:r>
            <w:r w:rsidRPr="00B90676">
              <w:rPr>
                <w:b/>
                <w:i/>
              </w:rPr>
              <w:t>aby si ich</w:t>
            </w:r>
            <w:r w:rsidRPr="00B90676">
              <w:t xml:space="preserve"> príslušné orgány </w:t>
            </w:r>
            <w:r w:rsidRPr="00B90676">
              <w:rPr>
                <w:b/>
                <w:i/>
              </w:rPr>
              <w:t>mohli</w:t>
            </w:r>
            <w:r w:rsidRPr="00B90676">
              <w:t xml:space="preserve"> pozrieť v prípade, že vzniknú obavy z možného rizika pre ľudské zdravie v súvislosti s použitím konkrétneho </w:t>
            </w:r>
            <w:proofErr w:type="spellStart"/>
            <w:r w:rsidRPr="00B90676">
              <w:t>nanomateriálu</w:t>
            </w:r>
            <w:proofErr w:type="spellEnd"/>
            <w:r w:rsidRPr="00B90676">
              <w:t>.</w:t>
            </w:r>
          </w:p>
        </w:tc>
        <w:tc>
          <w:tcPr>
            <w:tcW w:w="4876" w:type="dxa"/>
            <w:tcBorders>
              <w:top w:val="nil"/>
              <w:left w:val="nil"/>
              <w:bottom w:val="nil"/>
              <w:right w:val="nil"/>
            </w:tcBorders>
            <w:hideMark/>
          </w:tcPr>
          <w:p w14:paraId="710CBC78" w14:textId="77777777" w:rsidR="001619EB" w:rsidRPr="00B90676" w:rsidRDefault="001619EB" w:rsidP="00F871DB">
            <w:pPr>
              <w:pStyle w:val="Normal6a"/>
            </w:pPr>
            <w:r w:rsidRPr="00B90676">
              <w:lastRenderedPageBreak/>
              <w:t>(23)</w:t>
            </w:r>
            <w:r w:rsidRPr="00B90676">
              <w:tab/>
              <w:t xml:space="preserve">S cieľom znížiť regulačné a administratívne zaťaženie podnikov pôsobiacich v kozmetickom odvetví by sa </w:t>
            </w:r>
            <w:r w:rsidRPr="00B90676">
              <w:rPr>
                <w:b/>
                <w:i/>
              </w:rPr>
              <w:t>pred uvedením kozmetických výrobkov na trh Únie</w:t>
            </w:r>
            <w:r w:rsidRPr="00B90676">
              <w:t xml:space="preserve"> malo vyžadovať </w:t>
            </w:r>
            <w:r w:rsidRPr="00B90676">
              <w:rPr>
                <w:b/>
                <w:i/>
              </w:rPr>
              <w:t>ich hlásenie Komisii.</w:t>
            </w:r>
            <w:r w:rsidRPr="00B90676">
              <w:t xml:space="preserve"> </w:t>
            </w:r>
            <w:r w:rsidRPr="00B90676">
              <w:rPr>
                <w:b/>
                <w:i/>
              </w:rPr>
              <w:t xml:space="preserve">V záujme zachovania ostražitosti v súvislosti s </w:t>
            </w:r>
            <w:proofErr w:type="spellStart"/>
            <w:r w:rsidRPr="00B90676">
              <w:rPr>
                <w:b/>
                <w:i/>
              </w:rPr>
              <w:t>nanomateriálmi</w:t>
            </w:r>
            <w:proofErr w:type="spellEnd"/>
            <w:r w:rsidRPr="00B90676">
              <w:rPr>
                <w:b/>
                <w:i/>
              </w:rPr>
              <w:t xml:space="preserve"> v</w:t>
            </w:r>
            <w:r w:rsidRPr="00B90676">
              <w:t xml:space="preserve"> </w:t>
            </w:r>
            <w:r w:rsidRPr="00B90676">
              <w:lastRenderedPageBreak/>
              <w:t xml:space="preserve">kozmetických </w:t>
            </w:r>
            <w:r w:rsidRPr="00B90676">
              <w:rPr>
                <w:b/>
                <w:i/>
              </w:rPr>
              <w:t xml:space="preserve">výrobkoch by sa malo vyžadovať, aby toto hlásenie zahŕňalo identifikáciu </w:t>
            </w:r>
            <w:proofErr w:type="spellStart"/>
            <w:r w:rsidRPr="00B90676">
              <w:rPr>
                <w:b/>
                <w:i/>
              </w:rPr>
              <w:t>nanomateriálu</w:t>
            </w:r>
            <w:proofErr w:type="spellEnd"/>
            <w:r w:rsidRPr="00B90676">
              <w:rPr>
                <w:b/>
                <w:i/>
              </w:rPr>
              <w:t>, ktorý sa má uviesť</w:t>
            </w:r>
            <w:r w:rsidRPr="00B90676">
              <w:t xml:space="preserve"> na trh </w:t>
            </w:r>
            <w:r w:rsidRPr="00B90676">
              <w:rPr>
                <w:b/>
                <w:i/>
              </w:rPr>
              <w:t xml:space="preserve">ročne, vrátane jeho chemického názvu (IUPAC) a iných </w:t>
            </w:r>
            <w:proofErr w:type="spellStart"/>
            <w:r w:rsidRPr="00B90676">
              <w:rPr>
                <w:b/>
                <w:i/>
              </w:rPr>
              <w:t>deskriptorov</w:t>
            </w:r>
            <w:proofErr w:type="spellEnd"/>
            <w:r w:rsidRPr="00B90676">
              <w:rPr>
                <w:b/>
                <w:i/>
              </w:rPr>
              <w:t>, ako</w:t>
            </w:r>
            <w:r w:rsidRPr="00B90676">
              <w:t xml:space="preserve"> sa </w:t>
            </w:r>
            <w:r w:rsidRPr="00B90676">
              <w:rPr>
                <w:b/>
                <w:i/>
              </w:rPr>
              <w:t>uvádza v bode 2 preambuly k prílohám II až VI,</w:t>
            </w:r>
            <w:r w:rsidRPr="00B90676">
              <w:t xml:space="preserve"> a </w:t>
            </w:r>
            <w:r w:rsidRPr="00B90676">
              <w:rPr>
                <w:b/>
                <w:i/>
              </w:rPr>
              <w:t xml:space="preserve">špecifikáciu </w:t>
            </w:r>
            <w:proofErr w:type="spellStart"/>
            <w:r w:rsidRPr="00B90676">
              <w:rPr>
                <w:b/>
                <w:i/>
              </w:rPr>
              <w:t>nanomateriálu</w:t>
            </w:r>
            <w:proofErr w:type="spellEnd"/>
            <w:r w:rsidRPr="00B90676">
              <w:rPr>
                <w:b/>
                <w:i/>
              </w:rPr>
              <w:t xml:space="preserve"> vrátane veľkosti častíc</w:t>
            </w:r>
            <w:r w:rsidRPr="00B90676">
              <w:t xml:space="preserve">, </w:t>
            </w:r>
            <w:r w:rsidRPr="00B90676">
              <w:rPr>
                <w:b/>
                <w:i/>
              </w:rPr>
              <w:t>fyzikálnych a chemických vlastností</w:t>
            </w:r>
            <w:r w:rsidRPr="00B90676">
              <w:t>.</w:t>
            </w:r>
            <w:r w:rsidRPr="00B90676">
              <w:rPr>
                <w:b/>
                <w:i/>
              </w:rPr>
              <w:t xml:space="preserve"> Je to potrebné, aby Komisia mohla v prípade obáv požiadať o posúdenie bezpečnosti. Takisto</w:t>
            </w:r>
            <w:r w:rsidRPr="00B90676">
              <w:t xml:space="preserve"> by sa malo </w:t>
            </w:r>
            <w:r w:rsidRPr="00B90676">
              <w:rPr>
                <w:b/>
                <w:i/>
              </w:rPr>
              <w:t>výslovne</w:t>
            </w:r>
            <w:r w:rsidRPr="00B90676">
              <w:t xml:space="preserve"> vyžadovať, aby sa </w:t>
            </w:r>
            <w:r w:rsidRPr="00B90676">
              <w:rPr>
                <w:b/>
                <w:i/>
              </w:rPr>
              <w:t>konkrétne informácie</w:t>
            </w:r>
            <w:r w:rsidRPr="00B90676">
              <w:t xml:space="preserve"> o </w:t>
            </w:r>
            <w:proofErr w:type="spellStart"/>
            <w:r w:rsidRPr="00B90676">
              <w:rPr>
                <w:b/>
                <w:i/>
              </w:rPr>
              <w:t>nanomateriáloch</w:t>
            </w:r>
            <w:proofErr w:type="spellEnd"/>
            <w:r w:rsidRPr="00B90676">
              <w:rPr>
                <w:b/>
                <w:i/>
              </w:rPr>
              <w:t xml:space="preserve"> použitých v kozmetickom</w:t>
            </w:r>
            <w:r w:rsidRPr="00B90676">
              <w:t xml:space="preserve"> výrobku uvádzali </w:t>
            </w:r>
            <w:r w:rsidRPr="00B90676">
              <w:rPr>
                <w:b/>
                <w:i/>
              </w:rPr>
              <w:t>v hlásení na portáli na nahlasovanie kozmetických výrobkov (CPNP) a</w:t>
            </w:r>
            <w:r w:rsidRPr="00B90676">
              <w:t xml:space="preserve"> v </w:t>
            </w:r>
            <w:r w:rsidRPr="00B90676">
              <w:rPr>
                <w:b/>
                <w:i/>
              </w:rPr>
              <w:t>správe o bezpečnosti kozmetického</w:t>
            </w:r>
            <w:r w:rsidRPr="00B90676">
              <w:t xml:space="preserve"> výrobku, </w:t>
            </w:r>
            <w:r w:rsidRPr="00B90676">
              <w:rPr>
                <w:b/>
                <w:i/>
              </w:rPr>
              <w:t>ku ktorým majú</w:t>
            </w:r>
            <w:r w:rsidRPr="00B90676">
              <w:t xml:space="preserve"> príslušné orgány </w:t>
            </w:r>
            <w:r w:rsidRPr="00B90676">
              <w:rPr>
                <w:b/>
                <w:i/>
              </w:rPr>
              <w:t>prístup a môžu si ich</w:t>
            </w:r>
            <w:r w:rsidRPr="00B90676">
              <w:t xml:space="preserve"> pozrieť</w:t>
            </w:r>
            <w:r w:rsidRPr="00B90676">
              <w:rPr>
                <w:b/>
                <w:i/>
              </w:rPr>
              <w:t>, a to</w:t>
            </w:r>
            <w:r w:rsidRPr="00B90676">
              <w:t xml:space="preserve"> v prípade, že vzniknú obavy z možného rizika pre ľudské zdravie v súvislosti s použitím konkrétneho </w:t>
            </w:r>
            <w:proofErr w:type="spellStart"/>
            <w:r w:rsidRPr="00B90676">
              <w:t>nanomateriálu</w:t>
            </w:r>
            <w:proofErr w:type="spellEnd"/>
            <w:r w:rsidRPr="00B90676">
              <w:t xml:space="preserve"> </w:t>
            </w:r>
            <w:r w:rsidRPr="00B90676">
              <w:rPr>
                <w:b/>
                <w:i/>
              </w:rPr>
              <w:t>v kozmetických výrobkoch</w:t>
            </w:r>
            <w:r w:rsidRPr="00B90676">
              <w:t>.</w:t>
            </w:r>
          </w:p>
        </w:tc>
      </w:tr>
    </w:tbl>
    <w:p w14:paraId="7D7A0345" w14:textId="77777777" w:rsidR="001619EB" w:rsidRPr="00B90676" w:rsidRDefault="001619EB" w:rsidP="001619EB"/>
    <w:p w14:paraId="4CDC5850" w14:textId="77777777" w:rsidR="001619EB" w:rsidRPr="00B90676" w:rsidRDefault="001619EB" w:rsidP="001619EB">
      <w:pPr>
        <w:pStyle w:val="AmNumberTabs"/>
      </w:pPr>
      <w:r w:rsidRPr="00B90676">
        <w:t>Pozmeňujúci návrh</w:t>
      </w:r>
      <w:r w:rsidRPr="00B90676">
        <w:tab/>
      </w:r>
      <w:r w:rsidRPr="00B90676">
        <w:tab/>
        <w:t>23</w:t>
      </w:r>
    </w:p>
    <w:p w14:paraId="3C34E4C8" w14:textId="77777777" w:rsidR="001619EB" w:rsidRPr="00B90676" w:rsidRDefault="001619EB" w:rsidP="001619EB">
      <w:pPr>
        <w:pStyle w:val="NormalBold"/>
      </w:pPr>
      <w:r w:rsidRPr="00B90676">
        <w:t>Návrh nariadenia</w:t>
      </w:r>
    </w:p>
    <w:p w14:paraId="54399FD3" w14:textId="77777777" w:rsidR="001619EB" w:rsidRPr="00B90676" w:rsidRDefault="001619EB" w:rsidP="001619EB">
      <w:pPr>
        <w:pStyle w:val="NormalBold"/>
      </w:pPr>
      <w:r w:rsidRPr="00B90676">
        <w:t>Odôvodnenie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44A3951" w14:textId="77777777" w:rsidTr="00F871DB">
        <w:trPr>
          <w:trHeight w:val="240"/>
          <w:jc w:val="center"/>
        </w:trPr>
        <w:tc>
          <w:tcPr>
            <w:tcW w:w="9752" w:type="dxa"/>
            <w:gridSpan w:val="2"/>
            <w:tcBorders>
              <w:top w:val="nil"/>
              <w:left w:val="nil"/>
              <w:bottom w:val="nil"/>
              <w:right w:val="nil"/>
            </w:tcBorders>
          </w:tcPr>
          <w:p w14:paraId="41B55352" w14:textId="77777777" w:rsidR="001619EB" w:rsidRPr="00B90676" w:rsidRDefault="001619EB" w:rsidP="00F871DB"/>
        </w:tc>
      </w:tr>
      <w:tr w:rsidR="001619EB" w:rsidRPr="00B90676" w14:paraId="6AC519E7" w14:textId="77777777" w:rsidTr="00F871DB">
        <w:trPr>
          <w:trHeight w:val="240"/>
          <w:jc w:val="center"/>
        </w:trPr>
        <w:tc>
          <w:tcPr>
            <w:tcW w:w="4876" w:type="dxa"/>
            <w:tcBorders>
              <w:top w:val="nil"/>
              <w:left w:val="nil"/>
              <w:bottom w:val="nil"/>
              <w:right w:val="nil"/>
            </w:tcBorders>
            <w:hideMark/>
          </w:tcPr>
          <w:p w14:paraId="0E85D20A"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ED7758B" w14:textId="77777777" w:rsidR="001619EB" w:rsidRPr="00B90676" w:rsidRDefault="001619EB" w:rsidP="00F871DB">
            <w:pPr>
              <w:pStyle w:val="AmColumnHeading"/>
            </w:pPr>
            <w:r w:rsidRPr="00B90676">
              <w:t>Pozmeňujúci návrh</w:t>
            </w:r>
          </w:p>
        </w:tc>
      </w:tr>
      <w:tr w:rsidR="001619EB" w:rsidRPr="00B90676" w14:paraId="55A2BE4A" w14:textId="77777777" w:rsidTr="00F871DB">
        <w:trPr>
          <w:jc w:val="center"/>
        </w:trPr>
        <w:tc>
          <w:tcPr>
            <w:tcW w:w="4876" w:type="dxa"/>
            <w:tcBorders>
              <w:top w:val="nil"/>
              <w:left w:val="nil"/>
              <w:bottom w:val="nil"/>
              <w:right w:val="nil"/>
            </w:tcBorders>
            <w:hideMark/>
          </w:tcPr>
          <w:p w14:paraId="267FACE7" w14:textId="77777777" w:rsidR="001619EB" w:rsidRPr="00B90676" w:rsidRDefault="001619EB" w:rsidP="00F871DB">
            <w:pPr>
              <w:pStyle w:val="Normal6a"/>
            </w:pPr>
            <w:r w:rsidRPr="00B90676">
              <w:t>(25)</w:t>
            </w:r>
            <w:r w:rsidRPr="00B90676">
              <w:tab/>
              <w:t>Kozmetika je tovar, s ktorým sa obchoduje na celom svete</w:t>
            </w:r>
            <w:r w:rsidRPr="00B90676">
              <w:rPr>
                <w:b/>
                <w:i/>
              </w:rPr>
              <w:t>.</w:t>
            </w:r>
            <w:r w:rsidRPr="00B90676">
              <w:t xml:space="preserve"> Preto je </w:t>
            </w:r>
            <w:r w:rsidRPr="00B90676">
              <w:rPr>
                <w:b/>
                <w:i/>
              </w:rPr>
              <w:t>dôležité</w:t>
            </w:r>
            <w:r w:rsidRPr="00B90676">
              <w:t xml:space="preserve">, aby názvy zložiek uvedené na ich etiketách odrážali súčasný stav vedeckého a technologického vývoja. Používanie medzinárodne </w:t>
            </w:r>
            <w:r w:rsidRPr="00B90676">
              <w:rPr>
                <w:b/>
                <w:i/>
              </w:rPr>
              <w:t>uznávaných názvov</w:t>
            </w:r>
            <w:r w:rsidRPr="00B90676">
              <w:t xml:space="preserve"> kozmetických zložiek </w:t>
            </w:r>
            <w:r w:rsidRPr="00B90676">
              <w:rPr>
                <w:b/>
                <w:i/>
              </w:rPr>
              <w:t>je</w:t>
            </w:r>
            <w:r w:rsidRPr="00B90676">
              <w:t xml:space="preserve"> dôležitým faktorom podporujúcim transparentnosť a </w:t>
            </w:r>
            <w:r w:rsidRPr="00B90676">
              <w:rPr>
                <w:b/>
                <w:i/>
              </w:rPr>
              <w:t>uľahčujúcim</w:t>
            </w:r>
            <w:r w:rsidRPr="00B90676">
              <w:t xml:space="preserve"> cezhraničný obchod s kozmetickými výrobkami. Toto nariadenie by malo umožniť používanie medzinárodne </w:t>
            </w:r>
            <w:r w:rsidRPr="00B90676">
              <w:rPr>
                <w:b/>
                <w:i/>
              </w:rPr>
              <w:t>uznávaných</w:t>
            </w:r>
            <w:r w:rsidRPr="00B90676">
              <w:t xml:space="preserve"> názvov na označovaní kozmetických výrobkov bez akýchkoľvek ďalších regulačných opatrení zo strany Komisie. Keďže zoznam názvov zložiek podľa spoločného názvoslovia prijatý Komisiou by spomalil proces zavádzania nových názvov, ustanovenie, ktorým sa vyžaduje, aby Komisia prijala </w:t>
            </w:r>
            <w:r w:rsidRPr="00B90676">
              <w:lastRenderedPageBreak/>
              <w:t>takýto zoznam, by sa malo zrušiť.</w:t>
            </w:r>
          </w:p>
        </w:tc>
        <w:tc>
          <w:tcPr>
            <w:tcW w:w="4876" w:type="dxa"/>
            <w:tcBorders>
              <w:top w:val="nil"/>
              <w:left w:val="nil"/>
              <w:bottom w:val="nil"/>
              <w:right w:val="nil"/>
            </w:tcBorders>
            <w:hideMark/>
          </w:tcPr>
          <w:p w14:paraId="0B18E8AC" w14:textId="507E62B4" w:rsidR="001619EB" w:rsidRPr="00B90676" w:rsidRDefault="001619EB" w:rsidP="00F871DB">
            <w:pPr>
              <w:pStyle w:val="Normal6a"/>
            </w:pPr>
            <w:r w:rsidRPr="00B90676">
              <w:lastRenderedPageBreak/>
              <w:t>(25)</w:t>
            </w:r>
            <w:r w:rsidRPr="00B90676">
              <w:tab/>
              <w:t>Kozmetika je tovar, s ktorým sa obchoduje na celom svete</w:t>
            </w:r>
            <w:r w:rsidRPr="00B90676">
              <w:rPr>
                <w:b/>
                <w:i/>
              </w:rPr>
              <w:t>, a</w:t>
            </w:r>
            <w:r w:rsidRPr="00B90676">
              <w:t xml:space="preserve"> preto je </w:t>
            </w:r>
            <w:r w:rsidRPr="00B90676">
              <w:rPr>
                <w:b/>
                <w:i/>
              </w:rPr>
              <w:t>nevyhnutné</w:t>
            </w:r>
            <w:r w:rsidRPr="00B90676">
              <w:t xml:space="preserve">, aby názvy zložiek uvedené na ich etiketách </w:t>
            </w:r>
            <w:r w:rsidRPr="00B90676">
              <w:rPr>
                <w:b/>
                <w:i/>
              </w:rPr>
              <w:t>včas</w:t>
            </w:r>
            <w:r w:rsidRPr="00B90676">
              <w:t xml:space="preserve"> odrážali súčasný stav vedeckého a technologického vývoja. Používanie medzinárodne </w:t>
            </w:r>
            <w:r w:rsidRPr="00B90676">
              <w:rPr>
                <w:b/>
                <w:i/>
              </w:rPr>
              <w:t>uznávanej nomenklatúry, ako sú názvy</w:t>
            </w:r>
            <w:r w:rsidRPr="00B90676">
              <w:t xml:space="preserve"> kozmetických zložiek </w:t>
            </w:r>
            <w:r w:rsidRPr="00B90676">
              <w:rPr>
                <w:b/>
                <w:i/>
              </w:rPr>
              <w:t>podľa medzinárodnej nomenklatúry kozmetických zložiek (INCI), je</w:t>
            </w:r>
            <w:r w:rsidR="009325E4" w:rsidRPr="00B90676">
              <w:rPr>
                <w:b/>
                <w:i/>
              </w:rPr>
              <w:t xml:space="preserve"> </w:t>
            </w:r>
            <w:r w:rsidRPr="00B90676">
              <w:t xml:space="preserve">dôležitým faktorom podporujúcim transparentnosť </w:t>
            </w:r>
            <w:r w:rsidRPr="00B90676">
              <w:rPr>
                <w:b/>
                <w:i/>
              </w:rPr>
              <w:t>zložiek pre spotrebiteľov, zabezpečuje konzistentnosť medzi rôznymi jurisdikciami</w:t>
            </w:r>
            <w:r w:rsidRPr="00B90676">
              <w:t xml:space="preserve"> a </w:t>
            </w:r>
            <w:r w:rsidRPr="00B90676">
              <w:rPr>
                <w:b/>
                <w:i/>
              </w:rPr>
              <w:t>uľahčuje</w:t>
            </w:r>
            <w:r w:rsidRPr="00B90676">
              <w:t xml:space="preserve"> cezhraničný obchod s kozmetickými výrobkami. </w:t>
            </w:r>
            <w:r w:rsidRPr="00B90676">
              <w:rPr>
                <w:b/>
                <w:i/>
              </w:rPr>
              <w:t xml:space="preserve">Názvy podľa INCI spravuje Výbor pre výrobky osobnej hygieny (PCPC) ako medzinárodnú priemyselnú normu a všeobecne ich uznávajú regulačné orgány a zainteresované strany </w:t>
            </w:r>
            <w:r w:rsidRPr="00B90676">
              <w:rPr>
                <w:b/>
                <w:i/>
              </w:rPr>
              <w:lastRenderedPageBreak/>
              <w:t>na celom svete.</w:t>
            </w:r>
            <w:r w:rsidRPr="00B90676">
              <w:t xml:space="preserve"> Toto nariadenie by malo umožniť </w:t>
            </w:r>
            <w:r w:rsidRPr="00B90676">
              <w:rPr>
                <w:b/>
                <w:i/>
              </w:rPr>
              <w:t>priame</w:t>
            </w:r>
            <w:r w:rsidRPr="00B90676">
              <w:t xml:space="preserve"> používanie medzinárodne </w:t>
            </w:r>
            <w:r w:rsidRPr="00B90676">
              <w:rPr>
                <w:b/>
                <w:i/>
              </w:rPr>
              <w:t>uznávanej nomenklatúry</w:t>
            </w:r>
            <w:r w:rsidRPr="00B90676">
              <w:t xml:space="preserve"> názvov</w:t>
            </w:r>
            <w:r w:rsidRPr="00B90676">
              <w:rPr>
                <w:b/>
                <w:i/>
              </w:rPr>
              <w:t>, ako je INCI,</w:t>
            </w:r>
            <w:r w:rsidRPr="00B90676">
              <w:t xml:space="preserve"> na označovaní kozmetických výrobkov bez akýchkoľvek ďalších regulačných opatrení zo strany Komisie</w:t>
            </w:r>
            <w:r w:rsidRPr="00B90676">
              <w:rPr>
                <w:b/>
                <w:i/>
              </w:rPr>
              <w:t>. Ak zvyčajný názov zložky nie je k dispozícii v INCI, mala by sa použiť iná všeobecne akceptovaná nomenklatúra, napríklad názvy stanovené v uznávaných medzinárodných chemických alebo liekopisných referenčných zdrojoch alebo v iných spoľahlivých zdrojoch bežne využívaných priemyselnými odvetviami a regulačnými orgánmi. Tento prístup zabezpečuje flexibilitu, zabraňuje zbytočnej administratívnej záťaži a zaručuje, že názvy zložiek používané na označení kozmetických výrobkov zostanú aktuálne, medzinárodne konzistentné a ľahko zrozumiteľné pre spotrebiteľov</w:t>
            </w:r>
            <w:r w:rsidRPr="00B90676">
              <w:t>. Keďže zoznam názvov zložiek podľa spoločného názvoslovia prijatý Komisiou by spomalil proces zavádzania nových názvov, ustanovenie, ktorým sa vyžaduje, aby Komisia prijala takýto zoznam, by sa malo zrušiť.</w:t>
            </w:r>
          </w:p>
        </w:tc>
      </w:tr>
    </w:tbl>
    <w:p w14:paraId="5F6AF260" w14:textId="77777777" w:rsidR="001619EB" w:rsidRPr="00B90676" w:rsidRDefault="001619EB" w:rsidP="001619EB"/>
    <w:p w14:paraId="24E13062" w14:textId="77777777" w:rsidR="001619EB" w:rsidRPr="00B90676" w:rsidRDefault="001619EB" w:rsidP="001619EB">
      <w:pPr>
        <w:pStyle w:val="AmNumberTabs"/>
      </w:pPr>
      <w:r w:rsidRPr="00B90676">
        <w:t>Pozmeňujúci návrh</w:t>
      </w:r>
      <w:r w:rsidRPr="00B90676">
        <w:tab/>
      </w:r>
      <w:r w:rsidRPr="00B90676">
        <w:tab/>
        <w:t>24</w:t>
      </w:r>
    </w:p>
    <w:p w14:paraId="6E09DB77" w14:textId="77777777" w:rsidR="001619EB" w:rsidRPr="00B90676" w:rsidRDefault="001619EB" w:rsidP="001619EB">
      <w:pPr>
        <w:pStyle w:val="NormalBold"/>
      </w:pPr>
      <w:r w:rsidRPr="00B90676">
        <w:t>Návrh nariadenia</w:t>
      </w:r>
    </w:p>
    <w:p w14:paraId="0B356975" w14:textId="77777777" w:rsidR="001619EB" w:rsidRPr="00B90676" w:rsidRDefault="001619EB" w:rsidP="001619EB">
      <w:pPr>
        <w:pStyle w:val="NormalBold"/>
      </w:pPr>
      <w:r w:rsidRPr="00B90676">
        <w:t>Odôvodnenie 25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42AD172" w14:textId="77777777" w:rsidTr="00F871DB">
        <w:trPr>
          <w:trHeight w:val="240"/>
          <w:jc w:val="center"/>
        </w:trPr>
        <w:tc>
          <w:tcPr>
            <w:tcW w:w="9752" w:type="dxa"/>
            <w:gridSpan w:val="2"/>
            <w:tcBorders>
              <w:top w:val="nil"/>
              <w:left w:val="nil"/>
              <w:bottom w:val="nil"/>
              <w:right w:val="nil"/>
            </w:tcBorders>
          </w:tcPr>
          <w:p w14:paraId="1B1B5F7C" w14:textId="77777777" w:rsidR="001619EB" w:rsidRPr="00B90676" w:rsidRDefault="001619EB" w:rsidP="00F871DB"/>
        </w:tc>
      </w:tr>
      <w:tr w:rsidR="001619EB" w:rsidRPr="00B90676" w14:paraId="6602A53C" w14:textId="77777777" w:rsidTr="00F871DB">
        <w:trPr>
          <w:trHeight w:val="240"/>
          <w:jc w:val="center"/>
        </w:trPr>
        <w:tc>
          <w:tcPr>
            <w:tcW w:w="4876" w:type="dxa"/>
            <w:tcBorders>
              <w:top w:val="nil"/>
              <w:left w:val="nil"/>
              <w:bottom w:val="nil"/>
              <w:right w:val="nil"/>
            </w:tcBorders>
            <w:hideMark/>
          </w:tcPr>
          <w:p w14:paraId="79B1BB22"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264F473" w14:textId="77777777" w:rsidR="001619EB" w:rsidRPr="00B90676" w:rsidRDefault="001619EB" w:rsidP="00F871DB">
            <w:pPr>
              <w:pStyle w:val="AmColumnHeading"/>
            </w:pPr>
            <w:r w:rsidRPr="00B90676">
              <w:t>Pozmeňujúci návrh</w:t>
            </w:r>
          </w:p>
        </w:tc>
      </w:tr>
      <w:tr w:rsidR="001619EB" w:rsidRPr="00B90676" w14:paraId="59631488" w14:textId="77777777" w:rsidTr="00F871DB">
        <w:trPr>
          <w:jc w:val="center"/>
        </w:trPr>
        <w:tc>
          <w:tcPr>
            <w:tcW w:w="4876" w:type="dxa"/>
            <w:tcBorders>
              <w:top w:val="nil"/>
              <w:left w:val="nil"/>
              <w:bottom w:val="nil"/>
              <w:right w:val="nil"/>
            </w:tcBorders>
          </w:tcPr>
          <w:p w14:paraId="0E89D740" w14:textId="77777777" w:rsidR="001619EB" w:rsidRPr="00B90676" w:rsidRDefault="001619EB" w:rsidP="00F871DB">
            <w:pPr>
              <w:pStyle w:val="Normal6a"/>
            </w:pPr>
          </w:p>
        </w:tc>
        <w:tc>
          <w:tcPr>
            <w:tcW w:w="4876" w:type="dxa"/>
            <w:tcBorders>
              <w:top w:val="nil"/>
              <w:left w:val="nil"/>
              <w:bottom w:val="nil"/>
              <w:right w:val="nil"/>
            </w:tcBorders>
            <w:hideMark/>
          </w:tcPr>
          <w:p w14:paraId="59136DAB" w14:textId="77777777" w:rsidR="001619EB" w:rsidRPr="00B90676" w:rsidRDefault="001619EB" w:rsidP="00F871DB">
            <w:pPr>
              <w:pStyle w:val="Normal6a"/>
            </w:pPr>
            <w:r w:rsidRPr="00B90676">
              <w:rPr>
                <w:b/>
                <w:i/>
              </w:rPr>
              <w:t>(25a)</w:t>
            </w:r>
            <w:r w:rsidRPr="00B90676">
              <w:tab/>
            </w:r>
            <w:r w:rsidRPr="00B90676">
              <w:rPr>
                <w:b/>
                <w:i/>
              </w:rPr>
              <w:t xml:space="preserve">V záujme zabezpečenia vysokej úrovne ochrany ľudského zdravia by všetky hospodárske subjekty, ktoré uvádzajú kozmetické výrobky na trh Únie, či už </w:t>
            </w:r>
            <w:proofErr w:type="spellStart"/>
            <w:r w:rsidRPr="00B90676">
              <w:rPr>
                <w:b/>
                <w:i/>
              </w:rPr>
              <w:t>offline</w:t>
            </w:r>
            <w:proofErr w:type="spellEnd"/>
            <w:r w:rsidRPr="00B90676">
              <w:rPr>
                <w:b/>
                <w:i/>
              </w:rPr>
              <w:t xml:space="preserve"> alebo online, mali podliehať rovnocenným povinnostiam a účinnému presadzovaniu predpisov. Je to osobitne dôležité vzhľadom na rastúci predaj kozmetiky prostredníctvom online trhovísk vrátane výrobkov pochádzajúcich z tretích krajín, na ktoré sa nevzťahujú rovnaké požiadavky na bezpečnosť a ochranu zdravia. Preto treba vyžadovať, aby sa v prípade predaja na diaľku vrátane internetových trhovísk určité informácie o označovaní uvedené v článku 19 uvádzali </w:t>
            </w:r>
            <w:r w:rsidRPr="00B90676">
              <w:rPr>
                <w:b/>
                <w:i/>
              </w:rPr>
              <w:lastRenderedPageBreak/>
              <w:t>zreteľne a viditeľne. Táto požiadavka zjednoduší presadzovanie nariadenia (ES) č. 1223/2009, a tým prispeje k spravodlivej hospodárskej súťaži a vysokej úrovni ochrany ľudského zdravia. Okrem toho by sa mal posilniť dohľad po uvedení výrobkov na trh, najmä pokiaľ ide o predaj online a dovoz, a kozmetické výrobky, ktoré boli prostredníctvom systému rýchleho varovania Únie (</w:t>
            </w:r>
            <w:proofErr w:type="spellStart"/>
            <w:r w:rsidRPr="00B90676">
              <w:rPr>
                <w:b/>
                <w:i/>
              </w:rPr>
              <w:t>Safety</w:t>
            </w:r>
            <w:proofErr w:type="spellEnd"/>
            <w:r w:rsidRPr="00B90676">
              <w:rPr>
                <w:b/>
                <w:i/>
              </w:rPr>
              <w:t xml:space="preserve"> Gate) označené ako nevyhovujúce, by nemali byť zaradené do zoznamu ani ponúkané na predaj. Na tento účel by online platformy mali overovať totožnosť zodpovednej osoby predtým, ako umožnia umiestnenie výrobkov na trh Únie, pričom by sa mal výslovne zakázať online predaj, ponúkanie na predaj a propagácia zakázaných kozmetických výrobkov, najmä výrobkov s prídavkom ortuti, a to aj prostredníctvom sociálnych médií.</w:t>
            </w:r>
          </w:p>
        </w:tc>
      </w:tr>
    </w:tbl>
    <w:p w14:paraId="49179653" w14:textId="77777777" w:rsidR="001619EB" w:rsidRPr="00B90676" w:rsidRDefault="001619EB" w:rsidP="001619EB"/>
    <w:p w14:paraId="28EEBDBA" w14:textId="77777777" w:rsidR="001619EB" w:rsidRPr="00B90676" w:rsidRDefault="001619EB" w:rsidP="001619EB">
      <w:pPr>
        <w:pStyle w:val="AmNumberTabs"/>
      </w:pPr>
      <w:r w:rsidRPr="00B90676">
        <w:t>Pozmeňujúci návrh</w:t>
      </w:r>
      <w:r w:rsidRPr="00B90676">
        <w:tab/>
      </w:r>
      <w:r w:rsidRPr="00B90676">
        <w:tab/>
        <w:t>25</w:t>
      </w:r>
    </w:p>
    <w:p w14:paraId="69F15EA9" w14:textId="77777777" w:rsidR="001619EB" w:rsidRPr="00B90676" w:rsidRDefault="001619EB" w:rsidP="001619EB">
      <w:pPr>
        <w:pStyle w:val="NormalBold"/>
      </w:pPr>
      <w:r w:rsidRPr="00B90676">
        <w:t>Návrh nariadenia</w:t>
      </w:r>
    </w:p>
    <w:p w14:paraId="6BC96E48" w14:textId="77777777" w:rsidR="001619EB" w:rsidRPr="00B90676" w:rsidRDefault="001619EB" w:rsidP="001619EB">
      <w:pPr>
        <w:pStyle w:val="NormalBold"/>
      </w:pPr>
      <w:r w:rsidRPr="00B90676">
        <w:t>Odôvodnenie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0698596" w14:textId="77777777" w:rsidTr="00F871DB">
        <w:trPr>
          <w:trHeight w:val="240"/>
          <w:jc w:val="center"/>
        </w:trPr>
        <w:tc>
          <w:tcPr>
            <w:tcW w:w="9752" w:type="dxa"/>
            <w:gridSpan w:val="2"/>
            <w:tcBorders>
              <w:top w:val="nil"/>
              <w:left w:val="nil"/>
              <w:bottom w:val="nil"/>
              <w:right w:val="nil"/>
            </w:tcBorders>
          </w:tcPr>
          <w:p w14:paraId="2998A7C9" w14:textId="77777777" w:rsidR="001619EB" w:rsidRPr="00B90676" w:rsidRDefault="001619EB" w:rsidP="00F871DB"/>
        </w:tc>
      </w:tr>
      <w:tr w:rsidR="001619EB" w:rsidRPr="00B90676" w14:paraId="6A26BCFA" w14:textId="77777777" w:rsidTr="00F871DB">
        <w:trPr>
          <w:trHeight w:val="240"/>
          <w:jc w:val="center"/>
        </w:trPr>
        <w:tc>
          <w:tcPr>
            <w:tcW w:w="4876" w:type="dxa"/>
            <w:tcBorders>
              <w:top w:val="nil"/>
              <w:left w:val="nil"/>
              <w:bottom w:val="nil"/>
              <w:right w:val="nil"/>
            </w:tcBorders>
            <w:hideMark/>
          </w:tcPr>
          <w:p w14:paraId="4B36B4D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0CC484C9" w14:textId="77777777" w:rsidR="001619EB" w:rsidRPr="00B90676" w:rsidRDefault="001619EB" w:rsidP="00F871DB">
            <w:pPr>
              <w:pStyle w:val="AmColumnHeading"/>
            </w:pPr>
            <w:r w:rsidRPr="00B90676">
              <w:t>Pozmeňujúci návrh</w:t>
            </w:r>
          </w:p>
        </w:tc>
      </w:tr>
      <w:tr w:rsidR="001619EB" w:rsidRPr="00B90676" w14:paraId="1FD38A7B" w14:textId="77777777" w:rsidTr="00F871DB">
        <w:trPr>
          <w:jc w:val="center"/>
        </w:trPr>
        <w:tc>
          <w:tcPr>
            <w:tcW w:w="4876" w:type="dxa"/>
            <w:tcBorders>
              <w:top w:val="nil"/>
              <w:left w:val="nil"/>
              <w:bottom w:val="nil"/>
              <w:right w:val="nil"/>
            </w:tcBorders>
            <w:hideMark/>
          </w:tcPr>
          <w:p w14:paraId="6B2CB83B" w14:textId="77777777" w:rsidR="001619EB" w:rsidRPr="00B90676" w:rsidRDefault="001619EB" w:rsidP="00F871DB">
            <w:pPr>
              <w:pStyle w:val="Normal6a"/>
            </w:pPr>
            <w:r w:rsidRPr="00B90676">
              <w:t>(26)</w:t>
            </w:r>
            <w:r w:rsidRPr="00B90676">
              <w:tab/>
              <w:t xml:space="preserve">V súlade s cieľom Komisie racionalizovať a zjednodušiť požiadavky na podávanie správ a presadzovať zásadu „digitálne služby ako štandard“ na podporu digitálnych transformácií by hospodárske subjekty, ktoré obchodujú s EÚ produktmi na hnojenie v súlade s nariadením (EÚ) 2019/1009, mali poskytnúť digitálny kontakt, prostredníctvom ktorého ich </w:t>
            </w:r>
            <w:r w:rsidRPr="00B90676">
              <w:rPr>
                <w:b/>
                <w:i/>
              </w:rPr>
              <w:t>možno</w:t>
            </w:r>
            <w:r w:rsidRPr="00B90676">
              <w:t xml:space="preserve"> kontaktovať, vypracovať EÚ vyhlásenie o zhode v elektronickej forme a sprístupniť ho prostredníctvom internetovej adresy alebo nosiča údajov a na požiadanie poskytnúť orgánom všetky príslušné informácie a dokumentáciu v elektronickej forme. Dokumenty a korešpondencia notifikovaným osobám a od notifikovaných osôb, ktoré sa týkajú posudzovania zhody EÚ produktov na hnojenie, by sa mali poskytovať aj v elektronickej forme. Ak sa používa digitálna etiketa, výrobcovia by mali </w:t>
            </w:r>
            <w:r w:rsidRPr="00B90676">
              <w:lastRenderedPageBreak/>
              <w:t>používať ten istý nosič údajov, ktorý sa používa na digitálnu etiketu, na zabezpečenie prístupu k EÚ vyhláseniu o zhode, aby sa zabránilo prítomnosti viacerých nosičov údajov na tom istom výrobku. Ak sa digitálny pas výrobku vyžaduje pre EÚ produkty na hnojenie podľa iných právnych predpisov EÚ, informácie o digitálnom označovaní a EÚ vyhlásenie o zhode by sa mali uviesť v danom digitálnom pase výrobku.</w:t>
            </w:r>
          </w:p>
        </w:tc>
        <w:tc>
          <w:tcPr>
            <w:tcW w:w="4876" w:type="dxa"/>
            <w:tcBorders>
              <w:top w:val="nil"/>
              <w:left w:val="nil"/>
              <w:bottom w:val="nil"/>
              <w:right w:val="nil"/>
            </w:tcBorders>
            <w:hideMark/>
          </w:tcPr>
          <w:p w14:paraId="2DA4A17A" w14:textId="77777777" w:rsidR="001619EB" w:rsidRPr="00B90676" w:rsidRDefault="001619EB" w:rsidP="00F871DB">
            <w:pPr>
              <w:pStyle w:val="Normal6a"/>
            </w:pPr>
            <w:r w:rsidRPr="00B90676">
              <w:lastRenderedPageBreak/>
              <w:t>(26)</w:t>
            </w:r>
            <w:r w:rsidRPr="00B90676">
              <w:tab/>
              <w:t xml:space="preserve">V súlade s cieľom Komisie racionalizovať a zjednodušiť požiadavky na podávanie správ a presadzovať zásadu „digitálne služby ako štandard“ na podporu digitálnych transformácií by hospodárske subjekty, ktoré obchodujú s EÚ produktmi na hnojenie v súlade s nariadením (EÚ) 2019/1009, mali poskytnúť digitálny kontakt, prostredníctvom ktorého ich </w:t>
            </w:r>
            <w:r w:rsidRPr="00B90676">
              <w:rPr>
                <w:b/>
                <w:i/>
              </w:rPr>
              <w:t>môžu príslušné orgány a koneční používatelia</w:t>
            </w:r>
            <w:r w:rsidRPr="00B90676">
              <w:t xml:space="preserve"> kontaktovať </w:t>
            </w:r>
            <w:r w:rsidRPr="00B90676">
              <w:rPr>
                <w:b/>
                <w:i/>
              </w:rPr>
              <w:t>s cieľom získať primeranú odpoveď na akékoľvek otázky</w:t>
            </w:r>
            <w:r w:rsidRPr="00B90676">
              <w:t xml:space="preserve">, vypracovať EÚ vyhlásenie o zhode v elektronickej forme a sprístupniť ho prostredníctvom internetovej adresy alebo nosiča údajov a na požiadanie </w:t>
            </w:r>
            <w:r w:rsidRPr="00B90676">
              <w:rPr>
                <w:b/>
                <w:i/>
              </w:rPr>
              <w:t>urýchlene</w:t>
            </w:r>
            <w:r w:rsidRPr="00B90676">
              <w:t xml:space="preserve"> poskytnúť </w:t>
            </w:r>
            <w:r w:rsidRPr="00B90676">
              <w:rPr>
                <w:b/>
                <w:i/>
              </w:rPr>
              <w:t>príslušným</w:t>
            </w:r>
            <w:r w:rsidRPr="00B90676">
              <w:t xml:space="preserve"> orgánom všetky príslušné informácie a dokumentáciu v elektronickej forme. Dokumenty a korešpondencia notifikovaným osobám a od notifikovaných osôb, ktoré sa týkajú posudzovania zhody EÚ produktov na </w:t>
            </w:r>
            <w:r w:rsidRPr="00B90676">
              <w:lastRenderedPageBreak/>
              <w:t xml:space="preserve">hnojenie, by sa mali poskytovať </w:t>
            </w:r>
            <w:r w:rsidRPr="00B90676">
              <w:rPr>
                <w:b/>
                <w:i/>
              </w:rPr>
              <w:t>urýchlene</w:t>
            </w:r>
            <w:r w:rsidRPr="00B90676">
              <w:t xml:space="preserve"> aj v elektronickej forme. Ak sa používa digitálna etiketa, výrobcovia by mali používať ten istý nosič údajov, ktorý sa používa na digitálnu etiketu, na zabezpečenie prístupu k EÚ vyhláseniu o zhode, aby sa zabránilo prítomnosti viacerých nosičov údajov na tom istom výrobku. Ak sa digitálny pas výrobku vyžaduje pre EÚ produkty na hnojenie podľa iných právnych predpisov EÚ, informácie o digitálnom označovaní a EÚ vyhlásenie o zhode by sa mali uviesť v danom digitálnom pase výrobku.</w:t>
            </w:r>
          </w:p>
        </w:tc>
      </w:tr>
    </w:tbl>
    <w:p w14:paraId="11745D43" w14:textId="77777777" w:rsidR="001619EB" w:rsidRPr="00B90676" w:rsidRDefault="001619EB" w:rsidP="001619EB"/>
    <w:p w14:paraId="382A9F3E" w14:textId="77777777" w:rsidR="001619EB" w:rsidRPr="00B90676" w:rsidRDefault="001619EB" w:rsidP="001619EB">
      <w:pPr>
        <w:pStyle w:val="AmNumberTabs"/>
      </w:pPr>
      <w:r w:rsidRPr="00B90676">
        <w:t>Pozmeňujúci návrh</w:t>
      </w:r>
      <w:r w:rsidRPr="00B90676">
        <w:tab/>
      </w:r>
      <w:r w:rsidRPr="00B90676">
        <w:tab/>
        <w:t>26</w:t>
      </w:r>
    </w:p>
    <w:p w14:paraId="562BE770" w14:textId="77777777" w:rsidR="001619EB" w:rsidRPr="00B90676" w:rsidRDefault="001619EB" w:rsidP="001619EB">
      <w:pPr>
        <w:pStyle w:val="NormalBold"/>
      </w:pPr>
      <w:r w:rsidRPr="00B90676">
        <w:t>Návrh nariadenia</w:t>
      </w:r>
    </w:p>
    <w:p w14:paraId="6D5A8C53" w14:textId="77777777" w:rsidR="001619EB" w:rsidRPr="00B90676" w:rsidRDefault="001619EB" w:rsidP="001619EB">
      <w:pPr>
        <w:pStyle w:val="NormalBold"/>
      </w:pPr>
      <w:r w:rsidRPr="00B90676">
        <w:t>Odôvodnenie 26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2BCB8C4" w14:textId="77777777" w:rsidTr="00F871DB">
        <w:trPr>
          <w:trHeight w:val="240"/>
          <w:jc w:val="center"/>
        </w:trPr>
        <w:tc>
          <w:tcPr>
            <w:tcW w:w="9752" w:type="dxa"/>
            <w:gridSpan w:val="2"/>
            <w:tcBorders>
              <w:top w:val="nil"/>
              <w:left w:val="nil"/>
              <w:bottom w:val="nil"/>
              <w:right w:val="nil"/>
            </w:tcBorders>
          </w:tcPr>
          <w:p w14:paraId="45C647C9" w14:textId="77777777" w:rsidR="001619EB" w:rsidRPr="00B90676" w:rsidRDefault="001619EB" w:rsidP="00F871DB"/>
        </w:tc>
      </w:tr>
      <w:tr w:rsidR="001619EB" w:rsidRPr="00B90676" w14:paraId="131690F7" w14:textId="77777777" w:rsidTr="00F871DB">
        <w:trPr>
          <w:trHeight w:val="240"/>
          <w:jc w:val="center"/>
        </w:trPr>
        <w:tc>
          <w:tcPr>
            <w:tcW w:w="4876" w:type="dxa"/>
            <w:tcBorders>
              <w:top w:val="nil"/>
              <w:left w:val="nil"/>
              <w:bottom w:val="nil"/>
              <w:right w:val="nil"/>
            </w:tcBorders>
            <w:hideMark/>
          </w:tcPr>
          <w:p w14:paraId="7D0933BB"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651288CA" w14:textId="77777777" w:rsidR="001619EB" w:rsidRPr="00B90676" w:rsidRDefault="001619EB" w:rsidP="00F871DB">
            <w:pPr>
              <w:pStyle w:val="AmColumnHeading"/>
            </w:pPr>
            <w:r w:rsidRPr="00B90676">
              <w:t>Pozmeňujúci návrh</w:t>
            </w:r>
          </w:p>
        </w:tc>
      </w:tr>
      <w:tr w:rsidR="001619EB" w:rsidRPr="00B90676" w14:paraId="1BFE2213" w14:textId="77777777" w:rsidTr="00F871DB">
        <w:trPr>
          <w:jc w:val="center"/>
        </w:trPr>
        <w:tc>
          <w:tcPr>
            <w:tcW w:w="4876" w:type="dxa"/>
            <w:tcBorders>
              <w:top w:val="nil"/>
              <w:left w:val="nil"/>
              <w:bottom w:val="nil"/>
              <w:right w:val="nil"/>
            </w:tcBorders>
          </w:tcPr>
          <w:p w14:paraId="63C41691" w14:textId="77777777" w:rsidR="001619EB" w:rsidRPr="00B90676" w:rsidRDefault="001619EB" w:rsidP="00F871DB">
            <w:pPr>
              <w:pStyle w:val="Normal6a"/>
            </w:pPr>
          </w:p>
        </w:tc>
        <w:tc>
          <w:tcPr>
            <w:tcW w:w="4876" w:type="dxa"/>
            <w:tcBorders>
              <w:top w:val="nil"/>
              <w:left w:val="nil"/>
              <w:bottom w:val="nil"/>
              <w:right w:val="nil"/>
            </w:tcBorders>
            <w:hideMark/>
          </w:tcPr>
          <w:p w14:paraId="74A29369" w14:textId="77777777" w:rsidR="001619EB" w:rsidRPr="00B90676" w:rsidRDefault="001619EB" w:rsidP="00F871DB">
            <w:pPr>
              <w:pStyle w:val="Normal6a"/>
            </w:pPr>
            <w:r w:rsidRPr="00B90676">
              <w:rPr>
                <w:b/>
                <w:i/>
              </w:rPr>
              <w:t>(26a)</w:t>
            </w:r>
            <w:r w:rsidRPr="00B90676">
              <w:tab/>
            </w:r>
            <w:r w:rsidRPr="00B90676">
              <w:rPr>
                <w:b/>
                <w:i/>
              </w:rPr>
              <w:t xml:space="preserve">Produkty na hnojenie, na ktoré sa vzťahuje nariadenie (EÚ) 2019/1009, podliehajú regulačným požiadavkám a administratívnej záťaži, ktoré, ak sa zvýšia, môžu zväčšiť rozdiel medzi nákladmi na poľnohospodársku výrobu v Únii a v tretích krajinách. Revíziou tohto nariadenia by sa preto malo zabezpečiť regulačné zjednodušenie pre výrobcov produktov na hnojenie z EÚ a prospech pre poľnohospodárov v EÚ tým, že sa hospodárskym subjektom uľahčí vstup na trh EÚ a pôsobenie aj mimo vnútroštátnych trhov v záujme jednotného trhu. Preto by nemala oslabiť vysokú úroveň ochrany spotrebiteľa, zdravia, životného prostredia a riadenie rizík. Okrem toho zmiernenie odvetvových požiadaviek na produkty na hnojenie by nemalo znížiť úrovne kontroly týchto produktov pri vstupe na trh ani vyvolať obavy v súvislosti s </w:t>
            </w:r>
            <w:proofErr w:type="spellStart"/>
            <w:r w:rsidRPr="00B90676">
              <w:rPr>
                <w:b/>
                <w:i/>
              </w:rPr>
              <w:t>vysledovateľnosťou</w:t>
            </w:r>
            <w:proofErr w:type="spellEnd"/>
            <w:r w:rsidRPr="00B90676">
              <w:rPr>
                <w:b/>
                <w:i/>
              </w:rPr>
              <w:t>, bezpečnosťou a vplyvom na dobrú povesť.</w:t>
            </w:r>
          </w:p>
        </w:tc>
      </w:tr>
    </w:tbl>
    <w:p w14:paraId="7F6E0159" w14:textId="77777777" w:rsidR="001619EB" w:rsidRPr="00B90676" w:rsidRDefault="001619EB" w:rsidP="001619EB"/>
    <w:p w14:paraId="3A36BA5A" w14:textId="77777777" w:rsidR="001619EB" w:rsidRPr="00B90676" w:rsidRDefault="001619EB" w:rsidP="001619EB">
      <w:pPr>
        <w:pStyle w:val="AmNumberTabs"/>
      </w:pPr>
      <w:r w:rsidRPr="00B90676">
        <w:t>Pozmeňujúci návrh</w:t>
      </w:r>
      <w:r w:rsidRPr="00B90676">
        <w:tab/>
      </w:r>
      <w:r w:rsidRPr="00B90676">
        <w:tab/>
        <w:t>27</w:t>
      </w:r>
    </w:p>
    <w:p w14:paraId="6097F4D2" w14:textId="77777777" w:rsidR="001619EB" w:rsidRPr="00B90676" w:rsidRDefault="001619EB" w:rsidP="001619EB">
      <w:pPr>
        <w:pStyle w:val="NormalBold"/>
      </w:pPr>
      <w:r w:rsidRPr="00B90676">
        <w:t>Návrh nariadenia</w:t>
      </w:r>
    </w:p>
    <w:p w14:paraId="40980C3B" w14:textId="77777777" w:rsidR="001619EB" w:rsidRPr="00B90676" w:rsidRDefault="001619EB" w:rsidP="001619EB">
      <w:pPr>
        <w:pStyle w:val="NormalBold"/>
      </w:pPr>
      <w:r w:rsidRPr="00B90676">
        <w:t>Odôvodnenie 26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189E2F88" w14:textId="77777777" w:rsidTr="00F871DB">
        <w:trPr>
          <w:trHeight w:val="240"/>
          <w:jc w:val="center"/>
        </w:trPr>
        <w:tc>
          <w:tcPr>
            <w:tcW w:w="9752" w:type="dxa"/>
            <w:gridSpan w:val="2"/>
            <w:tcBorders>
              <w:top w:val="nil"/>
              <w:left w:val="nil"/>
              <w:bottom w:val="nil"/>
              <w:right w:val="nil"/>
            </w:tcBorders>
          </w:tcPr>
          <w:p w14:paraId="241A1B83" w14:textId="77777777" w:rsidR="001619EB" w:rsidRPr="00B90676" w:rsidRDefault="001619EB" w:rsidP="00F871DB"/>
        </w:tc>
      </w:tr>
      <w:tr w:rsidR="001619EB" w:rsidRPr="00B90676" w14:paraId="5C1026F4" w14:textId="77777777" w:rsidTr="00F871DB">
        <w:trPr>
          <w:trHeight w:val="240"/>
          <w:jc w:val="center"/>
        </w:trPr>
        <w:tc>
          <w:tcPr>
            <w:tcW w:w="4876" w:type="dxa"/>
            <w:tcBorders>
              <w:top w:val="nil"/>
              <w:left w:val="nil"/>
              <w:bottom w:val="nil"/>
              <w:right w:val="nil"/>
            </w:tcBorders>
            <w:hideMark/>
          </w:tcPr>
          <w:p w14:paraId="07923E11" w14:textId="77777777" w:rsidR="001619EB" w:rsidRPr="00B90676" w:rsidRDefault="001619EB" w:rsidP="00F871DB">
            <w:pPr>
              <w:pStyle w:val="AmColumnHeading"/>
            </w:pPr>
            <w:r w:rsidRPr="00B90676">
              <w:lastRenderedPageBreak/>
              <w:t>Text predložený Komisiou</w:t>
            </w:r>
          </w:p>
        </w:tc>
        <w:tc>
          <w:tcPr>
            <w:tcW w:w="4876" w:type="dxa"/>
            <w:tcBorders>
              <w:top w:val="nil"/>
              <w:left w:val="nil"/>
              <w:bottom w:val="nil"/>
              <w:right w:val="nil"/>
            </w:tcBorders>
            <w:hideMark/>
          </w:tcPr>
          <w:p w14:paraId="1063B47F" w14:textId="77777777" w:rsidR="001619EB" w:rsidRPr="00B90676" w:rsidRDefault="001619EB" w:rsidP="00F871DB">
            <w:pPr>
              <w:pStyle w:val="AmColumnHeading"/>
            </w:pPr>
            <w:r w:rsidRPr="00B90676">
              <w:t>Pozmeňujúci návrh</w:t>
            </w:r>
          </w:p>
        </w:tc>
      </w:tr>
      <w:tr w:rsidR="001619EB" w:rsidRPr="00B90676" w14:paraId="68CE359C" w14:textId="77777777" w:rsidTr="00F871DB">
        <w:trPr>
          <w:jc w:val="center"/>
        </w:trPr>
        <w:tc>
          <w:tcPr>
            <w:tcW w:w="4876" w:type="dxa"/>
            <w:tcBorders>
              <w:top w:val="nil"/>
              <w:left w:val="nil"/>
              <w:bottom w:val="nil"/>
              <w:right w:val="nil"/>
            </w:tcBorders>
          </w:tcPr>
          <w:p w14:paraId="72B34F08" w14:textId="77777777" w:rsidR="001619EB" w:rsidRPr="00B90676" w:rsidRDefault="001619EB" w:rsidP="00F871DB">
            <w:pPr>
              <w:pStyle w:val="Normal6a"/>
            </w:pPr>
          </w:p>
        </w:tc>
        <w:tc>
          <w:tcPr>
            <w:tcW w:w="4876" w:type="dxa"/>
            <w:tcBorders>
              <w:top w:val="nil"/>
              <w:left w:val="nil"/>
              <w:bottom w:val="nil"/>
              <w:right w:val="nil"/>
            </w:tcBorders>
            <w:hideMark/>
          </w:tcPr>
          <w:p w14:paraId="63EBD16D" w14:textId="77777777" w:rsidR="001619EB" w:rsidRPr="00B90676" w:rsidRDefault="001619EB" w:rsidP="00F871DB">
            <w:pPr>
              <w:pStyle w:val="Normal6a"/>
            </w:pPr>
            <w:r w:rsidRPr="00B90676">
              <w:rPr>
                <w:b/>
                <w:i/>
              </w:rPr>
              <w:t>(26b)</w:t>
            </w:r>
            <w:r w:rsidRPr="00B90676">
              <w:tab/>
            </w:r>
            <w:r w:rsidRPr="00B90676">
              <w:rPr>
                <w:b/>
                <w:i/>
              </w:rPr>
              <w:t xml:space="preserve">Digitalizácia vyhlásení o zhode a technických informácií o výrobku môže ponúknuť určité výhody. Náležitá pozornosť by sa mala venovať kybernetickej bezpečnosti, účinnému a rýchlemu dohľadu nad presadzovaním, dostupnosti a </w:t>
            </w:r>
            <w:proofErr w:type="spellStart"/>
            <w:r w:rsidRPr="00B90676">
              <w:rPr>
                <w:b/>
                <w:i/>
              </w:rPr>
              <w:t>interoperabilite</w:t>
            </w:r>
            <w:proofErr w:type="spellEnd"/>
            <w:r w:rsidRPr="00B90676">
              <w:rPr>
                <w:b/>
                <w:i/>
              </w:rPr>
              <w:t xml:space="preserve"> digitálnej infraštruktúry, potenciálnym nákladom na zavedenie a prevádzku takýchto systémov a rozmanitosti hospodárskych subjektov a vnútroštátnych systémov.</w:t>
            </w:r>
          </w:p>
        </w:tc>
      </w:tr>
    </w:tbl>
    <w:p w14:paraId="49EB9AE8" w14:textId="77777777" w:rsidR="001619EB" w:rsidRPr="00B90676" w:rsidRDefault="001619EB" w:rsidP="001619EB"/>
    <w:p w14:paraId="6EA28C12" w14:textId="77777777" w:rsidR="001619EB" w:rsidRPr="00B90676" w:rsidRDefault="001619EB" w:rsidP="001619EB">
      <w:pPr>
        <w:pStyle w:val="AmNumberTabs"/>
      </w:pPr>
      <w:r w:rsidRPr="00B90676">
        <w:t>Pozmeňujúci návrh</w:t>
      </w:r>
      <w:r w:rsidRPr="00B90676">
        <w:tab/>
      </w:r>
      <w:r w:rsidRPr="00B90676">
        <w:tab/>
        <w:t>28</w:t>
      </w:r>
    </w:p>
    <w:p w14:paraId="6CE48DEA" w14:textId="77777777" w:rsidR="001619EB" w:rsidRPr="00B90676" w:rsidRDefault="001619EB" w:rsidP="001619EB">
      <w:pPr>
        <w:pStyle w:val="NormalBold"/>
      </w:pPr>
      <w:r w:rsidRPr="00B90676">
        <w:t>Návrh nariadenia</w:t>
      </w:r>
    </w:p>
    <w:p w14:paraId="1725421F" w14:textId="77777777" w:rsidR="001619EB" w:rsidRPr="00B90676" w:rsidRDefault="001619EB" w:rsidP="001619EB">
      <w:pPr>
        <w:pStyle w:val="NormalBold"/>
      </w:pPr>
      <w:r w:rsidRPr="00B90676">
        <w:t>Odôvodnenie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07DE2F3" w14:textId="77777777" w:rsidTr="00F871DB">
        <w:trPr>
          <w:trHeight w:val="240"/>
          <w:jc w:val="center"/>
        </w:trPr>
        <w:tc>
          <w:tcPr>
            <w:tcW w:w="9752" w:type="dxa"/>
            <w:gridSpan w:val="2"/>
            <w:tcBorders>
              <w:top w:val="nil"/>
              <w:left w:val="nil"/>
              <w:bottom w:val="nil"/>
              <w:right w:val="nil"/>
            </w:tcBorders>
          </w:tcPr>
          <w:p w14:paraId="0B665956" w14:textId="77777777" w:rsidR="001619EB" w:rsidRPr="00B90676" w:rsidRDefault="001619EB" w:rsidP="00F871DB"/>
        </w:tc>
      </w:tr>
      <w:tr w:rsidR="001619EB" w:rsidRPr="00B90676" w14:paraId="4F94CE57" w14:textId="77777777" w:rsidTr="00F871DB">
        <w:trPr>
          <w:trHeight w:val="240"/>
          <w:jc w:val="center"/>
        </w:trPr>
        <w:tc>
          <w:tcPr>
            <w:tcW w:w="4876" w:type="dxa"/>
            <w:tcBorders>
              <w:top w:val="nil"/>
              <w:left w:val="nil"/>
              <w:bottom w:val="nil"/>
              <w:right w:val="nil"/>
            </w:tcBorders>
            <w:hideMark/>
          </w:tcPr>
          <w:p w14:paraId="287872A6"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FD31336" w14:textId="77777777" w:rsidR="001619EB" w:rsidRPr="00B90676" w:rsidRDefault="001619EB" w:rsidP="00F871DB">
            <w:pPr>
              <w:pStyle w:val="AmColumnHeading"/>
            </w:pPr>
            <w:r w:rsidRPr="00B90676">
              <w:t>Pozmeňujúci návrh</w:t>
            </w:r>
          </w:p>
        </w:tc>
      </w:tr>
      <w:tr w:rsidR="001619EB" w:rsidRPr="00B90676" w14:paraId="54619283" w14:textId="77777777" w:rsidTr="00F871DB">
        <w:trPr>
          <w:jc w:val="center"/>
        </w:trPr>
        <w:tc>
          <w:tcPr>
            <w:tcW w:w="4876" w:type="dxa"/>
            <w:tcBorders>
              <w:top w:val="nil"/>
              <w:left w:val="nil"/>
              <w:bottom w:val="nil"/>
              <w:right w:val="nil"/>
            </w:tcBorders>
            <w:hideMark/>
          </w:tcPr>
          <w:p w14:paraId="1ABCC3A3" w14:textId="77777777" w:rsidR="001619EB" w:rsidRPr="00B90676" w:rsidRDefault="001619EB" w:rsidP="00F871DB">
            <w:pPr>
              <w:pStyle w:val="Normal6a"/>
            </w:pPr>
            <w:r w:rsidRPr="00B90676">
              <w:t>(27)</w:t>
            </w:r>
            <w:r w:rsidRPr="00B90676">
              <w:tab/>
              <w:t xml:space="preserve">Podľa nariadenia (EÚ) 2019/1009 sa ako komponentný materiál v mikrobiálnych rastlinných </w:t>
            </w:r>
            <w:proofErr w:type="spellStart"/>
            <w:r w:rsidRPr="00B90676">
              <w:t>biostimulátoroch</w:t>
            </w:r>
            <w:proofErr w:type="spellEnd"/>
            <w:r w:rsidRPr="00B90676">
              <w:t xml:space="preserve"> môžu používať len mikroorganizmy uvedené v pozitívnom zozname v prílohe II k uvedenému nariadeniu. Komisia je oprávnená pridať do daného zoznamu nové mikroorganizmy alebo kmene mikroorganizmov po posúdení, v ktorom sa dospeje k záveru, že žiadny z kmeňov nepredstavuje riziko pre zdravie ľudí, zvierat alebo rastlín, pre bezpečnosť alebo pre životné prostredie a že zabezpečuje agronomickú účinnosť. Vzhľadom na veľký počet mikroorganizmov na trhu hodnotenie a následné zaradenie nových mikroorganizmov alebo kmeňov mikroorganizmov do pozitívneho zoznamu zaostáva, pokiaľ ide o vedecký pokrok. Súčasný mechanizmus spomaľuje vývoj mikrobiálnych rastlinných </w:t>
            </w:r>
            <w:proofErr w:type="spellStart"/>
            <w:r w:rsidRPr="00B90676">
              <w:t>biostimulátorov</w:t>
            </w:r>
            <w:proofErr w:type="spellEnd"/>
            <w:r w:rsidRPr="00B90676">
              <w:t xml:space="preserve"> a odďaľuje prístup poľnohospodárov k </w:t>
            </w:r>
            <w:r w:rsidRPr="00B90676">
              <w:rPr>
                <w:b/>
                <w:i/>
              </w:rPr>
              <w:t>takým</w:t>
            </w:r>
            <w:r w:rsidRPr="00B90676">
              <w:t xml:space="preserve"> inovatívnym produktom na hnojenie</w:t>
            </w:r>
            <w:r w:rsidRPr="00B90676">
              <w:rPr>
                <w:b/>
                <w:i/>
              </w:rPr>
              <w:t>, ktoré môžu stimulovať procesy výživy rastlín</w:t>
            </w:r>
            <w:r w:rsidRPr="00B90676">
              <w:t>, a </w:t>
            </w:r>
            <w:r w:rsidRPr="00B90676">
              <w:rPr>
                <w:b/>
                <w:i/>
              </w:rPr>
              <w:t>tým znížiť</w:t>
            </w:r>
            <w:r w:rsidRPr="00B90676">
              <w:t xml:space="preserve"> používanie tradičných hnojív.</w:t>
            </w:r>
          </w:p>
        </w:tc>
        <w:tc>
          <w:tcPr>
            <w:tcW w:w="4876" w:type="dxa"/>
            <w:tcBorders>
              <w:top w:val="nil"/>
              <w:left w:val="nil"/>
              <w:bottom w:val="nil"/>
              <w:right w:val="nil"/>
            </w:tcBorders>
            <w:hideMark/>
          </w:tcPr>
          <w:p w14:paraId="56AA0A7F" w14:textId="77777777" w:rsidR="001619EB" w:rsidRPr="00B90676" w:rsidRDefault="001619EB" w:rsidP="00F871DB">
            <w:pPr>
              <w:pStyle w:val="Normal6a"/>
            </w:pPr>
            <w:r w:rsidRPr="00B90676">
              <w:t>(27)</w:t>
            </w:r>
            <w:r w:rsidRPr="00B90676">
              <w:tab/>
              <w:t xml:space="preserve">Podľa nariadenia (EÚ) 2019/1009 sa ako komponentný materiál v mikrobiálnych rastlinných </w:t>
            </w:r>
            <w:proofErr w:type="spellStart"/>
            <w:r w:rsidRPr="00B90676">
              <w:t>biostimulátoroch</w:t>
            </w:r>
            <w:proofErr w:type="spellEnd"/>
            <w:r w:rsidRPr="00B90676">
              <w:t xml:space="preserve"> môžu používať len mikroorganizmy uvedené v pozitívnom zozname v prílohe II k uvedenému nariadeniu. Komisia je oprávnená pridať do daného zoznamu nové mikroorganizmy alebo kmene mikroorganizmov po posúdení, v ktorom sa dospeje k záveru, že žiadny z kmeňov nepredstavuje riziko pre zdravie ľudí, zvierat alebo rastlín, pre bezpečnosť alebo pre životné prostredie a že zabezpečuje agronomickú účinnosť. Vzhľadom na veľký počet mikroorganizmov na trhu hodnotenie a následné zaradenie nových mikroorganizmov alebo kmeňov mikroorganizmov do pozitívneho zoznamu zaostáva, pokiaľ ide o vedecký pokrok. Súčasný mechanizmus spomaľuje vývoj mikrobiálnych rastlinných </w:t>
            </w:r>
            <w:proofErr w:type="spellStart"/>
            <w:r w:rsidRPr="00B90676">
              <w:t>biostimulátorov</w:t>
            </w:r>
            <w:proofErr w:type="spellEnd"/>
            <w:r w:rsidRPr="00B90676">
              <w:t xml:space="preserve"> a odďaľuje prístup poľnohospodárov k </w:t>
            </w:r>
            <w:r w:rsidRPr="00B90676">
              <w:rPr>
                <w:b/>
                <w:i/>
              </w:rPr>
              <w:t>týmto</w:t>
            </w:r>
            <w:r w:rsidRPr="00B90676">
              <w:t xml:space="preserve"> inovatívnym produktom na hnojenie</w:t>
            </w:r>
            <w:r w:rsidRPr="00B90676">
              <w:rPr>
                <w:b/>
                <w:i/>
              </w:rPr>
              <w:t xml:space="preserve">. Treba neustále aktívne monitorovať vedecký vývoj a aktualizovať zoznam mikroorganizmov alebo kmeňov mikroorganizmov, ako aj príslušné kritériá a metodiky. Okrem toho by sa mali všetky aktualizácie urýchlene </w:t>
            </w:r>
            <w:r w:rsidRPr="00B90676">
              <w:rPr>
                <w:b/>
                <w:i/>
              </w:rPr>
              <w:lastRenderedPageBreak/>
              <w:t>vykonať. Regulačný rámec by mal rovnako zabezpečiť, aby</w:t>
            </w:r>
            <w:r w:rsidRPr="00B90676">
              <w:t xml:space="preserve"> používanie tradičných </w:t>
            </w:r>
            <w:r w:rsidRPr="00B90676">
              <w:rPr>
                <w:b/>
                <w:i/>
              </w:rPr>
              <w:t>a prírodných</w:t>
            </w:r>
            <w:r w:rsidRPr="00B90676">
              <w:t xml:space="preserve"> hnojív </w:t>
            </w:r>
            <w:r w:rsidRPr="00B90676">
              <w:rPr>
                <w:b/>
                <w:i/>
              </w:rPr>
              <w:t>zostalo realizovateľnou a dostupnou možnosťou, a zároveň uznať ich úlohu popri mikrobiálnych riešeniach, aby sa neoslabila konkurencieschopnosť alebo poľnohospodárska výroba v Únii</w:t>
            </w:r>
            <w:r w:rsidRPr="00B90676">
              <w:t>.</w:t>
            </w:r>
          </w:p>
        </w:tc>
      </w:tr>
    </w:tbl>
    <w:p w14:paraId="3E3E8667" w14:textId="77777777" w:rsidR="001619EB" w:rsidRPr="00B90676" w:rsidRDefault="001619EB" w:rsidP="001619EB"/>
    <w:p w14:paraId="7FB6FCF3" w14:textId="77777777" w:rsidR="001619EB" w:rsidRPr="00B90676" w:rsidRDefault="001619EB" w:rsidP="001619EB">
      <w:pPr>
        <w:pStyle w:val="AmNumberTabs"/>
      </w:pPr>
      <w:r w:rsidRPr="00B90676">
        <w:t>Pozmeňujúci návrh</w:t>
      </w:r>
      <w:r w:rsidRPr="00B90676">
        <w:tab/>
      </w:r>
      <w:r w:rsidRPr="00B90676">
        <w:tab/>
        <w:t>29</w:t>
      </w:r>
    </w:p>
    <w:p w14:paraId="2A12E6D2" w14:textId="77777777" w:rsidR="001619EB" w:rsidRPr="00B90676" w:rsidRDefault="001619EB" w:rsidP="001619EB">
      <w:pPr>
        <w:pStyle w:val="NormalBold"/>
      </w:pPr>
      <w:r w:rsidRPr="00B90676">
        <w:t>Návrh nariadenia</w:t>
      </w:r>
    </w:p>
    <w:p w14:paraId="322DD989" w14:textId="77777777" w:rsidR="001619EB" w:rsidRPr="00B90676" w:rsidRDefault="001619EB" w:rsidP="001619EB">
      <w:pPr>
        <w:pStyle w:val="NormalBold"/>
      </w:pPr>
      <w:r w:rsidRPr="00B90676">
        <w:t>Odôvodnenie 27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FBC7D69" w14:textId="77777777" w:rsidTr="00F871DB">
        <w:trPr>
          <w:trHeight w:val="240"/>
          <w:jc w:val="center"/>
        </w:trPr>
        <w:tc>
          <w:tcPr>
            <w:tcW w:w="9752" w:type="dxa"/>
            <w:gridSpan w:val="2"/>
            <w:tcBorders>
              <w:top w:val="nil"/>
              <w:left w:val="nil"/>
              <w:bottom w:val="nil"/>
              <w:right w:val="nil"/>
            </w:tcBorders>
          </w:tcPr>
          <w:p w14:paraId="23FF2F0B" w14:textId="77777777" w:rsidR="001619EB" w:rsidRPr="00B90676" w:rsidRDefault="001619EB" w:rsidP="00F871DB"/>
        </w:tc>
      </w:tr>
      <w:tr w:rsidR="001619EB" w:rsidRPr="00B90676" w14:paraId="56B3AFCA" w14:textId="77777777" w:rsidTr="00F871DB">
        <w:trPr>
          <w:trHeight w:val="240"/>
          <w:jc w:val="center"/>
        </w:trPr>
        <w:tc>
          <w:tcPr>
            <w:tcW w:w="4876" w:type="dxa"/>
            <w:tcBorders>
              <w:top w:val="nil"/>
              <w:left w:val="nil"/>
              <w:bottom w:val="nil"/>
              <w:right w:val="nil"/>
            </w:tcBorders>
            <w:hideMark/>
          </w:tcPr>
          <w:p w14:paraId="4D23D26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24B882A" w14:textId="77777777" w:rsidR="001619EB" w:rsidRPr="00B90676" w:rsidRDefault="001619EB" w:rsidP="00F871DB">
            <w:pPr>
              <w:pStyle w:val="AmColumnHeading"/>
            </w:pPr>
            <w:r w:rsidRPr="00B90676">
              <w:t>Pozmeňujúci návrh</w:t>
            </w:r>
          </w:p>
        </w:tc>
      </w:tr>
      <w:tr w:rsidR="001619EB" w:rsidRPr="00B90676" w14:paraId="191766C1" w14:textId="77777777" w:rsidTr="00F871DB">
        <w:trPr>
          <w:jc w:val="center"/>
        </w:trPr>
        <w:tc>
          <w:tcPr>
            <w:tcW w:w="4876" w:type="dxa"/>
            <w:tcBorders>
              <w:top w:val="nil"/>
              <w:left w:val="nil"/>
              <w:bottom w:val="nil"/>
              <w:right w:val="nil"/>
            </w:tcBorders>
          </w:tcPr>
          <w:p w14:paraId="466BAE07" w14:textId="77777777" w:rsidR="001619EB" w:rsidRPr="00B90676" w:rsidRDefault="001619EB" w:rsidP="00F871DB">
            <w:pPr>
              <w:pStyle w:val="Normal6a"/>
            </w:pPr>
          </w:p>
        </w:tc>
        <w:tc>
          <w:tcPr>
            <w:tcW w:w="4876" w:type="dxa"/>
            <w:tcBorders>
              <w:top w:val="nil"/>
              <w:left w:val="nil"/>
              <w:bottom w:val="nil"/>
              <w:right w:val="nil"/>
            </w:tcBorders>
            <w:hideMark/>
          </w:tcPr>
          <w:p w14:paraId="2C000D9F" w14:textId="77777777" w:rsidR="001619EB" w:rsidRPr="00B90676" w:rsidRDefault="001619EB" w:rsidP="00F871DB">
            <w:pPr>
              <w:pStyle w:val="Normal6a"/>
            </w:pPr>
            <w:r w:rsidRPr="00B90676">
              <w:rPr>
                <w:b/>
                <w:i/>
              </w:rPr>
              <w:t>(27a)</w:t>
            </w:r>
            <w:r w:rsidRPr="00B90676">
              <w:tab/>
            </w:r>
            <w:r w:rsidRPr="00B90676">
              <w:rPr>
                <w:b/>
                <w:i/>
              </w:rPr>
              <w:t>Vzhľadom na rýchle tempo inovácií v oblasti poľnohospodárskej biotechnológie je dôležité, aby sa existujúce regulačné postupy vrátane aktualizácie príloh Komisiou uplatňovali včas a vedecky podloženým spôsobom, pričom sa v plnej miere využijú možnosti, ktoré sú už stanovené v nariadení (EÚ) 2019/1009. To by malo uľahčiť včasné posudzovanie nových kmeňov a zároveň zabezpečiť, aby boli na trhu povolené len tie, ktoré spĺňajú bezpečnostné požiadavky Únie.</w:t>
            </w:r>
          </w:p>
        </w:tc>
      </w:tr>
    </w:tbl>
    <w:p w14:paraId="31CDB35C" w14:textId="77777777" w:rsidR="001619EB" w:rsidRPr="00B90676" w:rsidRDefault="001619EB" w:rsidP="001619EB"/>
    <w:p w14:paraId="3B66A192" w14:textId="77777777" w:rsidR="001619EB" w:rsidRPr="00B90676" w:rsidRDefault="001619EB" w:rsidP="001619EB">
      <w:pPr>
        <w:pStyle w:val="AmNumberTabs"/>
      </w:pPr>
      <w:r w:rsidRPr="00B90676">
        <w:t>Pozmeňujúci návrh</w:t>
      </w:r>
      <w:r w:rsidRPr="00B90676">
        <w:tab/>
      </w:r>
      <w:r w:rsidRPr="00B90676">
        <w:tab/>
        <w:t>30</w:t>
      </w:r>
    </w:p>
    <w:p w14:paraId="6B512D03" w14:textId="77777777" w:rsidR="001619EB" w:rsidRPr="00B90676" w:rsidRDefault="001619EB" w:rsidP="001619EB">
      <w:pPr>
        <w:pStyle w:val="NormalBold"/>
      </w:pPr>
      <w:r w:rsidRPr="00B90676">
        <w:t>Návrh nariadenia</w:t>
      </w:r>
    </w:p>
    <w:p w14:paraId="2438B72A" w14:textId="77777777" w:rsidR="001619EB" w:rsidRPr="00B90676" w:rsidRDefault="001619EB" w:rsidP="001619EB">
      <w:pPr>
        <w:pStyle w:val="NormalBold"/>
      </w:pPr>
      <w:r w:rsidRPr="00B90676">
        <w:t>Odôvodnenie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1EA78D77" w14:textId="77777777" w:rsidTr="00F871DB">
        <w:trPr>
          <w:trHeight w:val="240"/>
          <w:jc w:val="center"/>
        </w:trPr>
        <w:tc>
          <w:tcPr>
            <w:tcW w:w="9752" w:type="dxa"/>
            <w:gridSpan w:val="2"/>
            <w:tcBorders>
              <w:top w:val="nil"/>
              <w:left w:val="nil"/>
              <w:bottom w:val="nil"/>
              <w:right w:val="nil"/>
            </w:tcBorders>
          </w:tcPr>
          <w:p w14:paraId="2ED78F77" w14:textId="77777777" w:rsidR="001619EB" w:rsidRPr="00B90676" w:rsidRDefault="001619EB" w:rsidP="00F871DB"/>
        </w:tc>
      </w:tr>
      <w:tr w:rsidR="001619EB" w:rsidRPr="00B90676" w14:paraId="47ED4E31" w14:textId="77777777" w:rsidTr="00F871DB">
        <w:trPr>
          <w:trHeight w:val="240"/>
          <w:jc w:val="center"/>
        </w:trPr>
        <w:tc>
          <w:tcPr>
            <w:tcW w:w="4876" w:type="dxa"/>
            <w:tcBorders>
              <w:top w:val="nil"/>
              <w:left w:val="nil"/>
              <w:bottom w:val="nil"/>
              <w:right w:val="nil"/>
            </w:tcBorders>
            <w:hideMark/>
          </w:tcPr>
          <w:p w14:paraId="1CEAE1C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9E45712" w14:textId="77777777" w:rsidR="001619EB" w:rsidRPr="00B90676" w:rsidRDefault="001619EB" w:rsidP="00F871DB">
            <w:pPr>
              <w:pStyle w:val="AmColumnHeading"/>
            </w:pPr>
            <w:r w:rsidRPr="00B90676">
              <w:t>Pozmeňujúci návrh</w:t>
            </w:r>
          </w:p>
        </w:tc>
      </w:tr>
      <w:tr w:rsidR="001619EB" w:rsidRPr="00B90676" w14:paraId="20367B6C" w14:textId="77777777" w:rsidTr="00F871DB">
        <w:trPr>
          <w:jc w:val="center"/>
        </w:trPr>
        <w:tc>
          <w:tcPr>
            <w:tcW w:w="4876" w:type="dxa"/>
            <w:tcBorders>
              <w:top w:val="nil"/>
              <w:left w:val="nil"/>
              <w:bottom w:val="nil"/>
              <w:right w:val="nil"/>
            </w:tcBorders>
            <w:hideMark/>
          </w:tcPr>
          <w:p w14:paraId="75DD82FE" w14:textId="77777777" w:rsidR="001619EB" w:rsidRPr="00B90676" w:rsidRDefault="001619EB" w:rsidP="00F871DB">
            <w:pPr>
              <w:pStyle w:val="Normal6a"/>
            </w:pPr>
            <w:r w:rsidRPr="00B90676">
              <w:t>(28)</w:t>
            </w:r>
            <w:r w:rsidRPr="00B90676">
              <w:tab/>
              <w:t xml:space="preserve">S cieľom urýchliť posudzovanie mikroorganizmov a otvoriť jednotný trh pre väčší počet mikrobiálnych rastlinných </w:t>
            </w:r>
            <w:proofErr w:type="spellStart"/>
            <w:r w:rsidRPr="00B90676">
              <w:t>biostimulátorov</w:t>
            </w:r>
            <w:proofErr w:type="spellEnd"/>
            <w:r w:rsidRPr="00B90676">
              <w:t xml:space="preserve"> by sa mala na Komisiu delegovať právomoc prijímať akty v súlade s článkom 290 Zmluvy o fungovaní Európskej únie, pokiaľ ide o časť II, kategóriu komponentných materiálov (CMC) 7, v prílohe II k nariadeniu (EÚ) 2019/1009, aby sa Komisii umožnilo zaviesť všeobecné kritériá a metodiku posudzovania mikroorganizmov. Uvedené kritériá </w:t>
            </w:r>
            <w:r w:rsidRPr="00B90676">
              <w:rPr>
                <w:b/>
                <w:i/>
              </w:rPr>
              <w:t>a metodika</w:t>
            </w:r>
            <w:r w:rsidRPr="00B90676">
              <w:t xml:space="preserve"> by mali umožniť výrobcom a notifikovaným osobám </w:t>
            </w:r>
            <w:r w:rsidRPr="00B90676">
              <w:lastRenderedPageBreak/>
              <w:t xml:space="preserve">preukázať a overiť, že mikroorganizmy používané v mikrobiálnych rastlinných </w:t>
            </w:r>
            <w:proofErr w:type="spellStart"/>
            <w:r w:rsidRPr="00B90676">
              <w:t>biostimulátoroch</w:t>
            </w:r>
            <w:proofErr w:type="spellEnd"/>
            <w:r w:rsidRPr="00B90676">
              <w:t xml:space="preserve">, iné ako tie, ktoré sú uvedené v CMC 7, nepredstavujú riziko pre zdravie ľudí, zvierat alebo rastlín, pre bezpečnosť alebo životné prostredie, a zabezpečujú agronomickú účinnosť. S cieľom vylepšiť a overiť kritériá a metodiku, </w:t>
            </w:r>
            <w:r w:rsidRPr="00B90676">
              <w:rPr>
                <w:b/>
                <w:i/>
              </w:rPr>
              <w:t>ktorá</w:t>
            </w:r>
            <w:r w:rsidRPr="00B90676">
              <w:t xml:space="preserve"> sa </w:t>
            </w:r>
            <w:r w:rsidRPr="00B90676">
              <w:rPr>
                <w:b/>
                <w:i/>
              </w:rPr>
              <w:t>má</w:t>
            </w:r>
            <w:r w:rsidRPr="00B90676">
              <w:t xml:space="preserve"> zaviesť, je osobitne dôležité, aby Komisia </w:t>
            </w:r>
            <w:r w:rsidRPr="00B90676">
              <w:rPr>
                <w:b/>
                <w:i/>
              </w:rPr>
              <w:t>počas svojich prípravných prác</w:t>
            </w:r>
            <w:r w:rsidRPr="00B90676">
              <w:t xml:space="preserve"> uskutočnila príslušné konzultácie, a to aj na úrovni expertov, a </w:t>
            </w:r>
            <w:r w:rsidRPr="00B90676">
              <w:rPr>
                <w:b/>
                <w:i/>
              </w:rPr>
              <w:t>aby</w:t>
            </w:r>
            <w:r w:rsidRPr="00B90676">
              <w:t xml:space="preserve"> sa </w:t>
            </w:r>
            <w:r w:rsidRPr="00B90676">
              <w:rPr>
                <w:b/>
                <w:i/>
              </w:rPr>
              <w:t>tieto konzultácie vykonávali</w:t>
            </w:r>
            <w:r w:rsidRPr="00B90676">
              <w:t xml:space="preserve"> v súlade so zásadami stanovenými v </w:t>
            </w:r>
            <w:proofErr w:type="spellStart"/>
            <w:r w:rsidRPr="00B90676">
              <w:t>Medziinštitucionálnej</w:t>
            </w:r>
            <w:proofErr w:type="spellEnd"/>
            <w:r w:rsidRPr="00B90676">
              <w:t xml:space="preserve"> dohode z 13. apríla 2016 o lepšej tvorbe práva</w:t>
            </w:r>
            <w:r w:rsidRPr="00B90676">
              <w:rPr>
                <w:bCs/>
                <w:iCs/>
                <w:vertAlign w:val="superscript"/>
              </w:rPr>
              <w:t>13</w:t>
            </w:r>
            <w:r w:rsidRPr="00B90676">
              <w:t>.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c>
          <w:tcPr>
            <w:tcW w:w="4876" w:type="dxa"/>
            <w:tcBorders>
              <w:top w:val="nil"/>
              <w:left w:val="nil"/>
              <w:bottom w:val="nil"/>
              <w:right w:val="nil"/>
            </w:tcBorders>
            <w:hideMark/>
          </w:tcPr>
          <w:p w14:paraId="4DF73845" w14:textId="77777777" w:rsidR="001619EB" w:rsidRPr="00B90676" w:rsidRDefault="001619EB" w:rsidP="00F871DB">
            <w:pPr>
              <w:pStyle w:val="Normal6a"/>
            </w:pPr>
            <w:r w:rsidRPr="00B90676">
              <w:lastRenderedPageBreak/>
              <w:t>(28)</w:t>
            </w:r>
            <w:r w:rsidRPr="00B90676">
              <w:tab/>
            </w:r>
            <w:r w:rsidRPr="00B90676">
              <w:rPr>
                <w:b/>
                <w:i/>
              </w:rPr>
              <w:t xml:space="preserve">Širšie využívanie mikrobiálnych rastlinných </w:t>
            </w:r>
            <w:proofErr w:type="spellStart"/>
            <w:r w:rsidRPr="00B90676">
              <w:rPr>
                <w:b/>
                <w:i/>
              </w:rPr>
              <w:t>biostimulátorov</w:t>
            </w:r>
            <w:proofErr w:type="spellEnd"/>
            <w:r w:rsidRPr="00B90676">
              <w:rPr>
                <w:b/>
                <w:i/>
              </w:rPr>
              <w:t xml:space="preserve"> môže zlepšiť efektívnosť využívania živín a zdravie pôdy, čím sa podporí rozvoj udržateľného a zároveň vysoko produktívneho poľnohospodárstva.</w:t>
            </w:r>
            <w:r w:rsidRPr="00B90676">
              <w:t xml:space="preserve"> S cieľom urýchliť posudzovanie mikroorganizmov a otvoriť jednotný trh pre väčší počet mikrobiálnych rastlinných </w:t>
            </w:r>
            <w:proofErr w:type="spellStart"/>
            <w:r w:rsidRPr="00B90676">
              <w:t>biostimulátorov</w:t>
            </w:r>
            <w:proofErr w:type="spellEnd"/>
            <w:r w:rsidRPr="00B90676">
              <w:t xml:space="preserve"> by sa mala na Komisiu delegovať právomoc prijímať akty v súlade s článkom 290 Zmluvy o fungovaní Európskej únie, pokiaľ ide o časť II, kategóriu komponentných materiálov (CMC) 7, v prílohe II </w:t>
            </w:r>
            <w:r w:rsidRPr="00B90676">
              <w:lastRenderedPageBreak/>
              <w:t xml:space="preserve">k nariadeniu (EÚ) 2019/1009, aby sa Komisii umožnilo zaviesť všeobecné kritériá a metodiku posudzovania mikroorganizmov. Uvedené kritériá by mali </w:t>
            </w:r>
            <w:r w:rsidRPr="00B90676">
              <w:rPr>
                <w:b/>
                <w:i/>
              </w:rPr>
              <w:t>odrážať najnovší vedecký vývoj a</w:t>
            </w:r>
            <w:r w:rsidRPr="00B90676">
              <w:t xml:space="preserve"> umožniť výrobcom a notifikovaným osobám preukázať a overiť, že mikroorganizmy používané v mikrobiálnych rastlinných </w:t>
            </w:r>
            <w:proofErr w:type="spellStart"/>
            <w:r w:rsidRPr="00B90676">
              <w:t>biostimulátoroch</w:t>
            </w:r>
            <w:proofErr w:type="spellEnd"/>
            <w:r w:rsidRPr="00B90676">
              <w:t>, iné ako tie, ktoré sú uvedené v CMC 7, nepredstavujú riziko pre zdravie ľudí, zvierat alebo rastlín, pre bezpečnosť alebo životné prostredie, a zabezpečujú agronomickú účinnosť</w:t>
            </w:r>
            <w:r w:rsidRPr="00B90676">
              <w:rPr>
                <w:b/>
                <w:i/>
              </w:rPr>
              <w:t>, a to pri zohľadnení konkurencieschopnosti a výroby EÚ. Overovanie súladu mikroorganizmov s kritériami a metodikou stanovenými v tomto nariadení si vyžaduje osobitné kompetencie, vedecké a technické znalosti orgánov posudzovania zhody. Tieto kompetencie by preto mali byť podrobené dôkladnej kontrole zo strany vnútroštátnych orgánov zodpovedných za akreditáciu a oznamovanie, ako aj aspekty ako nezávislosť, objektívnosť, nestrannosť a profesijná bezúhonnosť</w:t>
            </w:r>
            <w:r w:rsidRPr="00B90676">
              <w:t xml:space="preserve">. S cieľom vylepšiť a overiť kritériá a metodiku, </w:t>
            </w:r>
            <w:r w:rsidRPr="00B90676">
              <w:rPr>
                <w:b/>
                <w:i/>
              </w:rPr>
              <w:t>ktoré</w:t>
            </w:r>
            <w:r w:rsidRPr="00B90676">
              <w:t xml:space="preserve"> sa </w:t>
            </w:r>
            <w:r w:rsidRPr="00B90676">
              <w:rPr>
                <w:b/>
                <w:i/>
              </w:rPr>
              <w:t>majú</w:t>
            </w:r>
            <w:r w:rsidRPr="00B90676">
              <w:t xml:space="preserve"> zaviesť, je osobitne dôležité, aby Komisia </w:t>
            </w:r>
            <w:r w:rsidRPr="00B90676">
              <w:rPr>
                <w:b/>
                <w:i/>
              </w:rPr>
              <w:t>zapojila príslušné vedecké orgány, najmä Európsky úrad pre bezpečnosť potravín, JRC a agentúru ECHA, na účely preskúmania a príspevku, ako aj</w:t>
            </w:r>
            <w:r w:rsidRPr="00B90676">
              <w:t xml:space="preserve"> uskutočnila príslušné konzultácie </w:t>
            </w:r>
            <w:r w:rsidRPr="00B90676">
              <w:rPr>
                <w:b/>
                <w:i/>
              </w:rPr>
              <w:t>počas svojich prípravných prác</w:t>
            </w:r>
            <w:r w:rsidRPr="00B90676">
              <w:t>, a to aj na úrovni expertov</w:t>
            </w:r>
            <w:r w:rsidRPr="00B90676">
              <w:rPr>
                <w:b/>
                <w:i/>
              </w:rPr>
              <w:t>. Je nevyhnutné</w:t>
            </w:r>
            <w:r w:rsidRPr="00B90676">
              <w:t xml:space="preserve">, </w:t>
            </w:r>
            <w:r w:rsidRPr="00B90676">
              <w:rPr>
                <w:b/>
                <w:i/>
              </w:rPr>
              <w:t xml:space="preserve">aby Komisia udržiavala úzku </w:t>
            </w:r>
            <w:proofErr w:type="spellStart"/>
            <w:r w:rsidRPr="00B90676">
              <w:rPr>
                <w:b/>
                <w:i/>
              </w:rPr>
              <w:t>medziinštitucionálnu</w:t>
            </w:r>
            <w:proofErr w:type="spellEnd"/>
            <w:r w:rsidRPr="00B90676">
              <w:rPr>
                <w:b/>
                <w:i/>
              </w:rPr>
              <w:t xml:space="preserve"> spoluprácu</w:t>
            </w:r>
            <w:r w:rsidRPr="00B90676">
              <w:t xml:space="preserve"> a </w:t>
            </w:r>
            <w:r w:rsidRPr="00B90676">
              <w:rPr>
                <w:b/>
                <w:i/>
              </w:rPr>
              <w:t>zároveň</w:t>
            </w:r>
            <w:r w:rsidRPr="00B90676">
              <w:t xml:space="preserve"> sa </w:t>
            </w:r>
            <w:r w:rsidRPr="00B90676">
              <w:rPr>
                <w:b/>
                <w:i/>
              </w:rPr>
              <w:t>zapájala do uvedených konzultácií, ktoré by mali prebiehať</w:t>
            </w:r>
            <w:r w:rsidRPr="00B90676">
              <w:t xml:space="preserve"> v súlade so zásadami stanovenými v </w:t>
            </w:r>
            <w:proofErr w:type="spellStart"/>
            <w:r w:rsidRPr="00B90676">
              <w:t>Medziinštitucionálnej</w:t>
            </w:r>
            <w:proofErr w:type="spellEnd"/>
            <w:r w:rsidRPr="00B90676">
              <w:t xml:space="preserve"> dohode z 13. apríla 2016 o lepšej tvorbe práva</w:t>
            </w:r>
            <w:r w:rsidRPr="00B90676">
              <w:rPr>
                <w:bCs/>
                <w:iCs/>
                <w:vertAlign w:val="superscript"/>
              </w:rPr>
              <w:t>13</w:t>
            </w:r>
            <w:r w:rsidRPr="00B90676">
              <w:t xml:space="preserve">.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w:t>
            </w:r>
            <w:r w:rsidRPr="00B90676">
              <w:lastRenderedPageBreak/>
              <w:t>sa zaoberajú prípravou delegovaných aktov.</w:t>
            </w:r>
          </w:p>
        </w:tc>
      </w:tr>
      <w:tr w:rsidR="001619EB" w:rsidRPr="00B90676" w14:paraId="77C2C3A1" w14:textId="77777777" w:rsidTr="00F871DB">
        <w:trPr>
          <w:jc w:val="center"/>
        </w:trPr>
        <w:tc>
          <w:tcPr>
            <w:tcW w:w="4876" w:type="dxa"/>
            <w:tcBorders>
              <w:top w:val="nil"/>
              <w:left w:val="nil"/>
              <w:bottom w:val="nil"/>
              <w:right w:val="nil"/>
            </w:tcBorders>
            <w:hideMark/>
          </w:tcPr>
          <w:p w14:paraId="6529953B" w14:textId="77777777" w:rsidR="001619EB" w:rsidRPr="00B90676" w:rsidRDefault="001619EB" w:rsidP="00F871DB">
            <w:pPr>
              <w:pStyle w:val="Normal6a"/>
            </w:pPr>
            <w:r w:rsidRPr="00B90676">
              <w:rPr>
                <w:b/>
                <w:i/>
              </w:rPr>
              <w:lastRenderedPageBreak/>
              <w:t>_________________</w:t>
            </w:r>
          </w:p>
        </w:tc>
        <w:tc>
          <w:tcPr>
            <w:tcW w:w="4876" w:type="dxa"/>
            <w:tcBorders>
              <w:top w:val="nil"/>
              <w:left w:val="nil"/>
              <w:bottom w:val="nil"/>
              <w:right w:val="nil"/>
            </w:tcBorders>
          </w:tcPr>
          <w:p w14:paraId="074EDEB7" w14:textId="77777777" w:rsidR="001619EB" w:rsidRPr="00B90676" w:rsidRDefault="001619EB" w:rsidP="00F871DB">
            <w:r w:rsidRPr="00B90676">
              <w:rPr>
                <w:b/>
                <w:i/>
              </w:rPr>
              <w:t>_________________</w:t>
            </w:r>
          </w:p>
        </w:tc>
      </w:tr>
      <w:tr w:rsidR="001619EB" w:rsidRPr="00B90676" w14:paraId="1656AAF9" w14:textId="77777777" w:rsidTr="00F871DB">
        <w:trPr>
          <w:jc w:val="center"/>
        </w:trPr>
        <w:tc>
          <w:tcPr>
            <w:tcW w:w="4876" w:type="dxa"/>
            <w:tcBorders>
              <w:top w:val="nil"/>
              <w:left w:val="nil"/>
              <w:bottom w:val="nil"/>
              <w:right w:val="nil"/>
            </w:tcBorders>
            <w:hideMark/>
          </w:tcPr>
          <w:p w14:paraId="05D7FDB0" w14:textId="1812DD51" w:rsidR="001619EB" w:rsidRPr="00B90676" w:rsidRDefault="001619EB" w:rsidP="00F871DB">
            <w:pPr>
              <w:pStyle w:val="Normal6a"/>
            </w:pPr>
            <w:r w:rsidRPr="00B90676">
              <w:rPr>
                <w:vertAlign w:val="superscript"/>
              </w:rPr>
              <w:t>13</w:t>
            </w:r>
            <w:r w:rsidRPr="00B90676">
              <w:t xml:space="preserve"> Ú. v. EÚ L 123, 12.5.2016, s. 1, ELI: </w:t>
            </w:r>
            <w:hyperlink r:id="rId23" w:history="1">
              <w:r w:rsidR="009325E4" w:rsidRPr="00B90676">
                <w:rPr>
                  <w:rStyle w:val="Hyperlink"/>
                </w:rPr>
                <w:t>http://data.europa.eu/eli/agree_interinstit/2016/512/oj</w:t>
              </w:r>
            </w:hyperlink>
            <w:r w:rsidRPr="00B90676">
              <w:t>.</w:t>
            </w:r>
          </w:p>
        </w:tc>
        <w:tc>
          <w:tcPr>
            <w:tcW w:w="4876" w:type="dxa"/>
            <w:tcBorders>
              <w:top w:val="nil"/>
              <w:left w:val="nil"/>
              <w:bottom w:val="nil"/>
              <w:right w:val="nil"/>
            </w:tcBorders>
          </w:tcPr>
          <w:p w14:paraId="4A2C08B4" w14:textId="26C11EA1" w:rsidR="001619EB" w:rsidRPr="00B90676" w:rsidRDefault="001619EB" w:rsidP="00F871DB">
            <w:r w:rsidRPr="00B90676">
              <w:rPr>
                <w:vertAlign w:val="superscript"/>
              </w:rPr>
              <w:t>13</w:t>
            </w:r>
            <w:r w:rsidRPr="00B90676">
              <w:t xml:space="preserve"> Ú. v. EÚ L 123, 12.5.2016, s. 1, ELI: </w:t>
            </w:r>
            <w:hyperlink r:id="rId24" w:history="1">
              <w:r w:rsidR="009325E4" w:rsidRPr="00B90676">
                <w:rPr>
                  <w:rStyle w:val="Hyperlink"/>
                </w:rPr>
                <w:t>http://data.europa.eu/eli/agree_interinstit/2016/512/oj</w:t>
              </w:r>
            </w:hyperlink>
            <w:r w:rsidRPr="00B90676">
              <w:t>.</w:t>
            </w:r>
          </w:p>
        </w:tc>
      </w:tr>
    </w:tbl>
    <w:p w14:paraId="15E9D42C" w14:textId="77777777" w:rsidR="001619EB" w:rsidRPr="00B90676" w:rsidRDefault="001619EB" w:rsidP="001619EB"/>
    <w:p w14:paraId="467D5AED" w14:textId="77777777" w:rsidR="001619EB" w:rsidRPr="00B90676" w:rsidRDefault="001619EB" w:rsidP="001619EB">
      <w:pPr>
        <w:pStyle w:val="AmNumberTabs"/>
      </w:pPr>
      <w:r w:rsidRPr="00B90676">
        <w:t>Pozmeňujúci návrh</w:t>
      </w:r>
      <w:r w:rsidRPr="00B90676">
        <w:tab/>
      </w:r>
      <w:r w:rsidRPr="00B90676">
        <w:tab/>
        <w:t>31</w:t>
      </w:r>
    </w:p>
    <w:p w14:paraId="5215FFC0" w14:textId="77777777" w:rsidR="001619EB" w:rsidRPr="00B90676" w:rsidRDefault="001619EB" w:rsidP="001619EB">
      <w:pPr>
        <w:pStyle w:val="NormalBold"/>
      </w:pPr>
      <w:r w:rsidRPr="00B90676">
        <w:t>Návrh nariadenia</w:t>
      </w:r>
    </w:p>
    <w:p w14:paraId="310157CC" w14:textId="77777777" w:rsidR="001619EB" w:rsidRPr="00B90676" w:rsidRDefault="001619EB" w:rsidP="001619EB">
      <w:pPr>
        <w:pStyle w:val="NormalBold"/>
      </w:pPr>
      <w:r w:rsidRPr="00B90676">
        <w:t>Odôvodnenie 29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77B5F7D" w14:textId="77777777" w:rsidTr="00F871DB">
        <w:trPr>
          <w:trHeight w:val="240"/>
          <w:jc w:val="center"/>
        </w:trPr>
        <w:tc>
          <w:tcPr>
            <w:tcW w:w="9752" w:type="dxa"/>
            <w:gridSpan w:val="2"/>
            <w:tcBorders>
              <w:top w:val="nil"/>
              <w:left w:val="nil"/>
              <w:bottom w:val="nil"/>
              <w:right w:val="nil"/>
            </w:tcBorders>
          </w:tcPr>
          <w:p w14:paraId="1B91E7EE" w14:textId="77777777" w:rsidR="001619EB" w:rsidRPr="00B90676" w:rsidRDefault="001619EB" w:rsidP="00F871DB"/>
        </w:tc>
      </w:tr>
      <w:tr w:rsidR="001619EB" w:rsidRPr="00B90676" w14:paraId="4B1B7552" w14:textId="77777777" w:rsidTr="00F871DB">
        <w:trPr>
          <w:trHeight w:val="240"/>
          <w:jc w:val="center"/>
        </w:trPr>
        <w:tc>
          <w:tcPr>
            <w:tcW w:w="4876" w:type="dxa"/>
            <w:tcBorders>
              <w:top w:val="nil"/>
              <w:left w:val="nil"/>
              <w:bottom w:val="nil"/>
              <w:right w:val="nil"/>
            </w:tcBorders>
            <w:hideMark/>
          </w:tcPr>
          <w:p w14:paraId="630B29EE"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E548267" w14:textId="77777777" w:rsidR="001619EB" w:rsidRPr="00B90676" w:rsidRDefault="001619EB" w:rsidP="00F871DB">
            <w:pPr>
              <w:pStyle w:val="AmColumnHeading"/>
            </w:pPr>
            <w:r w:rsidRPr="00B90676">
              <w:t>Pozmeňujúci návrh</w:t>
            </w:r>
          </w:p>
        </w:tc>
      </w:tr>
      <w:tr w:rsidR="001619EB" w:rsidRPr="00B90676" w14:paraId="2E361640" w14:textId="77777777" w:rsidTr="00F871DB">
        <w:trPr>
          <w:jc w:val="center"/>
        </w:trPr>
        <w:tc>
          <w:tcPr>
            <w:tcW w:w="4876" w:type="dxa"/>
            <w:tcBorders>
              <w:top w:val="nil"/>
              <w:left w:val="nil"/>
              <w:bottom w:val="nil"/>
              <w:right w:val="nil"/>
            </w:tcBorders>
          </w:tcPr>
          <w:p w14:paraId="7770A4B3" w14:textId="77777777" w:rsidR="001619EB" w:rsidRPr="00B90676" w:rsidRDefault="001619EB" w:rsidP="00F871DB">
            <w:pPr>
              <w:pStyle w:val="Normal6a"/>
            </w:pPr>
          </w:p>
        </w:tc>
        <w:tc>
          <w:tcPr>
            <w:tcW w:w="4876" w:type="dxa"/>
            <w:tcBorders>
              <w:top w:val="nil"/>
              <w:left w:val="nil"/>
              <w:bottom w:val="nil"/>
              <w:right w:val="nil"/>
            </w:tcBorders>
            <w:hideMark/>
          </w:tcPr>
          <w:p w14:paraId="376B6608" w14:textId="77777777" w:rsidR="001619EB" w:rsidRPr="00B90676" w:rsidRDefault="001619EB" w:rsidP="00F871DB">
            <w:pPr>
              <w:pStyle w:val="Normal6a"/>
            </w:pPr>
            <w:r w:rsidRPr="00B90676">
              <w:rPr>
                <w:b/>
                <w:i/>
              </w:rPr>
              <w:t>(29a)</w:t>
            </w:r>
            <w:r w:rsidRPr="00B90676">
              <w:tab/>
            </w:r>
            <w:r w:rsidRPr="00B90676">
              <w:rPr>
                <w:b/>
                <w:i/>
              </w:rPr>
              <w:t>Cieľom nariadenia (EÚ) 2019/1009 je uľahčiť uvádzanie bezpečných produktov na hnojenie na vnútorný trh a ich voľný pohyb a zároveň podporiť recykláciu živín a obehové využívanie surovín a zabezpečiť vysokú úroveň ochrany zdravia ľudí, zvierat a rastlín a životného prostredia. Jeho účinné uplatňovanie závisí okrem iného od uznania koncových bodov pre zložky získané z vedľajších živočíšnych produktov v zmysle nariadenia (ES) č. 1069/2009. V delegovanom nariadení (EÚ) 2023/1605 sa stanovili konkrétne koncové body pre vedľajšie živočíšne produkty určené na použitie ako hnojivo. Parametre spracovania a opatrenia na zmiernenie rizika, ktoré sú v nich zahrnuté, sú však zväčša odvodené z rámcov pre hygienu krmív a prevenciu podvodov s krmivami a nie vždy odrážajú odlišné spôsoby expozície a rizikové profily produktov na hnojenie aplikovaných do pôdy a vody.</w:t>
            </w:r>
          </w:p>
        </w:tc>
      </w:tr>
    </w:tbl>
    <w:p w14:paraId="6C006AD1" w14:textId="77777777" w:rsidR="001619EB" w:rsidRPr="00B90676" w:rsidRDefault="001619EB" w:rsidP="001619EB"/>
    <w:p w14:paraId="670EBE66" w14:textId="77777777" w:rsidR="001619EB" w:rsidRPr="00B90676" w:rsidRDefault="001619EB" w:rsidP="001619EB">
      <w:pPr>
        <w:pStyle w:val="AmNumberTabs"/>
      </w:pPr>
      <w:r w:rsidRPr="00B90676">
        <w:t>Pozmeňujúci návrh</w:t>
      </w:r>
      <w:r w:rsidRPr="00B90676">
        <w:tab/>
      </w:r>
      <w:r w:rsidRPr="00B90676">
        <w:tab/>
        <w:t>32</w:t>
      </w:r>
    </w:p>
    <w:p w14:paraId="3BAB2D3D" w14:textId="77777777" w:rsidR="001619EB" w:rsidRPr="00B90676" w:rsidRDefault="001619EB" w:rsidP="001619EB">
      <w:pPr>
        <w:pStyle w:val="NormalBold"/>
      </w:pPr>
      <w:r w:rsidRPr="00B90676">
        <w:t>Návrh nariadenia</w:t>
      </w:r>
    </w:p>
    <w:p w14:paraId="30F3635D" w14:textId="77777777" w:rsidR="001619EB" w:rsidRPr="00B90676" w:rsidRDefault="001619EB" w:rsidP="001619EB">
      <w:pPr>
        <w:pStyle w:val="NormalBold"/>
      </w:pPr>
      <w:r w:rsidRPr="00B90676">
        <w:t>Odôvodnenie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8811BD5" w14:textId="77777777" w:rsidTr="00F871DB">
        <w:trPr>
          <w:trHeight w:val="240"/>
          <w:jc w:val="center"/>
        </w:trPr>
        <w:tc>
          <w:tcPr>
            <w:tcW w:w="9752" w:type="dxa"/>
            <w:gridSpan w:val="2"/>
            <w:tcBorders>
              <w:top w:val="nil"/>
              <w:left w:val="nil"/>
              <w:bottom w:val="nil"/>
              <w:right w:val="nil"/>
            </w:tcBorders>
          </w:tcPr>
          <w:p w14:paraId="0437B756" w14:textId="77777777" w:rsidR="001619EB" w:rsidRPr="00B90676" w:rsidRDefault="001619EB" w:rsidP="00F871DB"/>
        </w:tc>
      </w:tr>
      <w:tr w:rsidR="001619EB" w:rsidRPr="00B90676" w14:paraId="2E709F92" w14:textId="77777777" w:rsidTr="00F871DB">
        <w:trPr>
          <w:trHeight w:val="240"/>
          <w:jc w:val="center"/>
        </w:trPr>
        <w:tc>
          <w:tcPr>
            <w:tcW w:w="4876" w:type="dxa"/>
            <w:tcBorders>
              <w:top w:val="nil"/>
              <w:left w:val="nil"/>
              <w:bottom w:val="nil"/>
              <w:right w:val="nil"/>
            </w:tcBorders>
            <w:hideMark/>
          </w:tcPr>
          <w:p w14:paraId="3C15A00F"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4AA2596" w14:textId="77777777" w:rsidR="001619EB" w:rsidRPr="00B90676" w:rsidRDefault="001619EB" w:rsidP="00F871DB">
            <w:pPr>
              <w:pStyle w:val="AmColumnHeading"/>
            </w:pPr>
            <w:r w:rsidRPr="00B90676">
              <w:t>Pozmeňujúci návrh</w:t>
            </w:r>
          </w:p>
        </w:tc>
      </w:tr>
      <w:tr w:rsidR="001619EB" w:rsidRPr="00B90676" w14:paraId="7B5C9810" w14:textId="77777777" w:rsidTr="00F871DB">
        <w:trPr>
          <w:jc w:val="center"/>
        </w:trPr>
        <w:tc>
          <w:tcPr>
            <w:tcW w:w="4876" w:type="dxa"/>
            <w:tcBorders>
              <w:top w:val="nil"/>
              <w:left w:val="nil"/>
              <w:bottom w:val="nil"/>
              <w:right w:val="nil"/>
            </w:tcBorders>
            <w:hideMark/>
          </w:tcPr>
          <w:p w14:paraId="31A660BB" w14:textId="77777777" w:rsidR="001619EB" w:rsidRPr="00B90676" w:rsidRDefault="001619EB" w:rsidP="00F871DB">
            <w:pPr>
              <w:pStyle w:val="Normal6a"/>
            </w:pPr>
            <w:r w:rsidRPr="00B90676">
              <w:t>(30)</w:t>
            </w:r>
            <w:r w:rsidRPr="00B90676">
              <w:tab/>
            </w:r>
            <w:r w:rsidRPr="00B90676">
              <w:rPr>
                <w:b/>
                <w:i/>
              </w:rPr>
              <w:t>Chemické látky ako také alebo v zmesiach, ak sa vyrábajú alebo dovážajú</w:t>
            </w:r>
            <w:r w:rsidRPr="00B90676">
              <w:t xml:space="preserve"> v </w:t>
            </w:r>
            <w:r w:rsidRPr="00B90676">
              <w:rPr>
                <w:b/>
                <w:i/>
              </w:rPr>
              <w:t>množstvách nad 1 tonu</w:t>
            </w:r>
            <w:r w:rsidRPr="00B90676">
              <w:t xml:space="preserve"> na </w:t>
            </w:r>
            <w:r w:rsidRPr="00B90676">
              <w:rPr>
                <w:b/>
                <w:i/>
              </w:rPr>
              <w:t>podnik ročne, musia byť registrované</w:t>
            </w:r>
            <w:r w:rsidRPr="00B90676">
              <w:t xml:space="preserve"> v </w:t>
            </w:r>
            <w:r w:rsidRPr="00B90676">
              <w:rPr>
                <w:b/>
                <w:i/>
              </w:rPr>
              <w:t xml:space="preserve">súlade </w:t>
            </w:r>
            <w:r w:rsidRPr="00B90676">
              <w:rPr>
                <w:b/>
                <w:i/>
              </w:rPr>
              <w:lastRenderedPageBreak/>
              <w:t>s nariadením</w:t>
            </w:r>
            <w:r w:rsidRPr="00B90676">
              <w:t xml:space="preserve"> (ES) č. 1907/2006</w:t>
            </w:r>
            <w:r w:rsidRPr="00B90676">
              <w:rPr>
                <w:b/>
                <w:i/>
              </w:rPr>
              <w:t>, pričom požiadavky na informácie závisia od skutočného objemu.</w:t>
            </w:r>
            <w:r w:rsidRPr="00B90676">
              <w:t xml:space="preserve"> </w:t>
            </w:r>
            <w:r w:rsidRPr="00B90676">
              <w:rPr>
                <w:b/>
                <w:i/>
              </w:rPr>
              <w:t>V nariadení (EÚ) 2019/1009 sa nad rámec požiadaviek nariadenia (ES) č. 1907/2006 vyžaduje, aby všetky látky používané</w:t>
            </w:r>
            <w:r w:rsidRPr="00B90676">
              <w:t xml:space="preserve"> v EÚ produktoch na hnojenie </w:t>
            </w:r>
            <w:r w:rsidRPr="00B90676">
              <w:rPr>
                <w:b/>
                <w:i/>
              </w:rPr>
              <w:t>bez ohľadu na množstvo,</w:t>
            </w:r>
            <w:r w:rsidRPr="00B90676">
              <w:t xml:space="preserve"> v </w:t>
            </w:r>
            <w:r w:rsidRPr="00B90676">
              <w:rPr>
                <w:b/>
                <w:i/>
              </w:rPr>
              <w:t>akom sa vyrábajú alebo dovážajú</w:t>
            </w:r>
            <w:r w:rsidRPr="00B90676">
              <w:t xml:space="preserve">, </w:t>
            </w:r>
            <w:r w:rsidRPr="00B90676">
              <w:rPr>
                <w:b/>
                <w:i/>
              </w:rPr>
              <w:t>boli registrované minimálne s požiadavkami na informácie stanovenými v nariadení (ES) č</w:t>
            </w:r>
            <w:r w:rsidRPr="00B90676">
              <w:t>. </w:t>
            </w:r>
            <w:r w:rsidRPr="00B90676">
              <w:rPr>
                <w:b/>
                <w:i/>
              </w:rPr>
              <w:t>1907/2006 pre látky vyrábané alebo dovážané v množstve 10 až 100 ton na spoločnosť ročne spolu so správou o chemickej bezpečnosti</w:t>
            </w:r>
            <w:r w:rsidRPr="00B90676">
              <w:t xml:space="preserve">, </w:t>
            </w:r>
            <w:r w:rsidRPr="00B90676">
              <w:rPr>
                <w:b/>
                <w:i/>
              </w:rPr>
              <w:t>ktorá sa vzťahuje na ich použitie v produkte na hnojenie</w:t>
            </w:r>
            <w:r w:rsidRPr="00B90676">
              <w:t xml:space="preserve">, </w:t>
            </w:r>
            <w:r w:rsidRPr="00B90676">
              <w:rPr>
                <w:b/>
                <w:i/>
              </w:rPr>
              <w:t>v súlade s článkom 14 uvedeného nariadenia. Tieto rozsiahle požiadavky na informácie by mohli zabrániť výrobcom, najmä malým a stredným podnikom, používať látky, ktoré ešte nie sú registrované v súlade s týmito požiadavkami, alebo ich prinútiť uvádzať svoje výrobky na vnútroštátne trhy len podľa vnútroštátnych pravidiel. V záujme proporcionality a vzhľadom na všeobecnú povinnosť výrobcov a dovozcov látok</w:t>
            </w:r>
            <w:r w:rsidRPr="00B90676">
              <w:t xml:space="preserve"> a </w:t>
            </w:r>
            <w:r w:rsidRPr="00B90676">
              <w:rPr>
                <w:b/>
                <w:i/>
              </w:rPr>
              <w:t>EÚ produktov na hnojenie podľa nariadenia</w:t>
            </w:r>
            <w:r w:rsidRPr="00B90676">
              <w:t xml:space="preserve"> (ES) č. 1907/2006, </w:t>
            </w:r>
            <w:r w:rsidRPr="00B90676">
              <w:rPr>
                <w:b/>
                <w:i/>
              </w:rPr>
              <w:t>resp. nariadenia (EÚ) 2019/1009 zabezpečiť bezpečnosť výrobkov</w:t>
            </w:r>
            <w:r w:rsidRPr="00B90676">
              <w:t xml:space="preserve">, </w:t>
            </w:r>
            <w:r w:rsidRPr="00B90676">
              <w:rPr>
                <w:b/>
                <w:i/>
              </w:rPr>
              <w:t>ktoré uvádzajú</w:t>
            </w:r>
            <w:r w:rsidRPr="00B90676">
              <w:t xml:space="preserve"> na </w:t>
            </w:r>
            <w:r w:rsidRPr="00B90676">
              <w:rPr>
                <w:b/>
                <w:i/>
              </w:rPr>
              <w:t>trh,</w:t>
            </w:r>
            <w:r w:rsidRPr="00B90676">
              <w:t xml:space="preserve"> by sa </w:t>
            </w:r>
            <w:r w:rsidRPr="00B90676">
              <w:rPr>
                <w:b/>
                <w:i/>
              </w:rPr>
              <w:t>pri registrácii látok používaných vo výrobkoch</w:t>
            </w:r>
            <w:r w:rsidRPr="00B90676">
              <w:t xml:space="preserve"> na hnojenie </w:t>
            </w:r>
            <w:r w:rsidRPr="00B90676">
              <w:rPr>
                <w:b/>
                <w:i/>
              </w:rPr>
              <w:t>EÚ mali dodržiavať len požiadavky (vrátane príslušných stupňovaní) stanovené v nariadení (ES) č. 1907/2006</w:t>
            </w:r>
            <w:r w:rsidRPr="00B90676">
              <w:t>.</w:t>
            </w:r>
          </w:p>
        </w:tc>
        <w:tc>
          <w:tcPr>
            <w:tcW w:w="4876" w:type="dxa"/>
            <w:tcBorders>
              <w:top w:val="nil"/>
              <w:left w:val="nil"/>
              <w:bottom w:val="nil"/>
              <w:right w:val="nil"/>
            </w:tcBorders>
            <w:hideMark/>
          </w:tcPr>
          <w:p w14:paraId="56D9C4B8" w14:textId="77777777" w:rsidR="001619EB" w:rsidRPr="00B90676" w:rsidRDefault="001619EB" w:rsidP="00F871DB">
            <w:pPr>
              <w:pStyle w:val="Normal6a"/>
            </w:pPr>
            <w:r w:rsidRPr="00B90676">
              <w:lastRenderedPageBreak/>
              <w:t>(30)</w:t>
            </w:r>
            <w:r w:rsidRPr="00B90676">
              <w:tab/>
            </w:r>
            <w:r w:rsidRPr="00B90676">
              <w:rPr>
                <w:b/>
                <w:i/>
              </w:rPr>
              <w:t>Nariadením (EÚ) 2019/1009 sa zaviedli dodatočné požiadavky na registráciu látok používaných</w:t>
            </w:r>
            <w:r w:rsidRPr="00B90676">
              <w:t xml:space="preserve"> v </w:t>
            </w:r>
            <w:r w:rsidRPr="00B90676">
              <w:rPr>
                <w:b/>
                <w:i/>
              </w:rPr>
              <w:t>EÚ produktoch</w:t>
            </w:r>
            <w:r w:rsidRPr="00B90676">
              <w:t xml:space="preserve"> na </w:t>
            </w:r>
            <w:r w:rsidRPr="00B90676">
              <w:rPr>
                <w:b/>
                <w:i/>
              </w:rPr>
              <w:t xml:space="preserve">hnojenie nad rámec </w:t>
            </w:r>
            <w:r w:rsidRPr="00B90676">
              <w:rPr>
                <w:b/>
                <w:i/>
              </w:rPr>
              <w:lastRenderedPageBreak/>
              <w:t>požiadaviek stanovených</w:t>
            </w:r>
            <w:r w:rsidRPr="00B90676">
              <w:t xml:space="preserve"> v </w:t>
            </w:r>
            <w:r w:rsidRPr="00B90676">
              <w:rPr>
                <w:b/>
                <w:i/>
              </w:rPr>
              <w:t>nariadení</w:t>
            </w:r>
            <w:r w:rsidRPr="00B90676">
              <w:t xml:space="preserve"> (ES) č. 1907/2006</w:t>
            </w:r>
            <w:r w:rsidRPr="00B90676">
              <w:rPr>
                <w:b/>
                <w:i/>
              </w:rPr>
              <w:t>. S cieľom zabezpečiť proporcionalitu a zároveň zachovať vysokú úroveň ochrany ľudského zdravia a životného prostredia je vhodné zosúladiť požiadavky na registráciu látok používaných v EÚ produktoch na hnojenie s požiadavkami stanovenými v nariadení (ES) č. 1907/2006, pričom sa zohľadnia príslušné hmotnostné medzné hodnoty a požiadavky na informácie. Zároveň by sa v prípade látok s obzvlášť nebezpečnými vlastnosťami vrátane látok klasifikovaných podľa nariadenia (ES) č. 1272/2008 ako karcinogénne</w:t>
            </w:r>
            <w:r w:rsidRPr="00B90676">
              <w:t xml:space="preserve">, </w:t>
            </w:r>
            <w:r w:rsidRPr="00B90676">
              <w:rPr>
                <w:b/>
                <w:i/>
              </w:rPr>
              <w:t xml:space="preserve">mutagénne, reprodukčne toxické, endokrinné </w:t>
            </w:r>
            <w:proofErr w:type="spellStart"/>
            <w:r w:rsidRPr="00B90676">
              <w:rPr>
                <w:b/>
                <w:i/>
              </w:rPr>
              <w:t>disruptory</w:t>
            </w:r>
            <w:proofErr w:type="spellEnd"/>
            <w:r w:rsidRPr="00B90676">
              <w:rPr>
                <w:b/>
                <w:i/>
              </w:rPr>
              <w:t xml:space="preserve"> alebo perzistentné</w:t>
            </w:r>
            <w:r w:rsidRPr="00B90676">
              <w:t xml:space="preserve">, </w:t>
            </w:r>
            <w:proofErr w:type="spellStart"/>
            <w:r w:rsidRPr="00B90676">
              <w:rPr>
                <w:b/>
                <w:i/>
              </w:rPr>
              <w:t>bioakumulatívne</w:t>
            </w:r>
            <w:proofErr w:type="spellEnd"/>
            <w:r w:rsidRPr="00B90676">
              <w:rPr>
                <w:b/>
                <w:i/>
              </w:rPr>
              <w:t xml:space="preserve"> a toxické mali uplatňovať osobitné</w:t>
            </w:r>
            <w:r w:rsidRPr="00B90676">
              <w:t xml:space="preserve"> požiadavky na informácie</w:t>
            </w:r>
            <w:r w:rsidRPr="00B90676">
              <w:rPr>
                <w:b/>
                <w:i/>
              </w:rPr>
              <w:t>, a to aj vtedy</w:t>
            </w:r>
            <w:r w:rsidRPr="00B90676">
              <w:t xml:space="preserve">, </w:t>
            </w:r>
            <w:r w:rsidRPr="00B90676">
              <w:rPr>
                <w:b/>
                <w:i/>
              </w:rPr>
              <w:t>keď sa takéto látky používajú v malých množstvách v produktoch na hnojenie. Týmto prístupom sa zabezpečuje dostupnosť informácií relevantných pre bezpečnosť a zároveň sa predchádza zbytočnému zaťaženiu v prípade látok predstavujúcich menšie riziká. Poskytnuté informácie by mali vychádzať z dostupných údajov vrátane použitia alternatívnych metód</w:t>
            </w:r>
            <w:r w:rsidRPr="00B90676">
              <w:t xml:space="preserve"> a </w:t>
            </w:r>
            <w:r w:rsidRPr="00B90676">
              <w:rPr>
                <w:b/>
                <w:i/>
              </w:rPr>
              <w:t>úprav v súlade s nariadením</w:t>
            </w:r>
            <w:r w:rsidRPr="00B90676">
              <w:t xml:space="preserve"> (ES) č. 1907/2006 </w:t>
            </w:r>
            <w:r w:rsidRPr="00B90676">
              <w:rPr>
                <w:b/>
                <w:i/>
              </w:rPr>
              <w:t>a mali by zabrániť</w:t>
            </w:r>
            <w:r w:rsidRPr="00B90676">
              <w:t xml:space="preserve">, </w:t>
            </w:r>
            <w:r w:rsidRPr="00B90676">
              <w:rPr>
                <w:b/>
                <w:i/>
              </w:rPr>
              <w:t>vždy, keď je to relevantné, a v krajnom prípade</w:t>
            </w:r>
            <w:r w:rsidRPr="00B90676">
              <w:t xml:space="preserve">, </w:t>
            </w:r>
            <w:r w:rsidRPr="00B90676">
              <w:rPr>
                <w:b/>
                <w:i/>
              </w:rPr>
              <w:t>zbytočnému testovaniu, najmä</w:t>
            </w:r>
            <w:r w:rsidRPr="00B90676">
              <w:t xml:space="preserve"> na </w:t>
            </w:r>
            <w:r w:rsidRPr="00B90676">
              <w:rPr>
                <w:b/>
                <w:i/>
              </w:rPr>
              <w:t>stavovcoch.</w:t>
            </w:r>
            <w:r w:rsidRPr="00B90676">
              <w:t xml:space="preserve"> </w:t>
            </w:r>
            <w:r w:rsidRPr="00B90676">
              <w:rPr>
                <w:b/>
                <w:i/>
              </w:rPr>
              <w:t>Hodnotenia chemickej bezpečnosti</w:t>
            </w:r>
            <w:r w:rsidRPr="00B90676">
              <w:t xml:space="preserve"> by sa </w:t>
            </w:r>
            <w:r w:rsidRPr="00B90676">
              <w:rPr>
                <w:b/>
                <w:i/>
              </w:rPr>
              <w:t>mali obmedziť na príslušné expozičné scenáre týkajúce sa agronomického používania produktov</w:t>
            </w:r>
            <w:r w:rsidRPr="00B90676">
              <w:t xml:space="preserve"> na hnojenie </w:t>
            </w:r>
            <w:r w:rsidRPr="00B90676">
              <w:rPr>
                <w:b/>
                <w:i/>
              </w:rPr>
              <w:t>a životného prostredia. Takýmto prístupom sa zaistí vyvážený rámec, ktorý podporuje inovácie a prístup na trh a zároveň zabezpečuje vysokú úroveň ochrany a právnej istoty pre hospodárske subjekty</w:t>
            </w:r>
            <w:r w:rsidRPr="00B90676">
              <w:t>.</w:t>
            </w:r>
          </w:p>
        </w:tc>
      </w:tr>
    </w:tbl>
    <w:p w14:paraId="2A429A1F" w14:textId="77777777" w:rsidR="001619EB" w:rsidRPr="00B90676" w:rsidRDefault="001619EB" w:rsidP="001619EB"/>
    <w:p w14:paraId="581F57EC" w14:textId="77777777" w:rsidR="001619EB" w:rsidRPr="00B90676" w:rsidRDefault="001619EB" w:rsidP="001619EB">
      <w:pPr>
        <w:pStyle w:val="AmNumberTabs"/>
      </w:pPr>
      <w:r w:rsidRPr="00B90676">
        <w:t>Pozmeňujúci návrh</w:t>
      </w:r>
      <w:r w:rsidRPr="00B90676">
        <w:tab/>
      </w:r>
      <w:r w:rsidRPr="00B90676">
        <w:tab/>
        <w:t>33</w:t>
      </w:r>
    </w:p>
    <w:p w14:paraId="457CEF92" w14:textId="77777777" w:rsidR="001619EB" w:rsidRPr="00B90676" w:rsidRDefault="001619EB" w:rsidP="001619EB">
      <w:pPr>
        <w:pStyle w:val="NormalBold"/>
      </w:pPr>
      <w:r w:rsidRPr="00B90676">
        <w:t>Návrh nariadenia</w:t>
      </w:r>
    </w:p>
    <w:p w14:paraId="64FF9106" w14:textId="77777777" w:rsidR="001619EB" w:rsidRPr="00B90676" w:rsidRDefault="001619EB" w:rsidP="001619EB">
      <w:pPr>
        <w:pStyle w:val="NormalBold"/>
      </w:pPr>
      <w:r w:rsidRPr="00B90676">
        <w:t>Článok 1 – odsek 1 – bod 1</w:t>
      </w:r>
    </w:p>
    <w:p w14:paraId="3B6B7CFB" w14:textId="77777777" w:rsidR="001619EB" w:rsidRPr="00B90676" w:rsidRDefault="001619EB" w:rsidP="001619EB">
      <w:r w:rsidRPr="00B90676">
        <w:t>Nariadenie (ES) č. 1272/2008</w:t>
      </w:r>
    </w:p>
    <w:p w14:paraId="25A66EF2" w14:textId="77777777" w:rsidR="001619EB" w:rsidRPr="00B90676" w:rsidRDefault="001619EB" w:rsidP="001619EB">
      <w:r w:rsidRPr="00B90676">
        <w:t>Článok 2 – bod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20FFFE3" w14:textId="77777777" w:rsidTr="00F871DB">
        <w:trPr>
          <w:trHeight w:val="240"/>
          <w:jc w:val="center"/>
        </w:trPr>
        <w:tc>
          <w:tcPr>
            <w:tcW w:w="9752" w:type="dxa"/>
            <w:gridSpan w:val="2"/>
            <w:tcBorders>
              <w:top w:val="nil"/>
              <w:left w:val="nil"/>
              <w:bottom w:val="nil"/>
              <w:right w:val="nil"/>
            </w:tcBorders>
          </w:tcPr>
          <w:p w14:paraId="7CFAF182" w14:textId="77777777" w:rsidR="001619EB" w:rsidRPr="00B90676" w:rsidRDefault="001619EB" w:rsidP="00F871DB"/>
        </w:tc>
      </w:tr>
      <w:tr w:rsidR="001619EB" w:rsidRPr="00B90676" w14:paraId="38080886" w14:textId="77777777" w:rsidTr="00F871DB">
        <w:trPr>
          <w:trHeight w:val="240"/>
          <w:jc w:val="center"/>
        </w:trPr>
        <w:tc>
          <w:tcPr>
            <w:tcW w:w="4876" w:type="dxa"/>
            <w:tcBorders>
              <w:top w:val="nil"/>
              <w:left w:val="nil"/>
              <w:bottom w:val="nil"/>
              <w:right w:val="nil"/>
            </w:tcBorders>
            <w:hideMark/>
          </w:tcPr>
          <w:p w14:paraId="7AD88473" w14:textId="77777777" w:rsidR="001619EB" w:rsidRPr="00B90676" w:rsidRDefault="001619EB" w:rsidP="00F871DB">
            <w:pPr>
              <w:pStyle w:val="AmColumnHeading"/>
            </w:pPr>
            <w:r w:rsidRPr="00B90676">
              <w:lastRenderedPageBreak/>
              <w:t>Text predložený Komisiou</w:t>
            </w:r>
          </w:p>
        </w:tc>
        <w:tc>
          <w:tcPr>
            <w:tcW w:w="4876" w:type="dxa"/>
            <w:tcBorders>
              <w:top w:val="nil"/>
              <w:left w:val="nil"/>
              <w:bottom w:val="nil"/>
              <w:right w:val="nil"/>
            </w:tcBorders>
            <w:hideMark/>
          </w:tcPr>
          <w:p w14:paraId="5F5E1993" w14:textId="77777777" w:rsidR="001619EB" w:rsidRPr="00B90676" w:rsidRDefault="001619EB" w:rsidP="00F871DB">
            <w:pPr>
              <w:pStyle w:val="AmColumnHeading"/>
            </w:pPr>
            <w:r w:rsidRPr="00B90676">
              <w:t>Pozmeňujúci návrh</w:t>
            </w:r>
          </w:p>
        </w:tc>
      </w:tr>
      <w:tr w:rsidR="001619EB" w:rsidRPr="00B90676" w14:paraId="288BEC4A" w14:textId="77777777" w:rsidTr="00F871DB">
        <w:trPr>
          <w:jc w:val="center"/>
        </w:trPr>
        <w:tc>
          <w:tcPr>
            <w:tcW w:w="4876" w:type="dxa"/>
            <w:tcBorders>
              <w:top w:val="nil"/>
              <w:left w:val="nil"/>
              <w:bottom w:val="nil"/>
              <w:right w:val="nil"/>
            </w:tcBorders>
            <w:hideMark/>
          </w:tcPr>
          <w:p w14:paraId="273BDAA4" w14:textId="77777777" w:rsidR="001619EB" w:rsidRPr="00B90676" w:rsidRDefault="001619EB" w:rsidP="00F871DB">
            <w:pPr>
              <w:pStyle w:val="Normal6a"/>
            </w:pPr>
            <w:r w:rsidRPr="00B90676">
              <w:t>42.</w:t>
            </w:r>
            <w:r w:rsidRPr="00B90676">
              <w:tab/>
              <w:t xml:space="preserve">„digitálny kontakt“ je akýkoľvek aktuálny a prístupný online komunikačný kanál, prostredníctvom ktorého možno dodávateľa kontaktovať </w:t>
            </w:r>
            <w:r w:rsidRPr="00B90676">
              <w:rPr>
                <w:b/>
                <w:i/>
              </w:rPr>
              <w:t>alebo s ním komunikovať</w:t>
            </w:r>
            <w:r w:rsidRPr="00B90676">
              <w:t xml:space="preserve"> bez potreby registrácie alebo stiahnutia aplikácie</w:t>
            </w:r>
            <w:r w:rsidRPr="00B90676">
              <w:rPr>
                <w:b/>
                <w:i/>
              </w:rPr>
              <w:t>.</w:t>
            </w:r>
          </w:p>
        </w:tc>
        <w:tc>
          <w:tcPr>
            <w:tcW w:w="4876" w:type="dxa"/>
            <w:tcBorders>
              <w:top w:val="nil"/>
              <w:left w:val="nil"/>
              <w:bottom w:val="nil"/>
              <w:right w:val="nil"/>
            </w:tcBorders>
            <w:hideMark/>
          </w:tcPr>
          <w:p w14:paraId="3E3F96E0" w14:textId="77777777" w:rsidR="001619EB" w:rsidRPr="00B90676" w:rsidRDefault="001619EB" w:rsidP="00F871DB">
            <w:pPr>
              <w:pStyle w:val="Normal6a"/>
            </w:pPr>
            <w:r w:rsidRPr="00B90676">
              <w:t>42.</w:t>
            </w:r>
            <w:r w:rsidRPr="00B90676">
              <w:tab/>
              <w:t xml:space="preserve">„digitálny kontakt“ je akýkoľvek aktuálny </w:t>
            </w:r>
            <w:r w:rsidRPr="00B90676">
              <w:rPr>
                <w:b/>
                <w:i/>
              </w:rPr>
              <w:t>ľahko</w:t>
            </w:r>
            <w:r w:rsidRPr="00B90676">
              <w:t xml:space="preserve"> a </w:t>
            </w:r>
            <w:r w:rsidRPr="00B90676">
              <w:rPr>
                <w:b/>
                <w:i/>
              </w:rPr>
              <w:t>voľne</w:t>
            </w:r>
            <w:r w:rsidRPr="00B90676">
              <w:t xml:space="preserve"> prístupný online komunikačný kanál, </w:t>
            </w:r>
            <w:r w:rsidRPr="00B90676">
              <w:rPr>
                <w:b/>
                <w:i/>
              </w:rPr>
              <w:t>ako sú e-mailové adresy alebo webový odkaz,</w:t>
            </w:r>
            <w:r w:rsidRPr="00B90676">
              <w:t xml:space="preserve"> prostredníctvom ktorého možno dodávateľa kontaktovať bez potreby registrácie alebo stiahnutia </w:t>
            </w:r>
            <w:r w:rsidRPr="00B90676">
              <w:rPr>
                <w:b/>
                <w:i/>
              </w:rPr>
              <w:t>alebo použitia</w:t>
            </w:r>
            <w:r w:rsidRPr="00B90676">
              <w:t xml:space="preserve"> aplikácie</w:t>
            </w:r>
            <w:r w:rsidRPr="00B90676">
              <w:rPr>
                <w:b/>
                <w:i/>
              </w:rPr>
              <w:t>;</w:t>
            </w:r>
          </w:p>
        </w:tc>
      </w:tr>
    </w:tbl>
    <w:p w14:paraId="1AF48F5A" w14:textId="77777777" w:rsidR="001619EB" w:rsidRPr="00B90676" w:rsidRDefault="001619EB" w:rsidP="001619EB"/>
    <w:p w14:paraId="332C3993" w14:textId="77777777" w:rsidR="001619EB" w:rsidRPr="00B90676" w:rsidRDefault="001619EB" w:rsidP="001619EB">
      <w:pPr>
        <w:pStyle w:val="AmNumberTabs"/>
      </w:pPr>
      <w:r w:rsidRPr="00B90676">
        <w:t>Pozmeňujúci návrh</w:t>
      </w:r>
      <w:r w:rsidRPr="00B90676">
        <w:tab/>
      </w:r>
      <w:r w:rsidRPr="00B90676">
        <w:tab/>
        <w:t>34</w:t>
      </w:r>
    </w:p>
    <w:p w14:paraId="42A999FD" w14:textId="77777777" w:rsidR="001619EB" w:rsidRPr="00B90676" w:rsidRDefault="001619EB" w:rsidP="001619EB">
      <w:pPr>
        <w:pStyle w:val="NormalBold"/>
      </w:pPr>
      <w:r w:rsidRPr="00B90676">
        <w:t>Návrh nariadenia</w:t>
      </w:r>
    </w:p>
    <w:p w14:paraId="7F8553BA" w14:textId="77777777" w:rsidR="001619EB" w:rsidRPr="00B90676" w:rsidRDefault="001619EB" w:rsidP="001619EB">
      <w:pPr>
        <w:pStyle w:val="NormalBold"/>
      </w:pPr>
      <w:r w:rsidRPr="00B90676">
        <w:t>Článok 1 – odsek 1 – bod 1 a (nový)</w:t>
      </w:r>
    </w:p>
    <w:p w14:paraId="38E9F816" w14:textId="77777777" w:rsidR="001619EB" w:rsidRPr="00B90676" w:rsidRDefault="001619EB" w:rsidP="001619EB">
      <w:r w:rsidRPr="00B90676">
        <w:t>Nariadenie (ES) č. 1272/2008</w:t>
      </w:r>
    </w:p>
    <w:p w14:paraId="02DF4507" w14:textId="77777777" w:rsidR="001619EB" w:rsidRPr="00B90676" w:rsidRDefault="001619EB" w:rsidP="001619EB">
      <w:r w:rsidRPr="00B90676">
        <w:t>Článok 5 – odsek 3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D150F9F" w14:textId="77777777" w:rsidTr="00F871DB">
        <w:trPr>
          <w:trHeight w:val="240"/>
          <w:jc w:val="center"/>
        </w:trPr>
        <w:tc>
          <w:tcPr>
            <w:tcW w:w="9752" w:type="dxa"/>
            <w:gridSpan w:val="2"/>
            <w:tcBorders>
              <w:top w:val="nil"/>
              <w:left w:val="nil"/>
              <w:bottom w:val="nil"/>
              <w:right w:val="nil"/>
            </w:tcBorders>
          </w:tcPr>
          <w:p w14:paraId="4A67D9A3" w14:textId="77777777" w:rsidR="001619EB" w:rsidRPr="00B90676" w:rsidRDefault="001619EB" w:rsidP="00F871DB"/>
        </w:tc>
      </w:tr>
      <w:tr w:rsidR="001619EB" w:rsidRPr="00B90676" w14:paraId="7800B2CB" w14:textId="77777777" w:rsidTr="00F871DB">
        <w:trPr>
          <w:trHeight w:val="240"/>
          <w:jc w:val="center"/>
        </w:trPr>
        <w:tc>
          <w:tcPr>
            <w:tcW w:w="4876" w:type="dxa"/>
            <w:tcBorders>
              <w:top w:val="nil"/>
              <w:left w:val="nil"/>
              <w:bottom w:val="nil"/>
              <w:right w:val="nil"/>
            </w:tcBorders>
            <w:hideMark/>
          </w:tcPr>
          <w:p w14:paraId="7C05033A"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6759B850" w14:textId="77777777" w:rsidR="001619EB" w:rsidRPr="00B90676" w:rsidRDefault="001619EB" w:rsidP="00F871DB">
            <w:pPr>
              <w:pStyle w:val="AmColumnHeading"/>
            </w:pPr>
            <w:r w:rsidRPr="00B90676">
              <w:t>Pozmeňujúci návrh</w:t>
            </w:r>
          </w:p>
        </w:tc>
      </w:tr>
      <w:tr w:rsidR="001619EB" w:rsidRPr="00B90676" w14:paraId="5EC02865" w14:textId="77777777" w:rsidTr="00F871DB">
        <w:trPr>
          <w:jc w:val="center"/>
        </w:trPr>
        <w:tc>
          <w:tcPr>
            <w:tcW w:w="4876" w:type="dxa"/>
            <w:tcBorders>
              <w:top w:val="nil"/>
              <w:left w:val="nil"/>
              <w:bottom w:val="nil"/>
              <w:right w:val="nil"/>
            </w:tcBorders>
          </w:tcPr>
          <w:p w14:paraId="4DD81EDD" w14:textId="77777777" w:rsidR="001619EB" w:rsidRPr="00B90676" w:rsidRDefault="001619EB" w:rsidP="00F871DB">
            <w:pPr>
              <w:pStyle w:val="Normal6a"/>
            </w:pPr>
          </w:p>
        </w:tc>
        <w:tc>
          <w:tcPr>
            <w:tcW w:w="4876" w:type="dxa"/>
            <w:tcBorders>
              <w:top w:val="nil"/>
              <w:left w:val="nil"/>
              <w:bottom w:val="nil"/>
              <w:right w:val="nil"/>
            </w:tcBorders>
            <w:hideMark/>
          </w:tcPr>
          <w:p w14:paraId="7724EDB5" w14:textId="55B01C1A" w:rsidR="001619EB" w:rsidRPr="00B90676" w:rsidRDefault="001619EB" w:rsidP="00F871DB">
            <w:pPr>
              <w:pStyle w:val="Normal6a"/>
            </w:pPr>
            <w:r w:rsidRPr="00B90676">
              <w:rPr>
                <w:b/>
                <w:i/>
              </w:rPr>
              <w:t>1a</w:t>
            </w:r>
            <w:r w:rsidR="009325E4" w:rsidRPr="00B90676">
              <w:rPr>
                <w:b/>
                <w:i/>
              </w:rPr>
              <w:t>.</w:t>
            </w:r>
            <w:r w:rsidRPr="00B90676">
              <w:tab/>
            </w:r>
            <w:r w:rsidRPr="00B90676">
              <w:rPr>
                <w:b/>
                <w:i/>
              </w:rPr>
              <w:t xml:space="preserve">V článku 5 sa vkladá tento odsek: </w:t>
            </w:r>
          </w:p>
        </w:tc>
      </w:tr>
      <w:tr w:rsidR="001619EB" w:rsidRPr="00B90676" w14:paraId="4E08575B" w14:textId="77777777" w:rsidTr="00F871DB">
        <w:trPr>
          <w:jc w:val="center"/>
        </w:trPr>
        <w:tc>
          <w:tcPr>
            <w:tcW w:w="4876" w:type="dxa"/>
            <w:tcBorders>
              <w:top w:val="nil"/>
              <w:left w:val="nil"/>
              <w:bottom w:val="nil"/>
              <w:right w:val="nil"/>
            </w:tcBorders>
          </w:tcPr>
          <w:p w14:paraId="0CDA9D69" w14:textId="77777777" w:rsidR="001619EB" w:rsidRPr="00B90676" w:rsidRDefault="001619EB" w:rsidP="00F871DB">
            <w:pPr>
              <w:pStyle w:val="Normal6a"/>
            </w:pPr>
          </w:p>
        </w:tc>
        <w:tc>
          <w:tcPr>
            <w:tcW w:w="4876" w:type="dxa"/>
            <w:tcBorders>
              <w:top w:val="nil"/>
              <w:left w:val="nil"/>
              <w:bottom w:val="nil"/>
              <w:right w:val="nil"/>
            </w:tcBorders>
          </w:tcPr>
          <w:p w14:paraId="39D57C25" w14:textId="231609A2" w:rsidR="001619EB" w:rsidRPr="00B90676" w:rsidRDefault="001619EB" w:rsidP="00F871DB">
            <w:pPr>
              <w:pStyle w:val="Normal6a"/>
              <w:rPr>
                <w:b/>
                <w:i/>
              </w:rPr>
            </w:pPr>
            <w:r w:rsidRPr="00B90676">
              <w:rPr>
                <w:b/>
                <w:i/>
              </w:rPr>
              <w:t>„3a. </w:t>
            </w:r>
            <w:r w:rsidR="009325E4" w:rsidRPr="00B90676">
              <w:tab/>
            </w:r>
            <w:r w:rsidRPr="00B90676">
              <w:rPr>
                <w:b/>
                <w:i/>
              </w:rPr>
              <w:t>Do 18 mesiacov od dátumu nadobudnutia účinnosti tohto pozmeňujúceho nariadenia Komisia vykoná posúdenie toho, či by sa na balenia s objemom od 10 do 125 ml mali vzťahovať ďalšie osobitné obmedzenia povinných prvkov označovania.</w:t>
            </w:r>
            <w:r w:rsidR="00916F31" w:rsidRPr="00B90676">
              <w:rPr>
                <w:b/>
                <w:i/>
              </w:rPr>
              <w:t>“</w:t>
            </w:r>
          </w:p>
        </w:tc>
      </w:tr>
    </w:tbl>
    <w:p w14:paraId="310C1593" w14:textId="77777777" w:rsidR="001619EB" w:rsidRPr="00B90676" w:rsidRDefault="001619EB" w:rsidP="001619EB"/>
    <w:p w14:paraId="37A4883D" w14:textId="77777777" w:rsidR="001619EB" w:rsidRPr="00B90676" w:rsidRDefault="001619EB" w:rsidP="001619EB">
      <w:pPr>
        <w:pStyle w:val="AmNumberTabs"/>
      </w:pPr>
      <w:r w:rsidRPr="00B90676">
        <w:t>Pozmeňujúci návrh</w:t>
      </w:r>
      <w:r w:rsidRPr="00B90676">
        <w:tab/>
      </w:r>
      <w:r w:rsidRPr="00B90676">
        <w:tab/>
        <w:t>35</w:t>
      </w:r>
    </w:p>
    <w:p w14:paraId="3E0B4BDA" w14:textId="77777777" w:rsidR="001619EB" w:rsidRPr="00B90676" w:rsidRDefault="001619EB" w:rsidP="001619EB">
      <w:pPr>
        <w:pStyle w:val="NormalBold"/>
      </w:pPr>
      <w:r w:rsidRPr="00B90676">
        <w:t>Návrh nariadenia</w:t>
      </w:r>
    </w:p>
    <w:p w14:paraId="5269ACCE" w14:textId="77777777" w:rsidR="001619EB" w:rsidRPr="00B90676" w:rsidRDefault="001619EB" w:rsidP="001619EB">
      <w:pPr>
        <w:pStyle w:val="NormalBold"/>
      </w:pPr>
      <w:r w:rsidRPr="00B90676">
        <w:t>Článok 1 – odsek 1 – bod 2 – úvodná časť</w:t>
      </w:r>
    </w:p>
    <w:p w14:paraId="3B174708" w14:textId="77777777" w:rsidR="001619EB" w:rsidRPr="00B90676" w:rsidRDefault="001619EB" w:rsidP="001619EB">
      <w:r w:rsidRPr="00B90676">
        <w:t>Nariadenie (ES) č. 1272/2008</w:t>
      </w:r>
    </w:p>
    <w:p w14:paraId="070CE2D7" w14:textId="77777777" w:rsidR="001619EB" w:rsidRPr="00B90676" w:rsidRDefault="001619EB" w:rsidP="001619EB">
      <w:r w:rsidRPr="00B90676">
        <w:t>Článok 17 – odsek 1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D682CA8" w14:textId="77777777" w:rsidTr="00F871DB">
        <w:trPr>
          <w:trHeight w:val="240"/>
          <w:jc w:val="center"/>
        </w:trPr>
        <w:tc>
          <w:tcPr>
            <w:tcW w:w="9752" w:type="dxa"/>
            <w:gridSpan w:val="2"/>
            <w:tcBorders>
              <w:top w:val="nil"/>
              <w:left w:val="nil"/>
              <w:bottom w:val="nil"/>
              <w:right w:val="nil"/>
            </w:tcBorders>
          </w:tcPr>
          <w:p w14:paraId="1466F8EC" w14:textId="77777777" w:rsidR="001619EB" w:rsidRPr="00B90676" w:rsidRDefault="001619EB" w:rsidP="00F871DB"/>
        </w:tc>
      </w:tr>
      <w:tr w:rsidR="001619EB" w:rsidRPr="00B90676" w14:paraId="50A0A2FB" w14:textId="77777777" w:rsidTr="00F871DB">
        <w:trPr>
          <w:trHeight w:val="240"/>
          <w:jc w:val="center"/>
        </w:trPr>
        <w:tc>
          <w:tcPr>
            <w:tcW w:w="4876" w:type="dxa"/>
            <w:tcBorders>
              <w:top w:val="nil"/>
              <w:left w:val="nil"/>
              <w:bottom w:val="nil"/>
              <w:right w:val="nil"/>
            </w:tcBorders>
            <w:hideMark/>
          </w:tcPr>
          <w:p w14:paraId="3086085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0FACD3F" w14:textId="77777777" w:rsidR="001619EB" w:rsidRPr="00B90676" w:rsidRDefault="001619EB" w:rsidP="00F871DB">
            <w:pPr>
              <w:pStyle w:val="AmColumnHeading"/>
            </w:pPr>
            <w:r w:rsidRPr="00B90676">
              <w:t>Pozmeňujúci návrh</w:t>
            </w:r>
          </w:p>
        </w:tc>
      </w:tr>
      <w:tr w:rsidR="001619EB" w:rsidRPr="00B90676" w14:paraId="6B43759F" w14:textId="77777777" w:rsidTr="00F871DB">
        <w:trPr>
          <w:jc w:val="center"/>
        </w:trPr>
        <w:tc>
          <w:tcPr>
            <w:tcW w:w="4876" w:type="dxa"/>
            <w:tcBorders>
              <w:top w:val="nil"/>
              <w:left w:val="nil"/>
              <w:bottom w:val="nil"/>
              <w:right w:val="nil"/>
            </w:tcBorders>
            <w:hideMark/>
          </w:tcPr>
          <w:p w14:paraId="3D9960C2" w14:textId="1F86FE04" w:rsidR="001619EB" w:rsidRPr="00B90676" w:rsidRDefault="001619EB" w:rsidP="00F871DB">
            <w:pPr>
              <w:pStyle w:val="Normal6a"/>
            </w:pPr>
            <w:r w:rsidRPr="00B90676">
              <w:t>2</w:t>
            </w:r>
            <w:r w:rsidR="009325E4" w:rsidRPr="00B90676">
              <w:t>.</w:t>
            </w:r>
            <w:r w:rsidRPr="00B90676">
              <w:tab/>
            </w:r>
            <w:r w:rsidRPr="00B90676">
              <w:rPr>
                <w:b/>
                <w:i/>
              </w:rPr>
              <w:t>V článku</w:t>
            </w:r>
            <w:r w:rsidRPr="00B90676">
              <w:t xml:space="preserve"> 17 ods. 1 sa </w:t>
            </w:r>
            <w:r w:rsidRPr="00B90676">
              <w:rPr>
                <w:b/>
                <w:i/>
              </w:rPr>
              <w:t>písmeno</w:t>
            </w:r>
            <w:r w:rsidRPr="00B90676">
              <w:t xml:space="preserve"> a) nahrádza takto:</w:t>
            </w:r>
          </w:p>
        </w:tc>
        <w:tc>
          <w:tcPr>
            <w:tcW w:w="4876" w:type="dxa"/>
            <w:tcBorders>
              <w:top w:val="nil"/>
              <w:left w:val="nil"/>
              <w:bottom w:val="nil"/>
              <w:right w:val="nil"/>
            </w:tcBorders>
            <w:hideMark/>
          </w:tcPr>
          <w:p w14:paraId="4021C9B2" w14:textId="593D132D" w:rsidR="001619EB" w:rsidRPr="00B90676" w:rsidRDefault="001619EB" w:rsidP="00F871DB">
            <w:pPr>
              <w:pStyle w:val="Normal6a"/>
            </w:pPr>
            <w:r w:rsidRPr="00B90676">
              <w:t>2</w:t>
            </w:r>
            <w:r w:rsidR="009325E4" w:rsidRPr="00B90676">
              <w:t>.</w:t>
            </w:r>
            <w:r w:rsidRPr="00B90676">
              <w:tab/>
            </w:r>
            <w:r w:rsidRPr="00B90676">
              <w:rPr>
                <w:b/>
                <w:i/>
              </w:rPr>
              <w:t>Článok</w:t>
            </w:r>
            <w:r w:rsidRPr="00B90676">
              <w:t xml:space="preserve"> 17 ods. 1 sa </w:t>
            </w:r>
            <w:r w:rsidRPr="00B90676">
              <w:rPr>
                <w:b/>
                <w:i/>
              </w:rPr>
              <w:t>mení takto:</w:t>
            </w:r>
          </w:p>
        </w:tc>
      </w:tr>
      <w:tr w:rsidR="001619EB" w:rsidRPr="00B90676" w14:paraId="77C901A6" w14:textId="77777777" w:rsidTr="00F871DB">
        <w:trPr>
          <w:jc w:val="center"/>
        </w:trPr>
        <w:tc>
          <w:tcPr>
            <w:tcW w:w="4876" w:type="dxa"/>
            <w:tcBorders>
              <w:top w:val="nil"/>
              <w:left w:val="nil"/>
              <w:bottom w:val="nil"/>
              <w:right w:val="nil"/>
            </w:tcBorders>
          </w:tcPr>
          <w:p w14:paraId="16044B4D" w14:textId="77777777" w:rsidR="001619EB" w:rsidRPr="00B90676" w:rsidRDefault="001619EB" w:rsidP="00F871DB">
            <w:pPr>
              <w:pStyle w:val="Normal6a"/>
            </w:pPr>
          </w:p>
        </w:tc>
        <w:tc>
          <w:tcPr>
            <w:tcW w:w="4876" w:type="dxa"/>
            <w:tcBorders>
              <w:top w:val="nil"/>
              <w:left w:val="nil"/>
              <w:bottom w:val="nil"/>
              <w:right w:val="nil"/>
            </w:tcBorders>
            <w:hideMark/>
          </w:tcPr>
          <w:p w14:paraId="3DC98A3C" w14:textId="171598AA" w:rsidR="001619EB" w:rsidRPr="00B90676" w:rsidRDefault="001619EB" w:rsidP="00F871DB">
            <w:pPr>
              <w:pStyle w:val="Normal6a"/>
            </w:pPr>
            <w:r w:rsidRPr="00B90676">
              <w:rPr>
                <w:b/>
                <w:i/>
              </w:rPr>
              <w:t>a)</w:t>
            </w:r>
            <w:r w:rsidRPr="00B90676">
              <w:t xml:space="preserve"> </w:t>
            </w:r>
            <w:r w:rsidR="009325E4" w:rsidRPr="00B90676">
              <w:tab/>
            </w:r>
            <w:r w:rsidR="00916F31" w:rsidRPr="00B90676">
              <w:rPr>
                <w:b/>
                <w:i/>
              </w:rPr>
              <w:t>p</w:t>
            </w:r>
            <w:r w:rsidRPr="00B90676">
              <w:rPr>
                <w:b/>
                <w:i/>
              </w:rPr>
              <w:t>ísmeno a) sa</w:t>
            </w:r>
            <w:r w:rsidRPr="00B90676">
              <w:t xml:space="preserve"> nahrádza takto:</w:t>
            </w:r>
          </w:p>
        </w:tc>
      </w:tr>
    </w:tbl>
    <w:p w14:paraId="7551460C" w14:textId="77777777" w:rsidR="001619EB" w:rsidRPr="00B90676" w:rsidRDefault="001619EB" w:rsidP="001619EB"/>
    <w:p w14:paraId="49F9273B" w14:textId="77777777" w:rsidR="001619EB" w:rsidRPr="00B90676" w:rsidRDefault="001619EB" w:rsidP="001619EB">
      <w:pPr>
        <w:pStyle w:val="AmNumberTabs"/>
      </w:pPr>
      <w:r w:rsidRPr="00B90676">
        <w:t>Pozmeňujúci návrh</w:t>
      </w:r>
      <w:r w:rsidRPr="00B90676">
        <w:tab/>
      </w:r>
      <w:r w:rsidRPr="00B90676">
        <w:tab/>
        <w:t>36</w:t>
      </w:r>
    </w:p>
    <w:p w14:paraId="7662D96C" w14:textId="77777777" w:rsidR="001619EB" w:rsidRPr="00B90676" w:rsidRDefault="001619EB" w:rsidP="001619EB">
      <w:pPr>
        <w:pStyle w:val="NormalBold"/>
      </w:pPr>
      <w:r w:rsidRPr="00B90676">
        <w:t>Návrh nariadenia</w:t>
      </w:r>
    </w:p>
    <w:p w14:paraId="493C0004" w14:textId="77777777" w:rsidR="001619EB" w:rsidRPr="00B90676" w:rsidRDefault="001619EB" w:rsidP="001619EB">
      <w:pPr>
        <w:pStyle w:val="NormalBold"/>
      </w:pPr>
      <w:r w:rsidRPr="00B90676">
        <w:t>Článok 1 – odsek 1 – bod 2</w:t>
      </w:r>
    </w:p>
    <w:p w14:paraId="1DD975FE" w14:textId="77777777" w:rsidR="001619EB" w:rsidRPr="00B90676" w:rsidRDefault="001619EB" w:rsidP="001619EB">
      <w:r w:rsidRPr="00B90676">
        <w:t>Nariadenie (ES) č. 1272/2008</w:t>
      </w:r>
    </w:p>
    <w:p w14:paraId="3A905143" w14:textId="77777777" w:rsidR="001619EB" w:rsidRPr="00B90676" w:rsidRDefault="001619EB" w:rsidP="001619EB">
      <w:r w:rsidRPr="00B90676">
        <w:t>Článok 17 – odsek 1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F0B5B5D" w14:textId="77777777" w:rsidTr="00F871DB">
        <w:trPr>
          <w:trHeight w:val="240"/>
          <w:jc w:val="center"/>
        </w:trPr>
        <w:tc>
          <w:tcPr>
            <w:tcW w:w="9752" w:type="dxa"/>
            <w:gridSpan w:val="2"/>
            <w:tcBorders>
              <w:top w:val="nil"/>
              <w:left w:val="nil"/>
              <w:bottom w:val="nil"/>
              <w:right w:val="nil"/>
            </w:tcBorders>
          </w:tcPr>
          <w:p w14:paraId="4D8A55D3" w14:textId="77777777" w:rsidR="001619EB" w:rsidRPr="00B90676" w:rsidRDefault="001619EB" w:rsidP="00F871DB"/>
        </w:tc>
      </w:tr>
      <w:tr w:rsidR="001619EB" w:rsidRPr="00B90676" w14:paraId="3C9E4022" w14:textId="77777777" w:rsidTr="00F871DB">
        <w:trPr>
          <w:trHeight w:val="240"/>
          <w:jc w:val="center"/>
        </w:trPr>
        <w:tc>
          <w:tcPr>
            <w:tcW w:w="4876" w:type="dxa"/>
            <w:tcBorders>
              <w:top w:val="nil"/>
              <w:left w:val="nil"/>
              <w:bottom w:val="nil"/>
              <w:right w:val="nil"/>
            </w:tcBorders>
            <w:hideMark/>
          </w:tcPr>
          <w:p w14:paraId="01BCE537" w14:textId="77777777" w:rsidR="001619EB" w:rsidRPr="00B90676" w:rsidRDefault="001619EB" w:rsidP="00F871DB">
            <w:pPr>
              <w:pStyle w:val="AmColumnHeading"/>
            </w:pPr>
            <w:r w:rsidRPr="00B90676">
              <w:lastRenderedPageBreak/>
              <w:t>Text predložený Komisiou</w:t>
            </w:r>
          </w:p>
        </w:tc>
        <w:tc>
          <w:tcPr>
            <w:tcW w:w="4876" w:type="dxa"/>
            <w:tcBorders>
              <w:top w:val="nil"/>
              <w:left w:val="nil"/>
              <w:bottom w:val="nil"/>
              <w:right w:val="nil"/>
            </w:tcBorders>
            <w:hideMark/>
          </w:tcPr>
          <w:p w14:paraId="46B22E12" w14:textId="77777777" w:rsidR="001619EB" w:rsidRPr="00B90676" w:rsidRDefault="001619EB" w:rsidP="00F871DB">
            <w:pPr>
              <w:pStyle w:val="AmColumnHeading"/>
            </w:pPr>
            <w:r w:rsidRPr="00B90676">
              <w:t>Pozmeňujúci návrh</w:t>
            </w:r>
          </w:p>
        </w:tc>
      </w:tr>
      <w:tr w:rsidR="001619EB" w:rsidRPr="00B90676" w14:paraId="4692E5D8" w14:textId="77777777" w:rsidTr="00F871DB">
        <w:trPr>
          <w:jc w:val="center"/>
        </w:trPr>
        <w:tc>
          <w:tcPr>
            <w:tcW w:w="4876" w:type="dxa"/>
            <w:tcBorders>
              <w:top w:val="nil"/>
              <w:left w:val="nil"/>
              <w:bottom w:val="nil"/>
              <w:right w:val="nil"/>
            </w:tcBorders>
            <w:hideMark/>
          </w:tcPr>
          <w:p w14:paraId="1E0F2FCC" w14:textId="77777777" w:rsidR="001619EB" w:rsidRPr="00B90676" w:rsidRDefault="001619EB" w:rsidP="00F871DB">
            <w:pPr>
              <w:pStyle w:val="Normal6a"/>
            </w:pPr>
            <w:r w:rsidRPr="00B90676">
              <w:t>a)</w:t>
            </w:r>
            <w:r w:rsidRPr="00B90676">
              <w:tab/>
              <w:t xml:space="preserve">meno/názov, adresu a digitálny kontakt </w:t>
            </w:r>
            <w:r w:rsidRPr="00B90676">
              <w:rPr>
                <w:b/>
                <w:i/>
              </w:rPr>
              <w:t>dodávateľov</w:t>
            </w:r>
            <w:r w:rsidRPr="00B90676">
              <w:t>;“</w:t>
            </w:r>
            <w:r w:rsidRPr="00B90676">
              <w:rPr>
                <w:b/>
                <w:i/>
              </w:rPr>
              <w:t>.</w:t>
            </w:r>
          </w:p>
        </w:tc>
        <w:tc>
          <w:tcPr>
            <w:tcW w:w="4876" w:type="dxa"/>
            <w:tcBorders>
              <w:top w:val="nil"/>
              <w:left w:val="nil"/>
              <w:bottom w:val="nil"/>
              <w:right w:val="nil"/>
            </w:tcBorders>
            <w:hideMark/>
          </w:tcPr>
          <w:p w14:paraId="47A9579C" w14:textId="77777777" w:rsidR="001619EB" w:rsidRPr="00B90676" w:rsidRDefault="001619EB" w:rsidP="00F871DB">
            <w:pPr>
              <w:pStyle w:val="Normal6a"/>
            </w:pPr>
            <w:r w:rsidRPr="00B90676">
              <w:t>a)</w:t>
            </w:r>
            <w:r w:rsidRPr="00B90676">
              <w:tab/>
              <w:t>meno/názov, adresu</w:t>
            </w:r>
            <w:r w:rsidRPr="00B90676">
              <w:rPr>
                <w:b/>
                <w:i/>
              </w:rPr>
              <w:t>, telefónne číslo</w:t>
            </w:r>
            <w:r w:rsidRPr="00B90676">
              <w:t xml:space="preserve"> a digitálny kontakt </w:t>
            </w:r>
            <w:r w:rsidRPr="00B90676">
              <w:rPr>
                <w:b/>
                <w:i/>
              </w:rPr>
              <w:t>dodávateľa</w:t>
            </w:r>
            <w:r w:rsidRPr="00B90676">
              <w:t>;</w:t>
            </w:r>
          </w:p>
        </w:tc>
      </w:tr>
    </w:tbl>
    <w:p w14:paraId="0C887812" w14:textId="77777777" w:rsidR="001619EB" w:rsidRPr="00B90676" w:rsidRDefault="001619EB" w:rsidP="001619EB"/>
    <w:p w14:paraId="6A7313E4" w14:textId="77777777" w:rsidR="001619EB" w:rsidRPr="00B90676" w:rsidRDefault="001619EB" w:rsidP="001619EB">
      <w:pPr>
        <w:pStyle w:val="AmNumberTabs"/>
      </w:pPr>
      <w:r w:rsidRPr="00B90676">
        <w:t>Pozmeňujúci návrh</w:t>
      </w:r>
      <w:r w:rsidRPr="00B90676">
        <w:tab/>
      </w:r>
      <w:r w:rsidRPr="00B90676">
        <w:tab/>
        <w:t>37</w:t>
      </w:r>
    </w:p>
    <w:p w14:paraId="5BCF0B5C" w14:textId="77777777" w:rsidR="001619EB" w:rsidRPr="00B90676" w:rsidRDefault="001619EB" w:rsidP="001619EB">
      <w:pPr>
        <w:pStyle w:val="NormalBold"/>
      </w:pPr>
      <w:r w:rsidRPr="00B90676">
        <w:t>Návrh nariadenia</w:t>
      </w:r>
    </w:p>
    <w:p w14:paraId="30F3BA17" w14:textId="77777777" w:rsidR="001619EB" w:rsidRPr="00B90676" w:rsidRDefault="001619EB" w:rsidP="001619EB">
      <w:pPr>
        <w:pStyle w:val="NormalBold"/>
      </w:pPr>
      <w:r w:rsidRPr="00B90676">
        <w:t>Článok 1 – odsek 1 – bod 2 a (nový)</w:t>
      </w:r>
    </w:p>
    <w:p w14:paraId="1136CCE4" w14:textId="77777777" w:rsidR="001619EB" w:rsidRPr="00B90676" w:rsidRDefault="001619EB" w:rsidP="001619EB">
      <w:r w:rsidRPr="00B90676">
        <w:t>Nariadenie (ES) č. 1272/2008</w:t>
      </w:r>
    </w:p>
    <w:p w14:paraId="7E5EF3B5" w14:textId="77777777" w:rsidR="001619EB" w:rsidRPr="00B90676" w:rsidRDefault="001619EB" w:rsidP="001619EB">
      <w:r w:rsidRPr="00B90676">
        <w:t xml:space="preserve">Článok 17 – odsek 1 – </w:t>
      </w:r>
      <w:proofErr w:type="spellStart"/>
      <w:r w:rsidRPr="00B90676">
        <w:t>pododsek</w:t>
      </w:r>
      <w:proofErr w:type="spellEnd"/>
      <w:r w:rsidRPr="00B90676">
        <w:t xml:space="preserve">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B3043E4" w14:textId="77777777" w:rsidTr="00F871DB">
        <w:trPr>
          <w:trHeight w:val="240"/>
          <w:jc w:val="center"/>
        </w:trPr>
        <w:tc>
          <w:tcPr>
            <w:tcW w:w="9752" w:type="dxa"/>
            <w:gridSpan w:val="2"/>
            <w:tcBorders>
              <w:top w:val="nil"/>
              <w:left w:val="nil"/>
              <w:bottom w:val="nil"/>
              <w:right w:val="nil"/>
            </w:tcBorders>
          </w:tcPr>
          <w:p w14:paraId="1BB85F64" w14:textId="77777777" w:rsidR="001619EB" w:rsidRPr="00B90676" w:rsidRDefault="001619EB" w:rsidP="00F871DB"/>
        </w:tc>
      </w:tr>
      <w:tr w:rsidR="001619EB" w:rsidRPr="00B90676" w14:paraId="2D9097DB" w14:textId="77777777" w:rsidTr="00F871DB">
        <w:trPr>
          <w:trHeight w:val="240"/>
          <w:jc w:val="center"/>
        </w:trPr>
        <w:tc>
          <w:tcPr>
            <w:tcW w:w="4876" w:type="dxa"/>
            <w:tcBorders>
              <w:top w:val="nil"/>
              <w:left w:val="nil"/>
              <w:bottom w:val="nil"/>
              <w:right w:val="nil"/>
            </w:tcBorders>
            <w:hideMark/>
          </w:tcPr>
          <w:p w14:paraId="55A93D05"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896D5B0" w14:textId="77777777" w:rsidR="001619EB" w:rsidRPr="00B90676" w:rsidRDefault="001619EB" w:rsidP="00F871DB">
            <w:pPr>
              <w:pStyle w:val="AmColumnHeading"/>
            </w:pPr>
            <w:r w:rsidRPr="00B90676">
              <w:t>Pozmeňujúci návrh</w:t>
            </w:r>
          </w:p>
        </w:tc>
      </w:tr>
      <w:tr w:rsidR="001619EB" w:rsidRPr="00B90676" w14:paraId="18508195" w14:textId="77777777" w:rsidTr="00F871DB">
        <w:trPr>
          <w:jc w:val="center"/>
        </w:trPr>
        <w:tc>
          <w:tcPr>
            <w:tcW w:w="4876" w:type="dxa"/>
            <w:tcBorders>
              <w:top w:val="nil"/>
              <w:left w:val="nil"/>
              <w:bottom w:val="nil"/>
              <w:right w:val="nil"/>
            </w:tcBorders>
          </w:tcPr>
          <w:p w14:paraId="1F1E7B03" w14:textId="77777777" w:rsidR="001619EB" w:rsidRPr="00B90676" w:rsidRDefault="001619EB" w:rsidP="00F871DB">
            <w:pPr>
              <w:pStyle w:val="Normal6a"/>
            </w:pPr>
          </w:p>
        </w:tc>
        <w:tc>
          <w:tcPr>
            <w:tcW w:w="4876" w:type="dxa"/>
            <w:tcBorders>
              <w:top w:val="nil"/>
              <w:left w:val="nil"/>
              <w:bottom w:val="nil"/>
              <w:right w:val="nil"/>
            </w:tcBorders>
            <w:hideMark/>
          </w:tcPr>
          <w:p w14:paraId="6F61DC62" w14:textId="1EF07C64" w:rsidR="001619EB" w:rsidRPr="00B90676" w:rsidRDefault="001619EB" w:rsidP="00F871DB">
            <w:pPr>
              <w:pStyle w:val="Normal6a"/>
            </w:pPr>
            <w:r w:rsidRPr="00B90676">
              <w:rPr>
                <w:b/>
                <w:i/>
              </w:rPr>
              <w:t>2a</w:t>
            </w:r>
            <w:r w:rsidR="009325E4" w:rsidRPr="00B90676">
              <w:rPr>
                <w:b/>
                <w:i/>
              </w:rPr>
              <w:t>.</w:t>
            </w:r>
            <w:r w:rsidRPr="00B90676">
              <w:tab/>
            </w:r>
            <w:r w:rsidRPr="00B90676">
              <w:rPr>
                <w:b/>
                <w:i/>
              </w:rPr>
              <w:t xml:space="preserve">V článku 17 ods. 1 sa dopĺňa tento </w:t>
            </w:r>
            <w:proofErr w:type="spellStart"/>
            <w:r w:rsidRPr="00B90676">
              <w:rPr>
                <w:b/>
                <w:i/>
              </w:rPr>
              <w:t>pododsek</w:t>
            </w:r>
            <w:proofErr w:type="spellEnd"/>
            <w:r w:rsidRPr="00B90676">
              <w:rPr>
                <w:b/>
                <w:i/>
              </w:rPr>
              <w:t>:</w:t>
            </w:r>
          </w:p>
        </w:tc>
      </w:tr>
      <w:tr w:rsidR="001619EB" w:rsidRPr="00B90676" w14:paraId="4833F98C" w14:textId="77777777" w:rsidTr="00F871DB">
        <w:trPr>
          <w:jc w:val="center"/>
        </w:trPr>
        <w:tc>
          <w:tcPr>
            <w:tcW w:w="4876" w:type="dxa"/>
            <w:tcBorders>
              <w:top w:val="nil"/>
              <w:left w:val="nil"/>
              <w:bottom w:val="nil"/>
              <w:right w:val="nil"/>
            </w:tcBorders>
          </w:tcPr>
          <w:p w14:paraId="6387ECD8" w14:textId="77777777" w:rsidR="001619EB" w:rsidRPr="00B90676" w:rsidRDefault="001619EB" w:rsidP="00F871DB">
            <w:pPr>
              <w:pStyle w:val="Normal6a"/>
            </w:pPr>
          </w:p>
        </w:tc>
        <w:tc>
          <w:tcPr>
            <w:tcW w:w="4876" w:type="dxa"/>
            <w:tcBorders>
              <w:top w:val="nil"/>
              <w:left w:val="nil"/>
              <w:bottom w:val="nil"/>
              <w:right w:val="nil"/>
            </w:tcBorders>
            <w:hideMark/>
          </w:tcPr>
          <w:p w14:paraId="709611C0" w14:textId="77777777" w:rsidR="001619EB" w:rsidRPr="00B90676" w:rsidRDefault="001619EB" w:rsidP="00F871DB">
            <w:pPr>
              <w:pStyle w:val="Normal6a"/>
            </w:pPr>
            <w:r w:rsidRPr="00B90676">
              <w:rPr>
                <w:b/>
                <w:i/>
              </w:rPr>
              <w:t xml:space="preserve">„Telefónne číslo uvedené v prvom </w:t>
            </w:r>
            <w:proofErr w:type="spellStart"/>
            <w:r w:rsidRPr="00B90676">
              <w:rPr>
                <w:b/>
                <w:i/>
              </w:rPr>
              <w:t>pododseku</w:t>
            </w:r>
            <w:proofErr w:type="spellEnd"/>
            <w:r w:rsidRPr="00B90676">
              <w:rPr>
                <w:b/>
                <w:i/>
              </w:rPr>
              <w:t xml:space="preserve"> písmena a) sa môže na etikete vynechať, ak je toto telefónne číslo dostupné priamo prostredníctvom digitálneho kontaktu.“</w:t>
            </w:r>
          </w:p>
        </w:tc>
      </w:tr>
    </w:tbl>
    <w:p w14:paraId="0CF94103" w14:textId="77777777" w:rsidR="001619EB" w:rsidRPr="00B90676" w:rsidRDefault="001619EB" w:rsidP="001619EB"/>
    <w:p w14:paraId="513FB8B3" w14:textId="77777777" w:rsidR="001619EB" w:rsidRPr="00B90676" w:rsidRDefault="001619EB" w:rsidP="001619EB">
      <w:pPr>
        <w:pStyle w:val="AmNumberTabs"/>
      </w:pPr>
      <w:r w:rsidRPr="00B90676">
        <w:t>Pozmeňujúci návrh</w:t>
      </w:r>
      <w:r w:rsidRPr="00B90676">
        <w:tab/>
      </w:r>
      <w:r w:rsidRPr="00B90676">
        <w:tab/>
        <w:t>38</w:t>
      </w:r>
    </w:p>
    <w:p w14:paraId="149D961A" w14:textId="77777777" w:rsidR="001619EB" w:rsidRPr="00B90676" w:rsidRDefault="001619EB" w:rsidP="001619EB">
      <w:pPr>
        <w:pStyle w:val="NormalBold"/>
      </w:pPr>
      <w:r w:rsidRPr="00B90676">
        <w:t>Návrh nariadenia</w:t>
      </w:r>
    </w:p>
    <w:p w14:paraId="7C942C92" w14:textId="77777777" w:rsidR="001619EB" w:rsidRPr="00B90676" w:rsidRDefault="001619EB" w:rsidP="001619EB">
      <w:pPr>
        <w:pStyle w:val="NormalBold"/>
      </w:pPr>
      <w:r w:rsidRPr="00B90676">
        <w:t>Článok 1 – odsek 1 – bod 3</w:t>
      </w:r>
    </w:p>
    <w:p w14:paraId="5B7EE808" w14:textId="77777777" w:rsidR="001619EB" w:rsidRPr="00B90676" w:rsidRDefault="001619EB" w:rsidP="001619EB">
      <w:r w:rsidRPr="00B90676">
        <w:t>Nariadenie (ES) č. 1272/2008</w:t>
      </w:r>
    </w:p>
    <w:p w14:paraId="2E9852A6" w14:textId="77777777" w:rsidR="001619EB" w:rsidRPr="00B90676" w:rsidRDefault="001619EB" w:rsidP="001619EB">
      <w:r w:rsidRPr="00B90676">
        <w:t xml:space="preserve">Článok 25 – odsek 6 – </w:t>
      </w:r>
      <w:proofErr w:type="spellStart"/>
      <w:r w:rsidRPr="00B90676">
        <w:t>pododsek</w:t>
      </w:r>
      <w:proofErr w:type="spellEnd"/>
      <w:r w:rsidRPr="00B90676">
        <w:t xml:space="preserv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7CD84E6" w14:textId="77777777" w:rsidTr="00F871DB">
        <w:trPr>
          <w:trHeight w:val="240"/>
          <w:jc w:val="center"/>
        </w:trPr>
        <w:tc>
          <w:tcPr>
            <w:tcW w:w="9752" w:type="dxa"/>
            <w:gridSpan w:val="2"/>
            <w:tcBorders>
              <w:top w:val="nil"/>
              <w:left w:val="nil"/>
              <w:bottom w:val="nil"/>
              <w:right w:val="nil"/>
            </w:tcBorders>
          </w:tcPr>
          <w:p w14:paraId="24A778AF" w14:textId="77777777" w:rsidR="001619EB" w:rsidRPr="00B90676" w:rsidRDefault="001619EB" w:rsidP="00F871DB"/>
        </w:tc>
      </w:tr>
      <w:tr w:rsidR="001619EB" w:rsidRPr="00B90676" w14:paraId="0C415C74" w14:textId="77777777" w:rsidTr="00F871DB">
        <w:trPr>
          <w:trHeight w:val="240"/>
          <w:jc w:val="center"/>
        </w:trPr>
        <w:tc>
          <w:tcPr>
            <w:tcW w:w="4876" w:type="dxa"/>
            <w:tcBorders>
              <w:top w:val="nil"/>
              <w:left w:val="nil"/>
              <w:bottom w:val="nil"/>
              <w:right w:val="nil"/>
            </w:tcBorders>
            <w:hideMark/>
          </w:tcPr>
          <w:p w14:paraId="327055A8"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A92C94D" w14:textId="77777777" w:rsidR="001619EB" w:rsidRPr="00B90676" w:rsidRDefault="001619EB" w:rsidP="00F871DB">
            <w:pPr>
              <w:pStyle w:val="AmColumnHeading"/>
            </w:pPr>
            <w:r w:rsidRPr="00B90676">
              <w:t>Pozmeňujúci návrh</w:t>
            </w:r>
          </w:p>
        </w:tc>
      </w:tr>
      <w:tr w:rsidR="001619EB" w:rsidRPr="00B90676" w14:paraId="30971635" w14:textId="77777777" w:rsidTr="00F871DB">
        <w:trPr>
          <w:jc w:val="center"/>
        </w:trPr>
        <w:tc>
          <w:tcPr>
            <w:tcW w:w="4876" w:type="dxa"/>
            <w:tcBorders>
              <w:top w:val="nil"/>
              <w:left w:val="nil"/>
              <w:bottom w:val="nil"/>
              <w:right w:val="nil"/>
            </w:tcBorders>
            <w:hideMark/>
          </w:tcPr>
          <w:p w14:paraId="42847A93" w14:textId="77777777" w:rsidR="001619EB" w:rsidRPr="00B90676" w:rsidRDefault="001619EB" w:rsidP="00F871DB">
            <w:pPr>
              <w:pStyle w:val="Normal6a"/>
            </w:pPr>
            <w:r w:rsidRPr="00B90676">
              <w:t xml:space="preserve">Etiketa obsahuje aj identifikátor výrobku uvedený v článku 18 a meno/názov, adresu </w:t>
            </w:r>
            <w:r w:rsidRPr="00B90676">
              <w:rPr>
                <w:b/>
                <w:i/>
              </w:rPr>
              <w:t>a</w:t>
            </w:r>
            <w:r w:rsidRPr="00B90676">
              <w:t> digitálny kontakt dodávateľa danej zmesi.</w:t>
            </w:r>
          </w:p>
        </w:tc>
        <w:tc>
          <w:tcPr>
            <w:tcW w:w="4876" w:type="dxa"/>
            <w:tcBorders>
              <w:top w:val="nil"/>
              <w:left w:val="nil"/>
              <w:bottom w:val="nil"/>
              <w:right w:val="nil"/>
            </w:tcBorders>
            <w:hideMark/>
          </w:tcPr>
          <w:p w14:paraId="6F5F2839" w14:textId="75B1DB66" w:rsidR="001619EB" w:rsidRPr="00B90676" w:rsidRDefault="001619EB" w:rsidP="00F871DB">
            <w:pPr>
              <w:pStyle w:val="Normal6a"/>
            </w:pPr>
            <w:r w:rsidRPr="00B90676">
              <w:t>Etiketa obsahuje aj identifikátor výrobku uvedený v článku 18 a meno/názov, adresu</w:t>
            </w:r>
            <w:r w:rsidRPr="00B90676">
              <w:rPr>
                <w:b/>
                <w:i/>
              </w:rPr>
              <w:t>,</w:t>
            </w:r>
            <w:r w:rsidRPr="00B90676">
              <w:t xml:space="preserve"> digitálny kontakt dodávateľa</w:t>
            </w:r>
            <w:r w:rsidRPr="00B90676">
              <w:rPr>
                <w:b/>
                <w:i/>
              </w:rPr>
              <w:t>/dodávateľov</w:t>
            </w:r>
            <w:r w:rsidRPr="00B90676">
              <w:t xml:space="preserve"> danej zmesi</w:t>
            </w:r>
            <w:r w:rsidR="009325E4" w:rsidRPr="00B90676">
              <w:t xml:space="preserve"> </w:t>
            </w:r>
            <w:r w:rsidRPr="00B90676">
              <w:rPr>
                <w:b/>
                <w:i/>
              </w:rPr>
              <w:t>a telefónne číslo, ak toto telefónne číslo nie je okamžite dostupné prostredníctvom digitálneho kontaktu</w:t>
            </w:r>
            <w:r w:rsidRPr="00B90676">
              <w:t xml:space="preserve">. </w:t>
            </w:r>
            <w:r w:rsidRPr="00B90676">
              <w:rPr>
                <w:b/>
                <w:i/>
              </w:rPr>
              <w:t>Bez toho, aby bola dotknutá lehota stanovená v článku 61 ods. 8, sa digitálny kontakt môže doplniť alebo aktualizovať kedykoľvek alebo počas cyklov pravidelnej aktualizácie štítku dodávateľa</w:t>
            </w:r>
            <w:r w:rsidRPr="00B90676">
              <w:t>;</w:t>
            </w:r>
          </w:p>
        </w:tc>
      </w:tr>
    </w:tbl>
    <w:p w14:paraId="2F3BC0B4" w14:textId="77777777" w:rsidR="001619EB" w:rsidRPr="00B90676" w:rsidRDefault="001619EB" w:rsidP="001619EB"/>
    <w:p w14:paraId="225C7DE1" w14:textId="77777777" w:rsidR="001619EB" w:rsidRPr="00B90676" w:rsidRDefault="001619EB" w:rsidP="001619EB">
      <w:pPr>
        <w:pStyle w:val="AmNumberTabs"/>
      </w:pPr>
      <w:r w:rsidRPr="00B90676">
        <w:t>Pozmeňujúci návrh</w:t>
      </w:r>
      <w:r w:rsidRPr="00B90676">
        <w:tab/>
      </w:r>
      <w:r w:rsidRPr="00B90676">
        <w:tab/>
        <w:t>39</w:t>
      </w:r>
    </w:p>
    <w:p w14:paraId="5155D4F6" w14:textId="77777777" w:rsidR="001619EB" w:rsidRPr="00B90676" w:rsidRDefault="001619EB" w:rsidP="001619EB">
      <w:pPr>
        <w:pStyle w:val="NormalBold"/>
      </w:pPr>
      <w:r w:rsidRPr="00B90676">
        <w:t>Návrh nariadenia</w:t>
      </w:r>
    </w:p>
    <w:p w14:paraId="64D7D25B" w14:textId="77777777" w:rsidR="001619EB" w:rsidRPr="00B90676" w:rsidRDefault="001619EB" w:rsidP="001619EB">
      <w:pPr>
        <w:pStyle w:val="NormalBold"/>
      </w:pPr>
      <w:r w:rsidRPr="00B90676">
        <w:t>Článok 1 – odsek 1 – bod 4 – úvodná časť</w:t>
      </w:r>
    </w:p>
    <w:p w14:paraId="46ADE9F7" w14:textId="77777777" w:rsidR="001619EB" w:rsidRPr="00B90676" w:rsidRDefault="001619EB" w:rsidP="001619EB">
      <w:r w:rsidRPr="00B90676">
        <w:t>Nariadenie (ES) č. 1272/2008</w:t>
      </w:r>
    </w:p>
    <w:p w14:paraId="18F57AB4" w14:textId="77777777" w:rsidR="001619EB" w:rsidRPr="00B90676" w:rsidRDefault="001619EB" w:rsidP="001619EB">
      <w:r w:rsidRPr="00B90676">
        <w:t>Článok 29 – odsek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A0A6CFD" w14:textId="77777777" w:rsidTr="00F871DB">
        <w:trPr>
          <w:trHeight w:val="240"/>
          <w:jc w:val="center"/>
        </w:trPr>
        <w:tc>
          <w:tcPr>
            <w:tcW w:w="9752" w:type="dxa"/>
            <w:gridSpan w:val="2"/>
            <w:tcBorders>
              <w:top w:val="nil"/>
              <w:left w:val="nil"/>
              <w:bottom w:val="nil"/>
              <w:right w:val="nil"/>
            </w:tcBorders>
          </w:tcPr>
          <w:p w14:paraId="1C711A4B" w14:textId="77777777" w:rsidR="001619EB" w:rsidRPr="00B90676" w:rsidRDefault="001619EB" w:rsidP="00F871DB"/>
        </w:tc>
      </w:tr>
      <w:tr w:rsidR="001619EB" w:rsidRPr="00B90676" w14:paraId="63D39CFE" w14:textId="77777777" w:rsidTr="00F871DB">
        <w:trPr>
          <w:trHeight w:val="240"/>
          <w:jc w:val="center"/>
        </w:trPr>
        <w:tc>
          <w:tcPr>
            <w:tcW w:w="4876" w:type="dxa"/>
            <w:tcBorders>
              <w:top w:val="nil"/>
              <w:left w:val="nil"/>
              <w:bottom w:val="nil"/>
              <w:right w:val="nil"/>
            </w:tcBorders>
            <w:hideMark/>
          </w:tcPr>
          <w:p w14:paraId="3D03F329"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B945026" w14:textId="77777777" w:rsidR="001619EB" w:rsidRPr="00B90676" w:rsidRDefault="001619EB" w:rsidP="00F871DB">
            <w:pPr>
              <w:pStyle w:val="AmColumnHeading"/>
            </w:pPr>
            <w:r w:rsidRPr="00B90676">
              <w:t>Pozmeňujúci návrh</w:t>
            </w:r>
          </w:p>
        </w:tc>
      </w:tr>
      <w:tr w:rsidR="001619EB" w:rsidRPr="00B90676" w14:paraId="5B44D179" w14:textId="77777777" w:rsidTr="00F871DB">
        <w:trPr>
          <w:jc w:val="center"/>
        </w:trPr>
        <w:tc>
          <w:tcPr>
            <w:tcW w:w="4876" w:type="dxa"/>
            <w:tcBorders>
              <w:top w:val="nil"/>
              <w:left w:val="nil"/>
              <w:bottom w:val="nil"/>
              <w:right w:val="nil"/>
            </w:tcBorders>
          </w:tcPr>
          <w:p w14:paraId="483A9849" w14:textId="6AAB7E57" w:rsidR="001619EB" w:rsidRPr="00B90676" w:rsidRDefault="001619EB" w:rsidP="00F871DB">
            <w:pPr>
              <w:pStyle w:val="Normal6a"/>
            </w:pPr>
            <w:r w:rsidRPr="00B90676">
              <w:t>4</w:t>
            </w:r>
            <w:r w:rsidR="009325E4" w:rsidRPr="00B90676">
              <w:t>.</w:t>
            </w:r>
            <w:r w:rsidRPr="00B90676">
              <w:tab/>
              <w:t xml:space="preserve">V článku 29 sa </w:t>
            </w:r>
            <w:r w:rsidRPr="00B90676">
              <w:rPr>
                <w:b/>
                <w:i/>
              </w:rPr>
              <w:t>odsek</w:t>
            </w:r>
            <w:r w:rsidRPr="00B90676">
              <w:t xml:space="preserve"> 2 </w:t>
            </w:r>
            <w:r w:rsidRPr="00B90676">
              <w:rPr>
                <w:b/>
                <w:i/>
              </w:rPr>
              <w:t>nahrádza</w:t>
            </w:r>
            <w:r w:rsidRPr="00B90676">
              <w:t xml:space="preserve"> takto:</w:t>
            </w:r>
          </w:p>
        </w:tc>
        <w:tc>
          <w:tcPr>
            <w:tcW w:w="4876" w:type="dxa"/>
            <w:tcBorders>
              <w:top w:val="nil"/>
              <w:left w:val="nil"/>
              <w:bottom w:val="nil"/>
              <w:right w:val="nil"/>
            </w:tcBorders>
          </w:tcPr>
          <w:p w14:paraId="0AF10476" w14:textId="2FC2A873" w:rsidR="001619EB" w:rsidRPr="00B90676" w:rsidRDefault="001619EB" w:rsidP="00F871DB">
            <w:pPr>
              <w:pStyle w:val="Normal6a"/>
            </w:pPr>
            <w:r w:rsidRPr="00B90676">
              <w:t>4</w:t>
            </w:r>
            <w:r w:rsidR="009325E4" w:rsidRPr="00B90676">
              <w:t>.</w:t>
            </w:r>
            <w:r w:rsidRPr="00B90676">
              <w:tab/>
              <w:t xml:space="preserve">V článku 29 sa </w:t>
            </w:r>
            <w:r w:rsidRPr="00B90676">
              <w:rPr>
                <w:b/>
                <w:i/>
              </w:rPr>
              <w:t>odseky 1 a </w:t>
            </w:r>
            <w:r w:rsidRPr="00B90676">
              <w:t xml:space="preserve">2 </w:t>
            </w:r>
            <w:r w:rsidRPr="00B90676">
              <w:rPr>
                <w:b/>
                <w:i/>
              </w:rPr>
              <w:t>nahrádzajú</w:t>
            </w:r>
            <w:r w:rsidRPr="00B90676">
              <w:t xml:space="preserve"> takto:</w:t>
            </w:r>
          </w:p>
        </w:tc>
      </w:tr>
      <w:tr w:rsidR="001619EB" w:rsidRPr="00B90676" w14:paraId="5A21CE23" w14:textId="77777777" w:rsidTr="00F871DB">
        <w:trPr>
          <w:jc w:val="center"/>
        </w:trPr>
        <w:tc>
          <w:tcPr>
            <w:tcW w:w="4876" w:type="dxa"/>
            <w:tcBorders>
              <w:top w:val="nil"/>
              <w:left w:val="nil"/>
              <w:bottom w:val="nil"/>
              <w:right w:val="nil"/>
            </w:tcBorders>
            <w:hideMark/>
          </w:tcPr>
          <w:p w14:paraId="7A24E80B" w14:textId="77777777" w:rsidR="001619EB" w:rsidRPr="00B90676" w:rsidRDefault="001619EB" w:rsidP="00F871DB">
            <w:pPr>
              <w:pStyle w:val="Normal6a"/>
            </w:pPr>
            <w:r w:rsidRPr="00B90676">
              <w:t>1.</w:t>
            </w:r>
            <w:r w:rsidRPr="00B90676">
              <w:tab/>
              <w:t>Ak má obal látky alebo zmesi buď taký tvar alebo formu, alebo je taký malý, že nie je možné splniť požiadavku uvedenú v článku 31, aby sa etiketa uvádzala v jazykoch členského štátu, v ktorom sa látka alebo zmes uvádza na trh, prvky označovania v </w:t>
            </w:r>
            <w:r w:rsidRPr="00B90676">
              <w:rPr>
                <w:b/>
                <w:i/>
              </w:rPr>
              <w:t>súlade s článkom</w:t>
            </w:r>
            <w:r w:rsidRPr="00B90676">
              <w:t xml:space="preserve"> 17 ods. </w:t>
            </w:r>
            <w:r w:rsidRPr="00B90676">
              <w:rPr>
                <w:b/>
                <w:i/>
              </w:rPr>
              <w:t xml:space="preserve">2 prvým </w:t>
            </w:r>
            <w:proofErr w:type="spellStart"/>
            <w:r w:rsidRPr="00B90676">
              <w:rPr>
                <w:b/>
                <w:i/>
              </w:rPr>
              <w:t>pododsekom</w:t>
            </w:r>
            <w:proofErr w:type="spellEnd"/>
            <w:r w:rsidRPr="00B90676">
              <w:t xml:space="preserve"> sa ustanovia v súlade s oddielom 1.5.1 prílohy I.</w:t>
            </w:r>
          </w:p>
        </w:tc>
        <w:tc>
          <w:tcPr>
            <w:tcW w:w="4876" w:type="dxa"/>
            <w:tcBorders>
              <w:top w:val="nil"/>
              <w:left w:val="nil"/>
              <w:bottom w:val="nil"/>
              <w:right w:val="nil"/>
            </w:tcBorders>
            <w:hideMark/>
          </w:tcPr>
          <w:p w14:paraId="74E6ED12" w14:textId="77777777" w:rsidR="001619EB" w:rsidRPr="00B90676" w:rsidRDefault="001619EB" w:rsidP="00F871DB">
            <w:pPr>
              <w:pStyle w:val="Normal6a"/>
            </w:pPr>
            <w:r w:rsidRPr="00B90676">
              <w:t>„1.</w:t>
            </w:r>
            <w:r w:rsidRPr="00B90676">
              <w:tab/>
              <w:t xml:space="preserve">Ak má obal látky alebo zmesi buď taký tvar alebo formu, alebo je taký malý, že nie je možné splniť požiadavku uvedenú v článku 31, aby sa etiketa uvádzala v jazykoch členského štátu, v ktorom sa látka alebo zmes uvádza na trh, prvky označovania </w:t>
            </w:r>
            <w:r w:rsidRPr="00B90676">
              <w:rPr>
                <w:b/>
                <w:i/>
              </w:rPr>
              <w:t>uvedené</w:t>
            </w:r>
            <w:r w:rsidRPr="00B90676">
              <w:t xml:space="preserve"> v </w:t>
            </w:r>
            <w:r w:rsidRPr="00B90676">
              <w:rPr>
                <w:b/>
                <w:i/>
              </w:rPr>
              <w:t>článku</w:t>
            </w:r>
            <w:r w:rsidRPr="00B90676">
              <w:t xml:space="preserve"> 17 ods. </w:t>
            </w:r>
            <w:r w:rsidRPr="00B90676">
              <w:rPr>
                <w:b/>
                <w:i/>
              </w:rPr>
              <w:t>1</w:t>
            </w:r>
            <w:r w:rsidRPr="00B90676">
              <w:t xml:space="preserve"> sa ustanovia v súlade s oddielom 1.5.1 prílohy I.</w:t>
            </w:r>
          </w:p>
        </w:tc>
      </w:tr>
    </w:tbl>
    <w:p w14:paraId="5DEE05A1" w14:textId="77777777" w:rsidR="001619EB" w:rsidRPr="00B90676" w:rsidRDefault="001619EB" w:rsidP="001619EB"/>
    <w:p w14:paraId="0F5AE76E" w14:textId="77777777" w:rsidR="001619EB" w:rsidRPr="00B90676" w:rsidRDefault="001619EB" w:rsidP="001619EB">
      <w:pPr>
        <w:pStyle w:val="AmNumberTabs"/>
      </w:pPr>
      <w:r w:rsidRPr="00B90676">
        <w:t>Pozmeňujúci návrh</w:t>
      </w:r>
      <w:r w:rsidRPr="00B90676">
        <w:tab/>
      </w:r>
      <w:r w:rsidRPr="00B90676">
        <w:tab/>
        <w:t>40</w:t>
      </w:r>
    </w:p>
    <w:p w14:paraId="2D6D16B1" w14:textId="77777777" w:rsidR="001619EB" w:rsidRPr="00B90676" w:rsidRDefault="001619EB" w:rsidP="001619EB">
      <w:pPr>
        <w:pStyle w:val="NormalBold"/>
      </w:pPr>
      <w:r w:rsidRPr="00B90676">
        <w:t>Návrh nariadenia</w:t>
      </w:r>
    </w:p>
    <w:p w14:paraId="4D0C52D3" w14:textId="77777777" w:rsidR="001619EB" w:rsidRPr="00B90676" w:rsidRDefault="001619EB" w:rsidP="001619EB">
      <w:pPr>
        <w:pStyle w:val="NormalBold"/>
      </w:pPr>
      <w:r w:rsidRPr="00B90676">
        <w:t>Článok 1 – odsek 1 – bod 4</w:t>
      </w:r>
    </w:p>
    <w:p w14:paraId="6CD25047" w14:textId="77777777" w:rsidR="001619EB" w:rsidRPr="00B90676" w:rsidRDefault="001619EB" w:rsidP="001619EB">
      <w:r w:rsidRPr="00B90676">
        <w:t>Nariadenie (ES) č. 1272/2008</w:t>
      </w:r>
    </w:p>
    <w:p w14:paraId="5B5E95A6" w14:textId="77777777" w:rsidR="001619EB" w:rsidRPr="00B90676" w:rsidRDefault="001619EB" w:rsidP="001619EB">
      <w:r w:rsidRPr="00B90676">
        <w:t>Článok 29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EF45D1C" w14:textId="77777777" w:rsidTr="00F871DB">
        <w:trPr>
          <w:trHeight w:val="240"/>
          <w:jc w:val="center"/>
        </w:trPr>
        <w:tc>
          <w:tcPr>
            <w:tcW w:w="9752" w:type="dxa"/>
            <w:gridSpan w:val="2"/>
            <w:tcBorders>
              <w:top w:val="nil"/>
              <w:left w:val="nil"/>
              <w:bottom w:val="nil"/>
              <w:right w:val="nil"/>
            </w:tcBorders>
          </w:tcPr>
          <w:p w14:paraId="569FE3D6" w14:textId="77777777" w:rsidR="001619EB" w:rsidRPr="00B90676" w:rsidRDefault="001619EB" w:rsidP="00F871DB"/>
        </w:tc>
      </w:tr>
      <w:tr w:rsidR="001619EB" w:rsidRPr="00B90676" w14:paraId="1A03B1B6" w14:textId="77777777" w:rsidTr="00F871DB">
        <w:trPr>
          <w:trHeight w:val="240"/>
          <w:jc w:val="center"/>
        </w:trPr>
        <w:tc>
          <w:tcPr>
            <w:tcW w:w="4876" w:type="dxa"/>
            <w:tcBorders>
              <w:top w:val="nil"/>
              <w:left w:val="nil"/>
              <w:bottom w:val="nil"/>
              <w:right w:val="nil"/>
            </w:tcBorders>
            <w:hideMark/>
          </w:tcPr>
          <w:p w14:paraId="0FA4E93F"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494C2D8" w14:textId="77777777" w:rsidR="001619EB" w:rsidRPr="00B90676" w:rsidRDefault="001619EB" w:rsidP="00F871DB">
            <w:pPr>
              <w:pStyle w:val="AmColumnHeading"/>
            </w:pPr>
            <w:r w:rsidRPr="00B90676">
              <w:t>Pozmeňujúci návrh</w:t>
            </w:r>
          </w:p>
        </w:tc>
      </w:tr>
      <w:tr w:rsidR="001619EB" w:rsidRPr="00B90676" w14:paraId="4C47ED85" w14:textId="77777777" w:rsidTr="00F871DB">
        <w:trPr>
          <w:jc w:val="center"/>
        </w:trPr>
        <w:tc>
          <w:tcPr>
            <w:tcW w:w="4876" w:type="dxa"/>
            <w:tcBorders>
              <w:top w:val="nil"/>
              <w:left w:val="nil"/>
              <w:bottom w:val="nil"/>
              <w:right w:val="nil"/>
            </w:tcBorders>
            <w:hideMark/>
          </w:tcPr>
          <w:p w14:paraId="1AC55369" w14:textId="77777777" w:rsidR="001619EB" w:rsidRPr="00B90676" w:rsidRDefault="001619EB" w:rsidP="00F871DB">
            <w:pPr>
              <w:pStyle w:val="Normal6a"/>
            </w:pPr>
            <w:r w:rsidRPr="00B90676">
              <w:t>2.</w:t>
            </w:r>
            <w:r w:rsidRPr="00B90676">
              <w:tab/>
              <w:t>Prvky označovania stanovené v článku 17 ods. 1 sa môžu znížiť v súlade s pravidlami stanovenými v oddiele 1.5.2 prílohy I.</w:t>
            </w:r>
          </w:p>
        </w:tc>
        <w:tc>
          <w:tcPr>
            <w:tcW w:w="4876" w:type="dxa"/>
            <w:tcBorders>
              <w:top w:val="nil"/>
              <w:left w:val="nil"/>
              <w:bottom w:val="nil"/>
              <w:right w:val="nil"/>
            </w:tcBorders>
            <w:hideMark/>
          </w:tcPr>
          <w:p w14:paraId="1F1D90C7" w14:textId="77777777" w:rsidR="001619EB" w:rsidRPr="00B90676" w:rsidRDefault="001619EB" w:rsidP="00F871DB">
            <w:pPr>
              <w:pStyle w:val="Normal6a"/>
            </w:pPr>
            <w:r w:rsidRPr="00B90676">
              <w:t>2.</w:t>
            </w:r>
            <w:r w:rsidRPr="00B90676">
              <w:tab/>
              <w:t>Prvky označovania stanovené v článku 17 ods. 1 sa môžu znížiť v súlade s pravidlami stanovenými v oddiele 1.5.2 prílohy I</w:t>
            </w:r>
            <w:r w:rsidRPr="00B90676">
              <w:rPr>
                <w:b/>
                <w:i/>
              </w:rPr>
              <w:t>, ak: a) a) obsah obalu látky alebo zmesi nepresahuje množstvá uvedené v oddiele 1.5.2 prílohy I</w:t>
            </w:r>
            <w:r w:rsidRPr="00B90676">
              <w:t xml:space="preserve"> </w:t>
            </w:r>
            <w:r w:rsidRPr="00B90676">
              <w:rPr>
                <w:b/>
                <w:i/>
              </w:rPr>
              <w:t>a b) obal má buď taký tvar, alebo formu, alebo je príliš malý na to, aby umožňoval úplný odkaz na všetky prvky uvedené v článku 31 vo všetkých jazykoch členského štátu, v ktorom sa látka alebo zmes uvádza na trh.“</w:t>
            </w:r>
          </w:p>
        </w:tc>
      </w:tr>
    </w:tbl>
    <w:p w14:paraId="7E6FEF3D" w14:textId="77777777" w:rsidR="001619EB" w:rsidRPr="00B90676" w:rsidRDefault="001619EB" w:rsidP="001619EB"/>
    <w:p w14:paraId="2739F4E4" w14:textId="77777777" w:rsidR="001619EB" w:rsidRPr="00B90676" w:rsidRDefault="001619EB" w:rsidP="001619EB">
      <w:pPr>
        <w:pStyle w:val="AmNumberTabs"/>
      </w:pPr>
      <w:r w:rsidRPr="00B90676">
        <w:t>Pozmeňujúci návrh</w:t>
      </w:r>
      <w:r w:rsidRPr="00B90676">
        <w:tab/>
      </w:r>
      <w:r w:rsidRPr="00B90676">
        <w:tab/>
        <w:t>41</w:t>
      </w:r>
    </w:p>
    <w:p w14:paraId="7574A0DF" w14:textId="77777777" w:rsidR="001619EB" w:rsidRPr="00B90676" w:rsidRDefault="001619EB" w:rsidP="001619EB">
      <w:pPr>
        <w:pStyle w:val="NormalBold"/>
      </w:pPr>
      <w:r w:rsidRPr="00B90676">
        <w:t>Návrh nariadenia</w:t>
      </w:r>
    </w:p>
    <w:p w14:paraId="164C873F" w14:textId="77777777" w:rsidR="001619EB" w:rsidRPr="00B90676" w:rsidRDefault="001619EB" w:rsidP="001619EB">
      <w:pPr>
        <w:pStyle w:val="NormalBold"/>
      </w:pPr>
      <w:r w:rsidRPr="00B90676">
        <w:t>Článok 1 – odsek 1 – bod 4 a (nový)</w:t>
      </w:r>
    </w:p>
    <w:p w14:paraId="10ED35A9" w14:textId="77777777" w:rsidR="001619EB" w:rsidRPr="00B90676" w:rsidRDefault="001619EB" w:rsidP="001619EB">
      <w:r w:rsidRPr="00B90676">
        <w:t>Nariadenie (ES) č. 1272/2008</w:t>
      </w:r>
    </w:p>
    <w:p w14:paraId="77304997" w14:textId="77777777" w:rsidR="001619EB" w:rsidRPr="00B90676" w:rsidRDefault="001619EB" w:rsidP="001619EB">
      <w:r w:rsidRPr="00B90676">
        <w:t>Článok 29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2812185" w14:textId="77777777" w:rsidTr="00F871DB">
        <w:trPr>
          <w:trHeight w:val="240"/>
          <w:jc w:val="center"/>
        </w:trPr>
        <w:tc>
          <w:tcPr>
            <w:tcW w:w="9752" w:type="dxa"/>
            <w:gridSpan w:val="2"/>
            <w:tcBorders>
              <w:top w:val="nil"/>
              <w:left w:val="nil"/>
              <w:bottom w:val="nil"/>
              <w:right w:val="nil"/>
            </w:tcBorders>
          </w:tcPr>
          <w:p w14:paraId="128424B6" w14:textId="77777777" w:rsidR="001619EB" w:rsidRPr="00B90676" w:rsidRDefault="001619EB" w:rsidP="00F871DB"/>
        </w:tc>
      </w:tr>
      <w:tr w:rsidR="001619EB" w:rsidRPr="00B90676" w14:paraId="26E49582" w14:textId="77777777" w:rsidTr="00F871DB">
        <w:trPr>
          <w:trHeight w:val="240"/>
          <w:jc w:val="center"/>
        </w:trPr>
        <w:tc>
          <w:tcPr>
            <w:tcW w:w="4876" w:type="dxa"/>
            <w:tcBorders>
              <w:top w:val="nil"/>
              <w:left w:val="nil"/>
              <w:bottom w:val="nil"/>
              <w:right w:val="nil"/>
            </w:tcBorders>
            <w:hideMark/>
          </w:tcPr>
          <w:p w14:paraId="5EEFEF7D"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5C37823" w14:textId="77777777" w:rsidR="001619EB" w:rsidRPr="00B90676" w:rsidRDefault="001619EB" w:rsidP="00F871DB">
            <w:pPr>
              <w:pStyle w:val="AmColumnHeading"/>
            </w:pPr>
            <w:r w:rsidRPr="00B90676">
              <w:t>Pozmeňujúci návrh</w:t>
            </w:r>
          </w:p>
        </w:tc>
      </w:tr>
      <w:tr w:rsidR="001619EB" w:rsidRPr="00B90676" w14:paraId="4900852D" w14:textId="77777777" w:rsidTr="00F871DB">
        <w:trPr>
          <w:jc w:val="center"/>
        </w:trPr>
        <w:tc>
          <w:tcPr>
            <w:tcW w:w="4876" w:type="dxa"/>
            <w:tcBorders>
              <w:top w:val="nil"/>
              <w:left w:val="nil"/>
              <w:bottom w:val="nil"/>
              <w:right w:val="nil"/>
            </w:tcBorders>
          </w:tcPr>
          <w:p w14:paraId="2A4857F2" w14:textId="77777777" w:rsidR="001619EB" w:rsidRPr="00B90676" w:rsidRDefault="001619EB" w:rsidP="00F871DB">
            <w:pPr>
              <w:pStyle w:val="Normal6a"/>
            </w:pPr>
          </w:p>
        </w:tc>
        <w:tc>
          <w:tcPr>
            <w:tcW w:w="4876" w:type="dxa"/>
            <w:tcBorders>
              <w:top w:val="nil"/>
              <w:left w:val="nil"/>
              <w:bottom w:val="nil"/>
              <w:right w:val="nil"/>
            </w:tcBorders>
            <w:hideMark/>
          </w:tcPr>
          <w:p w14:paraId="3462AFD6" w14:textId="77777777" w:rsidR="001619EB" w:rsidRPr="00B90676" w:rsidRDefault="001619EB" w:rsidP="00F871DB">
            <w:pPr>
              <w:pStyle w:val="Normal6a"/>
            </w:pPr>
            <w:r w:rsidRPr="00B90676">
              <w:rPr>
                <w:b/>
                <w:i/>
              </w:rPr>
              <w:t>4a.</w:t>
            </w:r>
            <w:r w:rsidRPr="00B90676">
              <w:tab/>
            </w:r>
            <w:r w:rsidRPr="00B90676">
              <w:rPr>
                <w:b/>
                <w:i/>
              </w:rPr>
              <w:t>V článku 29 sa vkladá tento odsek:</w:t>
            </w:r>
          </w:p>
        </w:tc>
      </w:tr>
      <w:tr w:rsidR="001619EB" w:rsidRPr="00B90676" w14:paraId="191EAE5B" w14:textId="77777777" w:rsidTr="00F871DB">
        <w:trPr>
          <w:jc w:val="center"/>
        </w:trPr>
        <w:tc>
          <w:tcPr>
            <w:tcW w:w="4876" w:type="dxa"/>
            <w:tcBorders>
              <w:top w:val="nil"/>
              <w:left w:val="nil"/>
              <w:bottom w:val="nil"/>
              <w:right w:val="nil"/>
            </w:tcBorders>
          </w:tcPr>
          <w:p w14:paraId="3401E06C" w14:textId="77777777" w:rsidR="001619EB" w:rsidRPr="00B90676" w:rsidRDefault="001619EB" w:rsidP="00F871DB">
            <w:pPr>
              <w:pStyle w:val="Normal6a"/>
            </w:pPr>
          </w:p>
        </w:tc>
        <w:tc>
          <w:tcPr>
            <w:tcW w:w="4876" w:type="dxa"/>
            <w:tcBorders>
              <w:top w:val="nil"/>
              <w:left w:val="nil"/>
              <w:bottom w:val="nil"/>
              <w:right w:val="nil"/>
            </w:tcBorders>
            <w:hideMark/>
          </w:tcPr>
          <w:p w14:paraId="470B573E" w14:textId="4228E3D6" w:rsidR="001619EB" w:rsidRPr="00B90676" w:rsidRDefault="00916F31" w:rsidP="00F871DB">
            <w:pPr>
              <w:pStyle w:val="Normal6a"/>
            </w:pPr>
            <w:r w:rsidRPr="00B90676">
              <w:rPr>
                <w:b/>
                <w:i/>
              </w:rPr>
              <w:t>„</w:t>
            </w:r>
            <w:r w:rsidR="001619EB" w:rsidRPr="00B90676">
              <w:rPr>
                <w:b/>
                <w:i/>
              </w:rPr>
              <w:t xml:space="preserve">2a. </w:t>
            </w:r>
            <w:r w:rsidR="009325E4" w:rsidRPr="00B90676">
              <w:tab/>
            </w:r>
            <w:r w:rsidR="001619EB" w:rsidRPr="00B90676">
              <w:rPr>
                <w:b/>
                <w:i/>
              </w:rPr>
              <w:t xml:space="preserve">Odchylne od článku 17 ods. 1 a článku 25 ods. 6 sa v prípade atramentových kaziet môžu prvky </w:t>
            </w:r>
            <w:r w:rsidR="001619EB" w:rsidRPr="00B90676">
              <w:rPr>
                <w:b/>
                <w:i/>
              </w:rPr>
              <w:lastRenderedPageBreak/>
              <w:t>označovania zredukovať v súlade s pravidlami stanovenými v oddiele 1.5.2.5a prílohy I. Na účely tohto odseku je „atramentová kazeta“ vymeniteľná jednotka, ktorá je naplnená atramentom a ktorá sa musí vložiť do tlačiarne počas tlače.</w:t>
            </w:r>
            <w:r w:rsidRPr="00B90676">
              <w:rPr>
                <w:b/>
                <w:i/>
              </w:rPr>
              <w:t>“</w:t>
            </w:r>
          </w:p>
        </w:tc>
      </w:tr>
    </w:tbl>
    <w:p w14:paraId="4913A1D0" w14:textId="77777777" w:rsidR="001619EB" w:rsidRPr="00B90676" w:rsidRDefault="001619EB" w:rsidP="001619EB"/>
    <w:p w14:paraId="113390B7" w14:textId="77777777" w:rsidR="001619EB" w:rsidRPr="00B90676" w:rsidRDefault="001619EB" w:rsidP="001619EB">
      <w:pPr>
        <w:pStyle w:val="AmNumberTabs"/>
      </w:pPr>
      <w:r w:rsidRPr="00B90676">
        <w:t>Pozmeňujúci návrh</w:t>
      </w:r>
      <w:r w:rsidRPr="00B90676">
        <w:tab/>
      </w:r>
      <w:r w:rsidRPr="00B90676">
        <w:tab/>
        <w:t>42</w:t>
      </w:r>
    </w:p>
    <w:p w14:paraId="02438265" w14:textId="77777777" w:rsidR="001619EB" w:rsidRPr="00B90676" w:rsidRDefault="001619EB" w:rsidP="001619EB">
      <w:pPr>
        <w:pStyle w:val="NormalBold"/>
      </w:pPr>
      <w:r w:rsidRPr="00B90676">
        <w:t>Návrh nariadenia</w:t>
      </w:r>
    </w:p>
    <w:p w14:paraId="72EDFBDC" w14:textId="77777777" w:rsidR="001619EB" w:rsidRPr="00B90676" w:rsidRDefault="001619EB" w:rsidP="001619EB">
      <w:pPr>
        <w:pStyle w:val="NormalBold"/>
      </w:pPr>
      <w:r w:rsidRPr="00B90676">
        <w:t>Článok 1 – odsek 1 – bod 5</w:t>
      </w:r>
    </w:p>
    <w:p w14:paraId="2EE41658" w14:textId="77777777" w:rsidR="001619EB" w:rsidRPr="00B90676" w:rsidRDefault="001619EB" w:rsidP="001619EB">
      <w:r w:rsidRPr="00B90676">
        <w:t>Nariadenie (ES) č. 1272/2008</w:t>
      </w:r>
    </w:p>
    <w:p w14:paraId="7F39FC44" w14:textId="77777777" w:rsidR="001619EB" w:rsidRPr="00B90676" w:rsidRDefault="001619EB" w:rsidP="001619EB">
      <w:r w:rsidRPr="00B90676">
        <w:t>Článok 30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1A3DCE3E" w14:textId="77777777" w:rsidTr="00F871DB">
        <w:trPr>
          <w:trHeight w:val="240"/>
          <w:jc w:val="center"/>
        </w:trPr>
        <w:tc>
          <w:tcPr>
            <w:tcW w:w="9752" w:type="dxa"/>
            <w:gridSpan w:val="2"/>
            <w:tcBorders>
              <w:top w:val="nil"/>
              <w:left w:val="nil"/>
              <w:bottom w:val="nil"/>
              <w:right w:val="nil"/>
            </w:tcBorders>
          </w:tcPr>
          <w:p w14:paraId="6E8FB5C9" w14:textId="77777777" w:rsidR="001619EB" w:rsidRPr="00B90676" w:rsidRDefault="001619EB" w:rsidP="00F871DB"/>
        </w:tc>
      </w:tr>
      <w:tr w:rsidR="001619EB" w:rsidRPr="00B90676" w14:paraId="02455DF2" w14:textId="77777777" w:rsidTr="00F871DB">
        <w:trPr>
          <w:trHeight w:val="240"/>
          <w:jc w:val="center"/>
        </w:trPr>
        <w:tc>
          <w:tcPr>
            <w:tcW w:w="4876" w:type="dxa"/>
            <w:tcBorders>
              <w:top w:val="nil"/>
              <w:left w:val="nil"/>
              <w:bottom w:val="nil"/>
              <w:right w:val="nil"/>
            </w:tcBorders>
            <w:hideMark/>
          </w:tcPr>
          <w:p w14:paraId="501DDB7E"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47A48BE" w14:textId="77777777" w:rsidR="001619EB" w:rsidRPr="00B90676" w:rsidRDefault="001619EB" w:rsidP="00F871DB">
            <w:pPr>
              <w:pStyle w:val="AmColumnHeading"/>
            </w:pPr>
            <w:r w:rsidRPr="00B90676">
              <w:t>Pozmeňujúci návrh</w:t>
            </w:r>
          </w:p>
        </w:tc>
      </w:tr>
      <w:tr w:rsidR="001619EB" w:rsidRPr="00B90676" w14:paraId="509B72A7" w14:textId="77777777" w:rsidTr="00F871DB">
        <w:trPr>
          <w:jc w:val="center"/>
        </w:trPr>
        <w:tc>
          <w:tcPr>
            <w:tcW w:w="4876" w:type="dxa"/>
            <w:tcBorders>
              <w:top w:val="nil"/>
              <w:left w:val="nil"/>
              <w:bottom w:val="nil"/>
              <w:right w:val="nil"/>
            </w:tcBorders>
            <w:hideMark/>
          </w:tcPr>
          <w:p w14:paraId="3A31B3E1" w14:textId="77777777" w:rsidR="001619EB" w:rsidRPr="00B90676" w:rsidRDefault="001619EB" w:rsidP="00F871DB">
            <w:pPr>
              <w:pStyle w:val="Normal6a"/>
            </w:pPr>
            <w:r w:rsidRPr="00B90676">
              <w:t>1.</w:t>
            </w:r>
            <w:r w:rsidRPr="00B90676">
              <w:tab/>
              <w:t>V prípade zmeny týkajúcej sa klasifikácie alebo označovania látky alebo zmesi, ktorá má za následok doplnenie novej triedy nebezpečnosti či prísnejšiu klasifikáciu alebo si vyžaduje nové doplňujúce informácie na etikete v súlade s článkom 25, dodávateľ danej látky alebo zmesi zabezpečí, aby sa etiketa aktualizovala bez zbytočného odkladu po tom, ako daný dodávateľ získal výsledky nového hodnotenia podľa článku 15 ods. 4 alebo ako mu boli tieto výsledky oznámené.</w:t>
            </w:r>
          </w:p>
        </w:tc>
        <w:tc>
          <w:tcPr>
            <w:tcW w:w="4876" w:type="dxa"/>
            <w:tcBorders>
              <w:top w:val="nil"/>
              <w:left w:val="nil"/>
              <w:bottom w:val="nil"/>
              <w:right w:val="nil"/>
            </w:tcBorders>
            <w:hideMark/>
          </w:tcPr>
          <w:p w14:paraId="1FCE839A" w14:textId="77777777" w:rsidR="001619EB" w:rsidRPr="00B90676" w:rsidRDefault="001619EB" w:rsidP="00F871DB">
            <w:pPr>
              <w:pStyle w:val="Normal6a"/>
            </w:pPr>
            <w:r w:rsidRPr="00B90676">
              <w:t>1.</w:t>
            </w:r>
            <w:r w:rsidRPr="00B90676">
              <w:tab/>
              <w:t xml:space="preserve">V prípade zmeny týkajúcej sa klasifikácie alebo označovania látky alebo zmesi, ktorá má za následok doplnenie novej triedy nebezpečnosti či prísnejšiu klasifikáciu alebo si vyžaduje nové doplňujúce informácie na etikete v súlade s článkom 25, dodávateľ danej látky alebo zmesi zabezpečí, aby sa etiketa aktualizovala bez zbytočného odkladu </w:t>
            </w:r>
            <w:r w:rsidRPr="00B90676">
              <w:rPr>
                <w:b/>
                <w:i/>
              </w:rPr>
              <w:t>a v každom prípade najneskôr do 18 mesiacov</w:t>
            </w:r>
            <w:r w:rsidRPr="00B90676">
              <w:t xml:space="preserve"> po tom, ako daný dodávateľ získal výsledky nového hodnotenia podľa článku 15 ods. 4 alebo ako mu boli tieto výsledky oznámené. </w:t>
            </w:r>
            <w:r w:rsidRPr="00B90676">
              <w:rPr>
                <w:b/>
                <w:i/>
              </w:rPr>
              <w:t>S cieľom dokončiť zmeny v označovaní bez zbytočného odkladu dodávatelia spolupracujú v súlade s článkom 4 ods. 9 a informujú svojich priamych následných užívateľov o výsledkoch nového hodnotenia uvedeného v </w:t>
            </w:r>
            <w:proofErr w:type="spellStart"/>
            <w:r w:rsidRPr="00B90676">
              <w:rPr>
                <w:b/>
                <w:i/>
              </w:rPr>
              <w:t>pododseku</w:t>
            </w:r>
            <w:proofErr w:type="spellEnd"/>
            <w:r w:rsidRPr="00B90676">
              <w:rPr>
                <w:b/>
                <w:i/>
              </w:rPr>
              <w:t xml:space="preserve"> 1 v súlade s uplatniteľnými požiadavkami nariadenia (ES) č. 1907/2006. Dodávatelia môžu pred uplynutím 18-mesačnej lehoty uplatniť nové alebo aktualizované klasifikácie a zodpovedajúcim spôsobom upraviť označovanie na dobrovoľnom základe s cieľom zabezpečiť vysokú úroveň ochrany ľudského zdravia a životného prostredia a poskytnúť dostatočnú flexibilitu.</w:t>
            </w:r>
          </w:p>
        </w:tc>
      </w:tr>
    </w:tbl>
    <w:p w14:paraId="768A43FC" w14:textId="77777777" w:rsidR="001619EB" w:rsidRPr="00B90676" w:rsidRDefault="001619EB" w:rsidP="001619EB"/>
    <w:p w14:paraId="315F1A27" w14:textId="77777777" w:rsidR="001619EB" w:rsidRPr="00B90676" w:rsidRDefault="001619EB" w:rsidP="001619EB">
      <w:pPr>
        <w:pStyle w:val="AmNumberTabs"/>
      </w:pPr>
      <w:r w:rsidRPr="00B90676">
        <w:t>Pozmeňujúci návrh</w:t>
      </w:r>
      <w:r w:rsidRPr="00B90676">
        <w:tab/>
      </w:r>
      <w:r w:rsidRPr="00B90676">
        <w:tab/>
        <w:t>43</w:t>
      </w:r>
    </w:p>
    <w:p w14:paraId="287B0A88" w14:textId="77777777" w:rsidR="001619EB" w:rsidRPr="00B90676" w:rsidRDefault="001619EB" w:rsidP="001619EB">
      <w:pPr>
        <w:pStyle w:val="NormalBold"/>
      </w:pPr>
      <w:r w:rsidRPr="00B90676">
        <w:lastRenderedPageBreak/>
        <w:t>Návrh nariadenia</w:t>
      </w:r>
    </w:p>
    <w:p w14:paraId="134FDE5F" w14:textId="77777777" w:rsidR="001619EB" w:rsidRPr="00B90676" w:rsidRDefault="001619EB" w:rsidP="001619EB">
      <w:pPr>
        <w:pStyle w:val="NormalBold"/>
      </w:pPr>
      <w:r w:rsidRPr="00B90676">
        <w:t>Článok 1 – odsek 1 – bod 6</w:t>
      </w:r>
    </w:p>
    <w:p w14:paraId="7A12A99E" w14:textId="77777777" w:rsidR="001619EB" w:rsidRPr="00B90676" w:rsidRDefault="001619EB" w:rsidP="001619EB">
      <w:r w:rsidRPr="00B90676">
        <w:t>Nariadenie (ES) č. 1272/2008</w:t>
      </w:r>
    </w:p>
    <w:p w14:paraId="3901FAB3" w14:textId="77777777" w:rsidR="001619EB" w:rsidRPr="00B90676" w:rsidRDefault="001619EB" w:rsidP="001619EB">
      <w:r w:rsidRPr="00B90676">
        <w:t>Článok 31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1958E6AB" w14:textId="77777777" w:rsidTr="00F871DB">
        <w:trPr>
          <w:trHeight w:val="240"/>
          <w:jc w:val="center"/>
        </w:trPr>
        <w:tc>
          <w:tcPr>
            <w:tcW w:w="9752" w:type="dxa"/>
            <w:gridSpan w:val="2"/>
            <w:tcBorders>
              <w:top w:val="nil"/>
              <w:left w:val="nil"/>
              <w:bottom w:val="nil"/>
              <w:right w:val="nil"/>
            </w:tcBorders>
          </w:tcPr>
          <w:p w14:paraId="1BFB78E0" w14:textId="77777777" w:rsidR="001619EB" w:rsidRPr="00B90676" w:rsidRDefault="001619EB" w:rsidP="00F871DB"/>
        </w:tc>
      </w:tr>
      <w:tr w:rsidR="001619EB" w:rsidRPr="00B90676" w14:paraId="312EE66D" w14:textId="77777777" w:rsidTr="00F871DB">
        <w:trPr>
          <w:trHeight w:val="240"/>
          <w:jc w:val="center"/>
        </w:trPr>
        <w:tc>
          <w:tcPr>
            <w:tcW w:w="4876" w:type="dxa"/>
            <w:tcBorders>
              <w:top w:val="nil"/>
              <w:left w:val="nil"/>
              <w:bottom w:val="nil"/>
              <w:right w:val="nil"/>
            </w:tcBorders>
            <w:hideMark/>
          </w:tcPr>
          <w:p w14:paraId="0295F7EE"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E5515B7" w14:textId="77777777" w:rsidR="001619EB" w:rsidRPr="00B90676" w:rsidRDefault="001619EB" w:rsidP="00F871DB">
            <w:pPr>
              <w:pStyle w:val="AmColumnHeading"/>
            </w:pPr>
            <w:r w:rsidRPr="00B90676">
              <w:t>Pozmeňujúci návrh</w:t>
            </w:r>
          </w:p>
        </w:tc>
      </w:tr>
      <w:tr w:rsidR="001619EB" w:rsidRPr="00B90676" w14:paraId="08430A35" w14:textId="77777777" w:rsidTr="00F871DB">
        <w:trPr>
          <w:jc w:val="center"/>
        </w:trPr>
        <w:tc>
          <w:tcPr>
            <w:tcW w:w="4876" w:type="dxa"/>
            <w:tcBorders>
              <w:top w:val="nil"/>
              <w:left w:val="nil"/>
              <w:bottom w:val="nil"/>
              <w:right w:val="nil"/>
            </w:tcBorders>
            <w:hideMark/>
          </w:tcPr>
          <w:p w14:paraId="6F4A9F03" w14:textId="77777777" w:rsidR="001619EB" w:rsidRPr="00B90676" w:rsidRDefault="001619EB" w:rsidP="00F871DB">
            <w:pPr>
              <w:pStyle w:val="Normal6a"/>
            </w:pPr>
            <w:r w:rsidRPr="00B90676">
              <w:t>3.</w:t>
            </w:r>
            <w:r w:rsidRPr="00B90676">
              <w:tab/>
              <w:t>Prvky označovania uvedené v článku 17 ods. 1 sú zreteľne a nezmazateľne vyznačené. Zreteľne vystupujú na pozadí a majú takú veľkosť a rozmiestnenie, aby boli ľahko čitateľné.</w:t>
            </w:r>
          </w:p>
        </w:tc>
        <w:tc>
          <w:tcPr>
            <w:tcW w:w="4876" w:type="dxa"/>
            <w:tcBorders>
              <w:top w:val="nil"/>
              <w:left w:val="nil"/>
              <w:bottom w:val="nil"/>
              <w:right w:val="nil"/>
            </w:tcBorders>
            <w:hideMark/>
          </w:tcPr>
          <w:p w14:paraId="1CC337DE" w14:textId="77777777" w:rsidR="001619EB" w:rsidRPr="00B90676" w:rsidRDefault="001619EB" w:rsidP="00F871DB">
            <w:pPr>
              <w:pStyle w:val="Normal6a"/>
            </w:pPr>
            <w:r w:rsidRPr="00B90676">
              <w:t>3.</w:t>
            </w:r>
            <w:r w:rsidRPr="00B90676">
              <w:tab/>
              <w:t xml:space="preserve">Prvky označovania uvedené v článku 17 ods. 1 sú zreteľne a nezmazateľne vyznačené. Zreteľne vystupujú na pozadí a majú takú veľkosť a rozmiestnenie, aby boli ľahko čitateľné. </w:t>
            </w:r>
            <w:r w:rsidRPr="00B90676">
              <w:rPr>
                <w:b/>
                <w:i/>
              </w:rPr>
              <w:t>Ich formátovanie je v súlade s oddielom 1.2.1 prílohy I.</w:t>
            </w:r>
          </w:p>
        </w:tc>
      </w:tr>
    </w:tbl>
    <w:p w14:paraId="0EEB3C78" w14:textId="77777777" w:rsidR="001619EB" w:rsidRPr="00B90676" w:rsidRDefault="001619EB" w:rsidP="001619EB"/>
    <w:p w14:paraId="717B7752" w14:textId="77777777" w:rsidR="001619EB" w:rsidRPr="00B90676" w:rsidRDefault="001619EB" w:rsidP="001619EB">
      <w:pPr>
        <w:pStyle w:val="AmNumberTabs"/>
      </w:pPr>
      <w:r w:rsidRPr="00B90676">
        <w:t>Pozmeňujúci návrh</w:t>
      </w:r>
      <w:r w:rsidRPr="00B90676">
        <w:tab/>
      </w:r>
      <w:r w:rsidRPr="00B90676">
        <w:tab/>
        <w:t>44</w:t>
      </w:r>
    </w:p>
    <w:p w14:paraId="289D79AE" w14:textId="77777777" w:rsidR="001619EB" w:rsidRPr="00B90676" w:rsidRDefault="001619EB" w:rsidP="001619EB">
      <w:pPr>
        <w:pStyle w:val="NormalBold"/>
      </w:pPr>
      <w:r w:rsidRPr="00B90676">
        <w:t>Návrh nariadenia</w:t>
      </w:r>
    </w:p>
    <w:p w14:paraId="3C51C979" w14:textId="77777777" w:rsidR="001619EB" w:rsidRPr="00B90676" w:rsidRDefault="001619EB" w:rsidP="001619EB">
      <w:pPr>
        <w:pStyle w:val="NormalBold"/>
      </w:pPr>
      <w:r w:rsidRPr="00B90676">
        <w:t>Článok 1 – odsek 1 – bod 7</w:t>
      </w:r>
    </w:p>
    <w:p w14:paraId="28AB08D1" w14:textId="77777777" w:rsidR="001619EB" w:rsidRPr="00B90676" w:rsidRDefault="001619EB" w:rsidP="001619EB">
      <w:r w:rsidRPr="00B90676">
        <w:t>Nariadenie (ES) č. 1272/2008</w:t>
      </w:r>
    </w:p>
    <w:p w14:paraId="447DF5F2" w14:textId="77777777" w:rsidR="001619EB" w:rsidRPr="00B90676" w:rsidRDefault="001619EB" w:rsidP="001619EB">
      <w:r w:rsidRPr="00B90676">
        <w:t>Článok 48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532D2548" w14:textId="77777777" w:rsidTr="00F871DB">
        <w:trPr>
          <w:trHeight w:val="240"/>
          <w:jc w:val="center"/>
        </w:trPr>
        <w:tc>
          <w:tcPr>
            <w:tcW w:w="9752" w:type="dxa"/>
            <w:gridSpan w:val="2"/>
            <w:tcBorders>
              <w:top w:val="nil"/>
              <w:left w:val="nil"/>
              <w:bottom w:val="nil"/>
              <w:right w:val="nil"/>
            </w:tcBorders>
          </w:tcPr>
          <w:p w14:paraId="2F510B59" w14:textId="77777777" w:rsidR="001619EB" w:rsidRPr="00B90676" w:rsidRDefault="001619EB" w:rsidP="00F871DB"/>
        </w:tc>
      </w:tr>
      <w:tr w:rsidR="001619EB" w:rsidRPr="00B90676" w14:paraId="00D42CB3" w14:textId="77777777" w:rsidTr="00F871DB">
        <w:trPr>
          <w:trHeight w:val="240"/>
          <w:jc w:val="center"/>
        </w:trPr>
        <w:tc>
          <w:tcPr>
            <w:tcW w:w="4876" w:type="dxa"/>
            <w:tcBorders>
              <w:top w:val="nil"/>
              <w:left w:val="nil"/>
              <w:bottom w:val="nil"/>
              <w:right w:val="nil"/>
            </w:tcBorders>
            <w:hideMark/>
          </w:tcPr>
          <w:p w14:paraId="05FC0DBB"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1A778DB" w14:textId="77777777" w:rsidR="001619EB" w:rsidRPr="00B90676" w:rsidRDefault="001619EB" w:rsidP="00F871DB">
            <w:pPr>
              <w:pStyle w:val="AmColumnHeading"/>
            </w:pPr>
            <w:r w:rsidRPr="00B90676">
              <w:t>Pozmeňujúci návrh</w:t>
            </w:r>
          </w:p>
        </w:tc>
      </w:tr>
      <w:tr w:rsidR="001619EB" w:rsidRPr="00B90676" w14:paraId="1CB95A9F" w14:textId="77777777" w:rsidTr="00F871DB">
        <w:trPr>
          <w:jc w:val="center"/>
        </w:trPr>
        <w:tc>
          <w:tcPr>
            <w:tcW w:w="4876" w:type="dxa"/>
            <w:tcBorders>
              <w:top w:val="nil"/>
              <w:left w:val="nil"/>
              <w:bottom w:val="nil"/>
              <w:right w:val="nil"/>
            </w:tcBorders>
            <w:hideMark/>
          </w:tcPr>
          <w:p w14:paraId="66C378E9" w14:textId="77777777" w:rsidR="001619EB" w:rsidRPr="00B90676" w:rsidRDefault="001619EB" w:rsidP="00F871DB">
            <w:pPr>
              <w:pStyle w:val="Normal6a"/>
            </w:pPr>
            <w:r w:rsidRPr="00B90676">
              <w:t>1.</w:t>
            </w:r>
            <w:r w:rsidRPr="00B90676">
              <w:tab/>
              <w:t>V každej reklame pre širokú verejnosť na látku alebo zmes klasifikovanú ako nebezpečnú alebo zmes obsahujúcu látky uvedené v časti 2 prílohy II sa musí uviesť veta: „Pred použitím si vždy prečítajte etiketu a informácie o výrobku.“.</w:t>
            </w:r>
          </w:p>
        </w:tc>
        <w:tc>
          <w:tcPr>
            <w:tcW w:w="4876" w:type="dxa"/>
            <w:tcBorders>
              <w:top w:val="nil"/>
              <w:left w:val="nil"/>
              <w:bottom w:val="nil"/>
              <w:right w:val="nil"/>
            </w:tcBorders>
            <w:hideMark/>
          </w:tcPr>
          <w:p w14:paraId="74027116" w14:textId="77777777" w:rsidR="001619EB" w:rsidRPr="00B90676" w:rsidRDefault="001619EB" w:rsidP="00F871DB">
            <w:pPr>
              <w:pStyle w:val="Normal6a"/>
            </w:pPr>
            <w:r w:rsidRPr="00B90676">
              <w:t>1.</w:t>
            </w:r>
            <w:r w:rsidRPr="00B90676">
              <w:tab/>
              <w:t xml:space="preserve">V každej reklame pre širokú verejnosť na látku alebo zmes klasifikovanú ako nebezpečnú alebo zmes obsahujúcu látky uvedené v časti 2 prílohy II sa musí </w:t>
            </w:r>
            <w:r w:rsidRPr="00B90676">
              <w:rPr>
                <w:b/>
                <w:i/>
              </w:rPr>
              <w:t>vždy</w:t>
            </w:r>
            <w:r w:rsidRPr="00B90676">
              <w:t xml:space="preserve"> uviesť veta: „Pred použitím si vždy prečítajte etiketu a informácie o výrobku.“ a </w:t>
            </w:r>
            <w:r w:rsidRPr="00B90676">
              <w:rPr>
                <w:b/>
                <w:i/>
              </w:rPr>
              <w:t>musí obsahovať aj jeden z týchto prvkov: a) príslušný výstražný piktogram alebo piktogramy alebo b) príslušné výstražné slovo v súlade s článkom 20</w:t>
            </w:r>
            <w:r w:rsidRPr="00B90676">
              <w:t>.</w:t>
            </w:r>
          </w:p>
        </w:tc>
      </w:tr>
    </w:tbl>
    <w:p w14:paraId="0DD64288" w14:textId="77777777" w:rsidR="001619EB" w:rsidRPr="00B90676" w:rsidRDefault="001619EB" w:rsidP="001619EB"/>
    <w:p w14:paraId="6FC31ACB" w14:textId="77777777" w:rsidR="001619EB" w:rsidRPr="00B90676" w:rsidRDefault="001619EB" w:rsidP="001619EB">
      <w:pPr>
        <w:pStyle w:val="AmNumberTabs"/>
      </w:pPr>
      <w:r w:rsidRPr="00B90676">
        <w:t>Pozmeňujúci návrh</w:t>
      </w:r>
      <w:r w:rsidRPr="00B90676">
        <w:tab/>
      </w:r>
      <w:r w:rsidRPr="00B90676">
        <w:tab/>
        <w:t>45</w:t>
      </w:r>
    </w:p>
    <w:p w14:paraId="2AE7D136" w14:textId="77777777" w:rsidR="001619EB" w:rsidRPr="00B90676" w:rsidRDefault="001619EB" w:rsidP="001619EB">
      <w:pPr>
        <w:pStyle w:val="NormalBold"/>
      </w:pPr>
      <w:r w:rsidRPr="00B90676">
        <w:t>Návrh nariadenia</w:t>
      </w:r>
    </w:p>
    <w:p w14:paraId="1A51DB03" w14:textId="77777777" w:rsidR="001619EB" w:rsidRPr="00B90676" w:rsidRDefault="001619EB" w:rsidP="001619EB">
      <w:pPr>
        <w:pStyle w:val="NormalBold"/>
      </w:pPr>
      <w:r w:rsidRPr="00B90676">
        <w:t>Článok 1 – odsek 1 – bod 7</w:t>
      </w:r>
    </w:p>
    <w:p w14:paraId="514BC620" w14:textId="77777777" w:rsidR="001619EB" w:rsidRPr="00B90676" w:rsidRDefault="001619EB" w:rsidP="001619EB">
      <w:r w:rsidRPr="00B90676">
        <w:t>Nariadenie (ES) č. 1272/2008</w:t>
      </w:r>
    </w:p>
    <w:p w14:paraId="62FC90C4" w14:textId="77777777" w:rsidR="001619EB" w:rsidRPr="00B90676" w:rsidRDefault="001619EB" w:rsidP="001619EB">
      <w:r w:rsidRPr="00B90676">
        <w:t xml:space="preserve">Článok 48 – odsek 1 – </w:t>
      </w:r>
      <w:proofErr w:type="spellStart"/>
      <w:r w:rsidRPr="00B90676">
        <w:t>pododsek</w:t>
      </w:r>
      <w:proofErr w:type="spellEnd"/>
      <w:r w:rsidRPr="00B90676">
        <w:t xml:space="preserve">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5DE54C3E" w14:textId="77777777" w:rsidTr="00F871DB">
        <w:trPr>
          <w:trHeight w:val="240"/>
          <w:jc w:val="center"/>
        </w:trPr>
        <w:tc>
          <w:tcPr>
            <w:tcW w:w="9752" w:type="dxa"/>
            <w:gridSpan w:val="2"/>
            <w:tcBorders>
              <w:top w:val="nil"/>
              <w:left w:val="nil"/>
              <w:bottom w:val="nil"/>
              <w:right w:val="nil"/>
            </w:tcBorders>
          </w:tcPr>
          <w:p w14:paraId="0E4A9290" w14:textId="77777777" w:rsidR="001619EB" w:rsidRPr="00B90676" w:rsidRDefault="001619EB" w:rsidP="00F871DB"/>
        </w:tc>
      </w:tr>
      <w:tr w:rsidR="001619EB" w:rsidRPr="00B90676" w14:paraId="40FC758B" w14:textId="77777777" w:rsidTr="00F871DB">
        <w:trPr>
          <w:trHeight w:val="240"/>
          <w:jc w:val="center"/>
        </w:trPr>
        <w:tc>
          <w:tcPr>
            <w:tcW w:w="4876" w:type="dxa"/>
            <w:tcBorders>
              <w:top w:val="nil"/>
              <w:left w:val="nil"/>
              <w:bottom w:val="nil"/>
              <w:right w:val="nil"/>
            </w:tcBorders>
            <w:hideMark/>
          </w:tcPr>
          <w:p w14:paraId="40AACDA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39F4A90" w14:textId="77777777" w:rsidR="001619EB" w:rsidRPr="00B90676" w:rsidRDefault="001619EB" w:rsidP="00F871DB">
            <w:pPr>
              <w:pStyle w:val="AmColumnHeading"/>
            </w:pPr>
            <w:r w:rsidRPr="00B90676">
              <w:t>Pozmeňujúci návrh</w:t>
            </w:r>
          </w:p>
        </w:tc>
      </w:tr>
      <w:tr w:rsidR="001619EB" w:rsidRPr="00B90676" w14:paraId="682B6D52" w14:textId="77777777" w:rsidTr="00F871DB">
        <w:trPr>
          <w:jc w:val="center"/>
        </w:trPr>
        <w:tc>
          <w:tcPr>
            <w:tcW w:w="4876" w:type="dxa"/>
            <w:tcBorders>
              <w:top w:val="nil"/>
              <w:left w:val="nil"/>
              <w:bottom w:val="nil"/>
              <w:right w:val="nil"/>
            </w:tcBorders>
          </w:tcPr>
          <w:p w14:paraId="30361975" w14:textId="77777777" w:rsidR="001619EB" w:rsidRPr="00B90676" w:rsidRDefault="001619EB" w:rsidP="00F871DB">
            <w:pPr>
              <w:pStyle w:val="Normal6a"/>
            </w:pPr>
          </w:p>
        </w:tc>
        <w:tc>
          <w:tcPr>
            <w:tcW w:w="4876" w:type="dxa"/>
            <w:tcBorders>
              <w:top w:val="nil"/>
              <w:left w:val="nil"/>
              <w:bottom w:val="nil"/>
              <w:right w:val="nil"/>
            </w:tcBorders>
            <w:hideMark/>
          </w:tcPr>
          <w:p w14:paraId="267B6DAE" w14:textId="77777777" w:rsidR="001619EB" w:rsidRPr="00B90676" w:rsidRDefault="001619EB" w:rsidP="00F871DB">
            <w:pPr>
              <w:pStyle w:val="Normal6a"/>
            </w:pPr>
            <w:r w:rsidRPr="00B90676">
              <w:rPr>
                <w:b/>
                <w:i/>
              </w:rPr>
              <w:t xml:space="preserve">Prvý </w:t>
            </w:r>
            <w:proofErr w:type="spellStart"/>
            <w:r w:rsidRPr="00B90676">
              <w:rPr>
                <w:b/>
                <w:i/>
              </w:rPr>
              <w:t>pododsek</w:t>
            </w:r>
            <w:proofErr w:type="spellEnd"/>
            <w:r w:rsidRPr="00B90676">
              <w:rPr>
                <w:b/>
                <w:i/>
              </w:rPr>
              <w:t xml:space="preserve"> sa nevzťahuje na reklamy pre profesionálnych používateľov týkajúce sa látok alebo zmesí určených na použitie v rámci ich priemyselných alebo profesionálnych činností za predpokladu, že reklama nie je zameraná na širokú </w:t>
            </w:r>
            <w:r w:rsidRPr="00B90676">
              <w:rPr>
                <w:b/>
                <w:i/>
              </w:rPr>
              <w:lastRenderedPageBreak/>
              <w:t>verejnosť alebo priamo sprístupnená širokej verejnosti.</w:t>
            </w:r>
          </w:p>
        </w:tc>
      </w:tr>
    </w:tbl>
    <w:p w14:paraId="650DDD12" w14:textId="77777777" w:rsidR="001619EB" w:rsidRPr="00B90676" w:rsidRDefault="001619EB" w:rsidP="001619EB"/>
    <w:p w14:paraId="5FE6E629" w14:textId="77777777" w:rsidR="001619EB" w:rsidRPr="00B90676" w:rsidRDefault="001619EB" w:rsidP="001619EB">
      <w:pPr>
        <w:pStyle w:val="AmNumberTabs"/>
      </w:pPr>
      <w:r w:rsidRPr="00B90676">
        <w:t>Pozmeňujúci návrh</w:t>
      </w:r>
      <w:r w:rsidRPr="00B90676">
        <w:tab/>
      </w:r>
      <w:r w:rsidRPr="00B90676">
        <w:tab/>
        <w:t>46</w:t>
      </w:r>
    </w:p>
    <w:p w14:paraId="38189EF1" w14:textId="77777777" w:rsidR="001619EB" w:rsidRPr="00B90676" w:rsidRDefault="001619EB" w:rsidP="001619EB">
      <w:pPr>
        <w:pStyle w:val="NormalBold"/>
      </w:pPr>
      <w:r w:rsidRPr="00B90676">
        <w:t>Návrh nariadenia</w:t>
      </w:r>
    </w:p>
    <w:p w14:paraId="23965A8B" w14:textId="77777777" w:rsidR="001619EB" w:rsidRPr="00B90676" w:rsidRDefault="001619EB" w:rsidP="001619EB">
      <w:pPr>
        <w:pStyle w:val="NormalBold"/>
      </w:pPr>
      <w:r w:rsidRPr="00B90676">
        <w:t>Článok 1 – odsek 1 – bod 8</w:t>
      </w:r>
    </w:p>
    <w:p w14:paraId="5A1C5BEA" w14:textId="77777777" w:rsidR="001619EB" w:rsidRPr="00B90676" w:rsidRDefault="001619EB" w:rsidP="001619EB">
      <w:r w:rsidRPr="00B90676">
        <w:t>Nariadenie (ES) č. 1272/2008</w:t>
      </w:r>
    </w:p>
    <w:p w14:paraId="0CFEFC8C" w14:textId="77777777" w:rsidR="001619EB" w:rsidRPr="00B90676" w:rsidRDefault="001619EB" w:rsidP="001619EB">
      <w:r w:rsidRPr="00B90676">
        <w:t>Článok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049D150" w14:textId="77777777" w:rsidTr="00F871DB">
        <w:trPr>
          <w:trHeight w:val="240"/>
          <w:jc w:val="center"/>
        </w:trPr>
        <w:tc>
          <w:tcPr>
            <w:tcW w:w="9752" w:type="dxa"/>
            <w:gridSpan w:val="2"/>
            <w:tcBorders>
              <w:top w:val="nil"/>
              <w:left w:val="nil"/>
              <w:bottom w:val="nil"/>
              <w:right w:val="nil"/>
            </w:tcBorders>
          </w:tcPr>
          <w:p w14:paraId="2D2B46DA" w14:textId="77777777" w:rsidR="001619EB" w:rsidRPr="00B90676" w:rsidRDefault="001619EB" w:rsidP="00F871DB"/>
        </w:tc>
      </w:tr>
      <w:tr w:rsidR="001619EB" w:rsidRPr="00B90676" w14:paraId="3DC40788" w14:textId="77777777" w:rsidTr="00F871DB">
        <w:trPr>
          <w:trHeight w:val="240"/>
          <w:jc w:val="center"/>
        </w:trPr>
        <w:tc>
          <w:tcPr>
            <w:tcW w:w="4876" w:type="dxa"/>
            <w:tcBorders>
              <w:top w:val="nil"/>
              <w:left w:val="nil"/>
              <w:bottom w:val="nil"/>
              <w:right w:val="nil"/>
            </w:tcBorders>
            <w:hideMark/>
          </w:tcPr>
          <w:p w14:paraId="5AEFEC23"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142E124" w14:textId="77777777" w:rsidR="001619EB" w:rsidRPr="00B90676" w:rsidRDefault="001619EB" w:rsidP="00F871DB">
            <w:pPr>
              <w:pStyle w:val="AmColumnHeading"/>
            </w:pPr>
            <w:r w:rsidRPr="00B90676">
              <w:t>Pozmeňujúci návrh</w:t>
            </w:r>
          </w:p>
        </w:tc>
      </w:tr>
      <w:tr w:rsidR="001619EB" w:rsidRPr="00B90676" w14:paraId="4DB64E9E" w14:textId="77777777" w:rsidTr="00F871DB">
        <w:trPr>
          <w:jc w:val="center"/>
        </w:trPr>
        <w:tc>
          <w:tcPr>
            <w:tcW w:w="4876" w:type="dxa"/>
            <w:tcBorders>
              <w:top w:val="nil"/>
              <w:left w:val="nil"/>
              <w:bottom w:val="nil"/>
              <w:right w:val="nil"/>
            </w:tcBorders>
          </w:tcPr>
          <w:p w14:paraId="2461C400" w14:textId="77777777" w:rsidR="001619EB" w:rsidRPr="00B90676" w:rsidRDefault="001619EB" w:rsidP="00F871DB">
            <w:pPr>
              <w:pStyle w:val="Normal6a"/>
            </w:pPr>
            <w:r w:rsidRPr="00B90676">
              <w:t>Článok 48a</w:t>
            </w:r>
          </w:p>
        </w:tc>
        <w:tc>
          <w:tcPr>
            <w:tcW w:w="4876" w:type="dxa"/>
            <w:tcBorders>
              <w:top w:val="nil"/>
              <w:left w:val="nil"/>
              <w:bottom w:val="nil"/>
              <w:right w:val="nil"/>
            </w:tcBorders>
          </w:tcPr>
          <w:p w14:paraId="55A8F470" w14:textId="77777777" w:rsidR="001619EB" w:rsidRPr="00B90676" w:rsidRDefault="001619EB" w:rsidP="00F871DB">
            <w:pPr>
              <w:pStyle w:val="Normal6a"/>
              <w:rPr>
                <w:bCs/>
                <w:iCs/>
              </w:rPr>
            </w:pPr>
            <w:r w:rsidRPr="00B90676">
              <w:t>Článok 48a</w:t>
            </w:r>
          </w:p>
        </w:tc>
      </w:tr>
      <w:tr w:rsidR="001619EB" w:rsidRPr="00B90676" w14:paraId="1B4CEA23" w14:textId="77777777" w:rsidTr="00F871DB">
        <w:trPr>
          <w:jc w:val="center"/>
        </w:trPr>
        <w:tc>
          <w:tcPr>
            <w:tcW w:w="4876" w:type="dxa"/>
            <w:tcBorders>
              <w:top w:val="nil"/>
              <w:left w:val="nil"/>
              <w:bottom w:val="nil"/>
              <w:right w:val="nil"/>
            </w:tcBorders>
          </w:tcPr>
          <w:p w14:paraId="65F2ECBF" w14:textId="77777777" w:rsidR="001619EB" w:rsidRPr="00B90676" w:rsidRDefault="001619EB" w:rsidP="00F871DB">
            <w:pPr>
              <w:pStyle w:val="Normal6a"/>
            </w:pPr>
            <w:r w:rsidRPr="00B90676">
              <w:t>Ponuky predaja na diaľku</w:t>
            </w:r>
          </w:p>
        </w:tc>
        <w:tc>
          <w:tcPr>
            <w:tcW w:w="4876" w:type="dxa"/>
            <w:tcBorders>
              <w:top w:val="nil"/>
              <w:left w:val="nil"/>
              <w:bottom w:val="nil"/>
              <w:right w:val="nil"/>
            </w:tcBorders>
          </w:tcPr>
          <w:p w14:paraId="33714410" w14:textId="77777777" w:rsidR="001619EB" w:rsidRPr="00B90676" w:rsidRDefault="001619EB" w:rsidP="00F871DB">
            <w:pPr>
              <w:pStyle w:val="Normal6a"/>
              <w:rPr>
                <w:bCs/>
                <w:iCs/>
              </w:rPr>
            </w:pPr>
            <w:r w:rsidRPr="00B90676">
              <w:t>Ponuky predaja na diaľku</w:t>
            </w:r>
          </w:p>
        </w:tc>
      </w:tr>
      <w:tr w:rsidR="001619EB" w:rsidRPr="00B90676" w14:paraId="00D1AC44" w14:textId="77777777" w:rsidTr="00F871DB">
        <w:trPr>
          <w:jc w:val="center"/>
        </w:trPr>
        <w:tc>
          <w:tcPr>
            <w:tcW w:w="4876" w:type="dxa"/>
            <w:tcBorders>
              <w:top w:val="nil"/>
              <w:left w:val="nil"/>
              <w:bottom w:val="nil"/>
              <w:right w:val="nil"/>
            </w:tcBorders>
            <w:hideMark/>
          </w:tcPr>
          <w:p w14:paraId="70BF0FC3" w14:textId="77777777" w:rsidR="001619EB" w:rsidRPr="00B90676" w:rsidRDefault="001619EB" w:rsidP="00F871DB">
            <w:pPr>
              <w:pStyle w:val="Normal6a"/>
            </w:pPr>
            <w:r w:rsidRPr="00B90676">
              <w:t>Keď sa látky alebo zmesi uvádzajú na trh pre širokú verejnosť prostredníctvom predaja na diaľku, v ponuke sa musia jasne a viditeľne uviesť prvky označovania v súlade s článkom 17.“</w:t>
            </w:r>
          </w:p>
        </w:tc>
        <w:tc>
          <w:tcPr>
            <w:tcW w:w="4876" w:type="dxa"/>
            <w:tcBorders>
              <w:top w:val="nil"/>
              <w:left w:val="nil"/>
              <w:bottom w:val="nil"/>
              <w:right w:val="nil"/>
            </w:tcBorders>
            <w:hideMark/>
          </w:tcPr>
          <w:p w14:paraId="6CCC9DE1" w14:textId="08178C01" w:rsidR="001619EB" w:rsidRPr="00B90676" w:rsidRDefault="001619EB" w:rsidP="00F871DB">
            <w:pPr>
              <w:pStyle w:val="Normal6a"/>
            </w:pPr>
            <w:r w:rsidRPr="00B90676">
              <w:rPr>
                <w:b/>
                <w:i/>
              </w:rPr>
              <w:t>1.</w:t>
            </w:r>
            <w:r w:rsidRPr="00B90676">
              <w:t xml:space="preserve"> </w:t>
            </w:r>
            <w:r w:rsidR="009325E4" w:rsidRPr="00B90676">
              <w:tab/>
            </w:r>
            <w:r w:rsidRPr="00B90676">
              <w:t>Keď sa látky alebo zmesi uvádzajú na trh pre širokú verejnosť prostredníctvom predaja na diaľku, v ponuke sa musia jasne a viditeľne uviesť prvky označovania v súlade s článkom 17.</w:t>
            </w:r>
          </w:p>
        </w:tc>
      </w:tr>
      <w:tr w:rsidR="001619EB" w:rsidRPr="00B90676" w14:paraId="6BA545BC" w14:textId="77777777" w:rsidTr="00F871DB">
        <w:trPr>
          <w:jc w:val="center"/>
        </w:trPr>
        <w:tc>
          <w:tcPr>
            <w:tcW w:w="4876" w:type="dxa"/>
            <w:tcBorders>
              <w:top w:val="nil"/>
              <w:left w:val="nil"/>
              <w:bottom w:val="nil"/>
              <w:right w:val="nil"/>
            </w:tcBorders>
          </w:tcPr>
          <w:p w14:paraId="06CA52FF" w14:textId="77777777" w:rsidR="001619EB" w:rsidRPr="00B90676" w:rsidRDefault="001619EB" w:rsidP="00F871DB">
            <w:pPr>
              <w:pStyle w:val="Normal6a"/>
            </w:pPr>
          </w:p>
        </w:tc>
        <w:tc>
          <w:tcPr>
            <w:tcW w:w="4876" w:type="dxa"/>
            <w:tcBorders>
              <w:top w:val="nil"/>
              <w:left w:val="nil"/>
              <w:bottom w:val="nil"/>
              <w:right w:val="nil"/>
            </w:tcBorders>
            <w:hideMark/>
          </w:tcPr>
          <w:p w14:paraId="1ADEAD26" w14:textId="12BAB765" w:rsidR="001619EB" w:rsidRPr="00B90676" w:rsidRDefault="001619EB" w:rsidP="00F871DB">
            <w:pPr>
              <w:pStyle w:val="Normal6a"/>
            </w:pPr>
            <w:r w:rsidRPr="00B90676">
              <w:rPr>
                <w:b/>
                <w:i/>
              </w:rPr>
              <w:t>2.</w:t>
            </w:r>
            <w:r w:rsidRPr="00B90676">
              <w:t xml:space="preserve"> </w:t>
            </w:r>
            <w:r w:rsidR="009325E4" w:rsidRPr="00B90676">
              <w:tab/>
            </w:r>
            <w:r w:rsidRPr="00B90676">
              <w:rPr>
                <w:b/>
                <w:i/>
              </w:rPr>
              <w:t>Odsek 1 sa vzťahuje aj na ponuky predaja na diaľku pre profesionálnych používateľov týkajúce sa látok alebo zmesí určených na použitie v rámci ich priemyselných alebo profesionálnych činností, ak ponuka umožňuje komukoľvek zo širokej verejnosti uzavrieť zmluvu na diaľku v zmysle vymedzenia v článku 2 bode 7 smernice 2011/83/EÚ.</w:t>
            </w:r>
            <w:r w:rsidRPr="00B90676">
              <w:t>“</w:t>
            </w:r>
          </w:p>
        </w:tc>
      </w:tr>
    </w:tbl>
    <w:p w14:paraId="3E7124F6" w14:textId="77777777" w:rsidR="001619EB" w:rsidRPr="00B90676" w:rsidRDefault="001619EB" w:rsidP="001619EB"/>
    <w:p w14:paraId="15A3C391" w14:textId="77777777" w:rsidR="001619EB" w:rsidRPr="00B90676" w:rsidRDefault="001619EB" w:rsidP="001619EB">
      <w:pPr>
        <w:pStyle w:val="AmNumberTabs"/>
      </w:pPr>
      <w:r w:rsidRPr="00B90676">
        <w:t>Pozmeňujúci návrh</w:t>
      </w:r>
      <w:r w:rsidRPr="00B90676">
        <w:tab/>
      </w:r>
      <w:r w:rsidRPr="00B90676">
        <w:tab/>
        <w:t>47</w:t>
      </w:r>
    </w:p>
    <w:p w14:paraId="46924F1E" w14:textId="77777777" w:rsidR="001619EB" w:rsidRPr="00B90676" w:rsidRDefault="001619EB" w:rsidP="001619EB">
      <w:pPr>
        <w:pStyle w:val="NormalBold"/>
      </w:pPr>
      <w:r w:rsidRPr="00B90676">
        <w:t>Návrh nariadenia</w:t>
      </w:r>
    </w:p>
    <w:p w14:paraId="75F209A3" w14:textId="77777777" w:rsidR="001619EB" w:rsidRPr="00B90676" w:rsidRDefault="001619EB" w:rsidP="001619EB">
      <w:pPr>
        <w:pStyle w:val="NormalBold"/>
      </w:pPr>
      <w:r w:rsidRPr="00B90676">
        <w:t>Článok 1 – odsek 1 – bod 9 – písmeno a</w:t>
      </w:r>
    </w:p>
    <w:p w14:paraId="6168A6F4" w14:textId="77777777" w:rsidR="001619EB" w:rsidRPr="00B90676" w:rsidRDefault="001619EB" w:rsidP="001619EB">
      <w:r w:rsidRPr="00B90676">
        <w:t>Nariadenie (ES) č. 1272/2008</w:t>
      </w:r>
    </w:p>
    <w:p w14:paraId="06D9B87C" w14:textId="77777777" w:rsidR="001619EB" w:rsidRPr="00B90676" w:rsidRDefault="001619EB" w:rsidP="001619EB">
      <w:r w:rsidRPr="00B90676">
        <w:t>Článok 61 – odsek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EBE3472" w14:textId="77777777" w:rsidTr="00F871DB">
        <w:trPr>
          <w:trHeight w:val="240"/>
          <w:jc w:val="center"/>
        </w:trPr>
        <w:tc>
          <w:tcPr>
            <w:tcW w:w="9752" w:type="dxa"/>
            <w:gridSpan w:val="2"/>
            <w:tcBorders>
              <w:top w:val="nil"/>
              <w:left w:val="nil"/>
              <w:bottom w:val="nil"/>
              <w:right w:val="nil"/>
            </w:tcBorders>
          </w:tcPr>
          <w:p w14:paraId="6987185A" w14:textId="77777777" w:rsidR="001619EB" w:rsidRPr="00B90676" w:rsidRDefault="001619EB" w:rsidP="00F871DB"/>
        </w:tc>
      </w:tr>
      <w:tr w:rsidR="001619EB" w:rsidRPr="00B90676" w14:paraId="370012E0" w14:textId="77777777" w:rsidTr="00F871DB">
        <w:trPr>
          <w:trHeight w:val="240"/>
          <w:jc w:val="center"/>
        </w:trPr>
        <w:tc>
          <w:tcPr>
            <w:tcW w:w="4876" w:type="dxa"/>
            <w:tcBorders>
              <w:top w:val="nil"/>
              <w:left w:val="nil"/>
              <w:bottom w:val="nil"/>
              <w:right w:val="nil"/>
            </w:tcBorders>
            <w:hideMark/>
          </w:tcPr>
          <w:p w14:paraId="61EEEE0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62D681E" w14:textId="77777777" w:rsidR="001619EB" w:rsidRPr="00B90676" w:rsidRDefault="001619EB" w:rsidP="00F871DB">
            <w:pPr>
              <w:pStyle w:val="AmColumnHeading"/>
            </w:pPr>
            <w:r w:rsidRPr="00B90676">
              <w:t>Pozmeňujúci návrh</w:t>
            </w:r>
          </w:p>
        </w:tc>
      </w:tr>
      <w:tr w:rsidR="001619EB" w:rsidRPr="00B90676" w14:paraId="786291C7" w14:textId="77777777" w:rsidTr="00F871DB">
        <w:trPr>
          <w:jc w:val="center"/>
        </w:trPr>
        <w:tc>
          <w:tcPr>
            <w:tcW w:w="4876" w:type="dxa"/>
            <w:tcBorders>
              <w:top w:val="nil"/>
              <w:left w:val="nil"/>
              <w:bottom w:val="nil"/>
              <w:right w:val="nil"/>
            </w:tcBorders>
            <w:hideMark/>
          </w:tcPr>
          <w:p w14:paraId="18E0FC43" w14:textId="77777777" w:rsidR="001619EB" w:rsidRPr="00B90676" w:rsidRDefault="001619EB" w:rsidP="00F871DB">
            <w:pPr>
              <w:pStyle w:val="Normal6a"/>
            </w:pPr>
            <w:r w:rsidRPr="00B90676">
              <w:t>8.</w:t>
            </w:r>
            <w:r w:rsidRPr="00B90676">
              <w:tab/>
              <w:t>Látky a zmesi, ktoré boli klasifikované, označené a zabalené v súlade s článkom 18 ods. 3 v znení platnom k 9. decembru 2024 a ktoré sa uviedli na trh pred 1. januárom 2027, sa nemusia klasifikovať, označovať a baliť v súlade s týmto nariadením zmeneným nariadením Európskeho parlamentu a Rady (EÚ) 2024/2865 do 1. januára 2029.“</w:t>
            </w:r>
          </w:p>
        </w:tc>
        <w:tc>
          <w:tcPr>
            <w:tcW w:w="4876" w:type="dxa"/>
            <w:tcBorders>
              <w:top w:val="nil"/>
              <w:left w:val="nil"/>
              <w:bottom w:val="nil"/>
              <w:right w:val="nil"/>
            </w:tcBorders>
            <w:hideMark/>
          </w:tcPr>
          <w:p w14:paraId="0A3A4480" w14:textId="77777777" w:rsidR="001619EB" w:rsidRPr="00B90676" w:rsidRDefault="001619EB" w:rsidP="00F871DB">
            <w:pPr>
              <w:pStyle w:val="Normal6a"/>
            </w:pPr>
            <w:r w:rsidRPr="00B90676">
              <w:t>8.</w:t>
            </w:r>
            <w:r w:rsidRPr="00B90676">
              <w:tab/>
              <w:t xml:space="preserve">Látky a zmesi, ktoré boli klasifikované, označené a zabalené v súlade s článkom 18 ods. 3 v znení platnom k 9. decembru 2024 a ktoré sa uviedli na trh pred 1. januárom 2027, sa nemusia klasifikovať, označovať a baliť v súlade s týmto nariadením zmeneným nariadením Európskeho parlamentu a Rady (EÚ) 2024/2865 do 1. januára 2029. </w:t>
            </w:r>
            <w:r w:rsidRPr="00B90676">
              <w:rPr>
                <w:b/>
                <w:i/>
              </w:rPr>
              <w:t xml:space="preserve">Látky a zmesi, ktoré boli klasifikované, označené a zabalené v súlade s článkom 31 ods. 3 a oddielom 1.2.1 prílohy </w:t>
            </w:r>
            <w:r w:rsidRPr="00B90676">
              <w:rPr>
                <w:b/>
                <w:i/>
              </w:rPr>
              <w:lastRenderedPageBreak/>
              <w:t>I v znení platnom k 9. decembru 2024 a ktoré sa uviedli na trh pred 1. januárom 2028, sa nemusia klasifikovať, označovať a baliť v súlade s týmto nariadením zmeneným nariadením Európskeho parlamentu a Rady (EÚ) 2024/2865 do 1. januára 2030.</w:t>
            </w:r>
            <w:r w:rsidRPr="00B90676">
              <w:t>“</w:t>
            </w:r>
          </w:p>
        </w:tc>
      </w:tr>
    </w:tbl>
    <w:p w14:paraId="787F70BB" w14:textId="77777777" w:rsidR="001619EB" w:rsidRPr="00B90676" w:rsidRDefault="001619EB" w:rsidP="001619EB"/>
    <w:p w14:paraId="4C14B66F" w14:textId="77777777" w:rsidR="001619EB" w:rsidRPr="00B90676" w:rsidRDefault="001619EB" w:rsidP="001619EB">
      <w:pPr>
        <w:pStyle w:val="AmNumberTabs"/>
      </w:pPr>
      <w:r w:rsidRPr="00B90676">
        <w:t>Pozmeňujúci návrh</w:t>
      </w:r>
      <w:r w:rsidRPr="00B90676">
        <w:tab/>
      </w:r>
      <w:r w:rsidRPr="00B90676">
        <w:tab/>
        <w:t>48</w:t>
      </w:r>
    </w:p>
    <w:p w14:paraId="51A7ADF2" w14:textId="77777777" w:rsidR="001619EB" w:rsidRPr="00B90676" w:rsidRDefault="001619EB" w:rsidP="001619EB">
      <w:pPr>
        <w:pStyle w:val="NormalBold"/>
      </w:pPr>
      <w:r w:rsidRPr="00B90676">
        <w:t>Návrh nariadenia</w:t>
      </w:r>
    </w:p>
    <w:p w14:paraId="28C8ECCA" w14:textId="77777777" w:rsidR="001619EB" w:rsidRPr="00B90676" w:rsidRDefault="001619EB" w:rsidP="001619EB">
      <w:pPr>
        <w:pStyle w:val="NormalBold"/>
      </w:pPr>
      <w:r w:rsidRPr="00B90676">
        <w:t>Článok 2 – odsek 1 – bod 1</w:t>
      </w:r>
    </w:p>
    <w:p w14:paraId="3F30CCFC" w14:textId="77777777" w:rsidR="001619EB" w:rsidRPr="00B90676" w:rsidRDefault="001619EB" w:rsidP="001619EB">
      <w:r w:rsidRPr="00B90676">
        <w:t>Nariadenie (ES) č. 1223/2009</w:t>
      </w:r>
    </w:p>
    <w:p w14:paraId="4E34C3F3" w14:textId="77777777" w:rsidR="001619EB" w:rsidRPr="00B90676" w:rsidRDefault="001619EB" w:rsidP="001619EB">
      <w:r w:rsidRPr="00B90676">
        <w:t>Článok 14a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6BD8531" w14:textId="77777777" w:rsidTr="00F871DB">
        <w:trPr>
          <w:trHeight w:val="240"/>
          <w:jc w:val="center"/>
        </w:trPr>
        <w:tc>
          <w:tcPr>
            <w:tcW w:w="9752" w:type="dxa"/>
            <w:gridSpan w:val="2"/>
            <w:tcBorders>
              <w:top w:val="nil"/>
              <w:left w:val="nil"/>
              <w:bottom w:val="nil"/>
              <w:right w:val="nil"/>
            </w:tcBorders>
          </w:tcPr>
          <w:p w14:paraId="594E2A67" w14:textId="77777777" w:rsidR="001619EB" w:rsidRPr="00B90676" w:rsidRDefault="001619EB" w:rsidP="00F871DB"/>
        </w:tc>
      </w:tr>
      <w:tr w:rsidR="001619EB" w:rsidRPr="00B90676" w14:paraId="00ED2378" w14:textId="77777777" w:rsidTr="00F871DB">
        <w:trPr>
          <w:trHeight w:val="240"/>
          <w:jc w:val="center"/>
        </w:trPr>
        <w:tc>
          <w:tcPr>
            <w:tcW w:w="4876" w:type="dxa"/>
            <w:tcBorders>
              <w:top w:val="nil"/>
              <w:left w:val="nil"/>
              <w:bottom w:val="nil"/>
              <w:right w:val="nil"/>
            </w:tcBorders>
            <w:hideMark/>
          </w:tcPr>
          <w:p w14:paraId="4FAB5F2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C6D1C8C" w14:textId="77777777" w:rsidR="001619EB" w:rsidRPr="00B90676" w:rsidRDefault="001619EB" w:rsidP="00F871DB">
            <w:pPr>
              <w:pStyle w:val="AmColumnHeading"/>
            </w:pPr>
            <w:r w:rsidRPr="00B90676">
              <w:t>Pozmeňujúci návrh</w:t>
            </w:r>
          </w:p>
        </w:tc>
      </w:tr>
      <w:tr w:rsidR="001619EB" w:rsidRPr="00B90676" w14:paraId="637AEA92" w14:textId="77777777" w:rsidTr="00F871DB">
        <w:trPr>
          <w:jc w:val="center"/>
        </w:trPr>
        <w:tc>
          <w:tcPr>
            <w:tcW w:w="4876" w:type="dxa"/>
            <w:tcBorders>
              <w:top w:val="nil"/>
              <w:left w:val="nil"/>
              <w:bottom w:val="nil"/>
              <w:right w:val="nil"/>
            </w:tcBorders>
            <w:hideMark/>
          </w:tcPr>
          <w:p w14:paraId="247668C5" w14:textId="77777777" w:rsidR="001619EB" w:rsidRPr="00B90676" w:rsidRDefault="001619EB" w:rsidP="00F871DB">
            <w:pPr>
              <w:pStyle w:val="Normal6a"/>
            </w:pPr>
            <w:r w:rsidRPr="00B90676">
              <w:t>2.</w:t>
            </w:r>
            <w:r w:rsidRPr="00B90676">
              <w:tab/>
              <w:t>Po prijatí žiadosti uvedenej v odseku 1 Komisia bez zbytočného odkladu požiada VVBS o stanovisko k bezpečnosti látky na použitie v kozmetických výrobkoch.</w:t>
            </w:r>
          </w:p>
        </w:tc>
        <w:tc>
          <w:tcPr>
            <w:tcW w:w="4876" w:type="dxa"/>
            <w:tcBorders>
              <w:top w:val="nil"/>
              <w:left w:val="nil"/>
              <w:bottom w:val="nil"/>
              <w:right w:val="nil"/>
            </w:tcBorders>
            <w:hideMark/>
          </w:tcPr>
          <w:p w14:paraId="6D9E0D8E" w14:textId="77777777" w:rsidR="001619EB" w:rsidRPr="00B90676" w:rsidRDefault="001619EB" w:rsidP="00F871DB">
            <w:pPr>
              <w:pStyle w:val="Normal6a"/>
            </w:pPr>
            <w:r w:rsidRPr="00B90676">
              <w:t>2.</w:t>
            </w:r>
            <w:r w:rsidRPr="00B90676">
              <w:tab/>
            </w:r>
            <w:r w:rsidRPr="00B90676">
              <w:rPr>
                <w:i/>
                <w:iCs/>
              </w:rPr>
              <w:t>(Netýka sa slovenskej verzie.)</w:t>
            </w:r>
          </w:p>
        </w:tc>
      </w:tr>
    </w:tbl>
    <w:p w14:paraId="7D85CD82" w14:textId="77777777" w:rsidR="001619EB" w:rsidRPr="00B90676" w:rsidRDefault="001619EB" w:rsidP="001619EB"/>
    <w:p w14:paraId="1129F8B4" w14:textId="77777777" w:rsidR="001619EB" w:rsidRPr="00B90676" w:rsidRDefault="001619EB" w:rsidP="001619EB">
      <w:pPr>
        <w:pStyle w:val="AmNumberTabs"/>
      </w:pPr>
      <w:r w:rsidRPr="00B90676">
        <w:t>Pozmeňujúci návrh</w:t>
      </w:r>
      <w:r w:rsidRPr="00B90676">
        <w:tab/>
      </w:r>
      <w:r w:rsidRPr="00B90676">
        <w:tab/>
        <w:t>49</w:t>
      </w:r>
    </w:p>
    <w:p w14:paraId="1236CA44" w14:textId="77777777" w:rsidR="001619EB" w:rsidRPr="00B90676" w:rsidRDefault="001619EB" w:rsidP="001619EB">
      <w:pPr>
        <w:pStyle w:val="NormalBold"/>
      </w:pPr>
      <w:r w:rsidRPr="00B90676">
        <w:t>Návrh nariadenia</w:t>
      </w:r>
    </w:p>
    <w:p w14:paraId="5AFA4102" w14:textId="77777777" w:rsidR="001619EB" w:rsidRPr="00B90676" w:rsidRDefault="001619EB" w:rsidP="001619EB">
      <w:pPr>
        <w:pStyle w:val="NormalBold"/>
      </w:pPr>
      <w:r w:rsidRPr="00B90676">
        <w:t>Článok 2 – odsek 1 – bod 2 – písmeno a – bod i</w:t>
      </w:r>
    </w:p>
    <w:p w14:paraId="4D9CCD4E" w14:textId="77777777" w:rsidR="001619EB" w:rsidRPr="00B90676" w:rsidRDefault="001619EB" w:rsidP="001619EB">
      <w:r w:rsidRPr="00B90676">
        <w:t>Nariadenie (ES) č. 1223/2009</w:t>
      </w:r>
    </w:p>
    <w:p w14:paraId="137D128A"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2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C4A0FCA" w14:textId="77777777" w:rsidTr="00F871DB">
        <w:trPr>
          <w:trHeight w:val="240"/>
          <w:jc w:val="center"/>
        </w:trPr>
        <w:tc>
          <w:tcPr>
            <w:tcW w:w="9752" w:type="dxa"/>
            <w:gridSpan w:val="2"/>
            <w:tcBorders>
              <w:top w:val="nil"/>
              <w:left w:val="nil"/>
              <w:bottom w:val="nil"/>
              <w:right w:val="nil"/>
            </w:tcBorders>
          </w:tcPr>
          <w:p w14:paraId="403CEC82" w14:textId="77777777" w:rsidR="001619EB" w:rsidRPr="00B90676" w:rsidRDefault="001619EB" w:rsidP="00F871DB"/>
        </w:tc>
      </w:tr>
      <w:tr w:rsidR="001619EB" w:rsidRPr="00B90676" w14:paraId="45E9655B" w14:textId="77777777" w:rsidTr="00F871DB">
        <w:trPr>
          <w:trHeight w:val="240"/>
          <w:jc w:val="center"/>
        </w:trPr>
        <w:tc>
          <w:tcPr>
            <w:tcW w:w="4876" w:type="dxa"/>
            <w:tcBorders>
              <w:top w:val="nil"/>
              <w:left w:val="nil"/>
              <w:bottom w:val="nil"/>
              <w:right w:val="nil"/>
            </w:tcBorders>
            <w:hideMark/>
          </w:tcPr>
          <w:p w14:paraId="404CAD0C"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8977827" w14:textId="77777777" w:rsidR="001619EB" w:rsidRPr="00B90676" w:rsidRDefault="001619EB" w:rsidP="00F871DB">
            <w:pPr>
              <w:pStyle w:val="AmColumnHeading"/>
            </w:pPr>
            <w:r w:rsidRPr="00B90676">
              <w:t>Pozmeňujúci návrh</w:t>
            </w:r>
          </w:p>
        </w:tc>
      </w:tr>
      <w:tr w:rsidR="001619EB" w:rsidRPr="00B90676" w14:paraId="410197A6" w14:textId="77777777" w:rsidTr="00F871DB">
        <w:trPr>
          <w:jc w:val="center"/>
        </w:trPr>
        <w:tc>
          <w:tcPr>
            <w:tcW w:w="4876" w:type="dxa"/>
            <w:tcBorders>
              <w:top w:val="nil"/>
              <w:left w:val="nil"/>
              <w:bottom w:val="nil"/>
              <w:right w:val="nil"/>
            </w:tcBorders>
            <w:hideMark/>
          </w:tcPr>
          <w:p w14:paraId="25E23132" w14:textId="77777777" w:rsidR="001619EB" w:rsidRPr="00B90676" w:rsidRDefault="001619EB" w:rsidP="00F871DB">
            <w:pPr>
              <w:pStyle w:val="Normal6a"/>
            </w:pPr>
            <w:r w:rsidRPr="00B90676">
              <w:t>2.</w:t>
            </w:r>
            <w:r w:rsidRPr="00B90676">
              <w:tab/>
              <w:t xml:space="preserve">Takéto látky sa však môžu používať v kozmetických výrobkoch, ak sa Komisii predloží žiadosť o výnimku najneskôr tri mesiace po nadobudnutí účinnosti zmien časti 3 prílohy VI k nariadeniu (ES) č. 1272/2008, ktorými sa daná látka klasifikuje ako </w:t>
            </w:r>
            <w:r w:rsidRPr="00B90676">
              <w:rPr>
                <w:b/>
                <w:i/>
              </w:rPr>
              <w:t>látka CMR</w:t>
            </w:r>
            <w:r w:rsidRPr="00B90676">
              <w:t xml:space="preserve"> kategórie 1A alebo 1B. Komisia túto výnimku </w:t>
            </w:r>
            <w:r w:rsidRPr="00B90676">
              <w:rPr>
                <w:b/>
                <w:i/>
              </w:rPr>
              <w:t>udelí</w:t>
            </w:r>
            <w:r w:rsidRPr="00B90676">
              <w:t>, ak sú splnené všetky tieto podmienky:</w:t>
            </w:r>
          </w:p>
        </w:tc>
        <w:tc>
          <w:tcPr>
            <w:tcW w:w="4876" w:type="dxa"/>
            <w:tcBorders>
              <w:top w:val="nil"/>
              <w:left w:val="nil"/>
              <w:bottom w:val="nil"/>
              <w:right w:val="nil"/>
            </w:tcBorders>
            <w:hideMark/>
          </w:tcPr>
          <w:p w14:paraId="71861C89" w14:textId="77777777" w:rsidR="001619EB" w:rsidRPr="00B90676" w:rsidRDefault="001619EB" w:rsidP="00F871DB">
            <w:pPr>
              <w:pStyle w:val="Normal6a"/>
            </w:pPr>
            <w:r w:rsidRPr="00B90676">
              <w:t>2.</w:t>
            </w:r>
            <w:r w:rsidRPr="00B90676">
              <w:tab/>
              <w:t xml:space="preserve">Takéto látky sa však môžu </w:t>
            </w:r>
            <w:r w:rsidRPr="00B90676">
              <w:rPr>
                <w:b/>
                <w:i/>
              </w:rPr>
              <w:t>výnimočne</w:t>
            </w:r>
            <w:r w:rsidRPr="00B90676">
              <w:t xml:space="preserve"> používať v kozmetických výrobkoch, ak sa Komisii predloží žiadosť o výnimku najneskôr tri mesiace po nadobudnutí účinnosti zmien časti 3 prílohy VI k nariadeniu (ES) č. 1272/2008, ktorými sa daná látka klasifikuje ako </w:t>
            </w:r>
            <w:r w:rsidRPr="00B90676">
              <w:rPr>
                <w:b/>
                <w:i/>
              </w:rPr>
              <w:t>CMR látka</w:t>
            </w:r>
            <w:r w:rsidRPr="00B90676">
              <w:t xml:space="preserve"> kategórie 1A alebo 1B</w:t>
            </w:r>
            <w:r w:rsidRPr="00B90676">
              <w:rPr>
                <w:b/>
                <w:i/>
              </w:rPr>
              <w:t>, a Komisia udelí výnimku zo všeobecného zákazu stanoveného v </w:t>
            </w:r>
            <w:proofErr w:type="spellStart"/>
            <w:r w:rsidRPr="00B90676">
              <w:rPr>
                <w:b/>
                <w:i/>
              </w:rPr>
              <w:t>pododseku</w:t>
            </w:r>
            <w:proofErr w:type="spellEnd"/>
            <w:r w:rsidRPr="00B90676">
              <w:rPr>
                <w:b/>
                <w:i/>
              </w:rPr>
              <w:t xml:space="preserve"> 1</w:t>
            </w:r>
            <w:r w:rsidRPr="00B90676">
              <w:t xml:space="preserve">. Komisia </w:t>
            </w:r>
            <w:r w:rsidRPr="00B90676">
              <w:rPr>
                <w:b/>
                <w:i/>
              </w:rPr>
              <w:t>môže</w:t>
            </w:r>
            <w:r w:rsidRPr="00B90676">
              <w:t xml:space="preserve"> túto výnimku </w:t>
            </w:r>
            <w:r w:rsidRPr="00B90676">
              <w:rPr>
                <w:b/>
                <w:i/>
              </w:rPr>
              <w:t>udeliť</w:t>
            </w:r>
            <w:r w:rsidRPr="00B90676">
              <w:t>, ak sú splnené všetky tieto podmienky:</w:t>
            </w:r>
          </w:p>
        </w:tc>
      </w:tr>
    </w:tbl>
    <w:p w14:paraId="75239A16" w14:textId="77777777" w:rsidR="001619EB" w:rsidRPr="00B90676" w:rsidRDefault="001619EB" w:rsidP="001619EB"/>
    <w:p w14:paraId="71DB3593" w14:textId="77777777" w:rsidR="001619EB" w:rsidRPr="00B90676" w:rsidRDefault="001619EB" w:rsidP="001619EB">
      <w:pPr>
        <w:pStyle w:val="AmNumberTabs"/>
      </w:pPr>
      <w:r w:rsidRPr="00B90676">
        <w:t>Pozmeňujúci návrh</w:t>
      </w:r>
      <w:r w:rsidRPr="00B90676">
        <w:tab/>
      </w:r>
      <w:r w:rsidRPr="00B90676">
        <w:tab/>
        <w:t>50</w:t>
      </w:r>
    </w:p>
    <w:p w14:paraId="01A344B6" w14:textId="77777777" w:rsidR="001619EB" w:rsidRPr="00B90676" w:rsidRDefault="001619EB" w:rsidP="001619EB">
      <w:pPr>
        <w:pStyle w:val="NormalBold"/>
      </w:pPr>
      <w:r w:rsidRPr="00B90676">
        <w:t>Návrh nariadenia</w:t>
      </w:r>
    </w:p>
    <w:p w14:paraId="6F8FBAC7" w14:textId="77777777" w:rsidR="001619EB" w:rsidRPr="00B90676" w:rsidRDefault="001619EB" w:rsidP="001619EB">
      <w:pPr>
        <w:pStyle w:val="NormalBold"/>
      </w:pPr>
      <w:r w:rsidRPr="00B90676">
        <w:t>Článok 2 – odsek 1 – bod 2 – písmeno a – bod i</w:t>
      </w:r>
    </w:p>
    <w:p w14:paraId="77FD5B21" w14:textId="77777777" w:rsidR="001619EB" w:rsidRPr="00B90676" w:rsidRDefault="001619EB" w:rsidP="001619EB">
      <w:r w:rsidRPr="00B90676">
        <w:t>Nariadenie (ES) č. 1223/2009</w:t>
      </w:r>
    </w:p>
    <w:p w14:paraId="4D9DE983"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2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76BD3C5" w14:textId="77777777" w:rsidTr="00F871DB">
        <w:trPr>
          <w:trHeight w:val="240"/>
          <w:jc w:val="center"/>
        </w:trPr>
        <w:tc>
          <w:tcPr>
            <w:tcW w:w="9752" w:type="dxa"/>
            <w:gridSpan w:val="2"/>
            <w:tcBorders>
              <w:top w:val="nil"/>
              <w:left w:val="nil"/>
              <w:bottom w:val="nil"/>
              <w:right w:val="nil"/>
            </w:tcBorders>
          </w:tcPr>
          <w:p w14:paraId="3E142F6A" w14:textId="77777777" w:rsidR="001619EB" w:rsidRPr="00B90676" w:rsidRDefault="001619EB" w:rsidP="00F871DB"/>
        </w:tc>
      </w:tr>
      <w:tr w:rsidR="001619EB" w:rsidRPr="00B90676" w14:paraId="2A374C4E" w14:textId="77777777" w:rsidTr="00F871DB">
        <w:trPr>
          <w:trHeight w:val="240"/>
          <w:jc w:val="center"/>
        </w:trPr>
        <w:tc>
          <w:tcPr>
            <w:tcW w:w="4876" w:type="dxa"/>
            <w:tcBorders>
              <w:top w:val="nil"/>
              <w:left w:val="nil"/>
              <w:bottom w:val="nil"/>
              <w:right w:val="nil"/>
            </w:tcBorders>
            <w:hideMark/>
          </w:tcPr>
          <w:p w14:paraId="6EA7F35F"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C30764D" w14:textId="77777777" w:rsidR="001619EB" w:rsidRPr="00B90676" w:rsidRDefault="001619EB" w:rsidP="00F871DB">
            <w:pPr>
              <w:pStyle w:val="AmColumnHeading"/>
            </w:pPr>
            <w:r w:rsidRPr="00B90676">
              <w:t>Pozmeňujúci návrh</w:t>
            </w:r>
          </w:p>
        </w:tc>
      </w:tr>
      <w:tr w:rsidR="001619EB" w:rsidRPr="00B90676" w14:paraId="20D7E10D" w14:textId="77777777" w:rsidTr="00F871DB">
        <w:trPr>
          <w:jc w:val="center"/>
        </w:trPr>
        <w:tc>
          <w:tcPr>
            <w:tcW w:w="4876" w:type="dxa"/>
            <w:tcBorders>
              <w:top w:val="nil"/>
              <w:left w:val="nil"/>
              <w:bottom w:val="nil"/>
              <w:right w:val="nil"/>
            </w:tcBorders>
            <w:hideMark/>
          </w:tcPr>
          <w:p w14:paraId="26770821" w14:textId="77777777" w:rsidR="001619EB" w:rsidRPr="00B90676" w:rsidRDefault="001619EB" w:rsidP="00F871DB">
            <w:pPr>
              <w:pStyle w:val="Normal6a"/>
            </w:pPr>
            <w:r w:rsidRPr="00B90676">
              <w:t>b)</w:t>
            </w:r>
            <w:r w:rsidRPr="00B90676">
              <w:tab/>
              <w:t xml:space="preserve">látky boli vyhodnotené a uznané za bezpečné zo strany VVBS pre </w:t>
            </w:r>
            <w:r w:rsidRPr="00B90676">
              <w:rPr>
                <w:b/>
                <w:i/>
              </w:rPr>
              <w:t>konkrétne použitie</w:t>
            </w:r>
            <w:r w:rsidRPr="00B90676">
              <w:t xml:space="preserve"> v </w:t>
            </w:r>
            <w:r w:rsidRPr="00B90676">
              <w:rPr>
                <w:b/>
                <w:i/>
              </w:rPr>
              <w:t>kategórii</w:t>
            </w:r>
            <w:r w:rsidRPr="00B90676">
              <w:t xml:space="preserve"> kozmetických výrobkov, pričom sa zohľadňuje expozícia </w:t>
            </w:r>
            <w:r w:rsidRPr="00B90676">
              <w:rPr>
                <w:b/>
                <w:i/>
              </w:rPr>
              <w:t>daným výrobkom</w:t>
            </w:r>
            <w:r w:rsidRPr="00B90676">
              <w:t xml:space="preserve">, </w:t>
            </w:r>
            <w:r w:rsidRPr="00B90676">
              <w:rPr>
                <w:b/>
                <w:i/>
              </w:rPr>
              <w:t>celková expozícia</w:t>
            </w:r>
            <w:r w:rsidRPr="00B90676">
              <w:t xml:space="preserve"> z iných zdrojov ako kozmetika a celková expozícia zraniteľných skupín obyvateľstva.</w:t>
            </w:r>
          </w:p>
        </w:tc>
        <w:tc>
          <w:tcPr>
            <w:tcW w:w="4876" w:type="dxa"/>
            <w:tcBorders>
              <w:top w:val="nil"/>
              <w:left w:val="nil"/>
              <w:bottom w:val="nil"/>
              <w:right w:val="nil"/>
            </w:tcBorders>
            <w:hideMark/>
          </w:tcPr>
          <w:p w14:paraId="3F7FB1E1" w14:textId="77777777" w:rsidR="001619EB" w:rsidRPr="00B90676" w:rsidRDefault="001619EB" w:rsidP="00F871DB">
            <w:pPr>
              <w:pStyle w:val="Normal6a"/>
            </w:pPr>
            <w:r w:rsidRPr="00B90676">
              <w:t>b)</w:t>
            </w:r>
            <w:r w:rsidRPr="00B90676">
              <w:tab/>
              <w:t xml:space="preserve">látky boli vyhodnotené a uznané za bezpečné zo strany VVBS pre </w:t>
            </w:r>
            <w:r w:rsidRPr="00B90676">
              <w:rPr>
                <w:b/>
                <w:i/>
              </w:rPr>
              <w:t>jedno alebo viac konkrétnych použití</w:t>
            </w:r>
            <w:r w:rsidRPr="00B90676">
              <w:t xml:space="preserve"> v </w:t>
            </w:r>
            <w:r w:rsidRPr="00B90676">
              <w:rPr>
                <w:b/>
                <w:i/>
              </w:rPr>
              <w:t>jednej alebo viacerých kategóriách</w:t>
            </w:r>
            <w:r w:rsidRPr="00B90676">
              <w:t xml:space="preserve"> kozmetických výrobkov, pričom sa zohľadňuje </w:t>
            </w:r>
            <w:r w:rsidRPr="00B90676">
              <w:rPr>
                <w:b/>
                <w:i/>
              </w:rPr>
              <w:t>celková</w:t>
            </w:r>
            <w:r w:rsidRPr="00B90676">
              <w:t xml:space="preserve"> expozícia </w:t>
            </w:r>
            <w:r w:rsidRPr="00B90676">
              <w:rPr>
                <w:b/>
                <w:i/>
              </w:rPr>
              <w:t>vyplývajúca z použitia v týchto kategóriách výrobkov</w:t>
            </w:r>
            <w:r w:rsidRPr="00B90676">
              <w:t xml:space="preserve">, </w:t>
            </w:r>
            <w:r w:rsidRPr="00B90676">
              <w:rPr>
                <w:b/>
                <w:i/>
              </w:rPr>
              <w:t>ako aj</w:t>
            </w:r>
            <w:r w:rsidRPr="00B90676">
              <w:t xml:space="preserve"> z iných zdrojov ako kozmetika a celková expozícia zraniteľných skupín obyvateľstva.</w:t>
            </w:r>
          </w:p>
        </w:tc>
      </w:tr>
    </w:tbl>
    <w:p w14:paraId="14E1812C" w14:textId="77777777" w:rsidR="001619EB" w:rsidRPr="00B90676" w:rsidRDefault="001619EB" w:rsidP="001619EB"/>
    <w:p w14:paraId="2A253978" w14:textId="77777777" w:rsidR="001619EB" w:rsidRPr="00B90676" w:rsidRDefault="001619EB" w:rsidP="001619EB">
      <w:pPr>
        <w:pStyle w:val="AmNumberTabs"/>
      </w:pPr>
      <w:r w:rsidRPr="00B90676">
        <w:t>Pozmeňujúci návrh</w:t>
      </w:r>
      <w:r w:rsidRPr="00B90676">
        <w:tab/>
      </w:r>
      <w:r w:rsidRPr="00B90676">
        <w:tab/>
        <w:t>51</w:t>
      </w:r>
    </w:p>
    <w:p w14:paraId="711A8B2E" w14:textId="77777777" w:rsidR="001619EB" w:rsidRPr="00B90676" w:rsidRDefault="001619EB" w:rsidP="001619EB">
      <w:pPr>
        <w:pStyle w:val="NormalBold"/>
      </w:pPr>
      <w:r w:rsidRPr="00B90676">
        <w:t>Návrh nariadenia</w:t>
      </w:r>
    </w:p>
    <w:p w14:paraId="225A54B4" w14:textId="77777777" w:rsidR="001619EB" w:rsidRPr="00B90676" w:rsidRDefault="001619EB" w:rsidP="001619EB">
      <w:pPr>
        <w:pStyle w:val="NormalBold"/>
      </w:pPr>
      <w:r w:rsidRPr="00B90676">
        <w:t>Článok 2 – odsek 1 – bod 2 – písmeno a – bod ii</w:t>
      </w:r>
    </w:p>
    <w:p w14:paraId="7E7053EE" w14:textId="77777777" w:rsidR="001619EB" w:rsidRPr="00B90676" w:rsidRDefault="001619EB" w:rsidP="001619EB">
      <w:r w:rsidRPr="00B90676">
        <w:t>Nariadenie (ES) č. 1223/2009</w:t>
      </w:r>
    </w:p>
    <w:p w14:paraId="3650C9CC"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3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B0DFE93" w14:textId="77777777" w:rsidTr="00F871DB">
        <w:trPr>
          <w:trHeight w:val="240"/>
          <w:jc w:val="center"/>
        </w:trPr>
        <w:tc>
          <w:tcPr>
            <w:tcW w:w="9752" w:type="dxa"/>
            <w:gridSpan w:val="2"/>
            <w:tcBorders>
              <w:top w:val="nil"/>
              <w:left w:val="nil"/>
              <w:bottom w:val="nil"/>
              <w:right w:val="nil"/>
            </w:tcBorders>
          </w:tcPr>
          <w:p w14:paraId="545A6628" w14:textId="77777777" w:rsidR="001619EB" w:rsidRPr="00B90676" w:rsidRDefault="001619EB" w:rsidP="00F871DB"/>
        </w:tc>
      </w:tr>
      <w:tr w:rsidR="001619EB" w:rsidRPr="00B90676" w14:paraId="070324F4" w14:textId="77777777" w:rsidTr="00F871DB">
        <w:trPr>
          <w:trHeight w:val="240"/>
          <w:jc w:val="center"/>
        </w:trPr>
        <w:tc>
          <w:tcPr>
            <w:tcW w:w="4876" w:type="dxa"/>
            <w:tcBorders>
              <w:top w:val="nil"/>
              <w:left w:val="nil"/>
              <w:bottom w:val="nil"/>
              <w:right w:val="nil"/>
            </w:tcBorders>
            <w:hideMark/>
          </w:tcPr>
          <w:p w14:paraId="52EC1269"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58B2B26" w14:textId="77777777" w:rsidR="001619EB" w:rsidRPr="00B90676" w:rsidRDefault="001619EB" w:rsidP="00F871DB">
            <w:pPr>
              <w:pStyle w:val="AmColumnHeading"/>
            </w:pPr>
            <w:r w:rsidRPr="00B90676">
              <w:t>Pozmeňujúci návrh</w:t>
            </w:r>
          </w:p>
        </w:tc>
      </w:tr>
      <w:tr w:rsidR="001619EB" w:rsidRPr="00B90676" w14:paraId="59E52969" w14:textId="77777777" w:rsidTr="00F871DB">
        <w:trPr>
          <w:jc w:val="center"/>
        </w:trPr>
        <w:tc>
          <w:tcPr>
            <w:tcW w:w="4876" w:type="dxa"/>
            <w:tcBorders>
              <w:top w:val="nil"/>
              <w:left w:val="nil"/>
              <w:bottom w:val="nil"/>
              <w:right w:val="nil"/>
            </w:tcBorders>
            <w:hideMark/>
          </w:tcPr>
          <w:p w14:paraId="1EAD5772" w14:textId="77777777" w:rsidR="001619EB" w:rsidRPr="00B90676" w:rsidRDefault="001619EB" w:rsidP="00F871DB">
            <w:pPr>
              <w:pStyle w:val="Normal6a"/>
            </w:pPr>
            <w:r w:rsidRPr="00B90676">
              <w:t>a)</w:t>
            </w:r>
            <w:r w:rsidRPr="00B90676">
              <w:tab/>
              <w:t xml:space="preserve">jej používanie v kozmetických výrobkoch vedie k zníženiu celkového rizika pre ľudské zdravie </w:t>
            </w:r>
            <w:r w:rsidRPr="00B90676">
              <w:rPr>
                <w:b/>
                <w:i/>
              </w:rPr>
              <w:t>a životné prostredie</w:t>
            </w:r>
            <w:r w:rsidRPr="00B90676">
              <w:t>;</w:t>
            </w:r>
          </w:p>
        </w:tc>
        <w:tc>
          <w:tcPr>
            <w:tcW w:w="4876" w:type="dxa"/>
            <w:tcBorders>
              <w:top w:val="nil"/>
              <w:left w:val="nil"/>
              <w:bottom w:val="nil"/>
              <w:right w:val="nil"/>
            </w:tcBorders>
            <w:hideMark/>
          </w:tcPr>
          <w:p w14:paraId="7B0069BB" w14:textId="77777777" w:rsidR="001619EB" w:rsidRPr="00B90676" w:rsidRDefault="001619EB" w:rsidP="00F871DB">
            <w:pPr>
              <w:pStyle w:val="Normal6a"/>
            </w:pPr>
            <w:r w:rsidRPr="00B90676">
              <w:t>a)</w:t>
            </w:r>
            <w:r w:rsidRPr="00B90676">
              <w:tab/>
              <w:t xml:space="preserve">jej používanie v kozmetických výrobkoch </w:t>
            </w:r>
            <w:r w:rsidRPr="00B90676">
              <w:rPr>
                <w:b/>
                <w:i/>
              </w:rPr>
              <w:t>je bezpečné a </w:t>
            </w:r>
            <w:r w:rsidRPr="00B90676">
              <w:t xml:space="preserve">vedie k zníženiu celkového rizika pre ľudské zdravie </w:t>
            </w:r>
            <w:r w:rsidRPr="00B90676">
              <w:rPr>
                <w:b/>
                <w:i/>
              </w:rPr>
              <w:t>v porovnaní s látkou, ktorú má nahradiť</w:t>
            </w:r>
            <w:r w:rsidRPr="00B90676">
              <w:t>;</w:t>
            </w:r>
          </w:p>
        </w:tc>
      </w:tr>
    </w:tbl>
    <w:p w14:paraId="4772925C" w14:textId="77777777" w:rsidR="001619EB" w:rsidRPr="00B90676" w:rsidRDefault="001619EB" w:rsidP="001619EB"/>
    <w:p w14:paraId="1165BEDF" w14:textId="77777777" w:rsidR="001619EB" w:rsidRPr="00B90676" w:rsidRDefault="001619EB" w:rsidP="001619EB">
      <w:pPr>
        <w:pStyle w:val="AmNumberTabs"/>
      </w:pPr>
      <w:r w:rsidRPr="00B90676">
        <w:t>Pozmeňujúci návrh</w:t>
      </w:r>
      <w:r w:rsidRPr="00B90676">
        <w:tab/>
      </w:r>
      <w:r w:rsidRPr="00B90676">
        <w:tab/>
        <w:t>52</w:t>
      </w:r>
    </w:p>
    <w:p w14:paraId="075836A0" w14:textId="77777777" w:rsidR="001619EB" w:rsidRPr="00B90676" w:rsidRDefault="001619EB" w:rsidP="001619EB">
      <w:pPr>
        <w:pStyle w:val="NormalBold"/>
      </w:pPr>
      <w:r w:rsidRPr="00B90676">
        <w:t>Návrh nariadenia</w:t>
      </w:r>
    </w:p>
    <w:p w14:paraId="5E3441C9" w14:textId="77777777" w:rsidR="001619EB" w:rsidRPr="00B90676" w:rsidRDefault="001619EB" w:rsidP="001619EB">
      <w:pPr>
        <w:pStyle w:val="NormalBold"/>
      </w:pPr>
      <w:r w:rsidRPr="00B90676">
        <w:t>Článok 2 – odsek 1 – bod 2 – písmeno a – bod ii</w:t>
      </w:r>
    </w:p>
    <w:p w14:paraId="15CC9590" w14:textId="77777777" w:rsidR="001619EB" w:rsidRPr="00B90676" w:rsidRDefault="001619EB" w:rsidP="001619EB">
      <w:r w:rsidRPr="00B90676">
        <w:t>Nariadenie (ES) č. 1223/2009</w:t>
      </w:r>
    </w:p>
    <w:p w14:paraId="64926B1C"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3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5F62C816" w14:textId="77777777" w:rsidTr="00F871DB">
        <w:trPr>
          <w:trHeight w:val="240"/>
          <w:jc w:val="center"/>
        </w:trPr>
        <w:tc>
          <w:tcPr>
            <w:tcW w:w="9752" w:type="dxa"/>
            <w:gridSpan w:val="2"/>
            <w:tcBorders>
              <w:top w:val="nil"/>
              <w:left w:val="nil"/>
              <w:bottom w:val="nil"/>
              <w:right w:val="nil"/>
            </w:tcBorders>
          </w:tcPr>
          <w:p w14:paraId="6023FB0B" w14:textId="77777777" w:rsidR="001619EB" w:rsidRPr="00B90676" w:rsidRDefault="001619EB" w:rsidP="00F871DB"/>
        </w:tc>
      </w:tr>
      <w:tr w:rsidR="001619EB" w:rsidRPr="00B90676" w14:paraId="45896A43" w14:textId="77777777" w:rsidTr="00F871DB">
        <w:trPr>
          <w:trHeight w:val="240"/>
          <w:jc w:val="center"/>
        </w:trPr>
        <w:tc>
          <w:tcPr>
            <w:tcW w:w="4876" w:type="dxa"/>
            <w:tcBorders>
              <w:top w:val="nil"/>
              <w:left w:val="nil"/>
              <w:bottom w:val="nil"/>
              <w:right w:val="nil"/>
            </w:tcBorders>
            <w:hideMark/>
          </w:tcPr>
          <w:p w14:paraId="6BA2CDD4"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FBF360D" w14:textId="77777777" w:rsidR="001619EB" w:rsidRPr="00B90676" w:rsidRDefault="001619EB" w:rsidP="00F871DB">
            <w:pPr>
              <w:pStyle w:val="AmColumnHeading"/>
            </w:pPr>
            <w:r w:rsidRPr="00B90676">
              <w:t>Pozmeňujúci návrh</w:t>
            </w:r>
          </w:p>
        </w:tc>
      </w:tr>
      <w:tr w:rsidR="001619EB" w:rsidRPr="00B90676" w14:paraId="149B8F9B" w14:textId="77777777" w:rsidTr="00F871DB">
        <w:trPr>
          <w:jc w:val="center"/>
        </w:trPr>
        <w:tc>
          <w:tcPr>
            <w:tcW w:w="4876" w:type="dxa"/>
            <w:tcBorders>
              <w:top w:val="nil"/>
              <w:left w:val="nil"/>
              <w:bottom w:val="nil"/>
              <w:right w:val="nil"/>
            </w:tcBorders>
            <w:hideMark/>
          </w:tcPr>
          <w:p w14:paraId="43BE6880" w14:textId="77777777" w:rsidR="001619EB" w:rsidRPr="00B90676" w:rsidRDefault="001619EB" w:rsidP="00F871DB">
            <w:pPr>
              <w:pStyle w:val="Normal6a"/>
            </w:pPr>
            <w:r w:rsidRPr="00B90676">
              <w:t>b)</w:t>
            </w:r>
            <w:r w:rsidRPr="00B90676">
              <w:tab/>
              <w:t>poskytuje rovnocennú funkciu ako klasifikovaná látka v konečnom kozmetickom výrobku s </w:t>
            </w:r>
            <w:r w:rsidRPr="00B90676">
              <w:rPr>
                <w:b/>
                <w:i/>
              </w:rPr>
              <w:t>podobným</w:t>
            </w:r>
            <w:r w:rsidRPr="00B90676">
              <w:t xml:space="preserve"> účinkom </w:t>
            </w:r>
            <w:r w:rsidRPr="00B90676">
              <w:rPr>
                <w:b/>
                <w:i/>
              </w:rPr>
              <w:t>a rovnakou</w:t>
            </w:r>
            <w:r w:rsidRPr="00B90676">
              <w:t xml:space="preserve"> úrovňou účinnosti;</w:t>
            </w:r>
          </w:p>
        </w:tc>
        <w:tc>
          <w:tcPr>
            <w:tcW w:w="4876" w:type="dxa"/>
            <w:tcBorders>
              <w:top w:val="nil"/>
              <w:left w:val="nil"/>
              <w:bottom w:val="nil"/>
              <w:right w:val="nil"/>
            </w:tcBorders>
            <w:hideMark/>
          </w:tcPr>
          <w:p w14:paraId="7ABBE05F" w14:textId="77777777" w:rsidR="001619EB" w:rsidRPr="00B90676" w:rsidRDefault="001619EB" w:rsidP="00F871DB">
            <w:pPr>
              <w:pStyle w:val="Normal6a"/>
            </w:pPr>
            <w:r w:rsidRPr="00B90676">
              <w:t>b)</w:t>
            </w:r>
            <w:r w:rsidRPr="00B90676">
              <w:tab/>
              <w:t>poskytuje rovnocennú funkciu ako klasifikovaná látka v konečnom kozmetickom výrobku s </w:t>
            </w:r>
            <w:r w:rsidRPr="00B90676">
              <w:rPr>
                <w:b/>
                <w:i/>
              </w:rPr>
              <w:t>porovnateľným</w:t>
            </w:r>
            <w:r w:rsidRPr="00B90676">
              <w:t xml:space="preserve"> účinkom</w:t>
            </w:r>
            <w:r w:rsidRPr="00B90676">
              <w:rPr>
                <w:b/>
                <w:i/>
              </w:rPr>
              <w:t>,</w:t>
            </w:r>
            <w:r w:rsidRPr="00B90676">
              <w:t xml:space="preserve"> úrovňou účinnosti a </w:t>
            </w:r>
            <w:r w:rsidRPr="00B90676">
              <w:rPr>
                <w:b/>
                <w:i/>
              </w:rPr>
              <w:t>výkonom</w:t>
            </w:r>
            <w:r w:rsidRPr="00B90676">
              <w:t>;</w:t>
            </w:r>
          </w:p>
        </w:tc>
      </w:tr>
    </w:tbl>
    <w:p w14:paraId="2EE0E0C9" w14:textId="77777777" w:rsidR="001619EB" w:rsidRPr="00B90676" w:rsidRDefault="001619EB" w:rsidP="001619EB"/>
    <w:p w14:paraId="041C50B2" w14:textId="77777777" w:rsidR="001619EB" w:rsidRPr="00B90676" w:rsidRDefault="001619EB" w:rsidP="001619EB">
      <w:pPr>
        <w:pStyle w:val="AmNumberTabs"/>
      </w:pPr>
      <w:r w:rsidRPr="00B90676">
        <w:t>Pozmeňujúci návrh</w:t>
      </w:r>
      <w:r w:rsidRPr="00B90676">
        <w:tab/>
      </w:r>
      <w:r w:rsidRPr="00B90676">
        <w:tab/>
        <w:t>53</w:t>
      </w:r>
    </w:p>
    <w:p w14:paraId="4D506FB1" w14:textId="77777777" w:rsidR="001619EB" w:rsidRPr="00B90676" w:rsidRDefault="001619EB" w:rsidP="001619EB">
      <w:pPr>
        <w:pStyle w:val="NormalBold"/>
      </w:pPr>
      <w:r w:rsidRPr="00B90676">
        <w:t>Návrh nariadenia</w:t>
      </w:r>
    </w:p>
    <w:p w14:paraId="21D9A787" w14:textId="77777777" w:rsidR="001619EB" w:rsidRPr="00B90676" w:rsidRDefault="001619EB" w:rsidP="001619EB">
      <w:pPr>
        <w:pStyle w:val="NormalBold"/>
      </w:pPr>
      <w:r w:rsidRPr="00B90676">
        <w:t>Článok 2 – odsek 1 – bod 2 – písmeno a – bod ii</w:t>
      </w:r>
    </w:p>
    <w:p w14:paraId="35FCB1CC" w14:textId="77777777" w:rsidR="001619EB" w:rsidRPr="00B90676" w:rsidRDefault="001619EB" w:rsidP="001619EB">
      <w:r w:rsidRPr="00B90676">
        <w:t>Nariadenie (ES) č. 1223/2009</w:t>
      </w:r>
    </w:p>
    <w:p w14:paraId="3A3DAB16"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3 – písmeno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D40A4E5" w14:textId="77777777" w:rsidTr="00F871DB">
        <w:trPr>
          <w:trHeight w:val="240"/>
          <w:jc w:val="center"/>
        </w:trPr>
        <w:tc>
          <w:tcPr>
            <w:tcW w:w="9752" w:type="dxa"/>
            <w:gridSpan w:val="2"/>
            <w:tcBorders>
              <w:top w:val="nil"/>
              <w:left w:val="nil"/>
              <w:bottom w:val="nil"/>
              <w:right w:val="nil"/>
            </w:tcBorders>
          </w:tcPr>
          <w:p w14:paraId="6AD94BDF" w14:textId="77777777" w:rsidR="001619EB" w:rsidRPr="00B90676" w:rsidRDefault="001619EB" w:rsidP="00F871DB"/>
        </w:tc>
      </w:tr>
      <w:tr w:rsidR="001619EB" w:rsidRPr="00B90676" w14:paraId="32964847" w14:textId="77777777" w:rsidTr="00F871DB">
        <w:trPr>
          <w:trHeight w:val="240"/>
          <w:jc w:val="center"/>
        </w:trPr>
        <w:tc>
          <w:tcPr>
            <w:tcW w:w="4876" w:type="dxa"/>
            <w:tcBorders>
              <w:top w:val="nil"/>
              <w:left w:val="nil"/>
              <w:bottom w:val="nil"/>
              <w:right w:val="nil"/>
            </w:tcBorders>
            <w:hideMark/>
          </w:tcPr>
          <w:p w14:paraId="2402BAD6"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7C66ED3" w14:textId="77777777" w:rsidR="001619EB" w:rsidRPr="00B90676" w:rsidRDefault="001619EB" w:rsidP="00F871DB">
            <w:pPr>
              <w:pStyle w:val="AmColumnHeading"/>
            </w:pPr>
            <w:r w:rsidRPr="00B90676">
              <w:t>Pozmeňujúci návrh</w:t>
            </w:r>
          </w:p>
        </w:tc>
      </w:tr>
      <w:tr w:rsidR="001619EB" w:rsidRPr="00B90676" w14:paraId="41420CA7" w14:textId="77777777" w:rsidTr="00F871DB">
        <w:trPr>
          <w:jc w:val="center"/>
        </w:trPr>
        <w:tc>
          <w:tcPr>
            <w:tcW w:w="4876" w:type="dxa"/>
            <w:tcBorders>
              <w:top w:val="nil"/>
              <w:left w:val="nil"/>
              <w:bottom w:val="nil"/>
              <w:right w:val="nil"/>
            </w:tcBorders>
            <w:hideMark/>
          </w:tcPr>
          <w:p w14:paraId="4A5FAB67" w14:textId="77777777" w:rsidR="001619EB" w:rsidRPr="00B90676" w:rsidRDefault="001619EB" w:rsidP="00F871DB">
            <w:pPr>
              <w:pStyle w:val="Normal6a"/>
            </w:pPr>
            <w:r w:rsidRPr="00B90676">
              <w:t>c)</w:t>
            </w:r>
            <w:r w:rsidRPr="00B90676">
              <w:tab/>
              <w:t xml:space="preserve">je technicky uskutočniteľná </w:t>
            </w:r>
            <w:r w:rsidRPr="00B90676">
              <w:lastRenderedPageBreak/>
              <w:t>a </w:t>
            </w:r>
            <w:r w:rsidRPr="00B90676">
              <w:rPr>
                <w:b/>
                <w:i/>
              </w:rPr>
              <w:t>ekonomicky životaschopná</w:t>
            </w:r>
            <w:r w:rsidRPr="00B90676">
              <w:t>;</w:t>
            </w:r>
          </w:p>
        </w:tc>
        <w:tc>
          <w:tcPr>
            <w:tcW w:w="4876" w:type="dxa"/>
            <w:tcBorders>
              <w:top w:val="nil"/>
              <w:left w:val="nil"/>
              <w:bottom w:val="nil"/>
              <w:right w:val="nil"/>
            </w:tcBorders>
            <w:hideMark/>
          </w:tcPr>
          <w:p w14:paraId="533F5F91" w14:textId="77777777" w:rsidR="001619EB" w:rsidRPr="00B90676" w:rsidRDefault="001619EB" w:rsidP="00F871DB">
            <w:pPr>
              <w:pStyle w:val="Normal6a"/>
            </w:pPr>
            <w:r w:rsidRPr="00B90676">
              <w:lastRenderedPageBreak/>
              <w:t>c)</w:t>
            </w:r>
            <w:r w:rsidRPr="00B90676">
              <w:tab/>
              <w:t>je technicky a </w:t>
            </w:r>
            <w:r w:rsidRPr="00B90676">
              <w:rPr>
                <w:b/>
                <w:i/>
              </w:rPr>
              <w:t>ekonomicky</w:t>
            </w:r>
            <w:r w:rsidRPr="00B90676">
              <w:t xml:space="preserve"> </w:t>
            </w:r>
            <w:r w:rsidRPr="00B90676">
              <w:lastRenderedPageBreak/>
              <w:t xml:space="preserve">uskutočniteľná </w:t>
            </w:r>
            <w:r w:rsidRPr="00B90676">
              <w:rPr>
                <w:b/>
                <w:i/>
              </w:rPr>
              <w:t>za predpokladu, že náklady</w:t>
            </w:r>
            <w:r w:rsidRPr="00B90676">
              <w:t xml:space="preserve"> a </w:t>
            </w:r>
            <w:r w:rsidRPr="00B90676">
              <w:rPr>
                <w:b/>
                <w:i/>
              </w:rPr>
              <w:t>podmienky dodávok umožňujú udržateľnú výrobu</w:t>
            </w:r>
            <w:r w:rsidRPr="00B90676">
              <w:t>;</w:t>
            </w:r>
          </w:p>
        </w:tc>
      </w:tr>
    </w:tbl>
    <w:p w14:paraId="1DEC2761" w14:textId="77777777" w:rsidR="001619EB" w:rsidRPr="00B90676" w:rsidRDefault="001619EB" w:rsidP="001619EB"/>
    <w:p w14:paraId="07AF7D5F" w14:textId="77777777" w:rsidR="001619EB" w:rsidRPr="00B90676" w:rsidRDefault="001619EB" w:rsidP="001619EB">
      <w:pPr>
        <w:pStyle w:val="AmNumberTabs"/>
      </w:pPr>
      <w:r w:rsidRPr="00B90676">
        <w:t>Pozmeňujúci návrh</w:t>
      </w:r>
      <w:r w:rsidRPr="00B90676">
        <w:tab/>
      </w:r>
      <w:r w:rsidRPr="00B90676">
        <w:tab/>
        <w:t>54</w:t>
      </w:r>
    </w:p>
    <w:p w14:paraId="726963C6" w14:textId="77777777" w:rsidR="001619EB" w:rsidRPr="00B90676" w:rsidRDefault="001619EB" w:rsidP="001619EB">
      <w:pPr>
        <w:pStyle w:val="NormalBold"/>
      </w:pPr>
      <w:r w:rsidRPr="00B90676">
        <w:t>Návrh nariadenia</w:t>
      </w:r>
    </w:p>
    <w:p w14:paraId="5025A0F5" w14:textId="77777777" w:rsidR="001619EB" w:rsidRPr="00B90676" w:rsidRDefault="001619EB" w:rsidP="001619EB">
      <w:pPr>
        <w:pStyle w:val="NormalBold"/>
      </w:pPr>
      <w:r w:rsidRPr="00B90676">
        <w:t>Článok 2 – odsek 1 – bod 2 – písmeno a – bod ii</w:t>
      </w:r>
    </w:p>
    <w:p w14:paraId="4E9CC4EC" w14:textId="77777777" w:rsidR="001619EB" w:rsidRPr="00B90676" w:rsidRDefault="001619EB" w:rsidP="001619EB">
      <w:r w:rsidRPr="00B90676">
        <w:t>Nariadenie (ES) č. 1223/2009</w:t>
      </w:r>
    </w:p>
    <w:p w14:paraId="6F3B7D7B"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3 – písmeno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1F51663D" w14:textId="77777777" w:rsidTr="00F871DB">
        <w:trPr>
          <w:trHeight w:val="240"/>
          <w:jc w:val="center"/>
        </w:trPr>
        <w:tc>
          <w:tcPr>
            <w:tcW w:w="9752" w:type="dxa"/>
            <w:gridSpan w:val="2"/>
            <w:tcBorders>
              <w:top w:val="nil"/>
              <w:left w:val="nil"/>
              <w:bottom w:val="nil"/>
              <w:right w:val="nil"/>
            </w:tcBorders>
          </w:tcPr>
          <w:p w14:paraId="5849B92A" w14:textId="77777777" w:rsidR="001619EB" w:rsidRPr="00B90676" w:rsidRDefault="001619EB" w:rsidP="00F871DB"/>
        </w:tc>
      </w:tr>
      <w:tr w:rsidR="001619EB" w:rsidRPr="00B90676" w14:paraId="060D46F1" w14:textId="77777777" w:rsidTr="00F871DB">
        <w:trPr>
          <w:trHeight w:val="240"/>
          <w:jc w:val="center"/>
        </w:trPr>
        <w:tc>
          <w:tcPr>
            <w:tcW w:w="4876" w:type="dxa"/>
            <w:tcBorders>
              <w:top w:val="nil"/>
              <w:left w:val="nil"/>
              <w:bottom w:val="nil"/>
              <w:right w:val="nil"/>
            </w:tcBorders>
            <w:hideMark/>
          </w:tcPr>
          <w:p w14:paraId="10CBEDCE"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A6EC1C9" w14:textId="77777777" w:rsidR="001619EB" w:rsidRPr="00B90676" w:rsidRDefault="001619EB" w:rsidP="00F871DB">
            <w:pPr>
              <w:pStyle w:val="AmColumnHeading"/>
            </w:pPr>
            <w:r w:rsidRPr="00B90676">
              <w:t>Pozmeňujúci návrh</w:t>
            </w:r>
          </w:p>
        </w:tc>
      </w:tr>
      <w:tr w:rsidR="001619EB" w:rsidRPr="00B90676" w14:paraId="4EA4917D" w14:textId="77777777" w:rsidTr="00F871DB">
        <w:trPr>
          <w:jc w:val="center"/>
        </w:trPr>
        <w:tc>
          <w:tcPr>
            <w:tcW w:w="4876" w:type="dxa"/>
            <w:tcBorders>
              <w:top w:val="nil"/>
              <w:left w:val="nil"/>
              <w:bottom w:val="nil"/>
              <w:right w:val="nil"/>
            </w:tcBorders>
            <w:hideMark/>
          </w:tcPr>
          <w:p w14:paraId="46673609" w14:textId="77777777" w:rsidR="001619EB" w:rsidRPr="00B90676" w:rsidRDefault="001619EB" w:rsidP="00F871DB">
            <w:pPr>
              <w:pStyle w:val="Normal6a"/>
            </w:pPr>
            <w:r w:rsidRPr="00B90676">
              <w:t>d)</w:t>
            </w:r>
            <w:r w:rsidRPr="00B90676">
              <w:tab/>
              <w:t>nie je regulovaná</w:t>
            </w:r>
            <w:r w:rsidRPr="00B90676">
              <w:rPr>
                <w:b/>
                <w:i/>
              </w:rPr>
              <w:t>, nie je chránená výhradnými právami</w:t>
            </w:r>
            <w:r w:rsidRPr="00B90676">
              <w:t xml:space="preserve"> a je dostupná na trhu v </w:t>
            </w:r>
            <w:r w:rsidRPr="00B90676">
              <w:rPr>
                <w:b/>
                <w:i/>
              </w:rPr>
              <w:t>dostatočnom</w:t>
            </w:r>
            <w:r w:rsidRPr="00B90676">
              <w:t xml:space="preserve"> množstve na to, aby uspokojila súčasný </w:t>
            </w:r>
            <w:r w:rsidRPr="00B90676">
              <w:rPr>
                <w:b/>
                <w:i/>
              </w:rPr>
              <w:t>a</w:t>
            </w:r>
            <w:r w:rsidRPr="00B90676">
              <w:t> očakávaný dopyt.</w:t>
            </w:r>
            <w:r w:rsidRPr="00B90676">
              <w:rPr>
                <w:b/>
                <w:i/>
              </w:rPr>
              <w:t>“</w:t>
            </w:r>
          </w:p>
        </w:tc>
        <w:tc>
          <w:tcPr>
            <w:tcW w:w="4876" w:type="dxa"/>
            <w:tcBorders>
              <w:top w:val="nil"/>
              <w:left w:val="nil"/>
              <w:bottom w:val="nil"/>
              <w:right w:val="nil"/>
            </w:tcBorders>
            <w:hideMark/>
          </w:tcPr>
          <w:p w14:paraId="0090D0BD" w14:textId="77777777" w:rsidR="001619EB" w:rsidRPr="00B90676" w:rsidRDefault="001619EB" w:rsidP="00F871DB">
            <w:pPr>
              <w:pStyle w:val="Normal6a"/>
            </w:pPr>
            <w:r w:rsidRPr="00B90676">
              <w:t>d)</w:t>
            </w:r>
            <w:r w:rsidRPr="00B90676">
              <w:tab/>
              <w:t xml:space="preserve">nie je regulovaná a je </w:t>
            </w:r>
            <w:r w:rsidRPr="00B90676">
              <w:rPr>
                <w:b/>
                <w:i/>
              </w:rPr>
              <w:t>buď</w:t>
            </w:r>
            <w:r w:rsidRPr="00B90676">
              <w:t xml:space="preserve"> dostupná na trhu v </w:t>
            </w:r>
            <w:r w:rsidRPr="00B90676">
              <w:rPr>
                <w:b/>
                <w:i/>
              </w:rPr>
              <w:t>rozsahu a</w:t>
            </w:r>
            <w:r w:rsidRPr="00B90676">
              <w:t xml:space="preserve"> množstve </w:t>
            </w:r>
            <w:r w:rsidRPr="00B90676">
              <w:rPr>
                <w:b/>
                <w:i/>
              </w:rPr>
              <w:t>dostatočnom</w:t>
            </w:r>
            <w:r w:rsidRPr="00B90676">
              <w:t xml:space="preserve"> na to, aby uspokojila súčasný </w:t>
            </w:r>
            <w:r w:rsidRPr="00B90676">
              <w:rPr>
                <w:b/>
                <w:i/>
              </w:rPr>
              <w:t>dopyt, alebo má potenciál uspokojiť súčasný alebo</w:t>
            </w:r>
            <w:r w:rsidRPr="00B90676">
              <w:t xml:space="preserve"> očakávaný dopyt </w:t>
            </w:r>
            <w:r w:rsidRPr="00B90676">
              <w:rPr>
                <w:b/>
                <w:i/>
              </w:rPr>
              <w:t>v primeranom časovom rámci</w:t>
            </w:r>
            <w:r w:rsidRPr="00B90676">
              <w:t>.</w:t>
            </w:r>
          </w:p>
        </w:tc>
      </w:tr>
    </w:tbl>
    <w:p w14:paraId="1A6E5669" w14:textId="77777777" w:rsidR="001619EB" w:rsidRPr="00B90676" w:rsidRDefault="001619EB" w:rsidP="001619EB"/>
    <w:p w14:paraId="15F5AB9A" w14:textId="77777777" w:rsidR="001619EB" w:rsidRPr="00B90676" w:rsidRDefault="001619EB" w:rsidP="001619EB">
      <w:pPr>
        <w:pStyle w:val="AmNumberTabs"/>
      </w:pPr>
      <w:r w:rsidRPr="00B90676">
        <w:t>Pozmeňujúci návrh</w:t>
      </w:r>
      <w:r w:rsidRPr="00B90676">
        <w:tab/>
      </w:r>
      <w:r w:rsidRPr="00B90676">
        <w:tab/>
        <w:t>55</w:t>
      </w:r>
    </w:p>
    <w:p w14:paraId="0CC4E1EE" w14:textId="77777777" w:rsidR="001619EB" w:rsidRPr="00B90676" w:rsidRDefault="001619EB" w:rsidP="001619EB">
      <w:pPr>
        <w:pStyle w:val="NormalBold"/>
      </w:pPr>
      <w:r w:rsidRPr="00B90676">
        <w:t>Návrh nariadenia</w:t>
      </w:r>
    </w:p>
    <w:p w14:paraId="781C16AA" w14:textId="77777777" w:rsidR="001619EB" w:rsidRPr="00B90676" w:rsidRDefault="001619EB" w:rsidP="001619EB">
      <w:pPr>
        <w:pStyle w:val="NormalBold"/>
      </w:pPr>
      <w:r w:rsidRPr="00B90676">
        <w:t>Článok 2 – odsek 1 – bod 2 – písmeno a – bod ii a (nový)</w:t>
      </w:r>
    </w:p>
    <w:p w14:paraId="689E623B" w14:textId="77777777" w:rsidR="001619EB" w:rsidRPr="00B90676" w:rsidRDefault="001619EB" w:rsidP="001619EB">
      <w:r w:rsidRPr="00B90676">
        <w:t>Nariadenie (ES) č. 1223/2009</w:t>
      </w:r>
    </w:p>
    <w:p w14:paraId="1F2B4F9F"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893527E" w14:textId="77777777" w:rsidTr="00F871DB">
        <w:trPr>
          <w:trHeight w:val="240"/>
          <w:jc w:val="center"/>
        </w:trPr>
        <w:tc>
          <w:tcPr>
            <w:tcW w:w="9752" w:type="dxa"/>
            <w:gridSpan w:val="2"/>
            <w:tcBorders>
              <w:top w:val="nil"/>
              <w:left w:val="nil"/>
              <w:bottom w:val="nil"/>
              <w:right w:val="nil"/>
            </w:tcBorders>
          </w:tcPr>
          <w:p w14:paraId="5B9A4699" w14:textId="77777777" w:rsidR="001619EB" w:rsidRPr="00B90676" w:rsidRDefault="001619EB" w:rsidP="00F871DB"/>
        </w:tc>
      </w:tr>
      <w:tr w:rsidR="001619EB" w:rsidRPr="00B90676" w14:paraId="5A773562" w14:textId="77777777" w:rsidTr="00F871DB">
        <w:trPr>
          <w:trHeight w:val="240"/>
          <w:jc w:val="center"/>
        </w:trPr>
        <w:tc>
          <w:tcPr>
            <w:tcW w:w="4876" w:type="dxa"/>
            <w:tcBorders>
              <w:top w:val="nil"/>
              <w:left w:val="nil"/>
              <w:bottom w:val="nil"/>
              <w:right w:val="nil"/>
            </w:tcBorders>
            <w:hideMark/>
          </w:tcPr>
          <w:p w14:paraId="56D08FBA"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A26B840" w14:textId="77777777" w:rsidR="001619EB" w:rsidRPr="00B90676" w:rsidRDefault="001619EB" w:rsidP="00F871DB">
            <w:pPr>
              <w:pStyle w:val="AmColumnHeading"/>
            </w:pPr>
            <w:r w:rsidRPr="00B90676">
              <w:t>Pozmeňujúci návrh</w:t>
            </w:r>
          </w:p>
        </w:tc>
      </w:tr>
      <w:tr w:rsidR="001619EB" w:rsidRPr="00B90676" w14:paraId="3A2A3BB9" w14:textId="77777777" w:rsidTr="00F871DB">
        <w:trPr>
          <w:jc w:val="center"/>
        </w:trPr>
        <w:tc>
          <w:tcPr>
            <w:tcW w:w="4876" w:type="dxa"/>
            <w:tcBorders>
              <w:top w:val="nil"/>
              <w:left w:val="nil"/>
              <w:bottom w:val="nil"/>
              <w:right w:val="nil"/>
            </w:tcBorders>
          </w:tcPr>
          <w:p w14:paraId="2A47CB0B" w14:textId="77777777" w:rsidR="001619EB" w:rsidRPr="00B90676" w:rsidRDefault="001619EB" w:rsidP="00F871DB">
            <w:pPr>
              <w:pStyle w:val="Normal6a"/>
            </w:pPr>
          </w:p>
        </w:tc>
        <w:tc>
          <w:tcPr>
            <w:tcW w:w="4876" w:type="dxa"/>
            <w:tcBorders>
              <w:top w:val="nil"/>
              <w:left w:val="nil"/>
              <w:bottom w:val="nil"/>
              <w:right w:val="nil"/>
            </w:tcBorders>
            <w:hideMark/>
          </w:tcPr>
          <w:p w14:paraId="1F4521B1" w14:textId="59C51632" w:rsidR="001619EB" w:rsidRPr="00B90676" w:rsidRDefault="001619EB" w:rsidP="00F871DB">
            <w:pPr>
              <w:pStyle w:val="Normal6a"/>
            </w:pPr>
            <w:proofErr w:type="spellStart"/>
            <w:r w:rsidRPr="00B90676">
              <w:rPr>
                <w:b/>
                <w:i/>
              </w:rPr>
              <w:t>iia</w:t>
            </w:r>
            <w:proofErr w:type="spellEnd"/>
            <w:r w:rsidRPr="00B90676">
              <w:rPr>
                <w:b/>
                <w:i/>
              </w:rPr>
              <w:t>)</w:t>
            </w:r>
            <w:r w:rsidRPr="00B90676">
              <w:tab/>
            </w:r>
            <w:r w:rsidR="00916F31" w:rsidRPr="00B90676">
              <w:rPr>
                <w:b/>
                <w:i/>
              </w:rPr>
              <w:t>z</w:t>
            </w:r>
            <w:r w:rsidRPr="00B90676">
              <w:rPr>
                <w:b/>
                <w:i/>
              </w:rPr>
              <w:t xml:space="preserve">a tretí </w:t>
            </w:r>
            <w:proofErr w:type="spellStart"/>
            <w:r w:rsidRPr="00B90676">
              <w:rPr>
                <w:b/>
                <w:i/>
              </w:rPr>
              <w:t>pododsek</w:t>
            </w:r>
            <w:proofErr w:type="spellEnd"/>
            <w:r w:rsidRPr="00B90676">
              <w:rPr>
                <w:b/>
                <w:i/>
              </w:rPr>
              <w:t xml:space="preserve"> sa vkladá tento </w:t>
            </w:r>
            <w:proofErr w:type="spellStart"/>
            <w:r w:rsidRPr="00B90676">
              <w:rPr>
                <w:b/>
                <w:i/>
              </w:rPr>
              <w:t>pododsek</w:t>
            </w:r>
            <w:proofErr w:type="spellEnd"/>
            <w:r w:rsidRPr="00B90676">
              <w:rPr>
                <w:b/>
                <w:i/>
              </w:rPr>
              <w:t>:</w:t>
            </w:r>
          </w:p>
        </w:tc>
      </w:tr>
      <w:tr w:rsidR="001619EB" w:rsidRPr="00B90676" w14:paraId="477D72DF" w14:textId="77777777" w:rsidTr="00F871DB">
        <w:trPr>
          <w:jc w:val="center"/>
        </w:trPr>
        <w:tc>
          <w:tcPr>
            <w:tcW w:w="4876" w:type="dxa"/>
            <w:tcBorders>
              <w:top w:val="nil"/>
              <w:left w:val="nil"/>
              <w:bottom w:val="nil"/>
              <w:right w:val="nil"/>
            </w:tcBorders>
          </w:tcPr>
          <w:p w14:paraId="0141F96F" w14:textId="77777777" w:rsidR="001619EB" w:rsidRPr="00B90676" w:rsidRDefault="001619EB" w:rsidP="00F871DB">
            <w:pPr>
              <w:pStyle w:val="Normal6a"/>
            </w:pPr>
          </w:p>
        </w:tc>
        <w:tc>
          <w:tcPr>
            <w:tcW w:w="4876" w:type="dxa"/>
            <w:tcBorders>
              <w:top w:val="nil"/>
              <w:left w:val="nil"/>
              <w:bottom w:val="nil"/>
              <w:right w:val="nil"/>
            </w:tcBorders>
            <w:hideMark/>
          </w:tcPr>
          <w:p w14:paraId="5B0AC6E7" w14:textId="77777777" w:rsidR="001619EB" w:rsidRPr="00B90676" w:rsidRDefault="001619EB" w:rsidP="00F871DB">
            <w:pPr>
              <w:pStyle w:val="Normal6a"/>
            </w:pPr>
            <w:r w:rsidRPr="00B90676">
              <w:rPr>
                <w:b/>
                <w:i/>
              </w:rPr>
              <w:t xml:space="preserve">„Komisia konzultuje s príslušnými zainteresovanými stranami na účely druhého </w:t>
            </w:r>
            <w:proofErr w:type="spellStart"/>
            <w:r w:rsidRPr="00B90676">
              <w:rPr>
                <w:b/>
                <w:i/>
              </w:rPr>
              <w:t>pododseku</w:t>
            </w:r>
            <w:proofErr w:type="spellEnd"/>
            <w:r w:rsidRPr="00B90676">
              <w:rPr>
                <w:b/>
                <w:i/>
              </w:rPr>
              <w:t xml:space="preserve"> písm. a) a na účely tretieho </w:t>
            </w:r>
            <w:proofErr w:type="spellStart"/>
            <w:r w:rsidRPr="00B90676">
              <w:rPr>
                <w:b/>
                <w:i/>
              </w:rPr>
              <w:t>pododseku</w:t>
            </w:r>
            <w:proofErr w:type="spellEnd"/>
            <w:r w:rsidRPr="00B90676">
              <w:rPr>
                <w:b/>
                <w:i/>
              </w:rPr>
              <w:t>.“</w:t>
            </w:r>
          </w:p>
        </w:tc>
      </w:tr>
    </w:tbl>
    <w:p w14:paraId="32ACA9FB" w14:textId="77777777" w:rsidR="001619EB" w:rsidRPr="00B90676" w:rsidRDefault="001619EB" w:rsidP="001619EB"/>
    <w:p w14:paraId="2501DB46" w14:textId="77777777" w:rsidR="001619EB" w:rsidRPr="00B90676" w:rsidRDefault="001619EB" w:rsidP="001619EB">
      <w:pPr>
        <w:pStyle w:val="AmNumberTabs"/>
      </w:pPr>
      <w:r w:rsidRPr="00B90676">
        <w:t>Pozmeňujúci návrh</w:t>
      </w:r>
      <w:r w:rsidRPr="00B90676">
        <w:tab/>
      </w:r>
      <w:r w:rsidRPr="00B90676">
        <w:tab/>
        <w:t>56</w:t>
      </w:r>
    </w:p>
    <w:p w14:paraId="5345E525" w14:textId="77777777" w:rsidR="001619EB" w:rsidRPr="00B90676" w:rsidRDefault="001619EB" w:rsidP="001619EB">
      <w:pPr>
        <w:pStyle w:val="NormalBold"/>
      </w:pPr>
      <w:r w:rsidRPr="00B90676">
        <w:t>Návrh nariadenia</w:t>
      </w:r>
    </w:p>
    <w:p w14:paraId="3B7498AE" w14:textId="77777777" w:rsidR="001619EB" w:rsidRPr="00B90676" w:rsidRDefault="001619EB" w:rsidP="001619EB">
      <w:pPr>
        <w:pStyle w:val="NormalBold"/>
      </w:pPr>
      <w:r w:rsidRPr="00B90676">
        <w:t>Článok 2 – odsek 1 – bod 2 – písmeno a – bod iii – úvodná časť</w:t>
      </w:r>
    </w:p>
    <w:p w14:paraId="031215B2" w14:textId="77777777" w:rsidR="001619EB" w:rsidRPr="00B90676" w:rsidRDefault="001619EB" w:rsidP="001619EB">
      <w:r w:rsidRPr="00B90676">
        <w:t>Nariadenie (ES) č. 1223/2009</w:t>
      </w:r>
    </w:p>
    <w:p w14:paraId="67D6EFE7"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1414FA4B" w14:textId="77777777" w:rsidTr="00F871DB">
        <w:trPr>
          <w:trHeight w:val="240"/>
          <w:jc w:val="center"/>
        </w:trPr>
        <w:tc>
          <w:tcPr>
            <w:tcW w:w="9752" w:type="dxa"/>
            <w:gridSpan w:val="2"/>
            <w:tcBorders>
              <w:top w:val="nil"/>
              <w:left w:val="nil"/>
              <w:bottom w:val="nil"/>
              <w:right w:val="nil"/>
            </w:tcBorders>
          </w:tcPr>
          <w:p w14:paraId="3BBE717F" w14:textId="77777777" w:rsidR="001619EB" w:rsidRPr="00B90676" w:rsidRDefault="001619EB" w:rsidP="00F871DB"/>
        </w:tc>
      </w:tr>
      <w:tr w:rsidR="001619EB" w:rsidRPr="00B90676" w14:paraId="375A851A" w14:textId="77777777" w:rsidTr="00F871DB">
        <w:trPr>
          <w:trHeight w:val="240"/>
          <w:jc w:val="center"/>
        </w:trPr>
        <w:tc>
          <w:tcPr>
            <w:tcW w:w="4876" w:type="dxa"/>
            <w:tcBorders>
              <w:top w:val="nil"/>
              <w:left w:val="nil"/>
              <w:bottom w:val="nil"/>
              <w:right w:val="nil"/>
            </w:tcBorders>
            <w:hideMark/>
          </w:tcPr>
          <w:p w14:paraId="03D2CAF8"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8C136A7" w14:textId="77777777" w:rsidR="001619EB" w:rsidRPr="00B90676" w:rsidRDefault="001619EB" w:rsidP="00F871DB">
            <w:pPr>
              <w:pStyle w:val="AmColumnHeading"/>
            </w:pPr>
            <w:r w:rsidRPr="00B90676">
              <w:t>Pozmeňujúci návrh</w:t>
            </w:r>
          </w:p>
        </w:tc>
      </w:tr>
      <w:tr w:rsidR="001619EB" w:rsidRPr="00B90676" w14:paraId="1D28D5FC" w14:textId="77777777" w:rsidTr="00F871DB">
        <w:trPr>
          <w:jc w:val="center"/>
        </w:trPr>
        <w:tc>
          <w:tcPr>
            <w:tcW w:w="4876" w:type="dxa"/>
            <w:tcBorders>
              <w:top w:val="nil"/>
              <w:left w:val="nil"/>
              <w:bottom w:val="nil"/>
              <w:right w:val="nil"/>
            </w:tcBorders>
            <w:hideMark/>
          </w:tcPr>
          <w:p w14:paraId="26B10785" w14:textId="77777777" w:rsidR="001619EB" w:rsidRPr="00B90676" w:rsidRDefault="001619EB" w:rsidP="00F871DB">
            <w:pPr>
              <w:pStyle w:val="Normal6a"/>
            </w:pPr>
            <w:r w:rsidRPr="00B90676">
              <w:t>iii)</w:t>
            </w:r>
            <w:r w:rsidRPr="00B90676">
              <w:tab/>
              <w:t xml:space="preserve">Za štvrtý </w:t>
            </w:r>
            <w:proofErr w:type="spellStart"/>
            <w:r w:rsidRPr="00B90676">
              <w:t>pododsek</w:t>
            </w:r>
            <w:proofErr w:type="spellEnd"/>
            <w:r w:rsidRPr="00B90676">
              <w:t xml:space="preserve"> sa </w:t>
            </w:r>
            <w:r w:rsidRPr="00B90676">
              <w:rPr>
                <w:b/>
                <w:i/>
              </w:rPr>
              <w:t xml:space="preserve">vkladá tento </w:t>
            </w:r>
            <w:proofErr w:type="spellStart"/>
            <w:r w:rsidRPr="00B90676">
              <w:rPr>
                <w:b/>
                <w:i/>
              </w:rPr>
              <w:t>pododsek</w:t>
            </w:r>
            <w:proofErr w:type="spellEnd"/>
            <w:r w:rsidRPr="00B90676">
              <w:t>:</w:t>
            </w:r>
          </w:p>
        </w:tc>
        <w:tc>
          <w:tcPr>
            <w:tcW w:w="4876" w:type="dxa"/>
            <w:tcBorders>
              <w:top w:val="nil"/>
              <w:left w:val="nil"/>
              <w:bottom w:val="nil"/>
              <w:right w:val="nil"/>
            </w:tcBorders>
            <w:hideMark/>
          </w:tcPr>
          <w:p w14:paraId="707A4152" w14:textId="78F174DF" w:rsidR="001619EB" w:rsidRPr="00B90676" w:rsidRDefault="001619EB" w:rsidP="00F871DB">
            <w:pPr>
              <w:pStyle w:val="Normal6a"/>
            </w:pPr>
            <w:r w:rsidRPr="00B90676">
              <w:t>iii)</w:t>
            </w:r>
            <w:r w:rsidRPr="00B90676">
              <w:tab/>
            </w:r>
            <w:r w:rsidR="00916F31" w:rsidRPr="00B90676">
              <w:t>z</w:t>
            </w:r>
            <w:r w:rsidRPr="00B90676">
              <w:t xml:space="preserve">a štvrtý </w:t>
            </w:r>
            <w:proofErr w:type="spellStart"/>
            <w:r w:rsidRPr="00B90676">
              <w:t>pododsek</w:t>
            </w:r>
            <w:proofErr w:type="spellEnd"/>
            <w:r w:rsidRPr="00B90676">
              <w:t xml:space="preserve"> sa </w:t>
            </w:r>
            <w:r w:rsidRPr="00B90676">
              <w:rPr>
                <w:b/>
                <w:i/>
              </w:rPr>
              <w:t xml:space="preserve">vkladajú tieto </w:t>
            </w:r>
            <w:proofErr w:type="spellStart"/>
            <w:r w:rsidRPr="00B90676">
              <w:rPr>
                <w:b/>
                <w:i/>
              </w:rPr>
              <w:t>pododseky</w:t>
            </w:r>
            <w:proofErr w:type="spellEnd"/>
            <w:r w:rsidRPr="00B90676">
              <w:t>:</w:t>
            </w:r>
          </w:p>
        </w:tc>
      </w:tr>
    </w:tbl>
    <w:p w14:paraId="42A5ED4D" w14:textId="77777777" w:rsidR="001619EB" w:rsidRPr="00B90676" w:rsidRDefault="001619EB" w:rsidP="001619EB"/>
    <w:p w14:paraId="728D8B1F" w14:textId="77777777" w:rsidR="001619EB" w:rsidRPr="00B90676" w:rsidRDefault="001619EB" w:rsidP="001619EB">
      <w:pPr>
        <w:pStyle w:val="AmNumberTabs"/>
      </w:pPr>
      <w:r w:rsidRPr="00B90676">
        <w:t>Pozmeňujúci návrh</w:t>
      </w:r>
      <w:r w:rsidRPr="00B90676">
        <w:tab/>
      </w:r>
      <w:r w:rsidRPr="00B90676">
        <w:tab/>
        <w:t>57</w:t>
      </w:r>
    </w:p>
    <w:p w14:paraId="3B1F1089" w14:textId="77777777" w:rsidR="001619EB" w:rsidRPr="00B90676" w:rsidRDefault="001619EB" w:rsidP="001619EB">
      <w:pPr>
        <w:pStyle w:val="NormalBold"/>
      </w:pPr>
      <w:r w:rsidRPr="00B90676">
        <w:lastRenderedPageBreak/>
        <w:t>Návrh nariadenia</w:t>
      </w:r>
    </w:p>
    <w:p w14:paraId="31CA1D61" w14:textId="77777777" w:rsidR="001619EB" w:rsidRPr="00B90676" w:rsidRDefault="001619EB" w:rsidP="001619EB">
      <w:pPr>
        <w:pStyle w:val="NormalBold"/>
      </w:pPr>
      <w:r w:rsidRPr="00B90676">
        <w:t>Článok 2 – odsek 1 – bod 2 – písmeno a – bod iii</w:t>
      </w:r>
    </w:p>
    <w:p w14:paraId="31D5E243" w14:textId="77777777" w:rsidR="001619EB" w:rsidRPr="00B90676" w:rsidRDefault="001619EB" w:rsidP="001619EB">
      <w:r w:rsidRPr="00B90676">
        <w:t>Nariadenie (ES) č. 1223/2009</w:t>
      </w:r>
    </w:p>
    <w:p w14:paraId="7555FDE0"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4396D94" w14:textId="77777777" w:rsidTr="00F871DB">
        <w:trPr>
          <w:trHeight w:val="240"/>
          <w:jc w:val="center"/>
        </w:trPr>
        <w:tc>
          <w:tcPr>
            <w:tcW w:w="9752" w:type="dxa"/>
            <w:gridSpan w:val="2"/>
            <w:tcBorders>
              <w:top w:val="nil"/>
              <w:left w:val="nil"/>
              <w:bottom w:val="nil"/>
              <w:right w:val="nil"/>
            </w:tcBorders>
          </w:tcPr>
          <w:p w14:paraId="7EF97CE6" w14:textId="77777777" w:rsidR="001619EB" w:rsidRPr="00B90676" w:rsidRDefault="001619EB" w:rsidP="00F871DB"/>
        </w:tc>
      </w:tr>
      <w:tr w:rsidR="001619EB" w:rsidRPr="00B90676" w14:paraId="692C0C42" w14:textId="77777777" w:rsidTr="00F871DB">
        <w:trPr>
          <w:trHeight w:val="240"/>
          <w:jc w:val="center"/>
        </w:trPr>
        <w:tc>
          <w:tcPr>
            <w:tcW w:w="4876" w:type="dxa"/>
            <w:tcBorders>
              <w:top w:val="nil"/>
              <w:left w:val="nil"/>
              <w:bottom w:val="nil"/>
              <w:right w:val="nil"/>
            </w:tcBorders>
            <w:hideMark/>
          </w:tcPr>
          <w:p w14:paraId="6A2DA18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399AA6D" w14:textId="77777777" w:rsidR="001619EB" w:rsidRPr="00B90676" w:rsidRDefault="001619EB" w:rsidP="00F871DB">
            <w:pPr>
              <w:pStyle w:val="AmColumnHeading"/>
            </w:pPr>
            <w:r w:rsidRPr="00B90676">
              <w:t>Pozmeňujúci návrh</w:t>
            </w:r>
          </w:p>
        </w:tc>
      </w:tr>
      <w:tr w:rsidR="001619EB" w:rsidRPr="00B90676" w14:paraId="02F70546" w14:textId="77777777" w:rsidTr="00F871DB">
        <w:trPr>
          <w:jc w:val="center"/>
        </w:trPr>
        <w:tc>
          <w:tcPr>
            <w:tcW w:w="4876" w:type="dxa"/>
            <w:tcBorders>
              <w:top w:val="nil"/>
              <w:left w:val="nil"/>
              <w:bottom w:val="nil"/>
              <w:right w:val="nil"/>
            </w:tcBorders>
            <w:hideMark/>
          </w:tcPr>
          <w:p w14:paraId="59DF3922" w14:textId="77777777" w:rsidR="001619EB" w:rsidRPr="00B90676" w:rsidRDefault="001619EB" w:rsidP="00F871DB">
            <w:pPr>
              <w:pStyle w:val="Normal6a"/>
            </w:pPr>
            <w:r w:rsidRPr="00B90676">
              <w:t xml:space="preserve">Lehota stanovená vo štvrtom </w:t>
            </w:r>
            <w:proofErr w:type="spellStart"/>
            <w:r w:rsidRPr="00B90676">
              <w:t>pododseku</w:t>
            </w:r>
            <w:proofErr w:type="spellEnd"/>
            <w:r w:rsidRPr="00B90676">
              <w:t xml:space="preserve"> tohto odseku začína plynúť odo dňa </w:t>
            </w:r>
            <w:r w:rsidRPr="00B90676">
              <w:rPr>
                <w:b/>
                <w:i/>
              </w:rPr>
              <w:t>začatia uplatňovania</w:t>
            </w:r>
            <w:r w:rsidRPr="00B90676">
              <w:t xml:space="preserve"> príslušných zmien časti 3 prílohy VI k nariadeniu (ES) č. 1272/2008, ktorými sa daná látka klasifikuje ako </w:t>
            </w:r>
            <w:r w:rsidRPr="00B90676">
              <w:rPr>
                <w:b/>
                <w:i/>
              </w:rPr>
              <w:t>látka CMR</w:t>
            </w:r>
            <w:r w:rsidRPr="00B90676">
              <w:t xml:space="preserve"> kategórie 1A alebo 1B.</w:t>
            </w:r>
          </w:p>
        </w:tc>
        <w:tc>
          <w:tcPr>
            <w:tcW w:w="4876" w:type="dxa"/>
            <w:tcBorders>
              <w:top w:val="nil"/>
              <w:left w:val="nil"/>
              <w:bottom w:val="nil"/>
              <w:right w:val="nil"/>
            </w:tcBorders>
            <w:hideMark/>
          </w:tcPr>
          <w:p w14:paraId="639FC28A" w14:textId="77777777" w:rsidR="001619EB" w:rsidRPr="00B90676" w:rsidRDefault="001619EB" w:rsidP="00F871DB">
            <w:pPr>
              <w:pStyle w:val="Normal6a"/>
            </w:pPr>
            <w:r w:rsidRPr="00B90676">
              <w:t xml:space="preserve">Lehota stanovená vo štvrtom </w:t>
            </w:r>
            <w:proofErr w:type="spellStart"/>
            <w:r w:rsidRPr="00B90676">
              <w:t>pododseku</w:t>
            </w:r>
            <w:proofErr w:type="spellEnd"/>
            <w:r w:rsidRPr="00B90676">
              <w:t xml:space="preserve"> tohto odseku začína plynúť odo dňa </w:t>
            </w:r>
            <w:r w:rsidRPr="00B90676">
              <w:rPr>
                <w:b/>
                <w:i/>
              </w:rPr>
              <w:t>nadobudnutia účinnosti</w:t>
            </w:r>
            <w:r w:rsidRPr="00B90676">
              <w:t xml:space="preserve"> príslušných zmien časti 3 prílohy VI k nariadeniu (ES) č. 1272/2008, ktorými sa daná látka klasifikuje ako </w:t>
            </w:r>
            <w:r w:rsidRPr="00B90676">
              <w:rPr>
                <w:b/>
                <w:i/>
              </w:rPr>
              <w:t>CMR látka</w:t>
            </w:r>
            <w:r w:rsidRPr="00B90676">
              <w:t xml:space="preserve"> kategórie 1A alebo 1B.</w:t>
            </w:r>
          </w:p>
        </w:tc>
      </w:tr>
    </w:tbl>
    <w:p w14:paraId="5991F970" w14:textId="77777777" w:rsidR="001619EB" w:rsidRPr="00B90676" w:rsidRDefault="001619EB" w:rsidP="001619EB"/>
    <w:p w14:paraId="501B2192" w14:textId="77777777" w:rsidR="001619EB" w:rsidRPr="00B90676" w:rsidRDefault="001619EB" w:rsidP="001619EB">
      <w:pPr>
        <w:pStyle w:val="AmNumberTabs"/>
      </w:pPr>
      <w:r w:rsidRPr="00B90676">
        <w:t>Pozmeňujúci návrh</w:t>
      </w:r>
      <w:r w:rsidRPr="00B90676">
        <w:tab/>
      </w:r>
      <w:r w:rsidRPr="00B90676">
        <w:tab/>
        <w:t>58</w:t>
      </w:r>
    </w:p>
    <w:p w14:paraId="3BE3AD64" w14:textId="77777777" w:rsidR="001619EB" w:rsidRPr="00B90676" w:rsidRDefault="001619EB" w:rsidP="001619EB">
      <w:pPr>
        <w:pStyle w:val="NormalBold"/>
      </w:pPr>
      <w:r w:rsidRPr="00B90676">
        <w:t>Návrh nariadenia</w:t>
      </w:r>
    </w:p>
    <w:p w14:paraId="287F9684" w14:textId="77777777" w:rsidR="001619EB" w:rsidRPr="00B90676" w:rsidRDefault="001619EB" w:rsidP="001619EB">
      <w:pPr>
        <w:pStyle w:val="NormalBold"/>
      </w:pPr>
      <w:r w:rsidRPr="00B90676">
        <w:t>Článok 2 – odsek 1 – bod 2 – písmeno a</w:t>
      </w:r>
    </w:p>
    <w:p w14:paraId="41BE20D7" w14:textId="77777777" w:rsidR="001619EB" w:rsidRPr="00B90676" w:rsidRDefault="001619EB" w:rsidP="001619EB">
      <w:r w:rsidRPr="00B90676">
        <w:t>Nariadenie (ES) č. 1223/2009</w:t>
      </w:r>
    </w:p>
    <w:p w14:paraId="35FEBE9C" w14:textId="77777777" w:rsidR="001619EB" w:rsidRPr="00B90676" w:rsidRDefault="001619EB" w:rsidP="001619EB">
      <w:r w:rsidRPr="00B90676">
        <w:t xml:space="preserve">Článok 15 – odsek 2 – </w:t>
      </w:r>
      <w:proofErr w:type="spellStart"/>
      <w:r w:rsidRPr="00B90676">
        <w:t>pododsek</w:t>
      </w:r>
      <w:proofErr w:type="spellEnd"/>
      <w:r w:rsidRPr="00B90676">
        <w:t xml:space="preserve">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E37D568" w14:textId="77777777" w:rsidTr="00F871DB">
        <w:trPr>
          <w:trHeight w:val="240"/>
          <w:jc w:val="center"/>
        </w:trPr>
        <w:tc>
          <w:tcPr>
            <w:tcW w:w="9752" w:type="dxa"/>
            <w:gridSpan w:val="2"/>
            <w:tcBorders>
              <w:top w:val="nil"/>
              <w:left w:val="nil"/>
              <w:bottom w:val="nil"/>
              <w:right w:val="nil"/>
            </w:tcBorders>
          </w:tcPr>
          <w:p w14:paraId="08E32CBC" w14:textId="77777777" w:rsidR="001619EB" w:rsidRPr="00B90676" w:rsidRDefault="001619EB" w:rsidP="00F871DB"/>
        </w:tc>
      </w:tr>
      <w:tr w:rsidR="001619EB" w:rsidRPr="00B90676" w14:paraId="14D2953C" w14:textId="77777777" w:rsidTr="00F871DB">
        <w:trPr>
          <w:trHeight w:val="240"/>
          <w:jc w:val="center"/>
        </w:trPr>
        <w:tc>
          <w:tcPr>
            <w:tcW w:w="4876" w:type="dxa"/>
            <w:tcBorders>
              <w:top w:val="nil"/>
              <w:left w:val="nil"/>
              <w:bottom w:val="nil"/>
              <w:right w:val="nil"/>
            </w:tcBorders>
            <w:hideMark/>
          </w:tcPr>
          <w:p w14:paraId="0F02B799"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64A20A0" w14:textId="77777777" w:rsidR="001619EB" w:rsidRPr="00B90676" w:rsidRDefault="001619EB" w:rsidP="00F871DB">
            <w:pPr>
              <w:pStyle w:val="AmColumnHeading"/>
            </w:pPr>
            <w:r w:rsidRPr="00B90676">
              <w:t>Pozmeňujúci návrh</w:t>
            </w:r>
          </w:p>
        </w:tc>
      </w:tr>
      <w:tr w:rsidR="001619EB" w:rsidRPr="00B90676" w14:paraId="7818FB7D" w14:textId="77777777" w:rsidTr="00F871DB">
        <w:trPr>
          <w:jc w:val="center"/>
        </w:trPr>
        <w:tc>
          <w:tcPr>
            <w:tcW w:w="4876" w:type="dxa"/>
            <w:tcBorders>
              <w:top w:val="nil"/>
              <w:left w:val="nil"/>
              <w:bottom w:val="nil"/>
              <w:right w:val="nil"/>
            </w:tcBorders>
          </w:tcPr>
          <w:p w14:paraId="6DB3E30E" w14:textId="77777777" w:rsidR="001619EB" w:rsidRPr="00B90676" w:rsidRDefault="001619EB" w:rsidP="00F871DB">
            <w:pPr>
              <w:pStyle w:val="Normal6a"/>
            </w:pPr>
          </w:p>
        </w:tc>
        <w:tc>
          <w:tcPr>
            <w:tcW w:w="4876" w:type="dxa"/>
            <w:tcBorders>
              <w:top w:val="nil"/>
              <w:left w:val="nil"/>
              <w:bottom w:val="nil"/>
              <w:right w:val="nil"/>
            </w:tcBorders>
            <w:hideMark/>
          </w:tcPr>
          <w:p w14:paraId="291A7C22" w14:textId="77777777" w:rsidR="001619EB" w:rsidRPr="00B90676" w:rsidRDefault="001619EB" w:rsidP="00F871DB">
            <w:pPr>
              <w:pStyle w:val="Normal6a"/>
            </w:pPr>
            <w:r w:rsidRPr="00B90676">
              <w:rPr>
                <w:b/>
                <w:i/>
              </w:rPr>
              <w:t>5a.</w:t>
            </w:r>
            <w:r w:rsidRPr="00B90676">
              <w:tab/>
            </w:r>
            <w:r w:rsidRPr="00B90676">
              <w:rPr>
                <w:b/>
                <w:i/>
              </w:rPr>
              <w:t xml:space="preserve">Ak bola žiadosť o výnimku uvedená v odseku 2 druhom </w:t>
            </w:r>
            <w:proofErr w:type="spellStart"/>
            <w:r w:rsidRPr="00B90676">
              <w:rPr>
                <w:b/>
                <w:i/>
              </w:rPr>
              <w:t>pododseku</w:t>
            </w:r>
            <w:proofErr w:type="spellEnd"/>
            <w:r w:rsidRPr="00B90676">
              <w:rPr>
                <w:b/>
                <w:i/>
              </w:rPr>
              <w:t xml:space="preserve"> predložená pre CMR látky kategórie 1A alebo 1B, táto lehota sa môže v relevantných prípadoch predĺžiť o dvanásť mesiacov.</w:t>
            </w:r>
          </w:p>
        </w:tc>
      </w:tr>
    </w:tbl>
    <w:p w14:paraId="7174F420" w14:textId="77777777" w:rsidR="001619EB" w:rsidRPr="00B90676" w:rsidRDefault="001619EB" w:rsidP="001619EB"/>
    <w:p w14:paraId="2EC66A6F" w14:textId="77777777" w:rsidR="001619EB" w:rsidRPr="00B90676" w:rsidRDefault="001619EB" w:rsidP="001619EB">
      <w:pPr>
        <w:pStyle w:val="AmNumberTabs"/>
      </w:pPr>
      <w:r w:rsidRPr="00B90676">
        <w:t>Pozmeňujúci návrh</w:t>
      </w:r>
      <w:r w:rsidRPr="00B90676">
        <w:tab/>
      </w:r>
      <w:r w:rsidRPr="00B90676">
        <w:tab/>
        <w:t>59</w:t>
      </w:r>
    </w:p>
    <w:p w14:paraId="0CEDF314" w14:textId="77777777" w:rsidR="001619EB" w:rsidRPr="00B90676" w:rsidRDefault="001619EB" w:rsidP="001619EB">
      <w:pPr>
        <w:pStyle w:val="NormalBold"/>
      </w:pPr>
      <w:r w:rsidRPr="00B90676">
        <w:t>Návrh nariadenia</w:t>
      </w:r>
    </w:p>
    <w:p w14:paraId="1F92F612" w14:textId="77777777" w:rsidR="001619EB" w:rsidRPr="00B90676" w:rsidRDefault="001619EB" w:rsidP="001619EB">
      <w:pPr>
        <w:pStyle w:val="NormalBold"/>
      </w:pPr>
      <w:r w:rsidRPr="00B90676">
        <w:t>Článok 2 – odsek 1 – bod 2 – písmeno b</w:t>
      </w:r>
    </w:p>
    <w:p w14:paraId="63F6E608" w14:textId="77777777" w:rsidR="001619EB" w:rsidRPr="00B90676" w:rsidRDefault="001619EB" w:rsidP="001619EB">
      <w:r w:rsidRPr="00B90676">
        <w:t>Nariadenie (ES) č. 1223/2009</w:t>
      </w:r>
    </w:p>
    <w:p w14:paraId="11E3A46A" w14:textId="77777777" w:rsidR="001619EB" w:rsidRPr="00B90676" w:rsidRDefault="001619EB" w:rsidP="001619EB">
      <w:r w:rsidRPr="00B90676">
        <w:t>Článok 15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BC46BBC" w14:textId="77777777" w:rsidTr="00F871DB">
        <w:trPr>
          <w:trHeight w:val="240"/>
          <w:jc w:val="center"/>
        </w:trPr>
        <w:tc>
          <w:tcPr>
            <w:tcW w:w="9752" w:type="dxa"/>
            <w:gridSpan w:val="2"/>
            <w:tcBorders>
              <w:top w:val="nil"/>
              <w:left w:val="nil"/>
              <w:bottom w:val="nil"/>
              <w:right w:val="nil"/>
            </w:tcBorders>
          </w:tcPr>
          <w:p w14:paraId="65273260" w14:textId="77777777" w:rsidR="001619EB" w:rsidRPr="00B90676" w:rsidRDefault="001619EB" w:rsidP="00F871DB"/>
        </w:tc>
      </w:tr>
      <w:tr w:rsidR="001619EB" w:rsidRPr="00B90676" w14:paraId="3B1032C3" w14:textId="77777777" w:rsidTr="00F871DB">
        <w:trPr>
          <w:trHeight w:val="240"/>
          <w:jc w:val="center"/>
        </w:trPr>
        <w:tc>
          <w:tcPr>
            <w:tcW w:w="4876" w:type="dxa"/>
            <w:tcBorders>
              <w:top w:val="nil"/>
              <w:left w:val="nil"/>
              <w:bottom w:val="nil"/>
              <w:right w:val="nil"/>
            </w:tcBorders>
            <w:hideMark/>
          </w:tcPr>
          <w:p w14:paraId="2965E37D"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4D5043B" w14:textId="77777777" w:rsidR="001619EB" w:rsidRPr="00B90676" w:rsidRDefault="001619EB" w:rsidP="00F871DB">
            <w:pPr>
              <w:pStyle w:val="AmColumnHeading"/>
            </w:pPr>
            <w:r w:rsidRPr="00B90676">
              <w:t>Pozmeňujúci návrh</w:t>
            </w:r>
          </w:p>
        </w:tc>
      </w:tr>
      <w:tr w:rsidR="001619EB" w:rsidRPr="00B90676" w14:paraId="6CF70A8A" w14:textId="77777777" w:rsidTr="00F871DB">
        <w:trPr>
          <w:jc w:val="center"/>
        </w:trPr>
        <w:tc>
          <w:tcPr>
            <w:tcW w:w="4876" w:type="dxa"/>
            <w:tcBorders>
              <w:top w:val="nil"/>
              <w:left w:val="nil"/>
              <w:bottom w:val="nil"/>
              <w:right w:val="nil"/>
            </w:tcBorders>
            <w:hideMark/>
          </w:tcPr>
          <w:p w14:paraId="777828D2" w14:textId="77777777" w:rsidR="001619EB" w:rsidRPr="00B90676" w:rsidRDefault="001619EB" w:rsidP="00F871DB">
            <w:pPr>
              <w:pStyle w:val="Normal6a"/>
            </w:pPr>
            <w:r w:rsidRPr="00B90676">
              <w:rPr>
                <w:b/>
                <w:i/>
              </w:rPr>
              <w:t>5.</w:t>
            </w:r>
            <w:r w:rsidRPr="00B90676">
              <w:tab/>
            </w:r>
            <w:r w:rsidRPr="00B90676">
              <w:rPr>
                <w:b/>
                <w:i/>
              </w:rPr>
              <w:t xml:space="preserve">Zákaz uvedený v odsekoch 1 a 2 tohto článku sa nevzťahuje na látku, pri ktorej bol v stĺpci „Kódy výstražných upozornení“ v časti 3 prílohy VI k nariadeniu (ES) č. 1272/2008 v rámci „Klasifikácie“ výslovne uvedený spôsob expozície orálnym spôsobom alebo inhaláciou pre harmonizovanú klasifikáciu CMR. Ak z kozmetických výrobkov obsahujúcich takúto látku vyplynie potenciálne riziko pre ľudské </w:t>
            </w:r>
            <w:r w:rsidRPr="00B90676">
              <w:rPr>
                <w:b/>
                <w:i/>
              </w:rPr>
              <w:lastRenderedPageBreak/>
              <w:t>zdravie v dôsledku náhodného požitia alebo vdýchnutia, Komisia bez zbytočného odkladu požiada VVBS o stanovisko k bezpečnosti tejto látky v daných konkrétnych typoch výrobkov.</w:t>
            </w:r>
          </w:p>
        </w:tc>
        <w:tc>
          <w:tcPr>
            <w:tcW w:w="4876" w:type="dxa"/>
            <w:tcBorders>
              <w:top w:val="nil"/>
              <w:left w:val="nil"/>
              <w:bottom w:val="nil"/>
              <w:right w:val="nil"/>
            </w:tcBorders>
            <w:hideMark/>
          </w:tcPr>
          <w:p w14:paraId="57C2F327" w14:textId="77777777" w:rsidR="001619EB" w:rsidRPr="00B90676" w:rsidRDefault="001619EB" w:rsidP="00F871DB">
            <w:pPr>
              <w:pStyle w:val="Normal6a"/>
            </w:pPr>
            <w:r w:rsidRPr="00B90676">
              <w:rPr>
                <w:b/>
                <w:i/>
              </w:rPr>
              <w:lastRenderedPageBreak/>
              <w:t>vypúšťa sa</w:t>
            </w:r>
          </w:p>
        </w:tc>
      </w:tr>
    </w:tbl>
    <w:p w14:paraId="5C5C3522" w14:textId="77777777" w:rsidR="001619EB" w:rsidRPr="00B90676" w:rsidRDefault="001619EB" w:rsidP="001619EB"/>
    <w:p w14:paraId="586F53DC" w14:textId="77777777" w:rsidR="001619EB" w:rsidRPr="00B90676" w:rsidRDefault="001619EB" w:rsidP="001619EB">
      <w:pPr>
        <w:pStyle w:val="AmNumberTabs"/>
      </w:pPr>
      <w:r w:rsidRPr="00B90676">
        <w:t>Pozmeňujúci návrh</w:t>
      </w:r>
      <w:r w:rsidRPr="00B90676">
        <w:tab/>
      </w:r>
      <w:r w:rsidRPr="00B90676">
        <w:tab/>
        <w:t>60</w:t>
      </w:r>
    </w:p>
    <w:p w14:paraId="41F0F816" w14:textId="77777777" w:rsidR="001619EB" w:rsidRPr="00B90676" w:rsidRDefault="001619EB" w:rsidP="001619EB">
      <w:pPr>
        <w:pStyle w:val="NormalBold"/>
      </w:pPr>
      <w:r w:rsidRPr="00B90676">
        <w:t>Návrh nariadenia</w:t>
      </w:r>
    </w:p>
    <w:p w14:paraId="546A43AD" w14:textId="77777777" w:rsidR="001619EB" w:rsidRPr="00B90676" w:rsidRDefault="001619EB" w:rsidP="001619EB">
      <w:pPr>
        <w:pStyle w:val="NormalBold"/>
      </w:pPr>
      <w:r w:rsidRPr="00B90676">
        <w:t>Článok 2 – odsek 1 – bod 2 – písmeno b</w:t>
      </w:r>
    </w:p>
    <w:p w14:paraId="0BB31BF8" w14:textId="77777777" w:rsidR="001619EB" w:rsidRPr="00B90676" w:rsidRDefault="001619EB" w:rsidP="001619EB">
      <w:r w:rsidRPr="00B90676">
        <w:t>Nariadenie (ES) č. 1223/2009</w:t>
      </w:r>
    </w:p>
    <w:p w14:paraId="71449D95" w14:textId="77777777" w:rsidR="001619EB" w:rsidRPr="00B90676" w:rsidRDefault="001619EB" w:rsidP="001619EB">
      <w:r w:rsidRPr="00B90676">
        <w:t>Článok 15 – odsek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C131B86" w14:textId="77777777" w:rsidTr="00F871DB">
        <w:trPr>
          <w:trHeight w:val="240"/>
          <w:jc w:val="center"/>
        </w:trPr>
        <w:tc>
          <w:tcPr>
            <w:tcW w:w="9752" w:type="dxa"/>
            <w:gridSpan w:val="2"/>
            <w:tcBorders>
              <w:top w:val="nil"/>
              <w:left w:val="nil"/>
              <w:bottom w:val="nil"/>
              <w:right w:val="nil"/>
            </w:tcBorders>
          </w:tcPr>
          <w:p w14:paraId="705E4893" w14:textId="77777777" w:rsidR="001619EB" w:rsidRPr="00B90676" w:rsidRDefault="001619EB" w:rsidP="00F871DB"/>
        </w:tc>
      </w:tr>
      <w:tr w:rsidR="001619EB" w:rsidRPr="00B90676" w14:paraId="6AE4950C" w14:textId="77777777" w:rsidTr="00F871DB">
        <w:trPr>
          <w:trHeight w:val="240"/>
          <w:jc w:val="center"/>
        </w:trPr>
        <w:tc>
          <w:tcPr>
            <w:tcW w:w="4876" w:type="dxa"/>
            <w:tcBorders>
              <w:top w:val="nil"/>
              <w:left w:val="nil"/>
              <w:bottom w:val="nil"/>
              <w:right w:val="nil"/>
            </w:tcBorders>
            <w:hideMark/>
          </w:tcPr>
          <w:p w14:paraId="3413C1B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4FB61D1" w14:textId="77777777" w:rsidR="001619EB" w:rsidRPr="00B90676" w:rsidRDefault="001619EB" w:rsidP="00F871DB">
            <w:pPr>
              <w:pStyle w:val="AmColumnHeading"/>
            </w:pPr>
            <w:r w:rsidRPr="00B90676">
              <w:t>Pozmeňujúci návrh</w:t>
            </w:r>
          </w:p>
        </w:tc>
      </w:tr>
      <w:tr w:rsidR="001619EB" w:rsidRPr="00B90676" w14:paraId="61C542EA" w14:textId="77777777" w:rsidTr="00F871DB">
        <w:trPr>
          <w:jc w:val="center"/>
        </w:trPr>
        <w:tc>
          <w:tcPr>
            <w:tcW w:w="4876" w:type="dxa"/>
            <w:tcBorders>
              <w:top w:val="nil"/>
              <w:left w:val="nil"/>
              <w:bottom w:val="nil"/>
              <w:right w:val="nil"/>
            </w:tcBorders>
            <w:hideMark/>
          </w:tcPr>
          <w:p w14:paraId="5E36CC97" w14:textId="77777777" w:rsidR="001619EB" w:rsidRPr="00B90676" w:rsidRDefault="001619EB" w:rsidP="00F871DB">
            <w:pPr>
              <w:pStyle w:val="Normal6a"/>
            </w:pPr>
            <w:r w:rsidRPr="00B90676">
              <w:t>6.</w:t>
            </w:r>
            <w:r w:rsidRPr="00B90676">
              <w:tab/>
              <w:t xml:space="preserve">Zákaz uvedený v odsekoch 1 a 2 tohto článku sa nevzťahuje na </w:t>
            </w:r>
            <w:r w:rsidRPr="00B90676">
              <w:rPr>
                <w:b/>
                <w:i/>
              </w:rPr>
              <w:t>látku extrahovanú</w:t>
            </w:r>
            <w:r w:rsidRPr="00B90676">
              <w:t xml:space="preserve"> z rastlín alebo častí rastlín, </w:t>
            </w:r>
            <w:r w:rsidRPr="00B90676">
              <w:rPr>
                <w:b/>
                <w:i/>
              </w:rPr>
              <w:t>ktorá je</w:t>
            </w:r>
            <w:r w:rsidRPr="00B90676">
              <w:t xml:space="preserve"> chemicky </w:t>
            </w:r>
            <w:r w:rsidRPr="00B90676">
              <w:rPr>
                <w:b/>
                <w:i/>
              </w:rPr>
              <w:t>nemodifikovaná</w:t>
            </w:r>
            <w:r w:rsidRPr="00B90676">
              <w:t xml:space="preserve">, ako sa vymedzuje v článku 3 bode 40 nariadenia (ES) č. 1907/2006, </w:t>
            </w:r>
            <w:r w:rsidRPr="00B90676">
              <w:rPr>
                <w:b/>
                <w:i/>
              </w:rPr>
              <w:t>obsahuje</w:t>
            </w:r>
            <w:r w:rsidRPr="00B90676">
              <w:t xml:space="preserve"> viac ako jednu zložku, z ktorých aspoň jedna bola klasifikovaná ako CMR látka kategórie 1A, 1B alebo 2 podľa časti 3 prílohy VI k nariadeniu (ES) č. 1272/2008. </w:t>
            </w:r>
            <w:r w:rsidRPr="00B90676">
              <w:rPr>
                <w:b/>
                <w:i/>
              </w:rPr>
              <w:t>Ak</w:t>
            </w:r>
            <w:r w:rsidRPr="00B90676">
              <w:t xml:space="preserve"> z </w:t>
            </w:r>
            <w:r w:rsidRPr="00B90676">
              <w:rPr>
                <w:b/>
                <w:i/>
              </w:rPr>
              <w:t>použitia</w:t>
            </w:r>
            <w:r w:rsidRPr="00B90676">
              <w:t xml:space="preserve"> takejto </w:t>
            </w:r>
            <w:r w:rsidRPr="00B90676">
              <w:rPr>
                <w:b/>
                <w:i/>
              </w:rPr>
              <w:t>látky</w:t>
            </w:r>
            <w:r w:rsidRPr="00B90676">
              <w:t xml:space="preserve"> v kozmetických výrobkoch </w:t>
            </w:r>
            <w:r w:rsidRPr="00B90676">
              <w:rPr>
                <w:b/>
                <w:i/>
              </w:rPr>
              <w:t>vyplynie</w:t>
            </w:r>
            <w:r w:rsidRPr="00B90676">
              <w:t xml:space="preserve"> potenciálne riziko pre ľudské zdravie, Komisia </w:t>
            </w:r>
            <w:r w:rsidRPr="00B90676">
              <w:rPr>
                <w:b/>
                <w:i/>
              </w:rPr>
              <w:t>bez zbytočného odkladu</w:t>
            </w:r>
            <w:r w:rsidRPr="00B90676">
              <w:t xml:space="preserve"> požiada VVBS o stanovisko k bezpečnosti danej </w:t>
            </w:r>
            <w:r w:rsidRPr="00B90676">
              <w:rPr>
                <w:b/>
                <w:i/>
              </w:rPr>
              <w:t>látky</w:t>
            </w:r>
            <w:r w:rsidRPr="00B90676">
              <w:t xml:space="preserve"> pri jej </w:t>
            </w:r>
            <w:r w:rsidRPr="00B90676">
              <w:rPr>
                <w:b/>
                <w:i/>
              </w:rPr>
              <w:t>použití</w:t>
            </w:r>
            <w:r w:rsidRPr="00B90676">
              <w:t xml:space="preserve"> v kozmetických výrobkoch.</w:t>
            </w:r>
          </w:p>
        </w:tc>
        <w:tc>
          <w:tcPr>
            <w:tcW w:w="4876" w:type="dxa"/>
            <w:tcBorders>
              <w:top w:val="nil"/>
              <w:left w:val="nil"/>
              <w:bottom w:val="nil"/>
              <w:right w:val="nil"/>
            </w:tcBorders>
            <w:hideMark/>
          </w:tcPr>
          <w:p w14:paraId="7753B7F6" w14:textId="77777777" w:rsidR="001619EB" w:rsidRPr="00B90676" w:rsidRDefault="001619EB" w:rsidP="00F871DB">
            <w:pPr>
              <w:pStyle w:val="Normal6a"/>
            </w:pPr>
            <w:r w:rsidRPr="00B90676">
              <w:t>6.</w:t>
            </w:r>
            <w:r w:rsidRPr="00B90676">
              <w:tab/>
              <w:t xml:space="preserve">Zákaz uvedený v odsekoch 1 a 2 tohto článku sa nevzťahuje na </w:t>
            </w:r>
            <w:r w:rsidRPr="00B90676">
              <w:rPr>
                <w:b/>
                <w:i/>
              </w:rPr>
              <w:t>látky extrahované</w:t>
            </w:r>
            <w:r w:rsidRPr="00B90676">
              <w:t xml:space="preserve"> z rastlín alebo častí rastlín, </w:t>
            </w:r>
            <w:r w:rsidRPr="00B90676">
              <w:rPr>
                <w:b/>
                <w:i/>
              </w:rPr>
              <w:t>ktoré sú</w:t>
            </w:r>
            <w:r w:rsidRPr="00B90676">
              <w:t xml:space="preserve"> chemicky </w:t>
            </w:r>
            <w:r w:rsidRPr="00B90676">
              <w:rPr>
                <w:b/>
                <w:i/>
              </w:rPr>
              <w:t>nemodifikované</w:t>
            </w:r>
            <w:r w:rsidRPr="00B90676">
              <w:t xml:space="preserve">, ako sa vymedzuje v článku 3 bode 40 nariadenia (ES) č. 1907/2006, </w:t>
            </w:r>
            <w:r w:rsidRPr="00B90676">
              <w:rPr>
                <w:b/>
                <w:i/>
              </w:rPr>
              <w:t>obsahujú</w:t>
            </w:r>
            <w:r w:rsidRPr="00B90676">
              <w:t xml:space="preserve"> viac ako jednu zložku, z ktorých aspoň jedna bola klasifikovaná ako CMR látka kategórie 1A, 1B alebo 2 podľa časti 3 prílohy VI k nariadeniu (ES) č. 1272/2008. </w:t>
            </w:r>
            <w:r w:rsidRPr="00B90676">
              <w:rPr>
                <w:b/>
                <w:i/>
              </w:rPr>
              <w:t>Keďže z prítomnosti takejto zložky klasifikovanej ako CMR látka kategórie 1A, 1B alebo 2 v týchto látkach v kozmetických výrobkoch vyplýva potenciálne riziko pre ľudské zdravie, Komisia bezodkladne požiada VVBS o stanovisko k bezpečnosti danej zložky pri jej prítomnosti v kozmetických výrobkoch. VVBS vypracuje svoje stanovisko do 12 mesiacov od žiadosti Komisie. Ak sú potrebné ďalšie dôkazy, Komisia môže túto lehotu predĺžiť o šesť mesiacov. VVBS vypracuje konečné stanovisko do šiestich mesiacov od predloženia doplňujúcich údajov. Stanovisko VVBS je verejne prístupné. S prihliadnutím na stanovisko VVBS a v prípade, že z použitia látky uvedenej</w:t>
            </w:r>
            <w:r w:rsidRPr="00B90676">
              <w:t xml:space="preserve"> v </w:t>
            </w:r>
            <w:r w:rsidRPr="00B90676">
              <w:rPr>
                <w:b/>
                <w:i/>
              </w:rPr>
              <w:t xml:space="preserve">prvom </w:t>
            </w:r>
            <w:proofErr w:type="spellStart"/>
            <w:r w:rsidRPr="00B90676">
              <w:rPr>
                <w:b/>
                <w:i/>
              </w:rPr>
              <w:t>pododseku</w:t>
            </w:r>
            <w:proofErr w:type="spellEnd"/>
            <w:r w:rsidRPr="00B90676">
              <w:rPr>
                <w:b/>
                <w:i/>
              </w:rPr>
              <w:t>, ktorá obsahuje zložku klasifikovanú ako CMR kategórie 1A, 1B alebo 2 pre ľudské zdravie, v </w:t>
            </w:r>
            <w:r w:rsidRPr="00B90676">
              <w:t xml:space="preserve">kozmetických výrobkoch </w:t>
            </w:r>
            <w:r w:rsidRPr="00B90676">
              <w:rPr>
                <w:b/>
                <w:i/>
              </w:rPr>
              <w:t>vyplynie potenciálne riziko pre ľudské zdravie, Komisia bez zbytočného odkladu zmení prílohy k tomuto nariadeniu.</w:t>
            </w:r>
            <w:r w:rsidRPr="00B90676">
              <w:t xml:space="preserve"> </w:t>
            </w:r>
            <w:r w:rsidRPr="00B90676">
              <w:rPr>
                <w:b/>
                <w:i/>
              </w:rPr>
              <w:t xml:space="preserve">Na účely tohto odseku sa pod pojmom „rastliny“ označujú živé alebo mŕtve organizmy </w:t>
            </w:r>
            <w:r w:rsidRPr="00B90676">
              <w:rPr>
                <w:b/>
                <w:i/>
              </w:rPr>
              <w:lastRenderedPageBreak/>
              <w:t xml:space="preserve">z ríše </w:t>
            </w:r>
            <w:proofErr w:type="spellStart"/>
            <w:r w:rsidRPr="00B90676">
              <w:rPr>
                <w:b/>
                <w:i/>
              </w:rPr>
              <w:t>Plantae</w:t>
            </w:r>
            <w:proofErr w:type="spellEnd"/>
            <w:r w:rsidRPr="00B90676">
              <w:rPr>
                <w:b/>
                <w:i/>
              </w:rPr>
              <w:t xml:space="preserve"> a </w:t>
            </w:r>
            <w:proofErr w:type="spellStart"/>
            <w:r w:rsidRPr="00B90676">
              <w:rPr>
                <w:b/>
                <w:i/>
              </w:rPr>
              <w:t>Fungi</w:t>
            </w:r>
            <w:proofErr w:type="spellEnd"/>
            <w:r w:rsidRPr="00B90676">
              <w:rPr>
                <w:b/>
                <w:i/>
              </w:rPr>
              <w:t xml:space="preserve"> vrátane rias, lišajníkov a kvasiniek.</w:t>
            </w:r>
          </w:p>
        </w:tc>
      </w:tr>
    </w:tbl>
    <w:p w14:paraId="67A4F03C" w14:textId="77777777" w:rsidR="001619EB" w:rsidRPr="00B90676" w:rsidRDefault="001619EB" w:rsidP="001619EB"/>
    <w:p w14:paraId="3DA116D9" w14:textId="77777777" w:rsidR="001619EB" w:rsidRPr="00B90676" w:rsidRDefault="001619EB" w:rsidP="001619EB">
      <w:pPr>
        <w:pStyle w:val="AmNumberTabs"/>
      </w:pPr>
      <w:r w:rsidRPr="00B90676">
        <w:t>Pozmeňujúci návrh</w:t>
      </w:r>
      <w:r w:rsidRPr="00B90676">
        <w:tab/>
      </w:r>
      <w:r w:rsidRPr="00B90676">
        <w:tab/>
        <w:t>61</w:t>
      </w:r>
    </w:p>
    <w:p w14:paraId="67F64FA2" w14:textId="77777777" w:rsidR="001619EB" w:rsidRPr="00B90676" w:rsidRDefault="001619EB" w:rsidP="001619EB">
      <w:pPr>
        <w:pStyle w:val="NormalBold"/>
      </w:pPr>
      <w:r w:rsidRPr="00B90676">
        <w:t>Návrh nariadenia</w:t>
      </w:r>
    </w:p>
    <w:p w14:paraId="6F59DAA8" w14:textId="77777777" w:rsidR="001619EB" w:rsidRPr="00B90676" w:rsidRDefault="001619EB" w:rsidP="001619EB">
      <w:pPr>
        <w:pStyle w:val="NormalBold"/>
      </w:pPr>
      <w:r w:rsidRPr="00B90676">
        <w:t>Článok 2 – odsek 1 – bod 2 – písmeno b</w:t>
      </w:r>
    </w:p>
    <w:p w14:paraId="652652F2" w14:textId="77777777" w:rsidR="001619EB" w:rsidRPr="00B90676" w:rsidRDefault="001619EB" w:rsidP="001619EB">
      <w:r w:rsidRPr="00B90676">
        <w:t>Nariadenie (ES) č. 1223/2009</w:t>
      </w:r>
    </w:p>
    <w:p w14:paraId="0A48E7C2" w14:textId="77777777" w:rsidR="001619EB" w:rsidRPr="00B90676" w:rsidRDefault="001619EB" w:rsidP="001619EB">
      <w:r w:rsidRPr="00B90676">
        <w:t>Článok 15 – odsek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A2B0068" w14:textId="77777777" w:rsidTr="00F871DB">
        <w:trPr>
          <w:trHeight w:val="240"/>
          <w:jc w:val="center"/>
        </w:trPr>
        <w:tc>
          <w:tcPr>
            <w:tcW w:w="9752" w:type="dxa"/>
            <w:gridSpan w:val="2"/>
            <w:tcBorders>
              <w:top w:val="nil"/>
              <w:left w:val="nil"/>
              <w:bottom w:val="nil"/>
              <w:right w:val="nil"/>
            </w:tcBorders>
          </w:tcPr>
          <w:p w14:paraId="29EFA8C9" w14:textId="77777777" w:rsidR="001619EB" w:rsidRPr="00B90676" w:rsidRDefault="001619EB" w:rsidP="00F871DB"/>
        </w:tc>
      </w:tr>
      <w:tr w:rsidR="001619EB" w:rsidRPr="00B90676" w14:paraId="733A3EAD" w14:textId="77777777" w:rsidTr="00F871DB">
        <w:trPr>
          <w:trHeight w:val="240"/>
          <w:jc w:val="center"/>
        </w:trPr>
        <w:tc>
          <w:tcPr>
            <w:tcW w:w="4876" w:type="dxa"/>
            <w:tcBorders>
              <w:top w:val="nil"/>
              <w:left w:val="nil"/>
              <w:bottom w:val="nil"/>
              <w:right w:val="nil"/>
            </w:tcBorders>
            <w:hideMark/>
          </w:tcPr>
          <w:p w14:paraId="0EBB8A5F"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BB82A44" w14:textId="77777777" w:rsidR="001619EB" w:rsidRPr="00B90676" w:rsidRDefault="001619EB" w:rsidP="00F871DB">
            <w:pPr>
              <w:pStyle w:val="AmColumnHeading"/>
            </w:pPr>
            <w:r w:rsidRPr="00B90676">
              <w:t>Pozmeňujúci návrh</w:t>
            </w:r>
          </w:p>
        </w:tc>
      </w:tr>
      <w:tr w:rsidR="001619EB" w:rsidRPr="00B90676" w14:paraId="5A8B3CAC" w14:textId="77777777" w:rsidTr="00F871DB">
        <w:trPr>
          <w:jc w:val="center"/>
        </w:trPr>
        <w:tc>
          <w:tcPr>
            <w:tcW w:w="4876" w:type="dxa"/>
            <w:tcBorders>
              <w:top w:val="nil"/>
              <w:left w:val="nil"/>
              <w:bottom w:val="nil"/>
              <w:right w:val="nil"/>
            </w:tcBorders>
            <w:hideMark/>
          </w:tcPr>
          <w:p w14:paraId="1C837A19" w14:textId="77777777" w:rsidR="001619EB" w:rsidRPr="00B90676" w:rsidRDefault="001619EB" w:rsidP="00F871DB">
            <w:pPr>
              <w:pStyle w:val="Normal6a"/>
            </w:pPr>
            <w:r w:rsidRPr="00B90676">
              <w:t>7.</w:t>
            </w:r>
            <w:r w:rsidRPr="00B90676">
              <w:tab/>
              <w:t xml:space="preserve">Kozmetické výrobky obsahujúce látku klasifikovanú ako CMR látka kategórie 1A, 1B alebo 2 podľa časti 3 prílohy VI k nariadeniu (ES) č. 1272/2008, ktorú je zakázané používať v kozmetických výrobkoch, alebo takúto látku, ktorá nie je v súlade s obmedzením, možno naďalej uvádzať na trh počas </w:t>
            </w:r>
            <w:r w:rsidRPr="00B90676">
              <w:rPr>
                <w:b/>
                <w:i/>
              </w:rPr>
              <w:t>12</w:t>
            </w:r>
            <w:r w:rsidRPr="00B90676">
              <w:t xml:space="preserve"> mesiacov a sprístupňovať na trhu počas 24 mesiacov po nadobudnutí účinnosti príslušných zmien príslušných príloh k tomuto nariadeniu.</w:t>
            </w:r>
            <w:r w:rsidRPr="00B90676">
              <w:rPr>
                <w:b/>
                <w:i/>
              </w:rPr>
              <w:t>“</w:t>
            </w:r>
          </w:p>
        </w:tc>
        <w:tc>
          <w:tcPr>
            <w:tcW w:w="4876" w:type="dxa"/>
            <w:tcBorders>
              <w:top w:val="nil"/>
              <w:left w:val="nil"/>
              <w:bottom w:val="nil"/>
              <w:right w:val="nil"/>
            </w:tcBorders>
            <w:hideMark/>
          </w:tcPr>
          <w:p w14:paraId="7AEFBF4F" w14:textId="77777777" w:rsidR="001619EB" w:rsidRPr="00B90676" w:rsidRDefault="001619EB" w:rsidP="00F871DB">
            <w:pPr>
              <w:pStyle w:val="Normal6a"/>
            </w:pPr>
            <w:r w:rsidRPr="00B90676">
              <w:t>7.</w:t>
            </w:r>
            <w:r w:rsidRPr="00B90676">
              <w:tab/>
            </w:r>
            <w:r w:rsidRPr="00B90676">
              <w:rPr>
                <w:b/>
                <w:i/>
              </w:rPr>
              <w:t>Kozmetické výrobky obsahujúce látku klasifikovanú ako CMR látka kategórie 1A, 1B alebo 2 podľa časti 3 prílohy VI k nariadeniu (ES) č. 1272/2008, ktorú je zakázané používať v kozmetických výrobkoch a v súvislosti s ktorou nebola podaná žiadna žiadosť o výnimku v súlade s odsekom 2, alebo takúto látku, ktorá nie je v súlade s obmedzením, možno naďalej uvádzať na trh počas 6 mesiacov a sprístupňovať na trhu počas 15 mesiacov po nadobudnutí účinnosti príslušných zmien príslušných príloh k tomuto nariadeniu. Kozmetické výrobky obsahujúce látku klasifikovanú ako CMR látka kategórie 1A, 1B alebo 2 podľa časti 3 prílohy VI k nariadeniu (ES) č. 1272/2008, ktorú je zakázané používať v kozmetických výrobkoch a v súvislosti s ktorou bola podaná žiadosť o výnimku v súlade s odsekom 2, ale táto výnimka nebola udelená z dôvodu obáv VVBS o bezpečnosť, alebo takúto látku, ktorá nie je v súlade s obmedzením, možno naďalej uvádzať na trh počas 3 mesiacov a sprístupňovať na trhu počas 12 mesiacov po nadobudnutí účinnosti príslušných zmien príslušných príloh k tomuto nariadeniu.</w:t>
            </w:r>
            <w:r w:rsidRPr="00B90676">
              <w:t xml:space="preserve"> </w:t>
            </w:r>
            <w:r w:rsidRPr="00B90676">
              <w:rPr>
                <w:b/>
                <w:i/>
              </w:rPr>
              <w:t xml:space="preserve">Kozmetické výrobky obsahujúce látku klasifikovanú ako CMR látka kategórie 1A, 1B alebo 2 podľa časti 3 prílohy VI k nariadeniu (ES) č. 1272/2008, ktorú je zakázané používať v kozmetických výrobkoch, alebo takúto látku, ktorá nie je v súlade s obmedzením a v súvislosti s ktorou bola podaná žiadosť o výnimku v súlade s odsekom 2, ale táto výnimka nebola udelená z dôvodu </w:t>
            </w:r>
            <w:r w:rsidRPr="00B90676">
              <w:rPr>
                <w:b/>
                <w:i/>
              </w:rPr>
              <w:lastRenderedPageBreak/>
              <w:t>dostupnosti vhodnej alternatívy, možno naďalej uvádzať na trh počas</w:t>
            </w:r>
            <w:r w:rsidRPr="00B90676">
              <w:t xml:space="preserve"> 24 </w:t>
            </w:r>
            <w:r w:rsidRPr="00B90676">
              <w:rPr>
                <w:b/>
                <w:i/>
              </w:rPr>
              <w:t>mesiacov a sprístupňovať na trhu počas 48</w:t>
            </w:r>
            <w:r w:rsidRPr="00B90676">
              <w:t xml:space="preserve"> mesiacov po nadobudnutí účinnosti príslušných zmien príslušných príloh k tomuto nariadeniu</w:t>
            </w:r>
            <w:r w:rsidRPr="00B90676">
              <w:rPr>
                <w:b/>
                <w:i/>
              </w:rPr>
              <w:t>, pokiaľ je v prípade potreby k dispozícii aktualizovaná správa o bezpečnosti kozmetického výrobku</w:t>
            </w:r>
            <w:r w:rsidRPr="00B90676">
              <w:t>.</w:t>
            </w:r>
          </w:p>
        </w:tc>
      </w:tr>
    </w:tbl>
    <w:p w14:paraId="2AA37FCE" w14:textId="77777777" w:rsidR="001619EB" w:rsidRPr="00B90676" w:rsidRDefault="001619EB" w:rsidP="001619EB"/>
    <w:p w14:paraId="5D6ADC33" w14:textId="77777777" w:rsidR="001619EB" w:rsidRPr="00B90676" w:rsidRDefault="001619EB" w:rsidP="001619EB">
      <w:pPr>
        <w:pStyle w:val="AmNumberTabs"/>
      </w:pPr>
      <w:r w:rsidRPr="00B90676">
        <w:t>Pozmeňujúci návrh</w:t>
      </w:r>
      <w:r w:rsidRPr="00B90676">
        <w:tab/>
      </w:r>
      <w:r w:rsidRPr="00B90676">
        <w:tab/>
        <w:t>62</w:t>
      </w:r>
    </w:p>
    <w:p w14:paraId="678E6C9D" w14:textId="77777777" w:rsidR="001619EB" w:rsidRPr="00B90676" w:rsidRDefault="001619EB" w:rsidP="001619EB">
      <w:pPr>
        <w:pStyle w:val="NormalBold"/>
      </w:pPr>
      <w:r w:rsidRPr="00B90676">
        <w:t>Návrh nariadenia</w:t>
      </w:r>
    </w:p>
    <w:p w14:paraId="5DE9A5F0" w14:textId="77777777" w:rsidR="001619EB" w:rsidRPr="00B90676" w:rsidRDefault="001619EB" w:rsidP="001619EB">
      <w:pPr>
        <w:pStyle w:val="NormalBold"/>
      </w:pPr>
      <w:r w:rsidRPr="00B90676">
        <w:t>Článok 2 – odsek 1 – bod 3</w:t>
      </w:r>
    </w:p>
    <w:p w14:paraId="678FDF65" w14:textId="77777777" w:rsidR="001619EB" w:rsidRPr="00B90676" w:rsidRDefault="001619EB" w:rsidP="001619EB">
      <w:r w:rsidRPr="00B90676">
        <w:t>Nariadenie (ES) č. 1223/2009</w:t>
      </w:r>
    </w:p>
    <w:p w14:paraId="157A2586" w14:textId="77777777" w:rsidR="001619EB" w:rsidRPr="00B90676" w:rsidRDefault="001619EB" w:rsidP="001619EB">
      <w:r w:rsidRPr="00B90676">
        <w:t>Článok 16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8314D38" w14:textId="77777777" w:rsidTr="00F871DB">
        <w:trPr>
          <w:trHeight w:val="240"/>
          <w:jc w:val="center"/>
        </w:trPr>
        <w:tc>
          <w:tcPr>
            <w:tcW w:w="9752" w:type="dxa"/>
            <w:gridSpan w:val="2"/>
            <w:tcBorders>
              <w:top w:val="nil"/>
              <w:left w:val="nil"/>
              <w:bottom w:val="nil"/>
              <w:right w:val="nil"/>
            </w:tcBorders>
          </w:tcPr>
          <w:p w14:paraId="09FE3483" w14:textId="77777777" w:rsidR="001619EB" w:rsidRPr="00B90676" w:rsidRDefault="001619EB" w:rsidP="00F871DB"/>
        </w:tc>
      </w:tr>
      <w:tr w:rsidR="001619EB" w:rsidRPr="00B90676" w14:paraId="6FEEC758" w14:textId="77777777" w:rsidTr="00F871DB">
        <w:trPr>
          <w:trHeight w:val="240"/>
          <w:jc w:val="center"/>
        </w:trPr>
        <w:tc>
          <w:tcPr>
            <w:tcW w:w="4876" w:type="dxa"/>
            <w:tcBorders>
              <w:top w:val="nil"/>
              <w:left w:val="nil"/>
              <w:bottom w:val="nil"/>
              <w:right w:val="nil"/>
            </w:tcBorders>
            <w:hideMark/>
          </w:tcPr>
          <w:p w14:paraId="166C501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4482CE2" w14:textId="77777777" w:rsidR="001619EB" w:rsidRPr="00B90676" w:rsidRDefault="001619EB" w:rsidP="00F871DB">
            <w:pPr>
              <w:pStyle w:val="AmColumnHeading"/>
            </w:pPr>
            <w:r w:rsidRPr="00B90676">
              <w:t>Pozmeňujúci návrh</w:t>
            </w:r>
          </w:p>
        </w:tc>
      </w:tr>
      <w:tr w:rsidR="001619EB" w:rsidRPr="00B90676" w14:paraId="74460BB1" w14:textId="77777777" w:rsidTr="00F871DB">
        <w:trPr>
          <w:jc w:val="center"/>
        </w:trPr>
        <w:tc>
          <w:tcPr>
            <w:tcW w:w="4876" w:type="dxa"/>
            <w:tcBorders>
              <w:top w:val="nil"/>
              <w:left w:val="nil"/>
              <w:bottom w:val="nil"/>
              <w:right w:val="nil"/>
            </w:tcBorders>
            <w:hideMark/>
          </w:tcPr>
          <w:p w14:paraId="366274BA" w14:textId="20E13BC4" w:rsidR="001619EB" w:rsidRPr="00B90676" w:rsidRDefault="001619EB" w:rsidP="00F871DB">
            <w:pPr>
              <w:pStyle w:val="Normal6a"/>
            </w:pPr>
            <w:r w:rsidRPr="00B90676">
              <w:t>3</w:t>
            </w:r>
            <w:r w:rsidR="009325E4" w:rsidRPr="00B90676">
              <w:t>.</w:t>
            </w:r>
            <w:r w:rsidRPr="00B90676">
              <w:tab/>
              <w:t xml:space="preserve">V článku 16 sa </w:t>
            </w:r>
            <w:r w:rsidRPr="00B90676">
              <w:rPr>
                <w:b/>
                <w:i/>
              </w:rPr>
              <w:t>odseky</w:t>
            </w:r>
            <w:r w:rsidRPr="00B90676">
              <w:t xml:space="preserve"> 3 a </w:t>
            </w:r>
            <w:r w:rsidRPr="00B90676">
              <w:rPr>
                <w:b/>
                <w:i/>
              </w:rPr>
              <w:t>7 vypúšťajú</w:t>
            </w:r>
            <w:r w:rsidRPr="00B90676">
              <w:t>.</w:t>
            </w:r>
          </w:p>
        </w:tc>
        <w:tc>
          <w:tcPr>
            <w:tcW w:w="4876" w:type="dxa"/>
            <w:tcBorders>
              <w:top w:val="nil"/>
              <w:left w:val="nil"/>
              <w:bottom w:val="nil"/>
              <w:right w:val="nil"/>
            </w:tcBorders>
            <w:hideMark/>
          </w:tcPr>
          <w:p w14:paraId="7A24E3DA" w14:textId="56FD5C52" w:rsidR="001619EB" w:rsidRPr="00B90676" w:rsidRDefault="001619EB" w:rsidP="00F871DB">
            <w:pPr>
              <w:pStyle w:val="Normal6a"/>
            </w:pPr>
            <w:r w:rsidRPr="00B90676">
              <w:t>3</w:t>
            </w:r>
            <w:r w:rsidR="009325E4" w:rsidRPr="00B90676">
              <w:t>.</w:t>
            </w:r>
            <w:r w:rsidRPr="00B90676">
              <w:tab/>
              <w:t xml:space="preserve">V článku 16 sa </w:t>
            </w:r>
            <w:r w:rsidRPr="00B90676">
              <w:rPr>
                <w:b/>
                <w:i/>
              </w:rPr>
              <w:t>odsek</w:t>
            </w:r>
            <w:r w:rsidRPr="00B90676">
              <w:t xml:space="preserve"> 3 </w:t>
            </w:r>
            <w:r w:rsidRPr="00B90676">
              <w:rPr>
                <w:b/>
                <w:i/>
              </w:rPr>
              <w:t>nahrádza takto:</w:t>
            </w:r>
          </w:p>
        </w:tc>
      </w:tr>
      <w:tr w:rsidR="001619EB" w:rsidRPr="00B90676" w14:paraId="212D8A07" w14:textId="77777777" w:rsidTr="00F871DB">
        <w:trPr>
          <w:jc w:val="center"/>
        </w:trPr>
        <w:tc>
          <w:tcPr>
            <w:tcW w:w="4876" w:type="dxa"/>
            <w:tcBorders>
              <w:top w:val="nil"/>
              <w:left w:val="nil"/>
              <w:bottom w:val="nil"/>
              <w:right w:val="nil"/>
            </w:tcBorders>
          </w:tcPr>
          <w:p w14:paraId="3E3B7BEA" w14:textId="77777777" w:rsidR="001619EB" w:rsidRPr="00B90676" w:rsidRDefault="001619EB" w:rsidP="00F871DB">
            <w:pPr>
              <w:pStyle w:val="Normal6a"/>
            </w:pPr>
          </w:p>
        </w:tc>
        <w:tc>
          <w:tcPr>
            <w:tcW w:w="4876" w:type="dxa"/>
            <w:tcBorders>
              <w:top w:val="nil"/>
              <w:left w:val="nil"/>
              <w:bottom w:val="nil"/>
              <w:right w:val="nil"/>
            </w:tcBorders>
            <w:hideMark/>
          </w:tcPr>
          <w:p w14:paraId="0B0D882B" w14:textId="20A66A86" w:rsidR="001619EB" w:rsidRPr="00B90676" w:rsidRDefault="001619EB" w:rsidP="00F871DB">
            <w:pPr>
              <w:pStyle w:val="Normal6a"/>
            </w:pPr>
            <w:r w:rsidRPr="00B90676">
              <w:rPr>
                <w:b/>
                <w:i/>
              </w:rPr>
              <w:t xml:space="preserve">3. </w:t>
            </w:r>
            <w:r w:rsidR="009325E4" w:rsidRPr="00B90676">
              <w:tab/>
            </w:r>
            <w:r w:rsidRPr="00B90676">
              <w:rPr>
                <w:b/>
                <w:i/>
              </w:rPr>
              <w:t xml:space="preserve">Okrem oznámenia podľa článku 13 kozmetické výrobky obsahujúce </w:t>
            </w:r>
            <w:proofErr w:type="spellStart"/>
            <w:r w:rsidRPr="00B90676">
              <w:rPr>
                <w:b/>
                <w:i/>
              </w:rPr>
              <w:t>nanomateriály</w:t>
            </w:r>
            <w:proofErr w:type="spellEnd"/>
            <w:r w:rsidRPr="00B90676">
              <w:rPr>
                <w:b/>
                <w:i/>
              </w:rPr>
              <w:t xml:space="preserve"> oznamujú zodpovedné osoby Komisii v elektronickej podobe pred ich uvedením na trh. Prvý </w:t>
            </w:r>
            <w:proofErr w:type="spellStart"/>
            <w:r w:rsidRPr="00B90676">
              <w:rPr>
                <w:b/>
                <w:i/>
              </w:rPr>
              <w:t>pododsek</w:t>
            </w:r>
            <w:proofErr w:type="spellEnd"/>
            <w:r w:rsidRPr="00B90676">
              <w:rPr>
                <w:b/>
                <w:i/>
              </w:rPr>
              <w:t xml:space="preserve"> sa neuplatňuje na kozmetické výrobky obsahujúce </w:t>
            </w:r>
            <w:proofErr w:type="spellStart"/>
            <w:r w:rsidRPr="00B90676">
              <w:rPr>
                <w:b/>
                <w:i/>
              </w:rPr>
              <w:t>nanomateriály</w:t>
            </w:r>
            <w:proofErr w:type="spellEnd"/>
            <w:r w:rsidRPr="00B90676">
              <w:rPr>
                <w:b/>
                <w:i/>
              </w:rPr>
              <w:t xml:space="preserve"> vyhovujúce požiadavkám stanoveným v prílohe III. Informácie oznamované Komisii obsahujú aspoň:</w:t>
            </w:r>
          </w:p>
        </w:tc>
      </w:tr>
      <w:tr w:rsidR="001619EB" w:rsidRPr="00B90676" w14:paraId="02AEACC7" w14:textId="77777777" w:rsidTr="00F871DB">
        <w:trPr>
          <w:jc w:val="center"/>
        </w:trPr>
        <w:tc>
          <w:tcPr>
            <w:tcW w:w="4876" w:type="dxa"/>
            <w:tcBorders>
              <w:top w:val="nil"/>
              <w:left w:val="nil"/>
              <w:bottom w:val="nil"/>
              <w:right w:val="nil"/>
            </w:tcBorders>
          </w:tcPr>
          <w:p w14:paraId="6B14EF0E" w14:textId="77777777" w:rsidR="001619EB" w:rsidRPr="00B90676" w:rsidRDefault="001619EB" w:rsidP="00F871DB">
            <w:pPr>
              <w:pStyle w:val="Normal6a"/>
            </w:pPr>
          </w:p>
        </w:tc>
        <w:tc>
          <w:tcPr>
            <w:tcW w:w="4876" w:type="dxa"/>
            <w:tcBorders>
              <w:top w:val="nil"/>
              <w:left w:val="nil"/>
              <w:bottom w:val="nil"/>
              <w:right w:val="nil"/>
            </w:tcBorders>
            <w:hideMark/>
          </w:tcPr>
          <w:p w14:paraId="1D23D4FD" w14:textId="7E6AAF65" w:rsidR="001619EB" w:rsidRPr="00B90676" w:rsidRDefault="001619EB" w:rsidP="00F871DB">
            <w:pPr>
              <w:pStyle w:val="Normal6a"/>
            </w:pPr>
            <w:r w:rsidRPr="00B90676">
              <w:rPr>
                <w:b/>
                <w:i/>
              </w:rPr>
              <w:t xml:space="preserve">a) </w:t>
            </w:r>
            <w:r w:rsidR="009325E4" w:rsidRPr="00B90676">
              <w:tab/>
            </w:r>
            <w:r w:rsidRPr="00B90676">
              <w:rPr>
                <w:b/>
                <w:i/>
              </w:rPr>
              <w:t xml:space="preserve">identifikáciu </w:t>
            </w:r>
            <w:proofErr w:type="spellStart"/>
            <w:r w:rsidRPr="00B90676">
              <w:rPr>
                <w:b/>
                <w:i/>
              </w:rPr>
              <w:t>nanomateriálu</w:t>
            </w:r>
            <w:proofErr w:type="spellEnd"/>
            <w:r w:rsidRPr="00B90676">
              <w:rPr>
                <w:b/>
                <w:i/>
              </w:rPr>
              <w:t xml:space="preserve"> vrátane chemického názvu (IUPAC) a iných </w:t>
            </w:r>
            <w:proofErr w:type="spellStart"/>
            <w:r w:rsidRPr="00B90676">
              <w:rPr>
                <w:b/>
                <w:i/>
              </w:rPr>
              <w:t>deskriptorov</w:t>
            </w:r>
            <w:proofErr w:type="spellEnd"/>
            <w:r w:rsidRPr="00B90676">
              <w:rPr>
                <w:b/>
                <w:i/>
              </w:rPr>
              <w:t xml:space="preserve"> v zmysle bodu 2 preambuly k prílohám II až VI;</w:t>
            </w:r>
          </w:p>
        </w:tc>
      </w:tr>
      <w:tr w:rsidR="001619EB" w:rsidRPr="00B90676" w14:paraId="6F94705A" w14:textId="77777777" w:rsidTr="00F871DB">
        <w:trPr>
          <w:jc w:val="center"/>
        </w:trPr>
        <w:tc>
          <w:tcPr>
            <w:tcW w:w="4876" w:type="dxa"/>
            <w:tcBorders>
              <w:top w:val="nil"/>
              <w:left w:val="nil"/>
              <w:bottom w:val="nil"/>
              <w:right w:val="nil"/>
            </w:tcBorders>
          </w:tcPr>
          <w:p w14:paraId="022710FC" w14:textId="77777777" w:rsidR="001619EB" w:rsidRPr="00B90676" w:rsidRDefault="001619EB" w:rsidP="00F871DB">
            <w:pPr>
              <w:pStyle w:val="Normal6a"/>
            </w:pPr>
          </w:p>
        </w:tc>
        <w:tc>
          <w:tcPr>
            <w:tcW w:w="4876" w:type="dxa"/>
            <w:tcBorders>
              <w:top w:val="nil"/>
              <w:left w:val="nil"/>
              <w:bottom w:val="nil"/>
              <w:right w:val="nil"/>
            </w:tcBorders>
            <w:hideMark/>
          </w:tcPr>
          <w:p w14:paraId="2FC339FD" w14:textId="5C427A74" w:rsidR="001619EB" w:rsidRPr="00B90676" w:rsidRDefault="001619EB" w:rsidP="00F871DB">
            <w:pPr>
              <w:pStyle w:val="Normal6a"/>
            </w:pPr>
            <w:r w:rsidRPr="00B90676">
              <w:rPr>
                <w:b/>
                <w:i/>
              </w:rPr>
              <w:t xml:space="preserve">b) </w:t>
            </w:r>
            <w:r w:rsidR="009325E4" w:rsidRPr="00B90676">
              <w:tab/>
            </w:r>
            <w:r w:rsidRPr="00B90676">
              <w:rPr>
                <w:b/>
                <w:i/>
              </w:rPr>
              <w:t xml:space="preserve">špecifikáciu </w:t>
            </w:r>
            <w:proofErr w:type="spellStart"/>
            <w:r w:rsidRPr="00B90676">
              <w:rPr>
                <w:b/>
                <w:i/>
              </w:rPr>
              <w:t>nanomateriálu</w:t>
            </w:r>
            <w:proofErr w:type="spellEnd"/>
            <w:r w:rsidRPr="00B90676">
              <w:rPr>
                <w:b/>
                <w:i/>
              </w:rPr>
              <w:t xml:space="preserve"> vrátane veľkostí častíc, fyzikálnych a chemických vlastností.</w:t>
            </w:r>
          </w:p>
        </w:tc>
      </w:tr>
      <w:tr w:rsidR="001619EB" w:rsidRPr="00B90676" w14:paraId="1A6487C7" w14:textId="77777777" w:rsidTr="00F871DB">
        <w:trPr>
          <w:jc w:val="center"/>
        </w:trPr>
        <w:tc>
          <w:tcPr>
            <w:tcW w:w="4876" w:type="dxa"/>
            <w:tcBorders>
              <w:top w:val="nil"/>
              <w:left w:val="nil"/>
              <w:bottom w:val="nil"/>
              <w:right w:val="nil"/>
            </w:tcBorders>
          </w:tcPr>
          <w:p w14:paraId="2CA70FE7" w14:textId="77777777" w:rsidR="001619EB" w:rsidRPr="00B90676" w:rsidRDefault="001619EB" w:rsidP="00F871DB">
            <w:pPr>
              <w:pStyle w:val="Normal6a"/>
            </w:pPr>
          </w:p>
        </w:tc>
        <w:tc>
          <w:tcPr>
            <w:tcW w:w="4876" w:type="dxa"/>
            <w:tcBorders>
              <w:top w:val="nil"/>
              <w:left w:val="nil"/>
              <w:bottom w:val="nil"/>
              <w:right w:val="nil"/>
            </w:tcBorders>
            <w:hideMark/>
          </w:tcPr>
          <w:p w14:paraId="2019D747" w14:textId="77777777" w:rsidR="001619EB" w:rsidRPr="00B90676" w:rsidRDefault="001619EB" w:rsidP="00F871DB">
            <w:pPr>
              <w:pStyle w:val="Normal6a"/>
            </w:pPr>
            <w:r w:rsidRPr="00B90676">
              <w:rPr>
                <w:b/>
                <w:i/>
              </w:rPr>
              <w:t xml:space="preserve">Zodpovedná osoba môže udelením písomného mandátu poveriť inú právnickú alebo fyzickú osobu oznamovaním </w:t>
            </w:r>
            <w:proofErr w:type="spellStart"/>
            <w:r w:rsidRPr="00B90676">
              <w:rPr>
                <w:b/>
                <w:i/>
              </w:rPr>
              <w:t>nanomateriálov</w:t>
            </w:r>
            <w:proofErr w:type="spellEnd"/>
            <w:r w:rsidRPr="00B90676">
              <w:rPr>
                <w:b/>
                <w:i/>
              </w:rPr>
              <w:t xml:space="preserve"> a informuje o tom Komisiu. Komisia poskytne referenčné číslo na účely predloženia, ktoré môže nahradiť oznamované informácie v prípade rovnakého </w:t>
            </w:r>
            <w:proofErr w:type="spellStart"/>
            <w:r w:rsidRPr="00B90676">
              <w:rPr>
                <w:b/>
                <w:i/>
              </w:rPr>
              <w:t>nanomateriálu</w:t>
            </w:r>
            <w:proofErr w:type="spellEnd"/>
            <w:r w:rsidRPr="00B90676">
              <w:rPr>
                <w:b/>
                <w:i/>
              </w:rPr>
              <w:t xml:space="preserve"> použitého v rôznych výrobkoch.</w:t>
            </w:r>
          </w:p>
        </w:tc>
      </w:tr>
    </w:tbl>
    <w:p w14:paraId="1DB98DA0" w14:textId="77777777" w:rsidR="001619EB" w:rsidRPr="00B90676" w:rsidRDefault="001619EB" w:rsidP="001619EB"/>
    <w:p w14:paraId="727AECAB" w14:textId="77777777" w:rsidR="001619EB" w:rsidRPr="00B90676" w:rsidRDefault="001619EB" w:rsidP="001619EB">
      <w:pPr>
        <w:pStyle w:val="AmNumberTabs"/>
      </w:pPr>
      <w:r w:rsidRPr="00B90676">
        <w:lastRenderedPageBreak/>
        <w:t>Pozmeňujúci návrh</w:t>
      </w:r>
      <w:r w:rsidRPr="00B90676">
        <w:tab/>
      </w:r>
      <w:r w:rsidRPr="00B90676">
        <w:tab/>
        <w:t>63</w:t>
      </w:r>
    </w:p>
    <w:p w14:paraId="70D64924" w14:textId="77777777" w:rsidR="001619EB" w:rsidRPr="00B90676" w:rsidRDefault="001619EB" w:rsidP="001619EB">
      <w:pPr>
        <w:pStyle w:val="NormalBold"/>
      </w:pPr>
      <w:r w:rsidRPr="00B90676">
        <w:t>Návrh nariadenia</w:t>
      </w:r>
    </w:p>
    <w:p w14:paraId="67C0CF01" w14:textId="77777777" w:rsidR="001619EB" w:rsidRPr="00B90676" w:rsidRDefault="001619EB" w:rsidP="001619EB">
      <w:pPr>
        <w:pStyle w:val="NormalBold"/>
      </w:pPr>
      <w:r w:rsidRPr="00B90676">
        <w:t>Článok 2 – odsek 1 – bod 4 a (nový)</w:t>
      </w:r>
    </w:p>
    <w:p w14:paraId="6AD24CFA" w14:textId="77777777" w:rsidR="001619EB" w:rsidRPr="00B90676" w:rsidRDefault="001619EB" w:rsidP="001619EB">
      <w:r w:rsidRPr="00B90676">
        <w:t>Nariadenie (ES) č. 1223/2009</w:t>
      </w:r>
    </w:p>
    <w:p w14:paraId="20DFF714" w14:textId="77777777" w:rsidR="001619EB" w:rsidRPr="00B90676" w:rsidRDefault="001619EB" w:rsidP="001619EB">
      <w:r w:rsidRPr="00B90676">
        <w:t>Článok 19 – odsek 6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6B6611C" w14:textId="77777777" w:rsidTr="00F871DB">
        <w:trPr>
          <w:trHeight w:val="240"/>
          <w:jc w:val="center"/>
        </w:trPr>
        <w:tc>
          <w:tcPr>
            <w:tcW w:w="9752" w:type="dxa"/>
            <w:gridSpan w:val="2"/>
            <w:tcBorders>
              <w:top w:val="nil"/>
              <w:left w:val="nil"/>
              <w:bottom w:val="nil"/>
              <w:right w:val="nil"/>
            </w:tcBorders>
          </w:tcPr>
          <w:p w14:paraId="4B166F3D" w14:textId="77777777" w:rsidR="001619EB" w:rsidRPr="00B90676" w:rsidRDefault="001619EB" w:rsidP="00F871DB"/>
        </w:tc>
      </w:tr>
      <w:tr w:rsidR="001619EB" w:rsidRPr="00B90676" w14:paraId="5F1C2C31" w14:textId="77777777" w:rsidTr="00F871DB">
        <w:trPr>
          <w:trHeight w:val="240"/>
          <w:jc w:val="center"/>
        </w:trPr>
        <w:tc>
          <w:tcPr>
            <w:tcW w:w="4876" w:type="dxa"/>
            <w:tcBorders>
              <w:top w:val="nil"/>
              <w:left w:val="nil"/>
              <w:bottom w:val="nil"/>
              <w:right w:val="nil"/>
            </w:tcBorders>
            <w:hideMark/>
          </w:tcPr>
          <w:p w14:paraId="0DB842DF"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0EA145D" w14:textId="77777777" w:rsidR="001619EB" w:rsidRPr="00B90676" w:rsidRDefault="001619EB" w:rsidP="00F871DB">
            <w:pPr>
              <w:pStyle w:val="AmColumnHeading"/>
            </w:pPr>
            <w:r w:rsidRPr="00B90676">
              <w:t>Pozmeňujúci návrh</w:t>
            </w:r>
          </w:p>
        </w:tc>
      </w:tr>
      <w:tr w:rsidR="001619EB" w:rsidRPr="00B90676" w14:paraId="0724BC59" w14:textId="77777777" w:rsidTr="00F871DB">
        <w:trPr>
          <w:jc w:val="center"/>
        </w:trPr>
        <w:tc>
          <w:tcPr>
            <w:tcW w:w="4876" w:type="dxa"/>
            <w:tcBorders>
              <w:top w:val="nil"/>
              <w:left w:val="nil"/>
              <w:bottom w:val="nil"/>
              <w:right w:val="nil"/>
            </w:tcBorders>
          </w:tcPr>
          <w:p w14:paraId="56D8501B" w14:textId="77777777" w:rsidR="001619EB" w:rsidRPr="00B90676" w:rsidRDefault="001619EB" w:rsidP="00F871DB">
            <w:pPr>
              <w:pStyle w:val="Normal6a"/>
            </w:pPr>
          </w:p>
        </w:tc>
        <w:tc>
          <w:tcPr>
            <w:tcW w:w="4876" w:type="dxa"/>
            <w:tcBorders>
              <w:top w:val="nil"/>
              <w:left w:val="nil"/>
              <w:bottom w:val="nil"/>
              <w:right w:val="nil"/>
            </w:tcBorders>
            <w:hideMark/>
          </w:tcPr>
          <w:p w14:paraId="438602C3" w14:textId="77777777" w:rsidR="001619EB" w:rsidRPr="00B90676" w:rsidRDefault="001619EB" w:rsidP="00F871DB">
            <w:pPr>
              <w:pStyle w:val="Normal6a"/>
            </w:pPr>
            <w:r w:rsidRPr="00B90676">
              <w:rPr>
                <w:b/>
                <w:i/>
              </w:rPr>
              <w:t>4a.</w:t>
            </w:r>
            <w:r w:rsidRPr="00B90676">
              <w:tab/>
            </w:r>
            <w:r w:rsidRPr="00B90676">
              <w:rPr>
                <w:b/>
                <w:i/>
              </w:rPr>
              <w:t>V článku 19 sa dopĺňa tento odsek:</w:t>
            </w:r>
          </w:p>
        </w:tc>
      </w:tr>
      <w:tr w:rsidR="001619EB" w:rsidRPr="00B90676" w14:paraId="463ADECC" w14:textId="77777777" w:rsidTr="00F871DB">
        <w:trPr>
          <w:jc w:val="center"/>
        </w:trPr>
        <w:tc>
          <w:tcPr>
            <w:tcW w:w="4876" w:type="dxa"/>
            <w:tcBorders>
              <w:top w:val="nil"/>
              <w:left w:val="nil"/>
              <w:bottom w:val="nil"/>
              <w:right w:val="nil"/>
            </w:tcBorders>
          </w:tcPr>
          <w:p w14:paraId="275A5D14" w14:textId="77777777" w:rsidR="001619EB" w:rsidRPr="00B90676" w:rsidRDefault="001619EB" w:rsidP="00F871DB">
            <w:pPr>
              <w:pStyle w:val="Normal6a"/>
            </w:pPr>
          </w:p>
        </w:tc>
        <w:tc>
          <w:tcPr>
            <w:tcW w:w="4876" w:type="dxa"/>
            <w:tcBorders>
              <w:top w:val="nil"/>
              <w:left w:val="nil"/>
              <w:bottom w:val="nil"/>
              <w:right w:val="nil"/>
            </w:tcBorders>
            <w:hideMark/>
          </w:tcPr>
          <w:p w14:paraId="50B18B53" w14:textId="4048A280" w:rsidR="001619EB" w:rsidRPr="00B90676" w:rsidRDefault="001619EB" w:rsidP="00F871DB">
            <w:pPr>
              <w:pStyle w:val="Normal6a"/>
            </w:pPr>
            <w:r w:rsidRPr="00B90676">
              <w:rPr>
                <w:b/>
                <w:i/>
              </w:rPr>
              <w:t xml:space="preserve">„6a. </w:t>
            </w:r>
            <w:r w:rsidR="009325E4" w:rsidRPr="00B90676">
              <w:tab/>
            </w:r>
            <w:r w:rsidRPr="00B90676">
              <w:rPr>
                <w:b/>
                <w:i/>
              </w:rPr>
              <w:t>Keď sa kozmetické výrobky uvádzajú na trh prostredníctvom predaja na diaľku, v ponuke sa musia jasne a viditeľne uviesť informácie stanovené v odseku 1.“</w:t>
            </w:r>
          </w:p>
        </w:tc>
      </w:tr>
    </w:tbl>
    <w:p w14:paraId="5B82044F" w14:textId="77777777" w:rsidR="001619EB" w:rsidRPr="00B90676" w:rsidRDefault="001619EB" w:rsidP="001619EB"/>
    <w:p w14:paraId="25EC407D" w14:textId="77777777" w:rsidR="001619EB" w:rsidRPr="00B90676" w:rsidRDefault="001619EB" w:rsidP="001619EB">
      <w:pPr>
        <w:pStyle w:val="AmNumberTabs"/>
      </w:pPr>
      <w:r w:rsidRPr="00B90676">
        <w:t>Pozmeňujúci návrh</w:t>
      </w:r>
      <w:r w:rsidRPr="00B90676">
        <w:tab/>
      </w:r>
      <w:r w:rsidRPr="00B90676">
        <w:tab/>
        <w:t>64</w:t>
      </w:r>
    </w:p>
    <w:p w14:paraId="7372C390" w14:textId="77777777" w:rsidR="001619EB" w:rsidRPr="00B90676" w:rsidRDefault="001619EB" w:rsidP="001619EB">
      <w:pPr>
        <w:pStyle w:val="NormalBold"/>
      </w:pPr>
      <w:r w:rsidRPr="00B90676">
        <w:t>Návrh nariadenia</w:t>
      </w:r>
    </w:p>
    <w:p w14:paraId="14C56872" w14:textId="77777777" w:rsidR="001619EB" w:rsidRPr="00B90676" w:rsidRDefault="001619EB" w:rsidP="001619EB">
      <w:pPr>
        <w:pStyle w:val="NormalBold"/>
      </w:pPr>
      <w:r w:rsidRPr="00B90676">
        <w:t>Článok 2 – odsek 1 – bod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77135BE" w14:textId="77777777" w:rsidTr="00F871DB">
        <w:trPr>
          <w:trHeight w:val="240"/>
          <w:jc w:val="center"/>
        </w:trPr>
        <w:tc>
          <w:tcPr>
            <w:tcW w:w="9752" w:type="dxa"/>
            <w:gridSpan w:val="2"/>
            <w:tcBorders>
              <w:top w:val="nil"/>
              <w:left w:val="nil"/>
              <w:bottom w:val="nil"/>
              <w:right w:val="nil"/>
            </w:tcBorders>
          </w:tcPr>
          <w:p w14:paraId="74449E13" w14:textId="77777777" w:rsidR="001619EB" w:rsidRPr="00B90676" w:rsidRDefault="001619EB" w:rsidP="00F871DB"/>
        </w:tc>
      </w:tr>
      <w:tr w:rsidR="001619EB" w:rsidRPr="00B90676" w14:paraId="7C3B398F" w14:textId="77777777" w:rsidTr="00F871DB">
        <w:trPr>
          <w:trHeight w:val="240"/>
          <w:jc w:val="center"/>
        </w:trPr>
        <w:tc>
          <w:tcPr>
            <w:tcW w:w="4876" w:type="dxa"/>
            <w:tcBorders>
              <w:top w:val="nil"/>
              <w:left w:val="nil"/>
              <w:bottom w:val="nil"/>
              <w:right w:val="nil"/>
            </w:tcBorders>
            <w:hideMark/>
          </w:tcPr>
          <w:p w14:paraId="1D2770CC"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0D1F137C" w14:textId="77777777" w:rsidR="001619EB" w:rsidRPr="00B90676" w:rsidRDefault="001619EB" w:rsidP="00F871DB">
            <w:pPr>
              <w:pStyle w:val="AmColumnHeading"/>
            </w:pPr>
            <w:r w:rsidRPr="00B90676">
              <w:t>Pozmeňujúci návrh</w:t>
            </w:r>
          </w:p>
        </w:tc>
      </w:tr>
      <w:tr w:rsidR="001619EB" w:rsidRPr="00B90676" w14:paraId="2DD9D464" w14:textId="77777777" w:rsidTr="00F871DB">
        <w:trPr>
          <w:jc w:val="center"/>
        </w:trPr>
        <w:tc>
          <w:tcPr>
            <w:tcW w:w="4876" w:type="dxa"/>
            <w:tcBorders>
              <w:top w:val="nil"/>
              <w:left w:val="nil"/>
              <w:bottom w:val="nil"/>
              <w:right w:val="nil"/>
            </w:tcBorders>
            <w:hideMark/>
          </w:tcPr>
          <w:p w14:paraId="071C2807" w14:textId="2E740C97" w:rsidR="001619EB" w:rsidRPr="00B90676" w:rsidRDefault="001619EB" w:rsidP="00F871DB">
            <w:pPr>
              <w:pStyle w:val="Normal6a"/>
            </w:pPr>
            <w:r w:rsidRPr="00B90676">
              <w:rPr>
                <w:b/>
                <w:i/>
              </w:rPr>
              <w:t>8</w:t>
            </w:r>
            <w:r w:rsidR="009325E4" w:rsidRPr="00B90676">
              <w:rPr>
                <w:b/>
                <w:i/>
              </w:rPr>
              <w:t>.</w:t>
            </w:r>
            <w:r w:rsidRPr="00B90676">
              <w:tab/>
            </w:r>
            <w:r w:rsidRPr="00B90676">
              <w:rPr>
                <w:b/>
                <w:i/>
              </w:rPr>
              <w:t>Prílohy II až VI sa menia v súlade s prílohou III k tomuto nariadeniu.</w:t>
            </w:r>
          </w:p>
        </w:tc>
        <w:tc>
          <w:tcPr>
            <w:tcW w:w="4876" w:type="dxa"/>
            <w:tcBorders>
              <w:top w:val="nil"/>
              <w:left w:val="nil"/>
              <w:bottom w:val="nil"/>
              <w:right w:val="nil"/>
            </w:tcBorders>
            <w:hideMark/>
          </w:tcPr>
          <w:p w14:paraId="5E38386F" w14:textId="77777777" w:rsidR="001619EB" w:rsidRPr="00B90676" w:rsidRDefault="001619EB" w:rsidP="00F871DB">
            <w:pPr>
              <w:pStyle w:val="Normal6a"/>
            </w:pPr>
            <w:r w:rsidRPr="00B90676">
              <w:rPr>
                <w:b/>
                <w:i/>
              </w:rPr>
              <w:t>vypúšťa sa</w:t>
            </w:r>
          </w:p>
        </w:tc>
      </w:tr>
    </w:tbl>
    <w:p w14:paraId="18B5C08B" w14:textId="77777777" w:rsidR="001619EB" w:rsidRPr="00B90676" w:rsidRDefault="001619EB" w:rsidP="001619EB"/>
    <w:p w14:paraId="0FA86187" w14:textId="77777777" w:rsidR="001619EB" w:rsidRPr="00B90676" w:rsidRDefault="001619EB" w:rsidP="001619EB">
      <w:pPr>
        <w:pStyle w:val="AmNumberTabs"/>
      </w:pPr>
      <w:r w:rsidRPr="00B90676">
        <w:t>Pozmeňujúci návrh</w:t>
      </w:r>
      <w:r w:rsidRPr="00B90676">
        <w:tab/>
      </w:r>
      <w:r w:rsidRPr="00B90676">
        <w:tab/>
        <w:t>65</w:t>
      </w:r>
    </w:p>
    <w:p w14:paraId="49B22107" w14:textId="77777777" w:rsidR="001619EB" w:rsidRPr="00B90676" w:rsidRDefault="001619EB" w:rsidP="001619EB">
      <w:pPr>
        <w:pStyle w:val="NormalBold"/>
      </w:pPr>
      <w:r w:rsidRPr="00B90676">
        <w:t>Návrh nariadenia</w:t>
      </w:r>
    </w:p>
    <w:p w14:paraId="51A9F118" w14:textId="77777777" w:rsidR="001619EB" w:rsidRPr="00B90676" w:rsidRDefault="001619EB" w:rsidP="001619EB">
      <w:pPr>
        <w:pStyle w:val="NormalBold"/>
      </w:pPr>
      <w:r w:rsidRPr="00B90676">
        <w:t>Článok 3 – odsek 1 – bod 1</w:t>
      </w:r>
    </w:p>
    <w:p w14:paraId="7F93009A" w14:textId="77777777" w:rsidR="001619EB" w:rsidRPr="00B90676" w:rsidRDefault="001619EB" w:rsidP="001619EB">
      <w:r w:rsidRPr="00B90676">
        <w:t>Nariadenie (EÚ) č. 2019/1009</w:t>
      </w:r>
    </w:p>
    <w:p w14:paraId="458B20CF" w14:textId="77777777" w:rsidR="001619EB" w:rsidRPr="00B90676" w:rsidRDefault="001619EB" w:rsidP="001619EB">
      <w:r w:rsidRPr="00B90676">
        <w:t>Článok 2 – odsek 1 – bod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0BD543C" w14:textId="77777777" w:rsidTr="00F871DB">
        <w:trPr>
          <w:trHeight w:val="240"/>
          <w:jc w:val="center"/>
        </w:trPr>
        <w:tc>
          <w:tcPr>
            <w:tcW w:w="9752" w:type="dxa"/>
            <w:gridSpan w:val="2"/>
            <w:tcBorders>
              <w:top w:val="nil"/>
              <w:left w:val="nil"/>
              <w:bottom w:val="nil"/>
              <w:right w:val="nil"/>
            </w:tcBorders>
          </w:tcPr>
          <w:p w14:paraId="057691A0" w14:textId="77777777" w:rsidR="001619EB" w:rsidRPr="00B90676" w:rsidRDefault="001619EB" w:rsidP="00F871DB"/>
        </w:tc>
      </w:tr>
      <w:tr w:rsidR="001619EB" w:rsidRPr="00B90676" w14:paraId="053FAF60" w14:textId="77777777" w:rsidTr="00F871DB">
        <w:trPr>
          <w:trHeight w:val="240"/>
          <w:jc w:val="center"/>
        </w:trPr>
        <w:tc>
          <w:tcPr>
            <w:tcW w:w="4876" w:type="dxa"/>
            <w:tcBorders>
              <w:top w:val="nil"/>
              <w:left w:val="nil"/>
              <w:bottom w:val="nil"/>
              <w:right w:val="nil"/>
            </w:tcBorders>
            <w:hideMark/>
          </w:tcPr>
          <w:p w14:paraId="6A55429C"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63E93914" w14:textId="77777777" w:rsidR="001619EB" w:rsidRPr="00B90676" w:rsidRDefault="001619EB" w:rsidP="00F871DB">
            <w:pPr>
              <w:pStyle w:val="AmColumnHeading"/>
            </w:pPr>
            <w:r w:rsidRPr="00B90676">
              <w:t>Pozmeňujúci návrh</w:t>
            </w:r>
          </w:p>
        </w:tc>
      </w:tr>
      <w:tr w:rsidR="001619EB" w:rsidRPr="00B90676" w14:paraId="340C343B" w14:textId="77777777" w:rsidTr="00F871DB">
        <w:trPr>
          <w:jc w:val="center"/>
        </w:trPr>
        <w:tc>
          <w:tcPr>
            <w:tcW w:w="4876" w:type="dxa"/>
            <w:tcBorders>
              <w:top w:val="nil"/>
              <w:left w:val="nil"/>
              <w:bottom w:val="nil"/>
              <w:right w:val="nil"/>
            </w:tcBorders>
            <w:hideMark/>
          </w:tcPr>
          <w:p w14:paraId="7737BA0F" w14:textId="77777777" w:rsidR="001619EB" w:rsidRPr="00B90676" w:rsidRDefault="001619EB" w:rsidP="00F871DB">
            <w:pPr>
              <w:pStyle w:val="Normal6a"/>
            </w:pPr>
            <w:r w:rsidRPr="00B90676">
              <w:t xml:space="preserve">„digitálny kontakt“ je akýkoľvek aktuálny a prístupný online komunikačný kanál, prostredníctvom ktorého možno </w:t>
            </w:r>
            <w:r w:rsidRPr="00B90676">
              <w:rPr>
                <w:b/>
                <w:i/>
              </w:rPr>
              <w:t>hospodárske subjekty</w:t>
            </w:r>
            <w:r w:rsidRPr="00B90676">
              <w:t xml:space="preserve"> kontaktovať </w:t>
            </w:r>
            <w:r w:rsidRPr="00B90676">
              <w:rPr>
                <w:b/>
                <w:i/>
              </w:rPr>
              <w:t>alebo s nimi komunikovať bez potreby registrácie</w:t>
            </w:r>
            <w:r w:rsidRPr="00B90676">
              <w:t xml:space="preserve"> alebo </w:t>
            </w:r>
            <w:r w:rsidRPr="00B90676">
              <w:rPr>
                <w:b/>
                <w:i/>
              </w:rPr>
              <w:t>stiahnutia</w:t>
            </w:r>
            <w:r w:rsidRPr="00B90676">
              <w:t xml:space="preserve"> aplikácie;“</w:t>
            </w:r>
          </w:p>
        </w:tc>
        <w:tc>
          <w:tcPr>
            <w:tcW w:w="4876" w:type="dxa"/>
            <w:tcBorders>
              <w:top w:val="nil"/>
              <w:left w:val="nil"/>
              <w:bottom w:val="nil"/>
              <w:right w:val="nil"/>
            </w:tcBorders>
            <w:hideMark/>
          </w:tcPr>
          <w:p w14:paraId="2FE9B687" w14:textId="77777777" w:rsidR="001619EB" w:rsidRPr="00B90676" w:rsidRDefault="001619EB" w:rsidP="00F871DB">
            <w:pPr>
              <w:pStyle w:val="Normal6a"/>
            </w:pPr>
            <w:r w:rsidRPr="00B90676">
              <w:t>„digitálny kontakt“ je akýkoľvek aktuálny a </w:t>
            </w:r>
            <w:r w:rsidRPr="00B90676">
              <w:rPr>
                <w:b/>
                <w:i/>
              </w:rPr>
              <w:t>voľne</w:t>
            </w:r>
            <w:r w:rsidRPr="00B90676">
              <w:t xml:space="preserve"> prístupný online komunikačný kanál, prostredníctvom ktorého možno </w:t>
            </w:r>
            <w:r w:rsidRPr="00B90676">
              <w:rPr>
                <w:b/>
                <w:i/>
              </w:rPr>
              <w:t>hospodársky subjekt</w:t>
            </w:r>
            <w:r w:rsidRPr="00B90676">
              <w:t xml:space="preserve"> kontaktovať </w:t>
            </w:r>
            <w:r w:rsidRPr="00B90676">
              <w:rPr>
                <w:b/>
                <w:i/>
              </w:rPr>
              <w:t>bez toho, aby bolo potrebné zaregistrovať, stiahnuť</w:t>
            </w:r>
            <w:r w:rsidRPr="00B90676">
              <w:t xml:space="preserve"> alebo </w:t>
            </w:r>
            <w:r w:rsidRPr="00B90676">
              <w:rPr>
                <w:b/>
                <w:i/>
              </w:rPr>
              <w:t>použiť dodatočné</w:t>
            </w:r>
            <w:r w:rsidRPr="00B90676">
              <w:t xml:space="preserve"> aplikácie</w:t>
            </w:r>
            <w:r w:rsidRPr="00B90676">
              <w:rPr>
                <w:b/>
                <w:i/>
              </w:rPr>
              <w:t>, ktoré sú špecifické pre hospodársky subjekt</w:t>
            </w:r>
            <w:r w:rsidRPr="00B90676">
              <w:t>;“</w:t>
            </w:r>
          </w:p>
        </w:tc>
      </w:tr>
    </w:tbl>
    <w:p w14:paraId="533C9772" w14:textId="77777777" w:rsidR="001619EB" w:rsidRPr="00B90676" w:rsidRDefault="001619EB" w:rsidP="001619EB"/>
    <w:p w14:paraId="568ACC5A" w14:textId="77777777" w:rsidR="001619EB" w:rsidRPr="00B90676" w:rsidRDefault="001619EB" w:rsidP="001619EB">
      <w:pPr>
        <w:pStyle w:val="AmNumberTabs"/>
      </w:pPr>
      <w:r w:rsidRPr="00B90676">
        <w:t>Pozmeňujúci návrh</w:t>
      </w:r>
      <w:r w:rsidRPr="00B90676">
        <w:tab/>
      </w:r>
      <w:r w:rsidRPr="00B90676">
        <w:tab/>
        <w:t>66</w:t>
      </w:r>
    </w:p>
    <w:p w14:paraId="25CE6DAA" w14:textId="77777777" w:rsidR="001619EB" w:rsidRPr="00B90676" w:rsidRDefault="001619EB" w:rsidP="001619EB">
      <w:pPr>
        <w:pStyle w:val="NormalBold"/>
      </w:pPr>
      <w:r w:rsidRPr="00B90676">
        <w:t>Návrh nariadenia</w:t>
      </w:r>
    </w:p>
    <w:p w14:paraId="7B51EBD8" w14:textId="77777777" w:rsidR="001619EB" w:rsidRPr="00B90676" w:rsidRDefault="001619EB" w:rsidP="001619EB">
      <w:pPr>
        <w:pStyle w:val="NormalBold"/>
      </w:pPr>
      <w:r w:rsidRPr="00B90676">
        <w:t>Článok 3 – odsek 1 – bod 2 – písmeno a – bod ii</w:t>
      </w:r>
    </w:p>
    <w:p w14:paraId="10D1BC8D" w14:textId="77777777" w:rsidR="001619EB" w:rsidRPr="00B90676" w:rsidRDefault="001619EB" w:rsidP="001619EB">
      <w:r w:rsidRPr="00B90676">
        <w:t>Nariadenie (EÚ) č. 2019/1009</w:t>
      </w:r>
    </w:p>
    <w:p w14:paraId="593B2318" w14:textId="77777777" w:rsidR="001619EB" w:rsidRPr="00B90676" w:rsidRDefault="001619EB" w:rsidP="001619EB">
      <w:r w:rsidRPr="00B90676">
        <w:t xml:space="preserve">Článok 6 – odsek 2 – </w:t>
      </w:r>
      <w:proofErr w:type="spellStart"/>
      <w:r w:rsidRPr="00B90676">
        <w:t>pododsek</w:t>
      </w:r>
      <w:proofErr w:type="spellEnd"/>
      <w:r w:rsidRPr="00B90676">
        <w:t xml:space="preserve">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9BF9CEB" w14:textId="77777777" w:rsidTr="00F871DB">
        <w:trPr>
          <w:trHeight w:val="240"/>
          <w:jc w:val="center"/>
        </w:trPr>
        <w:tc>
          <w:tcPr>
            <w:tcW w:w="9752" w:type="dxa"/>
            <w:gridSpan w:val="2"/>
            <w:tcBorders>
              <w:top w:val="nil"/>
              <w:left w:val="nil"/>
              <w:bottom w:val="nil"/>
              <w:right w:val="nil"/>
            </w:tcBorders>
          </w:tcPr>
          <w:p w14:paraId="4CBE408F" w14:textId="77777777" w:rsidR="001619EB" w:rsidRPr="00B90676" w:rsidRDefault="001619EB" w:rsidP="00F871DB"/>
        </w:tc>
      </w:tr>
      <w:tr w:rsidR="001619EB" w:rsidRPr="00B90676" w14:paraId="1E8F0BBA" w14:textId="77777777" w:rsidTr="00F871DB">
        <w:trPr>
          <w:trHeight w:val="240"/>
          <w:jc w:val="center"/>
        </w:trPr>
        <w:tc>
          <w:tcPr>
            <w:tcW w:w="4876" w:type="dxa"/>
            <w:tcBorders>
              <w:top w:val="nil"/>
              <w:left w:val="nil"/>
              <w:bottom w:val="nil"/>
              <w:right w:val="nil"/>
            </w:tcBorders>
            <w:hideMark/>
          </w:tcPr>
          <w:p w14:paraId="06F3BD97" w14:textId="77777777" w:rsidR="001619EB" w:rsidRPr="00B90676" w:rsidRDefault="001619EB" w:rsidP="00F871DB">
            <w:pPr>
              <w:pStyle w:val="AmColumnHeading"/>
            </w:pPr>
            <w:r w:rsidRPr="00B90676">
              <w:lastRenderedPageBreak/>
              <w:t>Text predložený Komisiou</w:t>
            </w:r>
          </w:p>
        </w:tc>
        <w:tc>
          <w:tcPr>
            <w:tcW w:w="4876" w:type="dxa"/>
            <w:tcBorders>
              <w:top w:val="nil"/>
              <w:left w:val="nil"/>
              <w:bottom w:val="nil"/>
              <w:right w:val="nil"/>
            </w:tcBorders>
            <w:hideMark/>
          </w:tcPr>
          <w:p w14:paraId="4FBCF1A4" w14:textId="77777777" w:rsidR="001619EB" w:rsidRPr="00B90676" w:rsidRDefault="001619EB" w:rsidP="00F871DB">
            <w:pPr>
              <w:pStyle w:val="AmColumnHeading"/>
            </w:pPr>
            <w:r w:rsidRPr="00B90676">
              <w:t>Pozmeňujúci návrh</w:t>
            </w:r>
          </w:p>
        </w:tc>
      </w:tr>
      <w:tr w:rsidR="001619EB" w:rsidRPr="00B90676" w14:paraId="06A91688" w14:textId="77777777" w:rsidTr="00F871DB">
        <w:trPr>
          <w:jc w:val="center"/>
        </w:trPr>
        <w:tc>
          <w:tcPr>
            <w:tcW w:w="4876" w:type="dxa"/>
            <w:tcBorders>
              <w:top w:val="nil"/>
              <w:left w:val="nil"/>
              <w:bottom w:val="nil"/>
              <w:right w:val="nil"/>
            </w:tcBorders>
            <w:hideMark/>
          </w:tcPr>
          <w:p w14:paraId="70C1AEAA" w14:textId="77777777" w:rsidR="001619EB" w:rsidRPr="00B90676" w:rsidRDefault="001619EB" w:rsidP="00F871DB">
            <w:pPr>
              <w:pStyle w:val="Normal6a"/>
            </w:pPr>
            <w:r w:rsidRPr="00B90676">
              <w:t>Výrobcovia zabezpečia, aby bola k EÚ produktu na hnojenie pripojená internetová adresa alebo nosič údajov, prostredníctvom ktorého je možné získať prístup k EÚ vyhláseniu o zhode.</w:t>
            </w:r>
          </w:p>
        </w:tc>
        <w:tc>
          <w:tcPr>
            <w:tcW w:w="4876" w:type="dxa"/>
            <w:tcBorders>
              <w:top w:val="nil"/>
              <w:left w:val="nil"/>
              <w:bottom w:val="nil"/>
              <w:right w:val="nil"/>
            </w:tcBorders>
            <w:hideMark/>
          </w:tcPr>
          <w:p w14:paraId="5156B6A1" w14:textId="77777777" w:rsidR="001619EB" w:rsidRPr="00B90676" w:rsidRDefault="001619EB" w:rsidP="00F871DB">
            <w:pPr>
              <w:pStyle w:val="Normal6a"/>
            </w:pPr>
            <w:r w:rsidRPr="00B90676">
              <w:t xml:space="preserve">Výrobcovia zabezpečia, aby bola k EÚ produktu na hnojenie pripojená internetová adresa alebo nosič údajov, prostredníctvom ktorého je možné získať </w:t>
            </w:r>
            <w:r w:rsidRPr="00B90676">
              <w:rPr>
                <w:b/>
                <w:i/>
              </w:rPr>
              <w:t>priamy</w:t>
            </w:r>
            <w:r w:rsidRPr="00B90676">
              <w:t xml:space="preserve"> prístup k EÚ vyhláseniu o zhode.</w:t>
            </w:r>
          </w:p>
        </w:tc>
      </w:tr>
    </w:tbl>
    <w:p w14:paraId="1FD2234B" w14:textId="77777777" w:rsidR="001619EB" w:rsidRPr="00B90676" w:rsidRDefault="001619EB" w:rsidP="001619EB"/>
    <w:p w14:paraId="5BA0BD73" w14:textId="77777777" w:rsidR="001619EB" w:rsidRPr="00B90676" w:rsidRDefault="001619EB" w:rsidP="001619EB">
      <w:pPr>
        <w:pStyle w:val="AmNumberTabs"/>
      </w:pPr>
      <w:r w:rsidRPr="00B90676">
        <w:t>Pozmeňujúci návrh</w:t>
      </w:r>
      <w:r w:rsidRPr="00B90676">
        <w:tab/>
      </w:r>
      <w:r w:rsidRPr="00B90676">
        <w:tab/>
        <w:t>67</w:t>
      </w:r>
    </w:p>
    <w:p w14:paraId="4090D060" w14:textId="77777777" w:rsidR="001619EB" w:rsidRPr="00B90676" w:rsidRDefault="001619EB" w:rsidP="001619EB">
      <w:pPr>
        <w:pStyle w:val="NormalBold"/>
      </w:pPr>
      <w:r w:rsidRPr="00B90676">
        <w:t>Návrh nariadenia</w:t>
      </w:r>
    </w:p>
    <w:p w14:paraId="0E96C66C" w14:textId="77777777" w:rsidR="001619EB" w:rsidRPr="00B90676" w:rsidRDefault="001619EB" w:rsidP="001619EB">
      <w:pPr>
        <w:pStyle w:val="NormalBold"/>
      </w:pPr>
      <w:r w:rsidRPr="00B90676">
        <w:t>Článok 3 – odsek 1 – bod 2 – písmeno c</w:t>
      </w:r>
    </w:p>
    <w:p w14:paraId="4946E504" w14:textId="77777777" w:rsidR="001619EB" w:rsidRPr="00B90676" w:rsidRDefault="001619EB" w:rsidP="001619EB">
      <w:r w:rsidRPr="00B90676">
        <w:t>Nariadenie (EÚ) č. 2019/1009</w:t>
      </w:r>
    </w:p>
    <w:p w14:paraId="3FCCA4BE" w14:textId="77777777" w:rsidR="001619EB" w:rsidRPr="00B90676" w:rsidRDefault="001619EB" w:rsidP="001619EB">
      <w:r w:rsidRPr="00B90676">
        <w:t xml:space="preserve">Článok 6 – odsek 6 – </w:t>
      </w:r>
      <w:proofErr w:type="spellStart"/>
      <w:r w:rsidRPr="00B90676">
        <w:t>pododsek</w:t>
      </w:r>
      <w:proofErr w:type="spellEnd"/>
      <w:r w:rsidRPr="00B90676">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368661B" w14:textId="77777777" w:rsidTr="00F871DB">
        <w:trPr>
          <w:trHeight w:val="240"/>
          <w:jc w:val="center"/>
        </w:trPr>
        <w:tc>
          <w:tcPr>
            <w:tcW w:w="9752" w:type="dxa"/>
            <w:gridSpan w:val="2"/>
            <w:tcBorders>
              <w:top w:val="nil"/>
              <w:left w:val="nil"/>
              <w:bottom w:val="nil"/>
              <w:right w:val="nil"/>
            </w:tcBorders>
          </w:tcPr>
          <w:p w14:paraId="28D8E225" w14:textId="77777777" w:rsidR="001619EB" w:rsidRPr="00B90676" w:rsidRDefault="001619EB" w:rsidP="00F871DB"/>
        </w:tc>
      </w:tr>
      <w:tr w:rsidR="001619EB" w:rsidRPr="00B90676" w14:paraId="1ED6B3F4" w14:textId="77777777" w:rsidTr="00F871DB">
        <w:trPr>
          <w:trHeight w:val="240"/>
          <w:jc w:val="center"/>
        </w:trPr>
        <w:tc>
          <w:tcPr>
            <w:tcW w:w="4876" w:type="dxa"/>
            <w:tcBorders>
              <w:top w:val="nil"/>
              <w:left w:val="nil"/>
              <w:bottom w:val="nil"/>
              <w:right w:val="nil"/>
            </w:tcBorders>
            <w:hideMark/>
          </w:tcPr>
          <w:p w14:paraId="7721EA47"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6B25A924" w14:textId="77777777" w:rsidR="001619EB" w:rsidRPr="00B90676" w:rsidRDefault="001619EB" w:rsidP="00F871DB">
            <w:pPr>
              <w:pStyle w:val="AmColumnHeading"/>
            </w:pPr>
            <w:r w:rsidRPr="00B90676">
              <w:t>Pozmeňujúci návrh</w:t>
            </w:r>
          </w:p>
        </w:tc>
      </w:tr>
      <w:tr w:rsidR="001619EB" w:rsidRPr="00B90676" w14:paraId="6F307C78" w14:textId="77777777" w:rsidTr="00F871DB">
        <w:trPr>
          <w:jc w:val="center"/>
        </w:trPr>
        <w:tc>
          <w:tcPr>
            <w:tcW w:w="4876" w:type="dxa"/>
            <w:tcBorders>
              <w:top w:val="nil"/>
              <w:left w:val="nil"/>
              <w:bottom w:val="nil"/>
              <w:right w:val="nil"/>
            </w:tcBorders>
            <w:hideMark/>
          </w:tcPr>
          <w:p w14:paraId="2DC26472" w14:textId="77777777" w:rsidR="001619EB" w:rsidRPr="00B90676" w:rsidRDefault="001619EB" w:rsidP="00F871DB">
            <w:pPr>
              <w:pStyle w:val="Normal6a"/>
            </w:pPr>
            <w:r w:rsidRPr="00B90676">
              <w:t>Výrobcovia uvedú svoje meno, registrovaný obchodný názov alebo registrovanú ochrannú známku, ako aj svoju poštovú adresu a digitálny kontakt na obale EÚ produktu na hnojenie, alebo, ak sa EÚ produkt na hnojenie dodáva bez obalu, v sprievodnom dokumente k EÚ produktu na hnojenie. Poštová adresa a digitálny kontakt musia uvádzať jedno miesto, cez ktoré možno výrobcu kontaktovať.“</w:t>
            </w:r>
          </w:p>
        </w:tc>
        <w:tc>
          <w:tcPr>
            <w:tcW w:w="4876" w:type="dxa"/>
            <w:tcBorders>
              <w:top w:val="nil"/>
              <w:left w:val="nil"/>
              <w:bottom w:val="nil"/>
              <w:right w:val="nil"/>
            </w:tcBorders>
            <w:hideMark/>
          </w:tcPr>
          <w:p w14:paraId="159423DC" w14:textId="77777777" w:rsidR="001619EB" w:rsidRPr="00B90676" w:rsidRDefault="001619EB" w:rsidP="00F871DB">
            <w:pPr>
              <w:pStyle w:val="Normal6a"/>
            </w:pPr>
            <w:r w:rsidRPr="00B90676">
              <w:t xml:space="preserve">Výrobcovia uvedú svoje meno, registrovaný obchodný názov alebo registrovanú ochrannú známku, ako aj svoju poštovú adresu a digitálny kontakt na obale EÚ produktu na hnojenie, alebo, ak sa EÚ produkt na hnojenie dodáva bez obalu, v sprievodnom dokumente k EÚ produktu na hnojenie. Poštová adresa a digitálny kontakt musia uvádzať jedno miesto, cez ktoré možno výrobcu </w:t>
            </w:r>
            <w:r w:rsidRPr="00B90676">
              <w:rPr>
                <w:b/>
                <w:i/>
              </w:rPr>
              <w:t>rýchlo</w:t>
            </w:r>
            <w:r w:rsidRPr="00B90676">
              <w:t xml:space="preserve"> kontaktovať.“</w:t>
            </w:r>
          </w:p>
        </w:tc>
      </w:tr>
    </w:tbl>
    <w:p w14:paraId="322407B9" w14:textId="77777777" w:rsidR="001619EB" w:rsidRPr="00B90676" w:rsidRDefault="001619EB" w:rsidP="001619EB"/>
    <w:p w14:paraId="2B490F10" w14:textId="77777777" w:rsidR="001619EB" w:rsidRPr="00B90676" w:rsidRDefault="001619EB" w:rsidP="001619EB">
      <w:pPr>
        <w:pStyle w:val="AmNumberTabs"/>
      </w:pPr>
      <w:r w:rsidRPr="00B90676">
        <w:t>Pozmeňujúci návrh</w:t>
      </w:r>
      <w:r w:rsidRPr="00B90676">
        <w:tab/>
      </w:r>
      <w:r w:rsidRPr="00B90676">
        <w:tab/>
        <w:t>68</w:t>
      </w:r>
    </w:p>
    <w:p w14:paraId="2CD39DE6" w14:textId="77777777" w:rsidR="001619EB" w:rsidRPr="00B90676" w:rsidRDefault="001619EB" w:rsidP="001619EB">
      <w:pPr>
        <w:pStyle w:val="NormalBold"/>
      </w:pPr>
      <w:r w:rsidRPr="00B90676">
        <w:t>Návrh nariadenia</w:t>
      </w:r>
    </w:p>
    <w:p w14:paraId="4D5D462A" w14:textId="77777777" w:rsidR="001619EB" w:rsidRPr="00B90676" w:rsidRDefault="001619EB" w:rsidP="001619EB">
      <w:pPr>
        <w:pStyle w:val="NormalBold"/>
      </w:pPr>
      <w:r w:rsidRPr="00B90676">
        <w:t>Článok 3 – odsek 1 – bod 4 – písmeno a</w:t>
      </w:r>
    </w:p>
    <w:p w14:paraId="0E598949" w14:textId="77777777" w:rsidR="001619EB" w:rsidRPr="00B90676" w:rsidRDefault="001619EB" w:rsidP="001619EB">
      <w:r w:rsidRPr="00B90676">
        <w:t>Nariadenie (EÚ) č. 2019/1009</w:t>
      </w:r>
    </w:p>
    <w:p w14:paraId="1BF468B3" w14:textId="77777777" w:rsidR="001619EB" w:rsidRPr="00B90676" w:rsidRDefault="001619EB" w:rsidP="001619EB">
      <w:r w:rsidRPr="00B90676">
        <w:t xml:space="preserve">Článok 8 – odsek 2 – </w:t>
      </w:r>
      <w:proofErr w:type="spellStart"/>
      <w:r w:rsidRPr="00B90676">
        <w:t>pododsek</w:t>
      </w:r>
      <w:proofErr w:type="spellEnd"/>
      <w:r w:rsidRPr="00B90676">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52669886" w14:textId="77777777" w:rsidTr="00F871DB">
        <w:trPr>
          <w:trHeight w:val="240"/>
          <w:jc w:val="center"/>
        </w:trPr>
        <w:tc>
          <w:tcPr>
            <w:tcW w:w="9752" w:type="dxa"/>
            <w:gridSpan w:val="2"/>
            <w:tcBorders>
              <w:top w:val="nil"/>
              <w:left w:val="nil"/>
              <w:bottom w:val="nil"/>
              <w:right w:val="nil"/>
            </w:tcBorders>
          </w:tcPr>
          <w:p w14:paraId="0A6150D4" w14:textId="77777777" w:rsidR="001619EB" w:rsidRPr="00B90676" w:rsidRDefault="001619EB" w:rsidP="00F871DB"/>
        </w:tc>
      </w:tr>
      <w:tr w:rsidR="001619EB" w:rsidRPr="00B90676" w14:paraId="36756174" w14:textId="77777777" w:rsidTr="00F871DB">
        <w:trPr>
          <w:trHeight w:val="240"/>
          <w:jc w:val="center"/>
        </w:trPr>
        <w:tc>
          <w:tcPr>
            <w:tcW w:w="4876" w:type="dxa"/>
            <w:tcBorders>
              <w:top w:val="nil"/>
              <w:left w:val="nil"/>
              <w:bottom w:val="nil"/>
              <w:right w:val="nil"/>
            </w:tcBorders>
            <w:hideMark/>
          </w:tcPr>
          <w:p w14:paraId="44F63FC5"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5F94268" w14:textId="77777777" w:rsidR="001619EB" w:rsidRPr="00B90676" w:rsidRDefault="001619EB" w:rsidP="00F871DB">
            <w:pPr>
              <w:pStyle w:val="AmColumnHeading"/>
            </w:pPr>
            <w:r w:rsidRPr="00B90676">
              <w:t>Pozmeňujúci návrh</w:t>
            </w:r>
          </w:p>
        </w:tc>
      </w:tr>
      <w:tr w:rsidR="001619EB" w:rsidRPr="00B90676" w14:paraId="3B8B5D9B" w14:textId="77777777" w:rsidTr="00F871DB">
        <w:trPr>
          <w:jc w:val="center"/>
        </w:trPr>
        <w:tc>
          <w:tcPr>
            <w:tcW w:w="4876" w:type="dxa"/>
            <w:tcBorders>
              <w:top w:val="nil"/>
              <w:left w:val="nil"/>
              <w:bottom w:val="nil"/>
              <w:right w:val="nil"/>
            </w:tcBorders>
            <w:hideMark/>
          </w:tcPr>
          <w:p w14:paraId="50287888" w14:textId="77777777" w:rsidR="001619EB" w:rsidRPr="00B90676" w:rsidRDefault="001619EB" w:rsidP="00F871DB">
            <w:pPr>
              <w:pStyle w:val="Normal6a"/>
            </w:pPr>
            <w:r w:rsidRPr="00B90676">
              <w:t>Zabezpečia, aby výrobca vypracoval technickú dokumentáciu, aby k EÚ produktu na hnojenie bola pripojená internetová adresa alebo nosič údajov, prostredníctvom ktorého je možné získať prístup k EÚ vyhláseniu o zhode, a </w:t>
            </w:r>
            <w:r w:rsidRPr="00B90676">
              <w:rPr>
                <w:b/>
                <w:i/>
              </w:rPr>
              <w:t>prípadne</w:t>
            </w:r>
            <w:r w:rsidRPr="00B90676">
              <w:t xml:space="preserve"> iná požadovaná dokumentácia, a aby výrobca splnil požiadavky stanovené v článku 6 ods. 5 a 6.“</w:t>
            </w:r>
          </w:p>
        </w:tc>
        <w:tc>
          <w:tcPr>
            <w:tcW w:w="4876" w:type="dxa"/>
            <w:tcBorders>
              <w:top w:val="nil"/>
              <w:left w:val="nil"/>
              <w:bottom w:val="nil"/>
              <w:right w:val="nil"/>
            </w:tcBorders>
            <w:hideMark/>
          </w:tcPr>
          <w:p w14:paraId="3BA4C7A2" w14:textId="77777777" w:rsidR="001619EB" w:rsidRPr="00B90676" w:rsidRDefault="001619EB" w:rsidP="00F871DB">
            <w:pPr>
              <w:pStyle w:val="Normal6a"/>
            </w:pPr>
            <w:r w:rsidRPr="00B90676">
              <w:t xml:space="preserve">Zabezpečia, aby výrobca vypracoval technickú dokumentáciu, aby k EÚ produktu na hnojenie bola pripojená internetová adresa alebo nosič údajov, prostredníctvom ktorého je možné získať </w:t>
            </w:r>
            <w:r w:rsidRPr="00B90676">
              <w:rPr>
                <w:b/>
                <w:i/>
              </w:rPr>
              <w:t>priamy</w:t>
            </w:r>
            <w:r w:rsidRPr="00B90676">
              <w:t xml:space="preserve"> prístup k EÚ vyhláseniu o zhode, a </w:t>
            </w:r>
            <w:r w:rsidRPr="00B90676">
              <w:rPr>
                <w:b/>
                <w:i/>
              </w:rPr>
              <w:t>vo vhodných prípadoch</w:t>
            </w:r>
            <w:r w:rsidRPr="00B90676">
              <w:t xml:space="preserve"> iná požadovaná dokumentácia, a aby výrobca splnil požiadavky stanovené v článku 6 ods. 5 a 6.“</w:t>
            </w:r>
          </w:p>
        </w:tc>
      </w:tr>
    </w:tbl>
    <w:p w14:paraId="6C92CF49" w14:textId="77777777" w:rsidR="001619EB" w:rsidRPr="00B90676" w:rsidRDefault="001619EB" w:rsidP="001619EB"/>
    <w:p w14:paraId="57270467" w14:textId="77777777" w:rsidR="001619EB" w:rsidRPr="00B90676" w:rsidRDefault="001619EB" w:rsidP="001619EB">
      <w:pPr>
        <w:pStyle w:val="AmNumberTabs"/>
      </w:pPr>
      <w:r w:rsidRPr="00B90676">
        <w:t>Pozmeňujúci návrh</w:t>
      </w:r>
      <w:r w:rsidRPr="00B90676">
        <w:tab/>
      </w:r>
      <w:r w:rsidRPr="00B90676">
        <w:tab/>
        <w:t>69</w:t>
      </w:r>
    </w:p>
    <w:p w14:paraId="0EE0B804" w14:textId="77777777" w:rsidR="001619EB" w:rsidRPr="00B90676" w:rsidRDefault="001619EB" w:rsidP="001619EB">
      <w:pPr>
        <w:pStyle w:val="NormalBold"/>
      </w:pPr>
      <w:r w:rsidRPr="00B90676">
        <w:lastRenderedPageBreak/>
        <w:t>Návrh nariadenia</w:t>
      </w:r>
    </w:p>
    <w:p w14:paraId="5E0027B3" w14:textId="77777777" w:rsidR="001619EB" w:rsidRPr="00B90676" w:rsidRDefault="001619EB" w:rsidP="001619EB">
      <w:pPr>
        <w:pStyle w:val="NormalBold"/>
      </w:pPr>
      <w:r w:rsidRPr="00B90676">
        <w:t>Článok 3 – odsek 1 – bod 4 – písmeno c</w:t>
      </w:r>
    </w:p>
    <w:p w14:paraId="46FFEB59" w14:textId="77777777" w:rsidR="001619EB" w:rsidRPr="00B90676" w:rsidRDefault="001619EB" w:rsidP="001619EB">
      <w:r w:rsidRPr="00B90676">
        <w:t>Nariadenie (EÚ) č. 2019/1009</w:t>
      </w:r>
    </w:p>
    <w:p w14:paraId="62F48FB2" w14:textId="77777777" w:rsidR="001619EB" w:rsidRPr="00B90676" w:rsidRDefault="001619EB" w:rsidP="001619EB">
      <w:r w:rsidRPr="00B90676">
        <w:t xml:space="preserve">Článok 8 – odsek 8 – </w:t>
      </w:r>
      <w:proofErr w:type="spellStart"/>
      <w:r w:rsidRPr="00B90676">
        <w:t>pododsek</w:t>
      </w:r>
      <w:proofErr w:type="spellEnd"/>
      <w:r w:rsidRPr="00B90676">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74D57A8" w14:textId="77777777" w:rsidTr="00F871DB">
        <w:trPr>
          <w:trHeight w:val="240"/>
          <w:jc w:val="center"/>
        </w:trPr>
        <w:tc>
          <w:tcPr>
            <w:tcW w:w="9752" w:type="dxa"/>
            <w:gridSpan w:val="2"/>
            <w:tcBorders>
              <w:top w:val="nil"/>
              <w:left w:val="nil"/>
              <w:bottom w:val="nil"/>
              <w:right w:val="nil"/>
            </w:tcBorders>
          </w:tcPr>
          <w:p w14:paraId="5B397BC0" w14:textId="77777777" w:rsidR="001619EB" w:rsidRPr="00B90676" w:rsidRDefault="001619EB" w:rsidP="00F871DB"/>
        </w:tc>
      </w:tr>
      <w:tr w:rsidR="001619EB" w:rsidRPr="00B90676" w14:paraId="099CA53D" w14:textId="77777777" w:rsidTr="00F871DB">
        <w:trPr>
          <w:trHeight w:val="240"/>
          <w:jc w:val="center"/>
        </w:trPr>
        <w:tc>
          <w:tcPr>
            <w:tcW w:w="4876" w:type="dxa"/>
            <w:tcBorders>
              <w:top w:val="nil"/>
              <w:left w:val="nil"/>
              <w:bottom w:val="nil"/>
              <w:right w:val="nil"/>
            </w:tcBorders>
            <w:hideMark/>
          </w:tcPr>
          <w:p w14:paraId="7D2898E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97DC935" w14:textId="77777777" w:rsidR="001619EB" w:rsidRPr="00B90676" w:rsidRDefault="001619EB" w:rsidP="00F871DB">
            <w:pPr>
              <w:pStyle w:val="AmColumnHeading"/>
            </w:pPr>
            <w:r w:rsidRPr="00B90676">
              <w:t>Pozmeňujúci návrh</w:t>
            </w:r>
          </w:p>
        </w:tc>
      </w:tr>
      <w:tr w:rsidR="001619EB" w:rsidRPr="00B90676" w14:paraId="4E14D816" w14:textId="77777777" w:rsidTr="00F871DB">
        <w:trPr>
          <w:jc w:val="center"/>
        </w:trPr>
        <w:tc>
          <w:tcPr>
            <w:tcW w:w="4876" w:type="dxa"/>
            <w:tcBorders>
              <w:top w:val="nil"/>
              <w:left w:val="nil"/>
              <w:bottom w:val="nil"/>
              <w:right w:val="nil"/>
            </w:tcBorders>
            <w:hideMark/>
          </w:tcPr>
          <w:p w14:paraId="597BC45D" w14:textId="77777777" w:rsidR="001619EB" w:rsidRPr="00B90676" w:rsidRDefault="001619EB" w:rsidP="00F871DB">
            <w:pPr>
              <w:pStyle w:val="Normal6a"/>
            </w:pPr>
            <w:r w:rsidRPr="00B90676">
              <w:t>Dovozcovia počas piatich rokov od uvedenia EÚ produktu na hnojenie na trh uchovávajú EÚ vyhlásenie o zhode pre potreby orgánov dohľadu nad trhom a zabezpečia, aby týmto orgánom mohla byť na požiadanie sprístupnená technická dokumentácia.</w:t>
            </w:r>
          </w:p>
        </w:tc>
        <w:tc>
          <w:tcPr>
            <w:tcW w:w="4876" w:type="dxa"/>
            <w:tcBorders>
              <w:top w:val="nil"/>
              <w:left w:val="nil"/>
              <w:bottom w:val="nil"/>
              <w:right w:val="nil"/>
            </w:tcBorders>
            <w:hideMark/>
          </w:tcPr>
          <w:p w14:paraId="7C290E41" w14:textId="77777777" w:rsidR="001619EB" w:rsidRPr="00B90676" w:rsidRDefault="001619EB" w:rsidP="00F871DB">
            <w:pPr>
              <w:pStyle w:val="Normal6a"/>
            </w:pPr>
            <w:r w:rsidRPr="00B90676">
              <w:t xml:space="preserve">Dovozcovia počas piatich rokov od uvedenia EÚ produktu na hnojenie na trh uchovávajú EÚ vyhlásenie o zhode pre potreby orgánov dohľadu nad trhom a zabezpečia, aby týmto orgánom mohla byť na požiadanie </w:t>
            </w:r>
            <w:r w:rsidRPr="00B90676">
              <w:rPr>
                <w:b/>
                <w:i/>
              </w:rPr>
              <w:t>rýchlo</w:t>
            </w:r>
            <w:r w:rsidRPr="00B90676">
              <w:t xml:space="preserve"> sprístupnená technická dokumentácia.</w:t>
            </w:r>
          </w:p>
        </w:tc>
      </w:tr>
    </w:tbl>
    <w:p w14:paraId="10B2A33B" w14:textId="77777777" w:rsidR="001619EB" w:rsidRPr="00B90676" w:rsidRDefault="001619EB" w:rsidP="001619EB"/>
    <w:p w14:paraId="302CBCBE" w14:textId="77777777" w:rsidR="001619EB" w:rsidRPr="00B90676" w:rsidRDefault="001619EB" w:rsidP="001619EB">
      <w:pPr>
        <w:pStyle w:val="AmNumberTabs"/>
      </w:pPr>
      <w:r w:rsidRPr="00B90676">
        <w:t>Pozmeňujúci návrh</w:t>
      </w:r>
      <w:r w:rsidRPr="00B90676">
        <w:tab/>
      </w:r>
      <w:r w:rsidRPr="00B90676">
        <w:tab/>
        <w:t>70</w:t>
      </w:r>
    </w:p>
    <w:p w14:paraId="3F51823D" w14:textId="77777777" w:rsidR="001619EB" w:rsidRPr="00B90676" w:rsidRDefault="001619EB" w:rsidP="001619EB">
      <w:pPr>
        <w:pStyle w:val="NormalBold"/>
      </w:pPr>
      <w:r w:rsidRPr="00B90676">
        <w:t>Návrh nariadenia</w:t>
      </w:r>
    </w:p>
    <w:p w14:paraId="34FE475C" w14:textId="77777777" w:rsidR="001619EB" w:rsidRPr="00B90676" w:rsidRDefault="001619EB" w:rsidP="001619EB">
      <w:pPr>
        <w:pStyle w:val="NormalBold"/>
      </w:pPr>
      <w:r w:rsidRPr="00B90676">
        <w:t>Článok 3 – odsek 1 – bod 4 – písmeno c</w:t>
      </w:r>
    </w:p>
    <w:p w14:paraId="1A046F2A" w14:textId="77777777" w:rsidR="001619EB" w:rsidRPr="00B90676" w:rsidRDefault="001619EB" w:rsidP="001619EB">
      <w:r w:rsidRPr="00B90676">
        <w:t>Nariadenie (EÚ) č. 2019/1009</w:t>
      </w:r>
    </w:p>
    <w:p w14:paraId="37295076" w14:textId="77777777" w:rsidR="001619EB" w:rsidRPr="00B90676" w:rsidRDefault="001619EB" w:rsidP="001619EB">
      <w:r w:rsidRPr="00B90676">
        <w:t xml:space="preserve">Článok 8 – odsek 8 – </w:t>
      </w:r>
      <w:proofErr w:type="spellStart"/>
      <w:r w:rsidRPr="00B90676">
        <w:t>pododsek</w:t>
      </w:r>
      <w:proofErr w:type="spellEnd"/>
      <w:r w:rsidRPr="00B90676">
        <w:t xml:space="preserv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B347D57" w14:textId="77777777" w:rsidTr="00F871DB">
        <w:trPr>
          <w:trHeight w:val="240"/>
          <w:jc w:val="center"/>
        </w:trPr>
        <w:tc>
          <w:tcPr>
            <w:tcW w:w="9752" w:type="dxa"/>
            <w:gridSpan w:val="2"/>
            <w:tcBorders>
              <w:top w:val="nil"/>
              <w:left w:val="nil"/>
              <w:bottom w:val="nil"/>
              <w:right w:val="nil"/>
            </w:tcBorders>
          </w:tcPr>
          <w:p w14:paraId="47008D2B" w14:textId="77777777" w:rsidR="001619EB" w:rsidRPr="00B90676" w:rsidRDefault="001619EB" w:rsidP="00F871DB"/>
        </w:tc>
      </w:tr>
      <w:tr w:rsidR="001619EB" w:rsidRPr="00B90676" w14:paraId="41A31E83" w14:textId="77777777" w:rsidTr="00F871DB">
        <w:trPr>
          <w:trHeight w:val="240"/>
          <w:jc w:val="center"/>
        </w:trPr>
        <w:tc>
          <w:tcPr>
            <w:tcW w:w="4876" w:type="dxa"/>
            <w:tcBorders>
              <w:top w:val="nil"/>
              <w:left w:val="nil"/>
              <w:bottom w:val="nil"/>
              <w:right w:val="nil"/>
            </w:tcBorders>
            <w:hideMark/>
          </w:tcPr>
          <w:p w14:paraId="27B960D4"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0DC45FFD" w14:textId="77777777" w:rsidR="001619EB" w:rsidRPr="00B90676" w:rsidRDefault="001619EB" w:rsidP="00F871DB">
            <w:pPr>
              <w:pStyle w:val="AmColumnHeading"/>
            </w:pPr>
            <w:r w:rsidRPr="00B90676">
              <w:t>Pozmeňujúci návrh</w:t>
            </w:r>
          </w:p>
        </w:tc>
      </w:tr>
      <w:tr w:rsidR="001619EB" w:rsidRPr="00B90676" w14:paraId="12CF6078" w14:textId="77777777" w:rsidTr="00F871DB">
        <w:trPr>
          <w:jc w:val="center"/>
        </w:trPr>
        <w:tc>
          <w:tcPr>
            <w:tcW w:w="4876" w:type="dxa"/>
            <w:tcBorders>
              <w:top w:val="nil"/>
              <w:left w:val="nil"/>
              <w:bottom w:val="nil"/>
              <w:right w:val="nil"/>
            </w:tcBorders>
            <w:hideMark/>
          </w:tcPr>
          <w:p w14:paraId="29D66ADF" w14:textId="77777777" w:rsidR="001619EB" w:rsidRPr="00B90676" w:rsidRDefault="001619EB" w:rsidP="00F871DB">
            <w:pPr>
              <w:pStyle w:val="Normal6a"/>
            </w:pPr>
            <w:r w:rsidRPr="00B90676">
              <w:t>Dovozcovia na požiadanie sprístupnia EÚ vyhlásenie o zhode ďalším hospodárskym subjektom v elektronickej forme.</w:t>
            </w:r>
            <w:r w:rsidRPr="00B90676">
              <w:rPr>
                <w:b/>
                <w:i/>
              </w:rPr>
              <w:t>“</w:t>
            </w:r>
          </w:p>
        </w:tc>
        <w:tc>
          <w:tcPr>
            <w:tcW w:w="4876" w:type="dxa"/>
            <w:tcBorders>
              <w:top w:val="nil"/>
              <w:left w:val="nil"/>
              <w:bottom w:val="nil"/>
              <w:right w:val="nil"/>
            </w:tcBorders>
            <w:hideMark/>
          </w:tcPr>
          <w:p w14:paraId="21CEBA57" w14:textId="77777777" w:rsidR="001619EB" w:rsidRPr="00B90676" w:rsidRDefault="001619EB" w:rsidP="00F871DB">
            <w:pPr>
              <w:pStyle w:val="Normal6a"/>
            </w:pPr>
            <w:r w:rsidRPr="00B90676">
              <w:t xml:space="preserve">Dovozcovia na požiadanie </w:t>
            </w:r>
            <w:r w:rsidRPr="00B90676">
              <w:rPr>
                <w:b/>
                <w:i/>
              </w:rPr>
              <w:t>rýchlo</w:t>
            </w:r>
            <w:r w:rsidRPr="00B90676">
              <w:t xml:space="preserve"> sprístupnia EÚ vyhlásenie o zhode ďalším hospodárskym subjektom v elektronickej forme.</w:t>
            </w:r>
          </w:p>
        </w:tc>
      </w:tr>
    </w:tbl>
    <w:p w14:paraId="38B48C4C" w14:textId="77777777" w:rsidR="001619EB" w:rsidRPr="00B90676" w:rsidRDefault="001619EB" w:rsidP="001619EB"/>
    <w:p w14:paraId="01771C00" w14:textId="77777777" w:rsidR="001619EB" w:rsidRPr="00B90676" w:rsidRDefault="001619EB" w:rsidP="001619EB">
      <w:pPr>
        <w:pStyle w:val="AmNumberTabs"/>
      </w:pPr>
      <w:r w:rsidRPr="00B90676">
        <w:t>Pozmeňujúci návrh</w:t>
      </w:r>
      <w:r w:rsidRPr="00B90676">
        <w:tab/>
      </w:r>
      <w:r w:rsidRPr="00B90676">
        <w:tab/>
        <w:t>71</w:t>
      </w:r>
    </w:p>
    <w:p w14:paraId="5179DE0D" w14:textId="77777777" w:rsidR="001619EB" w:rsidRPr="00B90676" w:rsidRDefault="001619EB" w:rsidP="001619EB">
      <w:pPr>
        <w:pStyle w:val="NormalBold"/>
      </w:pPr>
      <w:r w:rsidRPr="00B90676">
        <w:t>Návrh nariadenia</w:t>
      </w:r>
    </w:p>
    <w:p w14:paraId="4B487F73" w14:textId="77777777" w:rsidR="001619EB" w:rsidRPr="00B90676" w:rsidRDefault="001619EB" w:rsidP="001619EB">
      <w:pPr>
        <w:pStyle w:val="NormalBold"/>
      </w:pPr>
      <w:r w:rsidRPr="00B90676">
        <w:t>Článok 3 – odsek 1 – bod 5 – písmeno a</w:t>
      </w:r>
    </w:p>
    <w:p w14:paraId="374E4535" w14:textId="77777777" w:rsidR="001619EB" w:rsidRPr="00B90676" w:rsidRDefault="001619EB" w:rsidP="001619EB">
      <w:r w:rsidRPr="00B90676">
        <w:t>Nariadenie (EÚ) č. 2019/1009</w:t>
      </w:r>
    </w:p>
    <w:p w14:paraId="50C1C158" w14:textId="77777777" w:rsidR="001619EB" w:rsidRPr="00B90676" w:rsidRDefault="001619EB" w:rsidP="001619EB">
      <w:r w:rsidRPr="00B90676">
        <w:t xml:space="preserve">Článok 9 – odsek 2 – </w:t>
      </w:r>
      <w:proofErr w:type="spellStart"/>
      <w:r w:rsidRPr="00B90676">
        <w:t>pododsek</w:t>
      </w:r>
      <w:proofErr w:type="spellEnd"/>
      <w:r w:rsidRPr="00B90676">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33E68C0" w14:textId="77777777" w:rsidTr="00F871DB">
        <w:trPr>
          <w:trHeight w:val="240"/>
          <w:jc w:val="center"/>
        </w:trPr>
        <w:tc>
          <w:tcPr>
            <w:tcW w:w="9752" w:type="dxa"/>
            <w:gridSpan w:val="2"/>
            <w:tcBorders>
              <w:top w:val="nil"/>
              <w:left w:val="nil"/>
              <w:bottom w:val="nil"/>
              <w:right w:val="nil"/>
            </w:tcBorders>
          </w:tcPr>
          <w:p w14:paraId="34232490" w14:textId="77777777" w:rsidR="001619EB" w:rsidRPr="00B90676" w:rsidRDefault="001619EB" w:rsidP="00F871DB"/>
        </w:tc>
      </w:tr>
      <w:tr w:rsidR="001619EB" w:rsidRPr="00B90676" w14:paraId="382B09A0" w14:textId="77777777" w:rsidTr="00F871DB">
        <w:trPr>
          <w:trHeight w:val="240"/>
          <w:jc w:val="center"/>
        </w:trPr>
        <w:tc>
          <w:tcPr>
            <w:tcW w:w="4876" w:type="dxa"/>
            <w:tcBorders>
              <w:top w:val="nil"/>
              <w:left w:val="nil"/>
              <w:bottom w:val="nil"/>
              <w:right w:val="nil"/>
            </w:tcBorders>
            <w:hideMark/>
          </w:tcPr>
          <w:p w14:paraId="4C456FAE"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EDA4F90" w14:textId="77777777" w:rsidR="001619EB" w:rsidRPr="00B90676" w:rsidRDefault="001619EB" w:rsidP="00F871DB">
            <w:pPr>
              <w:pStyle w:val="AmColumnHeading"/>
            </w:pPr>
            <w:r w:rsidRPr="00B90676">
              <w:t>Pozmeňujúci návrh</w:t>
            </w:r>
          </w:p>
        </w:tc>
      </w:tr>
      <w:tr w:rsidR="001619EB" w:rsidRPr="00B90676" w14:paraId="3C75F9B2" w14:textId="77777777" w:rsidTr="00F871DB">
        <w:trPr>
          <w:jc w:val="center"/>
        </w:trPr>
        <w:tc>
          <w:tcPr>
            <w:tcW w:w="4876" w:type="dxa"/>
            <w:tcBorders>
              <w:top w:val="nil"/>
              <w:left w:val="nil"/>
              <w:bottom w:val="nil"/>
              <w:right w:val="nil"/>
            </w:tcBorders>
            <w:hideMark/>
          </w:tcPr>
          <w:p w14:paraId="661D0F72" w14:textId="77777777" w:rsidR="001619EB" w:rsidRPr="00B90676" w:rsidRDefault="001619EB" w:rsidP="00F871DB">
            <w:pPr>
              <w:pStyle w:val="Normal6a"/>
            </w:pPr>
            <w:r w:rsidRPr="00B90676">
              <w:t>Pred sprístupnením EÚ produktu na hnojenie na trhu distribútori overia, či je k nemu priložená internetová adresa alebo nosič údajov, prostredníctvom ktorého je možné získať prístup k EÚ vyhláseniu o zhode, a </w:t>
            </w:r>
            <w:r w:rsidRPr="00B90676">
              <w:rPr>
                <w:b/>
                <w:i/>
              </w:rPr>
              <w:t>prípadne</w:t>
            </w:r>
            <w:r w:rsidRPr="00B90676">
              <w:t xml:space="preserve"> iná požadovaná dokumentácia vrátane informácií uvedených v článku 6 ods. 7 alebo článku 8 ods. 4, a či sú tieto informácie poskytnuté spôsobom uvedeným v týchto ustanoveniach, a to v jazyku, ktorý je ľahko zrozumiteľný pre koncových používateľov v členskom štáte, v ktorom sa </w:t>
            </w:r>
            <w:r w:rsidRPr="00B90676">
              <w:lastRenderedPageBreak/>
              <w:t>EÚ produkt na hnojenie sprístupňuje na trhu, a či výrobca splnil požiadavky stanovené v článku 6 ods. 5 a 6 a či dovozca splnil požiadavky stanovené v článku 8 ods. 3.</w:t>
            </w:r>
            <w:r w:rsidRPr="00B90676">
              <w:rPr>
                <w:b/>
                <w:i/>
              </w:rPr>
              <w:t>“</w:t>
            </w:r>
          </w:p>
        </w:tc>
        <w:tc>
          <w:tcPr>
            <w:tcW w:w="4876" w:type="dxa"/>
            <w:tcBorders>
              <w:top w:val="nil"/>
              <w:left w:val="nil"/>
              <w:bottom w:val="nil"/>
              <w:right w:val="nil"/>
            </w:tcBorders>
            <w:hideMark/>
          </w:tcPr>
          <w:p w14:paraId="03E67DD5" w14:textId="77777777" w:rsidR="001619EB" w:rsidRPr="00B90676" w:rsidRDefault="001619EB" w:rsidP="00F871DB">
            <w:pPr>
              <w:pStyle w:val="Normal6a"/>
            </w:pPr>
            <w:r w:rsidRPr="00B90676">
              <w:lastRenderedPageBreak/>
              <w:t xml:space="preserve">Pred sprístupnením EÚ produktu na hnojenie na trhu distribútori overia, či je k nemu priložená internetová adresa alebo nosič údajov, prostredníctvom ktorého je možné získať </w:t>
            </w:r>
            <w:r w:rsidRPr="00B90676">
              <w:rPr>
                <w:b/>
                <w:i/>
              </w:rPr>
              <w:t>priamy</w:t>
            </w:r>
            <w:r w:rsidRPr="00B90676">
              <w:t xml:space="preserve"> prístup k EÚ vyhláseniu o zhode, a </w:t>
            </w:r>
            <w:r w:rsidRPr="00B90676">
              <w:rPr>
                <w:b/>
                <w:i/>
              </w:rPr>
              <w:t>vo vhodných prípadoch</w:t>
            </w:r>
            <w:r w:rsidRPr="00B90676">
              <w:t xml:space="preserve"> iná požadovaná dokumentácia vrátane informácií uvedených v článku 6 ods. 7 alebo článku 8 ods. 4, a či sú tieto informácie poskytnuté spôsobom uvedeným v týchto ustanoveniach, a to v jazyku, ktorý je ľahko zrozumiteľný pre koncových používateľov v členskom štáte, </w:t>
            </w:r>
            <w:r w:rsidRPr="00B90676">
              <w:lastRenderedPageBreak/>
              <w:t>v ktorom sa EÚ produkt na hnojenie sprístupňuje na trhu, a či výrobca splnil požiadavky stanovené v článku 6 ods. 5 a 6 a či dovozca splnil požiadavky stanovené v článku 8 ods. 3.</w:t>
            </w:r>
          </w:p>
        </w:tc>
      </w:tr>
    </w:tbl>
    <w:p w14:paraId="14F8E6AD" w14:textId="77777777" w:rsidR="001619EB" w:rsidRPr="00B90676" w:rsidRDefault="001619EB" w:rsidP="001619EB"/>
    <w:p w14:paraId="2BB6397D" w14:textId="77777777" w:rsidR="001619EB" w:rsidRPr="00B90676" w:rsidRDefault="001619EB" w:rsidP="001619EB">
      <w:pPr>
        <w:pStyle w:val="AmNumberTabs"/>
      </w:pPr>
      <w:r w:rsidRPr="00B90676">
        <w:t>Pozmeňujúci návrh</w:t>
      </w:r>
      <w:r w:rsidRPr="00B90676">
        <w:tab/>
      </w:r>
      <w:r w:rsidRPr="00B90676">
        <w:tab/>
        <w:t>72</w:t>
      </w:r>
    </w:p>
    <w:p w14:paraId="08C8448F" w14:textId="77777777" w:rsidR="001619EB" w:rsidRPr="00B90676" w:rsidRDefault="001619EB" w:rsidP="001619EB">
      <w:pPr>
        <w:pStyle w:val="NormalBold"/>
      </w:pPr>
      <w:r w:rsidRPr="00B90676">
        <w:t>Návrh nariadenia</w:t>
      </w:r>
    </w:p>
    <w:p w14:paraId="05FAD4C1" w14:textId="77777777" w:rsidR="001619EB" w:rsidRPr="00B90676" w:rsidRDefault="001619EB" w:rsidP="001619EB">
      <w:pPr>
        <w:pStyle w:val="NormalBold"/>
      </w:pPr>
      <w:r w:rsidRPr="00B90676">
        <w:t>Článok 3 – odsek 1 – bod 7</w:t>
      </w:r>
    </w:p>
    <w:p w14:paraId="02C0A970" w14:textId="77777777" w:rsidR="001619EB" w:rsidRPr="00B90676" w:rsidRDefault="001619EB" w:rsidP="001619EB">
      <w:r w:rsidRPr="00B90676">
        <w:t>Nariadenie (EÚ) č. 2019/1009</w:t>
      </w:r>
    </w:p>
    <w:p w14:paraId="3430DF71" w14:textId="77777777" w:rsidR="001619EB" w:rsidRPr="00B90676" w:rsidRDefault="001619EB" w:rsidP="001619EB">
      <w:r w:rsidRPr="00B90676">
        <w:t xml:space="preserve">Článok 16 – odsek 5 – </w:t>
      </w:r>
      <w:proofErr w:type="spellStart"/>
      <w:r w:rsidRPr="00B90676">
        <w:t>pododsek</w:t>
      </w:r>
      <w:proofErr w:type="spellEnd"/>
      <w:r w:rsidRPr="00B90676">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E73EC5E" w14:textId="77777777" w:rsidTr="00F871DB">
        <w:trPr>
          <w:trHeight w:val="240"/>
          <w:jc w:val="center"/>
        </w:trPr>
        <w:tc>
          <w:tcPr>
            <w:tcW w:w="9752" w:type="dxa"/>
            <w:gridSpan w:val="2"/>
            <w:tcBorders>
              <w:top w:val="nil"/>
              <w:left w:val="nil"/>
              <w:bottom w:val="nil"/>
              <w:right w:val="nil"/>
            </w:tcBorders>
          </w:tcPr>
          <w:p w14:paraId="51F8BCE8" w14:textId="77777777" w:rsidR="001619EB" w:rsidRPr="00B90676" w:rsidRDefault="001619EB" w:rsidP="00F871DB"/>
        </w:tc>
      </w:tr>
      <w:tr w:rsidR="001619EB" w:rsidRPr="00B90676" w14:paraId="3BD76C4A" w14:textId="77777777" w:rsidTr="00F871DB">
        <w:trPr>
          <w:trHeight w:val="240"/>
          <w:jc w:val="center"/>
        </w:trPr>
        <w:tc>
          <w:tcPr>
            <w:tcW w:w="4876" w:type="dxa"/>
            <w:tcBorders>
              <w:top w:val="nil"/>
              <w:left w:val="nil"/>
              <w:bottom w:val="nil"/>
              <w:right w:val="nil"/>
            </w:tcBorders>
            <w:hideMark/>
          </w:tcPr>
          <w:p w14:paraId="503FB50E"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711AAEF" w14:textId="77777777" w:rsidR="001619EB" w:rsidRPr="00B90676" w:rsidRDefault="001619EB" w:rsidP="00F871DB">
            <w:pPr>
              <w:pStyle w:val="AmColumnHeading"/>
            </w:pPr>
            <w:r w:rsidRPr="00B90676">
              <w:t>Pozmeňujúci návrh</w:t>
            </w:r>
          </w:p>
        </w:tc>
      </w:tr>
      <w:tr w:rsidR="001619EB" w:rsidRPr="00B90676" w14:paraId="45E799E8" w14:textId="77777777" w:rsidTr="00F871DB">
        <w:trPr>
          <w:jc w:val="center"/>
        </w:trPr>
        <w:tc>
          <w:tcPr>
            <w:tcW w:w="4876" w:type="dxa"/>
            <w:tcBorders>
              <w:top w:val="nil"/>
              <w:left w:val="nil"/>
              <w:bottom w:val="nil"/>
              <w:right w:val="nil"/>
            </w:tcBorders>
            <w:hideMark/>
          </w:tcPr>
          <w:p w14:paraId="52622813" w14:textId="77777777" w:rsidR="001619EB" w:rsidRPr="00B90676" w:rsidRDefault="001619EB" w:rsidP="00F871DB">
            <w:pPr>
              <w:pStyle w:val="Normal6a"/>
            </w:pPr>
            <w:r w:rsidRPr="00B90676">
              <w:t xml:space="preserve">EÚ vyhlásenie o zhode sa poskytuje v strojovo čitateľnom </w:t>
            </w:r>
            <w:r w:rsidRPr="00B90676">
              <w:rPr>
                <w:b/>
                <w:i/>
              </w:rPr>
              <w:t>a otvorenom</w:t>
            </w:r>
            <w:r w:rsidRPr="00B90676">
              <w:t xml:space="preserve"> formáte, </w:t>
            </w:r>
            <w:r w:rsidRPr="00B90676">
              <w:rPr>
                <w:b/>
                <w:i/>
              </w:rPr>
              <w:t>ako sa vymedzuje v článku 2 bodoch 13 a 14 smernice Európskeho parlamentu a Rady (EÚ) 2019/1024*, a spĺňa požiadavky na digitálne etikety stanovené v článku 11b ods. 4 písm. a) až d)</w:t>
            </w:r>
            <w:r w:rsidRPr="00B90676">
              <w:t>.</w:t>
            </w:r>
          </w:p>
        </w:tc>
        <w:tc>
          <w:tcPr>
            <w:tcW w:w="4876" w:type="dxa"/>
            <w:tcBorders>
              <w:top w:val="nil"/>
              <w:left w:val="nil"/>
              <w:bottom w:val="nil"/>
              <w:right w:val="nil"/>
            </w:tcBorders>
            <w:hideMark/>
          </w:tcPr>
          <w:p w14:paraId="1AA84EE6" w14:textId="77777777" w:rsidR="001619EB" w:rsidRPr="00B90676" w:rsidRDefault="001619EB" w:rsidP="00F871DB">
            <w:pPr>
              <w:pStyle w:val="Normal6a"/>
            </w:pPr>
            <w:r w:rsidRPr="00B90676">
              <w:t xml:space="preserve">EÚ vyhlásenie o zhode sa poskytuje v strojovo čitateľnom formáte, </w:t>
            </w:r>
            <w:r w:rsidRPr="00B90676">
              <w:rPr>
                <w:b/>
                <w:i/>
              </w:rPr>
              <w:t>prostredníctvom ktorého je možné k nemu získať priamy prístup</w:t>
            </w:r>
            <w:r w:rsidRPr="00B90676">
              <w:t>.</w:t>
            </w:r>
          </w:p>
        </w:tc>
      </w:tr>
    </w:tbl>
    <w:p w14:paraId="610836A4" w14:textId="77777777" w:rsidR="001619EB" w:rsidRPr="00B90676" w:rsidRDefault="001619EB" w:rsidP="001619EB"/>
    <w:p w14:paraId="132517DC" w14:textId="77777777" w:rsidR="001619EB" w:rsidRPr="00B90676" w:rsidRDefault="001619EB" w:rsidP="001619EB">
      <w:pPr>
        <w:pStyle w:val="AmNumberTabs"/>
      </w:pPr>
      <w:r w:rsidRPr="00B90676">
        <w:t>Pozmeňujúci návrh</w:t>
      </w:r>
      <w:r w:rsidRPr="00B90676">
        <w:tab/>
      </w:r>
      <w:r w:rsidRPr="00B90676">
        <w:tab/>
        <w:t>73</w:t>
      </w:r>
    </w:p>
    <w:p w14:paraId="11110414" w14:textId="77777777" w:rsidR="001619EB" w:rsidRPr="00B90676" w:rsidRDefault="001619EB" w:rsidP="001619EB">
      <w:pPr>
        <w:pStyle w:val="NormalBold"/>
      </w:pPr>
      <w:r w:rsidRPr="00B90676">
        <w:t>Návrh nariadenia</w:t>
      </w:r>
    </w:p>
    <w:p w14:paraId="54D62CBC" w14:textId="77777777" w:rsidR="001619EB" w:rsidRPr="00B90676" w:rsidRDefault="001619EB" w:rsidP="001619EB">
      <w:pPr>
        <w:pStyle w:val="NormalBold"/>
      </w:pPr>
      <w:r w:rsidRPr="00B90676">
        <w:t>Článok 3 – odsek 1 – bod 9 – písmeno b</w:t>
      </w:r>
    </w:p>
    <w:p w14:paraId="377F0E5A" w14:textId="77777777" w:rsidR="001619EB" w:rsidRPr="00B90676" w:rsidRDefault="001619EB" w:rsidP="001619EB">
      <w:r w:rsidRPr="00B90676">
        <w:t>Nariadenie (EÚ) č. 2019/1009</w:t>
      </w:r>
    </w:p>
    <w:p w14:paraId="2056554F" w14:textId="77777777" w:rsidR="001619EB" w:rsidRPr="00B90676" w:rsidRDefault="001619EB" w:rsidP="001619EB">
      <w:r w:rsidRPr="00B90676">
        <w:t>Článok 42 – odsek 4a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5C3AF56" w14:textId="77777777" w:rsidTr="00F871DB">
        <w:trPr>
          <w:trHeight w:val="240"/>
          <w:jc w:val="center"/>
        </w:trPr>
        <w:tc>
          <w:tcPr>
            <w:tcW w:w="9752" w:type="dxa"/>
            <w:gridSpan w:val="2"/>
            <w:tcBorders>
              <w:top w:val="nil"/>
              <w:left w:val="nil"/>
              <w:bottom w:val="nil"/>
              <w:right w:val="nil"/>
            </w:tcBorders>
          </w:tcPr>
          <w:p w14:paraId="2B137D89" w14:textId="77777777" w:rsidR="001619EB" w:rsidRPr="00B90676" w:rsidRDefault="001619EB" w:rsidP="00F871DB"/>
        </w:tc>
      </w:tr>
      <w:tr w:rsidR="001619EB" w:rsidRPr="00B90676" w14:paraId="275C06D8" w14:textId="77777777" w:rsidTr="00F871DB">
        <w:trPr>
          <w:trHeight w:val="240"/>
          <w:jc w:val="center"/>
        </w:trPr>
        <w:tc>
          <w:tcPr>
            <w:tcW w:w="4876" w:type="dxa"/>
            <w:tcBorders>
              <w:top w:val="nil"/>
              <w:left w:val="nil"/>
              <w:bottom w:val="nil"/>
              <w:right w:val="nil"/>
            </w:tcBorders>
            <w:hideMark/>
          </w:tcPr>
          <w:p w14:paraId="5F2A436B"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73693D27" w14:textId="77777777" w:rsidR="001619EB" w:rsidRPr="00B90676" w:rsidRDefault="001619EB" w:rsidP="00F871DB">
            <w:pPr>
              <w:pStyle w:val="AmColumnHeading"/>
            </w:pPr>
            <w:r w:rsidRPr="00B90676">
              <w:t>Pozmeňujúci návrh</w:t>
            </w:r>
          </w:p>
        </w:tc>
      </w:tr>
      <w:tr w:rsidR="001619EB" w:rsidRPr="00B90676" w14:paraId="021B5943" w14:textId="77777777" w:rsidTr="00F871DB">
        <w:trPr>
          <w:jc w:val="center"/>
        </w:trPr>
        <w:tc>
          <w:tcPr>
            <w:tcW w:w="4876" w:type="dxa"/>
            <w:tcBorders>
              <w:top w:val="nil"/>
              <w:left w:val="nil"/>
              <w:bottom w:val="nil"/>
              <w:right w:val="nil"/>
            </w:tcBorders>
            <w:hideMark/>
          </w:tcPr>
          <w:p w14:paraId="107F41BF" w14:textId="77777777" w:rsidR="001619EB" w:rsidRPr="00B90676" w:rsidRDefault="001619EB" w:rsidP="00F871DB">
            <w:pPr>
              <w:pStyle w:val="Normal6a"/>
            </w:pPr>
            <w:r w:rsidRPr="00B90676">
              <w:t xml:space="preserve">Komisia môže takisto prijímať delegované akty podľa odseku 1, ktorými sa mení príloha II, s cieľom stanoviť kritériá a metodiku posudzovania mikroorganizmov iných než organizmov uvedených v prílohe II, ktoré sa môžu používať ako komponentný materiál v EÚ produktoch na hnojenie, ak </w:t>
            </w:r>
            <w:r w:rsidRPr="00B90676">
              <w:rPr>
                <w:b/>
                <w:i/>
              </w:rPr>
              <w:t>sa</w:t>
            </w:r>
            <w:r w:rsidRPr="00B90676">
              <w:t xml:space="preserve"> pri posudzovaní zhody EÚ produktu na hnojenie v súlade s uvedenou metodikou preukáže súlad s danými kritériami. Kritériá a metodika umožňujú overiť, či mikroorganizmy spĺňajú kritériá uvedené v odseku 1 písm. b), a stanovujú minimálne tieto prvky:</w:t>
            </w:r>
          </w:p>
        </w:tc>
        <w:tc>
          <w:tcPr>
            <w:tcW w:w="4876" w:type="dxa"/>
            <w:tcBorders>
              <w:top w:val="nil"/>
              <w:left w:val="nil"/>
              <w:bottom w:val="nil"/>
              <w:right w:val="nil"/>
            </w:tcBorders>
            <w:hideMark/>
          </w:tcPr>
          <w:p w14:paraId="7D09F57B" w14:textId="77777777" w:rsidR="001619EB" w:rsidRPr="00B90676" w:rsidRDefault="001619EB" w:rsidP="00F871DB">
            <w:pPr>
              <w:pStyle w:val="Normal6a"/>
            </w:pPr>
            <w:r w:rsidRPr="00B90676">
              <w:t xml:space="preserve">Komisia môže takisto prijímať delegované akty podľa odseku 1, ktorými sa mení príloha II, s cieľom stanoviť kritériá a metodiku posudzovania mikroorganizmov iných než organizmov uvedených v prílohe II, ktoré sa môžu používať ako komponentný materiál v EÚ produktoch na hnojenie, ak pri posudzovaní zhody EÚ produktu na hnojenie v súlade s uvedenou metodikou </w:t>
            </w:r>
            <w:r w:rsidRPr="00B90676">
              <w:rPr>
                <w:b/>
                <w:i/>
              </w:rPr>
              <w:t>výrobca</w:t>
            </w:r>
            <w:r w:rsidRPr="00B90676">
              <w:t xml:space="preserve"> preukáže </w:t>
            </w:r>
            <w:r w:rsidRPr="00B90676">
              <w:rPr>
                <w:b/>
                <w:i/>
              </w:rPr>
              <w:t>a notifikované osoby overia</w:t>
            </w:r>
            <w:r w:rsidRPr="00B90676">
              <w:t xml:space="preserve"> súlad s danými kritériami. Kritériá a metodika umožňujú </w:t>
            </w:r>
            <w:r w:rsidRPr="00B90676">
              <w:rPr>
                <w:b/>
                <w:i/>
              </w:rPr>
              <w:t>notifikovanej osobe</w:t>
            </w:r>
            <w:r w:rsidRPr="00B90676">
              <w:t xml:space="preserve"> overiť, či mikroorganizmy spĺňajú kritériá uvedené v odseku 1 písm. b), a stanovujú minimálne tieto prvky:</w:t>
            </w:r>
          </w:p>
        </w:tc>
      </w:tr>
    </w:tbl>
    <w:p w14:paraId="6E3C1044" w14:textId="77777777" w:rsidR="001619EB" w:rsidRPr="00B90676" w:rsidRDefault="001619EB" w:rsidP="001619EB"/>
    <w:p w14:paraId="1148F200" w14:textId="77777777" w:rsidR="001619EB" w:rsidRPr="00B90676" w:rsidRDefault="001619EB" w:rsidP="001619EB">
      <w:pPr>
        <w:pStyle w:val="AmNumberTabs"/>
      </w:pPr>
      <w:r w:rsidRPr="00B90676">
        <w:lastRenderedPageBreak/>
        <w:t>Pozmeňujúci návrh</w:t>
      </w:r>
      <w:r w:rsidRPr="00B90676">
        <w:tab/>
      </w:r>
      <w:r w:rsidRPr="00B90676">
        <w:tab/>
        <w:t>74</w:t>
      </w:r>
    </w:p>
    <w:p w14:paraId="3678A6C5" w14:textId="77777777" w:rsidR="001619EB" w:rsidRPr="00B90676" w:rsidRDefault="001619EB" w:rsidP="001619EB">
      <w:pPr>
        <w:pStyle w:val="NormalBold"/>
      </w:pPr>
      <w:r w:rsidRPr="00B90676">
        <w:t>Návrh nariadenia</w:t>
      </w:r>
    </w:p>
    <w:p w14:paraId="4DA292F5" w14:textId="77777777" w:rsidR="001619EB" w:rsidRPr="00B90676" w:rsidRDefault="001619EB" w:rsidP="001619EB">
      <w:pPr>
        <w:pStyle w:val="NormalBold"/>
      </w:pPr>
      <w:r w:rsidRPr="00B90676">
        <w:t>Článok 3 – odsek 1 – bod 9 – písmeno b</w:t>
      </w:r>
    </w:p>
    <w:p w14:paraId="70EC8E1A" w14:textId="77777777" w:rsidR="001619EB" w:rsidRPr="00B90676" w:rsidRDefault="001619EB" w:rsidP="001619EB">
      <w:r w:rsidRPr="00B90676">
        <w:t>Nariadenie (EÚ) č. 2019/1009</w:t>
      </w:r>
    </w:p>
    <w:p w14:paraId="3E147820" w14:textId="77777777" w:rsidR="001619EB" w:rsidRPr="00B90676" w:rsidRDefault="001619EB" w:rsidP="001619EB">
      <w:r w:rsidRPr="00B90676">
        <w:t xml:space="preserve">Článok 42 – odsek 4 </w:t>
      </w:r>
      <w:proofErr w:type="spellStart"/>
      <w:r w:rsidRPr="00B90676">
        <w:t>aa</w:t>
      </w:r>
      <w:proofErr w:type="spellEnd"/>
      <w:r w:rsidRPr="00B90676">
        <w:t xml:space="preserve">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31FBF59" w14:textId="77777777" w:rsidTr="00F871DB">
        <w:trPr>
          <w:trHeight w:val="240"/>
          <w:jc w:val="center"/>
        </w:trPr>
        <w:tc>
          <w:tcPr>
            <w:tcW w:w="9752" w:type="dxa"/>
            <w:gridSpan w:val="2"/>
            <w:tcBorders>
              <w:top w:val="nil"/>
              <w:left w:val="nil"/>
              <w:bottom w:val="nil"/>
              <w:right w:val="nil"/>
            </w:tcBorders>
          </w:tcPr>
          <w:p w14:paraId="3251470E" w14:textId="77777777" w:rsidR="001619EB" w:rsidRPr="00B90676" w:rsidRDefault="001619EB" w:rsidP="00F871DB"/>
        </w:tc>
      </w:tr>
      <w:tr w:rsidR="001619EB" w:rsidRPr="00B90676" w14:paraId="4730ECF4" w14:textId="77777777" w:rsidTr="00F871DB">
        <w:trPr>
          <w:trHeight w:val="240"/>
          <w:jc w:val="center"/>
        </w:trPr>
        <w:tc>
          <w:tcPr>
            <w:tcW w:w="4876" w:type="dxa"/>
            <w:tcBorders>
              <w:top w:val="nil"/>
              <w:left w:val="nil"/>
              <w:bottom w:val="nil"/>
              <w:right w:val="nil"/>
            </w:tcBorders>
            <w:hideMark/>
          </w:tcPr>
          <w:p w14:paraId="23FC9C5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D0580F4" w14:textId="77777777" w:rsidR="001619EB" w:rsidRPr="00B90676" w:rsidRDefault="001619EB" w:rsidP="00F871DB">
            <w:pPr>
              <w:pStyle w:val="AmColumnHeading"/>
            </w:pPr>
            <w:r w:rsidRPr="00B90676">
              <w:t>Pozmeňujúci návrh</w:t>
            </w:r>
          </w:p>
        </w:tc>
      </w:tr>
      <w:tr w:rsidR="001619EB" w:rsidRPr="00B90676" w14:paraId="65893EB1" w14:textId="77777777" w:rsidTr="00F871DB">
        <w:trPr>
          <w:jc w:val="center"/>
        </w:trPr>
        <w:tc>
          <w:tcPr>
            <w:tcW w:w="4876" w:type="dxa"/>
            <w:tcBorders>
              <w:top w:val="nil"/>
              <w:left w:val="nil"/>
              <w:bottom w:val="nil"/>
              <w:right w:val="nil"/>
            </w:tcBorders>
          </w:tcPr>
          <w:p w14:paraId="3AFF1E17" w14:textId="77777777" w:rsidR="001619EB" w:rsidRPr="00B90676" w:rsidRDefault="001619EB" w:rsidP="00F871DB">
            <w:pPr>
              <w:pStyle w:val="Normal6a"/>
            </w:pPr>
          </w:p>
        </w:tc>
        <w:tc>
          <w:tcPr>
            <w:tcW w:w="4876" w:type="dxa"/>
            <w:tcBorders>
              <w:top w:val="nil"/>
              <w:left w:val="nil"/>
              <w:bottom w:val="nil"/>
              <w:right w:val="nil"/>
            </w:tcBorders>
            <w:hideMark/>
          </w:tcPr>
          <w:p w14:paraId="68321CD6" w14:textId="77777777" w:rsidR="001619EB" w:rsidRPr="00B90676" w:rsidRDefault="001619EB" w:rsidP="00F871DB">
            <w:pPr>
              <w:pStyle w:val="Normal6a"/>
            </w:pPr>
            <w:r w:rsidRPr="00B90676">
              <w:rPr>
                <w:b/>
                <w:i/>
              </w:rPr>
              <w:t>Vkladá sa tento odsek 4aa:</w:t>
            </w:r>
          </w:p>
        </w:tc>
      </w:tr>
      <w:tr w:rsidR="001619EB" w:rsidRPr="00B90676" w14:paraId="11B1A35C" w14:textId="77777777" w:rsidTr="00F871DB">
        <w:trPr>
          <w:jc w:val="center"/>
        </w:trPr>
        <w:tc>
          <w:tcPr>
            <w:tcW w:w="4876" w:type="dxa"/>
            <w:tcBorders>
              <w:top w:val="nil"/>
              <w:left w:val="nil"/>
              <w:bottom w:val="nil"/>
              <w:right w:val="nil"/>
            </w:tcBorders>
          </w:tcPr>
          <w:p w14:paraId="5D36FD4B" w14:textId="77777777" w:rsidR="001619EB" w:rsidRPr="00B90676" w:rsidRDefault="001619EB" w:rsidP="00F871DB">
            <w:pPr>
              <w:pStyle w:val="Normal6a"/>
            </w:pPr>
          </w:p>
        </w:tc>
        <w:tc>
          <w:tcPr>
            <w:tcW w:w="4876" w:type="dxa"/>
            <w:tcBorders>
              <w:top w:val="nil"/>
              <w:left w:val="nil"/>
              <w:bottom w:val="nil"/>
              <w:right w:val="nil"/>
            </w:tcBorders>
            <w:hideMark/>
          </w:tcPr>
          <w:p w14:paraId="219FFCCA" w14:textId="140B3CA2" w:rsidR="001619EB" w:rsidRPr="00B90676" w:rsidRDefault="001619EB" w:rsidP="00F871DB">
            <w:pPr>
              <w:pStyle w:val="Normal6a"/>
            </w:pPr>
            <w:r w:rsidRPr="00B90676">
              <w:rPr>
                <w:b/>
                <w:i/>
              </w:rPr>
              <w:t xml:space="preserve">„4aa. </w:t>
            </w:r>
            <w:r w:rsidR="009325E4" w:rsidRPr="00B90676">
              <w:tab/>
            </w:r>
            <w:r w:rsidRPr="00B90676">
              <w:rPr>
                <w:b/>
                <w:i/>
              </w:rPr>
              <w:t>Komisia môže takisto prijímať delegované akty podľa odseku 1, ktorými sa mení príloha II, s cieľom stanoviť všeobecné kritériá a metodiku posudzovania iných materiálov a metód spracovania, ako sú tie, ktoré sú už uvedené v prílohe II, okrem mikroorganizmov, ktoré sa môžu používať ako komponentné materiály v EÚ produktoch na hnojenie, ak sa pri posudzovaní zhody preukáže súlad s danými kritériami. Kritériá a metodika stanovujú aspoň posúdenie vedeckých a technických informácií na podporu bezpečného získavania, spracúvania a používania materiálov.“</w:t>
            </w:r>
          </w:p>
        </w:tc>
      </w:tr>
    </w:tbl>
    <w:p w14:paraId="66D4A8F5" w14:textId="77777777" w:rsidR="001619EB" w:rsidRPr="00B90676" w:rsidRDefault="001619EB" w:rsidP="001619EB"/>
    <w:p w14:paraId="0762A31D" w14:textId="77777777" w:rsidR="001619EB" w:rsidRPr="00B90676" w:rsidRDefault="001619EB" w:rsidP="001619EB">
      <w:pPr>
        <w:pStyle w:val="AmNumberTabs"/>
      </w:pPr>
      <w:r w:rsidRPr="00B90676">
        <w:t>Pozmeňujúci návrh</w:t>
      </w:r>
      <w:r w:rsidRPr="00B90676">
        <w:tab/>
      </w:r>
      <w:r w:rsidRPr="00B90676">
        <w:tab/>
        <w:t>75</w:t>
      </w:r>
    </w:p>
    <w:p w14:paraId="6E18366C" w14:textId="77777777" w:rsidR="001619EB" w:rsidRPr="00B90676" w:rsidRDefault="001619EB" w:rsidP="001619EB">
      <w:pPr>
        <w:pStyle w:val="NormalBold"/>
      </w:pPr>
      <w:r w:rsidRPr="00B90676">
        <w:t>Návrh nariadenia</w:t>
      </w:r>
    </w:p>
    <w:p w14:paraId="31ECB17D" w14:textId="77777777" w:rsidR="001619EB" w:rsidRPr="00B90676" w:rsidRDefault="001619EB" w:rsidP="001619EB">
      <w:pPr>
        <w:pStyle w:val="NormalBold"/>
      </w:pPr>
      <w:r w:rsidRPr="00B90676">
        <w:t>Článok 3 – odsek 1 – bod 9 – písmeno b</w:t>
      </w:r>
    </w:p>
    <w:p w14:paraId="6061E3BF" w14:textId="77777777" w:rsidR="001619EB" w:rsidRPr="00B90676" w:rsidRDefault="001619EB" w:rsidP="001619EB">
      <w:r w:rsidRPr="00B90676">
        <w:t>Nariadenie (EÚ) č. 2019/1009</w:t>
      </w:r>
    </w:p>
    <w:p w14:paraId="266B0056" w14:textId="77777777" w:rsidR="001619EB" w:rsidRPr="00B90676" w:rsidRDefault="001619EB" w:rsidP="001619EB">
      <w:r w:rsidRPr="00B90676">
        <w:t xml:space="preserve">Článok 42 – odsek 4 </w:t>
      </w:r>
      <w:proofErr w:type="spellStart"/>
      <w:r w:rsidRPr="00B90676">
        <w:t>ab</w:t>
      </w:r>
      <w:proofErr w:type="spellEnd"/>
      <w:r w:rsidRPr="00B90676">
        <w:t xml:space="preserve">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D8EEAE7" w14:textId="77777777" w:rsidTr="00F871DB">
        <w:trPr>
          <w:trHeight w:val="240"/>
          <w:jc w:val="center"/>
        </w:trPr>
        <w:tc>
          <w:tcPr>
            <w:tcW w:w="9752" w:type="dxa"/>
            <w:gridSpan w:val="2"/>
            <w:tcBorders>
              <w:top w:val="nil"/>
              <w:left w:val="nil"/>
              <w:bottom w:val="nil"/>
              <w:right w:val="nil"/>
            </w:tcBorders>
          </w:tcPr>
          <w:p w14:paraId="71F8B6EF" w14:textId="77777777" w:rsidR="001619EB" w:rsidRPr="00B90676" w:rsidRDefault="001619EB" w:rsidP="00F871DB"/>
        </w:tc>
      </w:tr>
      <w:tr w:rsidR="001619EB" w:rsidRPr="00B90676" w14:paraId="46180375" w14:textId="77777777" w:rsidTr="00F871DB">
        <w:trPr>
          <w:trHeight w:val="240"/>
          <w:jc w:val="center"/>
        </w:trPr>
        <w:tc>
          <w:tcPr>
            <w:tcW w:w="4876" w:type="dxa"/>
            <w:tcBorders>
              <w:top w:val="nil"/>
              <w:left w:val="nil"/>
              <w:bottom w:val="nil"/>
              <w:right w:val="nil"/>
            </w:tcBorders>
            <w:hideMark/>
          </w:tcPr>
          <w:p w14:paraId="1ED69855"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99EA476" w14:textId="77777777" w:rsidR="001619EB" w:rsidRPr="00B90676" w:rsidRDefault="001619EB" w:rsidP="00F871DB">
            <w:pPr>
              <w:pStyle w:val="AmColumnHeading"/>
            </w:pPr>
            <w:r w:rsidRPr="00B90676">
              <w:t>Pozmeňujúci návrh</w:t>
            </w:r>
          </w:p>
        </w:tc>
      </w:tr>
      <w:tr w:rsidR="001619EB" w:rsidRPr="00B90676" w14:paraId="58CC9ECD" w14:textId="77777777" w:rsidTr="00F871DB">
        <w:trPr>
          <w:jc w:val="center"/>
        </w:trPr>
        <w:tc>
          <w:tcPr>
            <w:tcW w:w="4876" w:type="dxa"/>
            <w:tcBorders>
              <w:top w:val="nil"/>
              <w:left w:val="nil"/>
              <w:bottom w:val="nil"/>
              <w:right w:val="nil"/>
            </w:tcBorders>
          </w:tcPr>
          <w:p w14:paraId="22496903" w14:textId="77777777" w:rsidR="001619EB" w:rsidRPr="00B90676" w:rsidRDefault="001619EB" w:rsidP="00F871DB">
            <w:pPr>
              <w:pStyle w:val="Normal6a"/>
            </w:pPr>
          </w:p>
        </w:tc>
        <w:tc>
          <w:tcPr>
            <w:tcW w:w="4876" w:type="dxa"/>
            <w:tcBorders>
              <w:top w:val="nil"/>
              <w:left w:val="nil"/>
              <w:bottom w:val="nil"/>
              <w:right w:val="nil"/>
            </w:tcBorders>
            <w:hideMark/>
          </w:tcPr>
          <w:p w14:paraId="754E52D5" w14:textId="77777777" w:rsidR="001619EB" w:rsidRPr="00B90676" w:rsidRDefault="001619EB" w:rsidP="00F871DB">
            <w:pPr>
              <w:pStyle w:val="Normal6a"/>
            </w:pPr>
            <w:r w:rsidRPr="00B90676">
              <w:rPr>
                <w:b/>
                <w:i/>
              </w:rPr>
              <w:t>Vkladá sa tento odsek 4ab:</w:t>
            </w:r>
          </w:p>
        </w:tc>
      </w:tr>
      <w:tr w:rsidR="001619EB" w:rsidRPr="00B90676" w14:paraId="297F5BC3" w14:textId="77777777" w:rsidTr="00F871DB">
        <w:trPr>
          <w:jc w:val="center"/>
        </w:trPr>
        <w:tc>
          <w:tcPr>
            <w:tcW w:w="4876" w:type="dxa"/>
            <w:tcBorders>
              <w:top w:val="nil"/>
              <w:left w:val="nil"/>
              <w:bottom w:val="nil"/>
              <w:right w:val="nil"/>
            </w:tcBorders>
          </w:tcPr>
          <w:p w14:paraId="3CF50E31" w14:textId="77777777" w:rsidR="001619EB" w:rsidRPr="00B90676" w:rsidRDefault="001619EB" w:rsidP="00F871DB">
            <w:pPr>
              <w:pStyle w:val="Normal6a"/>
            </w:pPr>
          </w:p>
        </w:tc>
        <w:tc>
          <w:tcPr>
            <w:tcW w:w="4876" w:type="dxa"/>
            <w:tcBorders>
              <w:top w:val="nil"/>
              <w:left w:val="nil"/>
              <w:bottom w:val="nil"/>
              <w:right w:val="nil"/>
            </w:tcBorders>
            <w:hideMark/>
          </w:tcPr>
          <w:p w14:paraId="202E40F9" w14:textId="0CC8D814" w:rsidR="001619EB" w:rsidRPr="00B90676" w:rsidRDefault="001619EB" w:rsidP="00F871DB">
            <w:pPr>
              <w:pStyle w:val="Normal6a"/>
            </w:pPr>
            <w:r w:rsidRPr="00B90676">
              <w:rPr>
                <w:b/>
                <w:i/>
              </w:rPr>
              <w:t xml:space="preserve">„4ab. </w:t>
            </w:r>
            <w:r w:rsidR="009325E4" w:rsidRPr="00B90676">
              <w:tab/>
            </w:r>
            <w:r w:rsidRPr="00B90676">
              <w:rPr>
                <w:b/>
                <w:i/>
              </w:rPr>
              <w:t xml:space="preserve">Do </w:t>
            </w:r>
            <w:r w:rsidR="009325E4" w:rsidRPr="00B90676">
              <w:rPr>
                <w:b/>
                <w:i/>
              </w:rPr>
              <w:t xml:space="preserve">... </w:t>
            </w:r>
            <w:r w:rsidRPr="00B90676">
              <w:rPr>
                <w:b/>
                <w:i/>
              </w:rPr>
              <w:t xml:space="preserve">[12 mesiacov po dni nadobudnutia účinnosti tohto pozmeňujúceho nariadenia] Komisia prijme delegovaný akt, ktorým sa stanovia kritériá a metodika a ktorým sa po zhodnotení vytvorí príslušná nová kategória pre iné materiály a metódy spracovania, ako sú tie, ktoré sú už uvedené v prílohe II, okrem mikroorganizmov, ktoré sa môžu používať ako komponentné materiály v EÚ produktoch na hnojenie, ak sa pri posudzovaní zhody preukáže súlad s danými kritériami. Cieľom kritérií </w:t>
            </w:r>
            <w:r w:rsidRPr="00B90676">
              <w:rPr>
                <w:b/>
                <w:i/>
              </w:rPr>
              <w:lastRenderedPageBreak/>
              <w:t>a metodiky je zaistiť bezpečné získavanie, spracúvanie a používanie materiálov. Táto nová kategória sa vytvorí bez toho, aby bolo dotknuté uplatňovanie iných kategórií komponentných materiálov stanovených v prílohe II.“</w:t>
            </w:r>
          </w:p>
        </w:tc>
      </w:tr>
    </w:tbl>
    <w:p w14:paraId="15F01060" w14:textId="77777777" w:rsidR="001619EB" w:rsidRPr="00B90676" w:rsidRDefault="001619EB" w:rsidP="001619EB"/>
    <w:p w14:paraId="35B0DFC2" w14:textId="77777777" w:rsidR="001619EB" w:rsidRPr="00B90676" w:rsidRDefault="001619EB" w:rsidP="001619EB">
      <w:pPr>
        <w:pStyle w:val="AmNumberTabs"/>
      </w:pPr>
      <w:r w:rsidRPr="00B90676">
        <w:t>Pozmeňujúci návrh</w:t>
      </w:r>
      <w:r w:rsidRPr="00B90676">
        <w:tab/>
      </w:r>
      <w:r w:rsidRPr="00B90676">
        <w:tab/>
        <w:t>76</w:t>
      </w:r>
    </w:p>
    <w:p w14:paraId="5D84E7BF" w14:textId="77777777" w:rsidR="001619EB" w:rsidRPr="00B90676" w:rsidRDefault="001619EB" w:rsidP="001619EB">
      <w:pPr>
        <w:pStyle w:val="NormalBold"/>
      </w:pPr>
      <w:r w:rsidRPr="00B90676">
        <w:t>Návrh nariadenia</w:t>
      </w:r>
    </w:p>
    <w:p w14:paraId="4EBB7529" w14:textId="77777777" w:rsidR="001619EB" w:rsidRPr="00B90676" w:rsidRDefault="001619EB" w:rsidP="001619EB">
      <w:pPr>
        <w:pStyle w:val="NormalBold"/>
      </w:pPr>
      <w:r w:rsidRPr="00B90676">
        <w:t>Článok 3 – odsek 1 – bod 9 – písmeno b a (nové)</w:t>
      </w:r>
    </w:p>
    <w:p w14:paraId="088A7985" w14:textId="77777777" w:rsidR="001619EB" w:rsidRPr="00B90676" w:rsidRDefault="001619EB" w:rsidP="001619EB">
      <w:r w:rsidRPr="00B90676">
        <w:t>Nariadenie (EÚ) č. 2019/1009</w:t>
      </w:r>
    </w:p>
    <w:p w14:paraId="43648BB4" w14:textId="77777777" w:rsidR="001619EB" w:rsidRPr="00B90676" w:rsidRDefault="001619EB" w:rsidP="001619EB">
      <w:r w:rsidRPr="00B90676">
        <w:t>Článok 42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3AE29971" w14:textId="77777777" w:rsidTr="00F871DB">
        <w:trPr>
          <w:trHeight w:val="240"/>
          <w:jc w:val="center"/>
        </w:trPr>
        <w:tc>
          <w:tcPr>
            <w:tcW w:w="9752" w:type="dxa"/>
            <w:gridSpan w:val="2"/>
            <w:tcBorders>
              <w:top w:val="nil"/>
              <w:left w:val="nil"/>
              <w:bottom w:val="nil"/>
              <w:right w:val="nil"/>
            </w:tcBorders>
          </w:tcPr>
          <w:p w14:paraId="03504E90" w14:textId="77777777" w:rsidR="001619EB" w:rsidRPr="00B90676" w:rsidRDefault="001619EB" w:rsidP="00F871DB"/>
        </w:tc>
      </w:tr>
      <w:tr w:rsidR="001619EB" w:rsidRPr="00B90676" w14:paraId="51866D15" w14:textId="77777777" w:rsidTr="00F871DB">
        <w:trPr>
          <w:trHeight w:val="240"/>
          <w:jc w:val="center"/>
        </w:trPr>
        <w:tc>
          <w:tcPr>
            <w:tcW w:w="4876" w:type="dxa"/>
            <w:tcBorders>
              <w:top w:val="nil"/>
              <w:left w:val="nil"/>
              <w:bottom w:val="nil"/>
              <w:right w:val="nil"/>
            </w:tcBorders>
            <w:hideMark/>
          </w:tcPr>
          <w:p w14:paraId="2225678F"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002ABD3" w14:textId="77777777" w:rsidR="001619EB" w:rsidRPr="00B90676" w:rsidRDefault="001619EB" w:rsidP="00F871DB">
            <w:pPr>
              <w:pStyle w:val="AmColumnHeading"/>
            </w:pPr>
            <w:r w:rsidRPr="00B90676">
              <w:t>Pozmeňujúci návrh</w:t>
            </w:r>
          </w:p>
        </w:tc>
      </w:tr>
      <w:tr w:rsidR="001619EB" w:rsidRPr="00B90676" w14:paraId="0E494E4C" w14:textId="77777777" w:rsidTr="00F871DB">
        <w:trPr>
          <w:jc w:val="center"/>
        </w:trPr>
        <w:tc>
          <w:tcPr>
            <w:tcW w:w="4876" w:type="dxa"/>
            <w:tcBorders>
              <w:top w:val="nil"/>
              <w:left w:val="nil"/>
              <w:bottom w:val="nil"/>
              <w:right w:val="nil"/>
            </w:tcBorders>
          </w:tcPr>
          <w:p w14:paraId="2D1397A5" w14:textId="77777777" w:rsidR="001619EB" w:rsidRPr="00B90676" w:rsidRDefault="001619EB" w:rsidP="00F871DB">
            <w:pPr>
              <w:pStyle w:val="Normal6a"/>
            </w:pPr>
          </w:p>
        </w:tc>
        <w:tc>
          <w:tcPr>
            <w:tcW w:w="4876" w:type="dxa"/>
            <w:tcBorders>
              <w:top w:val="nil"/>
              <w:left w:val="nil"/>
              <w:bottom w:val="nil"/>
              <w:right w:val="nil"/>
            </w:tcBorders>
            <w:hideMark/>
          </w:tcPr>
          <w:p w14:paraId="63AD66B0" w14:textId="3513C683" w:rsidR="001619EB" w:rsidRPr="00B90676" w:rsidRDefault="001619EB" w:rsidP="00F871DB">
            <w:pPr>
              <w:pStyle w:val="Normal6a"/>
            </w:pPr>
            <w:r w:rsidRPr="00B90676">
              <w:rPr>
                <w:b/>
                <w:i/>
              </w:rPr>
              <w:t>ba)</w:t>
            </w:r>
            <w:r w:rsidRPr="00B90676">
              <w:tab/>
            </w:r>
            <w:r w:rsidRPr="00B90676">
              <w:rPr>
                <w:b/>
                <w:i/>
              </w:rPr>
              <w:t>Vkladá sa tento odsek:</w:t>
            </w:r>
          </w:p>
        </w:tc>
      </w:tr>
      <w:tr w:rsidR="001619EB" w:rsidRPr="00B90676" w14:paraId="79A35C20" w14:textId="77777777" w:rsidTr="00F871DB">
        <w:trPr>
          <w:jc w:val="center"/>
        </w:trPr>
        <w:tc>
          <w:tcPr>
            <w:tcW w:w="4876" w:type="dxa"/>
            <w:tcBorders>
              <w:top w:val="nil"/>
              <w:left w:val="nil"/>
              <w:bottom w:val="nil"/>
              <w:right w:val="nil"/>
            </w:tcBorders>
          </w:tcPr>
          <w:p w14:paraId="2D4D83B7" w14:textId="77777777" w:rsidR="001619EB" w:rsidRPr="00B90676" w:rsidRDefault="001619EB" w:rsidP="00F871DB">
            <w:pPr>
              <w:pStyle w:val="Normal6a"/>
            </w:pPr>
          </w:p>
        </w:tc>
        <w:tc>
          <w:tcPr>
            <w:tcW w:w="4876" w:type="dxa"/>
            <w:tcBorders>
              <w:top w:val="nil"/>
              <w:left w:val="nil"/>
              <w:bottom w:val="nil"/>
              <w:right w:val="nil"/>
            </w:tcBorders>
            <w:hideMark/>
          </w:tcPr>
          <w:p w14:paraId="11C2CF9C" w14:textId="7FBCA8B6" w:rsidR="001619EB" w:rsidRPr="00B90676" w:rsidRDefault="001619EB" w:rsidP="00F871DB">
            <w:pPr>
              <w:pStyle w:val="Normal6a"/>
            </w:pPr>
            <w:r w:rsidRPr="00B90676">
              <w:rPr>
                <w:b/>
                <w:i/>
              </w:rPr>
              <w:t xml:space="preserve">„5a. </w:t>
            </w:r>
            <w:r w:rsidR="009325E4" w:rsidRPr="00B90676">
              <w:tab/>
            </w:r>
            <w:r w:rsidRPr="00B90676">
              <w:rPr>
                <w:b/>
                <w:i/>
              </w:rPr>
              <w:t xml:space="preserve">Na účely tohto nariadenia sa produkty získané z vedľajších živočíšnych produktov, ktoré sa používajú výlučne ako komponentné materiály v EÚ produktoch na hnojenie, môžu sprístupniť na trhu len vtedy, ak pochádzajú z vedľajších živočíšnych produktov alebo odvodených produktov, ktoré dosiahli koncový bod výrobného reťazca v súlade s článkom 5 ods. 2 nariadenia (ES) č. 1069/2009. Pri určovaní takýchto koncových bodov pre odvodené produkty určené na použitie v EÚ produktoch na hnojenie Komisia zabezpečí, aby: a) kritériá spracovania a bezpečnosti, ako aj všetky potrebné opatrenia na zmiernenie rizika boli primerané a dostatočné na zabezpečenie vysokej úrovne ochrany ľudského zdravia a životného prostredia a aby boli osobitne relevantné pre používanie hnojív; b) uvedené kritériá a opatrenia boli primerané rizikám vyplývajúcim z aplikácie produktov na hnojenie do pôdy a vody a c) uvedené kritériá a opatrenia boli v súlade s požiadavkami stanovenými v článku 42 ods. 5 tohto nariadenia. Ak existujúce delegované alebo vykonávacie akty prijaté podľa nariadenia (ES) č. 1069/2009 nespĺňajú tieto podmienky, Komisia ich vo vhodných prípadoch a v súlade s postupmi stanovenými v uvedenom nariadení preskúma a v prípade potreby zmení s cieľom zabezpečiť takúto konzistentnosť. Na </w:t>
            </w:r>
            <w:r w:rsidRPr="00B90676">
              <w:rPr>
                <w:b/>
                <w:i/>
              </w:rPr>
              <w:lastRenderedPageBreak/>
              <w:t>tento účel Komisia v relevantných prípadoch požiada Európsky úrad pre bezpečnosť potravín o vedecké stanoviská s cieľom posúdiť špecifické riziká použití na hnojenie, pričom zohľadní cesty expozície, ktoré sa líšia od tých, ktoré súvisia s krmivami alebo inými použitiami.“</w:t>
            </w:r>
          </w:p>
        </w:tc>
      </w:tr>
    </w:tbl>
    <w:p w14:paraId="0B122A45" w14:textId="77777777" w:rsidR="001619EB" w:rsidRPr="00B90676" w:rsidRDefault="001619EB" w:rsidP="001619EB"/>
    <w:p w14:paraId="52EC493F" w14:textId="77777777" w:rsidR="001619EB" w:rsidRPr="00B90676" w:rsidRDefault="001619EB" w:rsidP="001619EB">
      <w:pPr>
        <w:pStyle w:val="AmNumberTabs"/>
      </w:pPr>
      <w:r w:rsidRPr="00B90676">
        <w:t>Pozmeňujúci návrh</w:t>
      </w:r>
      <w:r w:rsidRPr="00B90676">
        <w:tab/>
      </w:r>
      <w:r w:rsidRPr="00B90676">
        <w:tab/>
        <w:t>77</w:t>
      </w:r>
    </w:p>
    <w:p w14:paraId="4DC2C7DC" w14:textId="77777777" w:rsidR="001619EB" w:rsidRPr="00B90676" w:rsidRDefault="001619EB" w:rsidP="001619EB">
      <w:pPr>
        <w:pStyle w:val="NormalBold"/>
      </w:pPr>
      <w:r w:rsidRPr="00B90676">
        <w:t>Návrh nariadenia</w:t>
      </w:r>
    </w:p>
    <w:p w14:paraId="447A11D2" w14:textId="77777777" w:rsidR="001619EB" w:rsidRPr="00B90676" w:rsidRDefault="001619EB" w:rsidP="001619EB">
      <w:pPr>
        <w:pStyle w:val="NormalBold"/>
      </w:pPr>
      <w:r w:rsidRPr="00B90676">
        <w:t xml:space="preserve">Článok 3 – odsek 1 – bod 3 – písmeno b </w:t>
      </w:r>
      <w:proofErr w:type="spellStart"/>
      <w:r w:rsidRPr="00B90676">
        <w:t>b</w:t>
      </w:r>
      <w:proofErr w:type="spellEnd"/>
      <w:r w:rsidRPr="00B90676">
        <w:t xml:space="preserve"> (nové)</w:t>
      </w:r>
    </w:p>
    <w:p w14:paraId="1A0A8965" w14:textId="77777777" w:rsidR="001619EB" w:rsidRPr="00B90676" w:rsidRDefault="001619EB" w:rsidP="001619EB">
      <w:r w:rsidRPr="00B90676">
        <w:t>Nariadenie (EÚ) č. 2019/1009</w:t>
      </w:r>
    </w:p>
    <w:p w14:paraId="2145B4F2" w14:textId="77777777" w:rsidR="001619EB" w:rsidRPr="00B90676" w:rsidRDefault="001619EB" w:rsidP="001619EB">
      <w:r w:rsidRPr="00B90676">
        <w:t>Článok 42 – odsek 8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3BD6B07" w14:textId="77777777" w:rsidTr="00F871DB">
        <w:trPr>
          <w:trHeight w:val="240"/>
          <w:jc w:val="center"/>
        </w:trPr>
        <w:tc>
          <w:tcPr>
            <w:tcW w:w="9752" w:type="dxa"/>
            <w:gridSpan w:val="2"/>
            <w:tcBorders>
              <w:top w:val="nil"/>
              <w:left w:val="nil"/>
              <w:bottom w:val="nil"/>
              <w:right w:val="nil"/>
            </w:tcBorders>
          </w:tcPr>
          <w:p w14:paraId="0A3B65CF" w14:textId="77777777" w:rsidR="001619EB" w:rsidRPr="00B90676" w:rsidRDefault="001619EB" w:rsidP="00F871DB"/>
        </w:tc>
      </w:tr>
      <w:tr w:rsidR="001619EB" w:rsidRPr="00B90676" w14:paraId="746417A0" w14:textId="77777777" w:rsidTr="00F871DB">
        <w:trPr>
          <w:trHeight w:val="240"/>
          <w:jc w:val="center"/>
        </w:trPr>
        <w:tc>
          <w:tcPr>
            <w:tcW w:w="4876" w:type="dxa"/>
            <w:tcBorders>
              <w:top w:val="nil"/>
              <w:left w:val="nil"/>
              <w:bottom w:val="nil"/>
              <w:right w:val="nil"/>
            </w:tcBorders>
            <w:hideMark/>
          </w:tcPr>
          <w:p w14:paraId="34BFA131"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697B0BD" w14:textId="77777777" w:rsidR="001619EB" w:rsidRPr="00B90676" w:rsidRDefault="001619EB" w:rsidP="00F871DB">
            <w:pPr>
              <w:pStyle w:val="AmColumnHeading"/>
            </w:pPr>
            <w:r w:rsidRPr="00B90676">
              <w:t>Pozmeňujúci návrh</w:t>
            </w:r>
          </w:p>
        </w:tc>
      </w:tr>
      <w:tr w:rsidR="001619EB" w:rsidRPr="00B90676" w14:paraId="79884CCA" w14:textId="77777777" w:rsidTr="00F871DB">
        <w:trPr>
          <w:jc w:val="center"/>
        </w:trPr>
        <w:tc>
          <w:tcPr>
            <w:tcW w:w="4876" w:type="dxa"/>
            <w:tcBorders>
              <w:top w:val="nil"/>
              <w:left w:val="nil"/>
              <w:bottom w:val="nil"/>
              <w:right w:val="nil"/>
            </w:tcBorders>
          </w:tcPr>
          <w:p w14:paraId="3EEB5494" w14:textId="77777777" w:rsidR="001619EB" w:rsidRPr="00B90676" w:rsidRDefault="001619EB" w:rsidP="00F871DB">
            <w:pPr>
              <w:pStyle w:val="Normal6a"/>
            </w:pPr>
          </w:p>
        </w:tc>
        <w:tc>
          <w:tcPr>
            <w:tcW w:w="4876" w:type="dxa"/>
            <w:tcBorders>
              <w:top w:val="nil"/>
              <w:left w:val="nil"/>
              <w:bottom w:val="nil"/>
              <w:right w:val="nil"/>
            </w:tcBorders>
            <w:hideMark/>
          </w:tcPr>
          <w:p w14:paraId="65188A8E" w14:textId="52B35845" w:rsidR="001619EB" w:rsidRPr="00B90676" w:rsidRDefault="001619EB" w:rsidP="00F871DB">
            <w:pPr>
              <w:pStyle w:val="Normal6a"/>
            </w:pPr>
            <w:proofErr w:type="spellStart"/>
            <w:r w:rsidRPr="00B90676">
              <w:rPr>
                <w:b/>
                <w:i/>
              </w:rPr>
              <w:t>bb</w:t>
            </w:r>
            <w:proofErr w:type="spellEnd"/>
            <w:r w:rsidRPr="00B90676">
              <w:rPr>
                <w:b/>
                <w:i/>
              </w:rPr>
              <w:t>)</w:t>
            </w:r>
            <w:r w:rsidRPr="00B90676">
              <w:tab/>
            </w:r>
            <w:r w:rsidRPr="00B90676">
              <w:rPr>
                <w:b/>
                <w:i/>
              </w:rPr>
              <w:t>Vkladá sa tento odsek: „8a. Komisia prijme prvý delegovaný akt podľa odseku 4a do... [18 mesiacov po nadobudnutí účinnosti tohto nariadenia].“</w:t>
            </w:r>
          </w:p>
        </w:tc>
      </w:tr>
    </w:tbl>
    <w:p w14:paraId="7CF6CE1A" w14:textId="77777777" w:rsidR="001619EB" w:rsidRPr="00B90676" w:rsidRDefault="001619EB" w:rsidP="001619EB"/>
    <w:p w14:paraId="234DAADE" w14:textId="77777777" w:rsidR="001619EB" w:rsidRPr="00B90676" w:rsidRDefault="001619EB" w:rsidP="001619EB">
      <w:pPr>
        <w:pStyle w:val="AmNumberTabs"/>
      </w:pPr>
      <w:r w:rsidRPr="00B90676">
        <w:t>Pozmeňujúci návrh</w:t>
      </w:r>
      <w:r w:rsidRPr="00B90676">
        <w:tab/>
      </w:r>
      <w:r w:rsidRPr="00B90676">
        <w:tab/>
        <w:t>78</w:t>
      </w:r>
    </w:p>
    <w:p w14:paraId="75A0BE04" w14:textId="77777777" w:rsidR="001619EB" w:rsidRPr="00B90676" w:rsidRDefault="001619EB" w:rsidP="001619EB">
      <w:pPr>
        <w:pStyle w:val="NormalBold"/>
      </w:pPr>
      <w:r w:rsidRPr="00B90676">
        <w:t>Návrh nariadenia</w:t>
      </w:r>
    </w:p>
    <w:p w14:paraId="32A6A893" w14:textId="77777777" w:rsidR="001619EB" w:rsidRPr="00B90676" w:rsidRDefault="001619EB" w:rsidP="001619EB">
      <w:pPr>
        <w:pStyle w:val="NormalBold"/>
      </w:pPr>
      <w:r w:rsidRPr="00B90676">
        <w:t>Článok 3 – odsek 1 – bod 9 – písmeno b c (nové)</w:t>
      </w:r>
    </w:p>
    <w:p w14:paraId="3E9DD277" w14:textId="77777777" w:rsidR="001619EB" w:rsidRPr="00B90676" w:rsidRDefault="001619EB" w:rsidP="001619EB">
      <w:r w:rsidRPr="00B90676">
        <w:t>Nariadenie (EÚ) č. 2019/1009</w:t>
      </w:r>
    </w:p>
    <w:p w14:paraId="479FE883" w14:textId="77777777" w:rsidR="001619EB" w:rsidRPr="00B90676" w:rsidRDefault="001619EB" w:rsidP="001619EB">
      <w:r w:rsidRPr="00B90676">
        <w:t>Článok 49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8F5FC2C" w14:textId="77777777" w:rsidTr="00F871DB">
        <w:trPr>
          <w:trHeight w:val="240"/>
          <w:jc w:val="center"/>
        </w:trPr>
        <w:tc>
          <w:tcPr>
            <w:tcW w:w="9752" w:type="dxa"/>
            <w:gridSpan w:val="2"/>
            <w:tcBorders>
              <w:top w:val="nil"/>
              <w:left w:val="nil"/>
              <w:bottom w:val="nil"/>
              <w:right w:val="nil"/>
            </w:tcBorders>
          </w:tcPr>
          <w:p w14:paraId="5CA7B5CA" w14:textId="77777777" w:rsidR="001619EB" w:rsidRPr="00B90676" w:rsidRDefault="001619EB" w:rsidP="00F871DB"/>
        </w:tc>
      </w:tr>
      <w:tr w:rsidR="001619EB" w:rsidRPr="00B90676" w14:paraId="03530080" w14:textId="77777777" w:rsidTr="00F871DB">
        <w:trPr>
          <w:trHeight w:val="240"/>
          <w:jc w:val="center"/>
        </w:trPr>
        <w:tc>
          <w:tcPr>
            <w:tcW w:w="4876" w:type="dxa"/>
            <w:tcBorders>
              <w:top w:val="nil"/>
              <w:left w:val="nil"/>
              <w:bottom w:val="nil"/>
              <w:right w:val="nil"/>
            </w:tcBorders>
            <w:hideMark/>
          </w:tcPr>
          <w:p w14:paraId="7FD7EC23"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98AF7D9" w14:textId="77777777" w:rsidR="001619EB" w:rsidRPr="00B90676" w:rsidRDefault="001619EB" w:rsidP="00F871DB">
            <w:pPr>
              <w:pStyle w:val="AmColumnHeading"/>
            </w:pPr>
            <w:r w:rsidRPr="00B90676">
              <w:t>Pozmeňujúci návrh</w:t>
            </w:r>
          </w:p>
        </w:tc>
      </w:tr>
      <w:tr w:rsidR="001619EB" w:rsidRPr="00B90676" w14:paraId="3775EED5" w14:textId="77777777" w:rsidTr="00F871DB">
        <w:trPr>
          <w:jc w:val="center"/>
        </w:trPr>
        <w:tc>
          <w:tcPr>
            <w:tcW w:w="4876" w:type="dxa"/>
            <w:tcBorders>
              <w:top w:val="nil"/>
              <w:left w:val="nil"/>
              <w:bottom w:val="nil"/>
              <w:right w:val="nil"/>
            </w:tcBorders>
          </w:tcPr>
          <w:p w14:paraId="2246D89D" w14:textId="77777777" w:rsidR="001619EB" w:rsidRPr="00B90676" w:rsidRDefault="001619EB" w:rsidP="00F871DB">
            <w:pPr>
              <w:pStyle w:val="Normal6a"/>
            </w:pPr>
          </w:p>
        </w:tc>
        <w:tc>
          <w:tcPr>
            <w:tcW w:w="4876" w:type="dxa"/>
            <w:tcBorders>
              <w:top w:val="nil"/>
              <w:left w:val="nil"/>
              <w:bottom w:val="nil"/>
              <w:right w:val="nil"/>
            </w:tcBorders>
            <w:hideMark/>
          </w:tcPr>
          <w:p w14:paraId="12F0B5AA" w14:textId="454E3040" w:rsidR="001619EB" w:rsidRPr="00B90676" w:rsidRDefault="001619EB" w:rsidP="00F871DB">
            <w:pPr>
              <w:pStyle w:val="Normal6a"/>
            </w:pPr>
            <w:proofErr w:type="spellStart"/>
            <w:r w:rsidRPr="00B90676">
              <w:rPr>
                <w:b/>
                <w:i/>
              </w:rPr>
              <w:t>bc</w:t>
            </w:r>
            <w:proofErr w:type="spellEnd"/>
            <w:r w:rsidRPr="00B90676">
              <w:rPr>
                <w:b/>
                <w:i/>
              </w:rPr>
              <w:t>)</w:t>
            </w:r>
            <w:r w:rsidRPr="00B90676">
              <w:tab/>
            </w:r>
            <w:r w:rsidRPr="00B90676">
              <w:rPr>
                <w:b/>
                <w:i/>
              </w:rPr>
              <w:t>„Článok 49a</w:t>
            </w:r>
          </w:p>
        </w:tc>
      </w:tr>
      <w:tr w:rsidR="001619EB" w:rsidRPr="00B90676" w14:paraId="53704465" w14:textId="77777777" w:rsidTr="00F871DB">
        <w:trPr>
          <w:jc w:val="center"/>
        </w:trPr>
        <w:tc>
          <w:tcPr>
            <w:tcW w:w="4876" w:type="dxa"/>
            <w:tcBorders>
              <w:top w:val="nil"/>
              <w:left w:val="nil"/>
              <w:bottom w:val="nil"/>
              <w:right w:val="nil"/>
            </w:tcBorders>
          </w:tcPr>
          <w:p w14:paraId="4258446F" w14:textId="77777777" w:rsidR="001619EB" w:rsidRPr="00B90676" w:rsidRDefault="001619EB" w:rsidP="00F871DB">
            <w:pPr>
              <w:pStyle w:val="Normal6a"/>
            </w:pPr>
          </w:p>
        </w:tc>
        <w:tc>
          <w:tcPr>
            <w:tcW w:w="4876" w:type="dxa"/>
            <w:tcBorders>
              <w:top w:val="nil"/>
              <w:left w:val="nil"/>
              <w:bottom w:val="nil"/>
              <w:right w:val="nil"/>
            </w:tcBorders>
            <w:hideMark/>
          </w:tcPr>
          <w:p w14:paraId="4F46351C" w14:textId="77777777" w:rsidR="001619EB" w:rsidRPr="00B90676" w:rsidRDefault="001619EB" w:rsidP="00F871DB">
            <w:pPr>
              <w:pStyle w:val="Normal6a"/>
            </w:pPr>
            <w:r w:rsidRPr="00B90676">
              <w:rPr>
                <w:b/>
                <w:i/>
              </w:rPr>
              <w:t>Preskúmanie</w:t>
            </w:r>
          </w:p>
        </w:tc>
      </w:tr>
      <w:tr w:rsidR="001619EB" w:rsidRPr="00B90676" w14:paraId="55BA0D57" w14:textId="77777777" w:rsidTr="00F871DB">
        <w:trPr>
          <w:jc w:val="center"/>
        </w:trPr>
        <w:tc>
          <w:tcPr>
            <w:tcW w:w="4876" w:type="dxa"/>
            <w:tcBorders>
              <w:top w:val="nil"/>
              <w:left w:val="nil"/>
              <w:bottom w:val="nil"/>
              <w:right w:val="nil"/>
            </w:tcBorders>
          </w:tcPr>
          <w:p w14:paraId="14FCACA3" w14:textId="77777777" w:rsidR="001619EB" w:rsidRPr="00B90676" w:rsidRDefault="001619EB" w:rsidP="00F871DB">
            <w:pPr>
              <w:pStyle w:val="Normal6a"/>
            </w:pPr>
          </w:p>
        </w:tc>
        <w:tc>
          <w:tcPr>
            <w:tcW w:w="4876" w:type="dxa"/>
            <w:tcBorders>
              <w:top w:val="nil"/>
              <w:left w:val="nil"/>
              <w:bottom w:val="nil"/>
              <w:right w:val="nil"/>
            </w:tcBorders>
            <w:hideMark/>
          </w:tcPr>
          <w:p w14:paraId="3C77A9CE" w14:textId="77777777" w:rsidR="001619EB" w:rsidRPr="00B90676" w:rsidRDefault="001619EB" w:rsidP="00F871DB">
            <w:pPr>
              <w:pStyle w:val="Normal6a"/>
            </w:pPr>
            <w:r w:rsidRPr="00B90676">
              <w:rPr>
                <w:b/>
                <w:i/>
              </w:rPr>
              <w:t>Komisia pravidelne preskúma, či sú požiadavky, ktorými sa riadi zaobchádzanie s materiálmi určenými na použitie v produktoch na hnojenie, naďalej primerané, a v prípade potreby ich prispôsobuje vedeckému a technickému pokroku, pričom zohľadňuje vnútroštátne postupy, a cieľom nariadenia (EÚ) 2019/1009. Toto preskúmanie sa prvýkrát vykoná najneskôr dva roky po dátume začatia uplatňovania tohto nariadenia.“</w:t>
            </w:r>
          </w:p>
        </w:tc>
      </w:tr>
    </w:tbl>
    <w:p w14:paraId="5D9EA3B6" w14:textId="77777777" w:rsidR="001619EB" w:rsidRPr="00B90676" w:rsidRDefault="001619EB" w:rsidP="001619EB"/>
    <w:p w14:paraId="29FB668B" w14:textId="77777777" w:rsidR="001619EB" w:rsidRPr="00B90676" w:rsidRDefault="001619EB" w:rsidP="001619EB">
      <w:pPr>
        <w:pStyle w:val="AmNumberTabs"/>
      </w:pPr>
      <w:r w:rsidRPr="00B90676">
        <w:t>Pozmeňujúci návrh</w:t>
      </w:r>
      <w:r w:rsidRPr="00B90676">
        <w:tab/>
      </w:r>
      <w:r w:rsidRPr="00B90676">
        <w:tab/>
        <w:t>79</w:t>
      </w:r>
    </w:p>
    <w:p w14:paraId="2C99ABC7" w14:textId="77777777" w:rsidR="001619EB" w:rsidRPr="00B90676" w:rsidRDefault="001619EB" w:rsidP="001619EB">
      <w:pPr>
        <w:pStyle w:val="NormalBold"/>
      </w:pPr>
      <w:r w:rsidRPr="00B90676">
        <w:lastRenderedPageBreak/>
        <w:t>Návrh nariadenia</w:t>
      </w:r>
    </w:p>
    <w:p w14:paraId="1E5FBD7F" w14:textId="77777777" w:rsidR="001619EB" w:rsidRPr="00B90676" w:rsidRDefault="001619EB" w:rsidP="001619EB">
      <w:pPr>
        <w:pStyle w:val="NormalBold"/>
      </w:pPr>
      <w:r w:rsidRPr="00B90676">
        <w:t>Článok 3 – odsek 1 – bod 9 – písmeno b d (nové)</w:t>
      </w:r>
    </w:p>
    <w:p w14:paraId="59F5808F" w14:textId="77777777" w:rsidR="001619EB" w:rsidRPr="00B90676" w:rsidRDefault="001619EB" w:rsidP="001619EB">
      <w:r w:rsidRPr="00B90676">
        <w:t>Nariadenie (EÚ) č. 2019/1009</w:t>
      </w:r>
    </w:p>
    <w:p w14:paraId="3A51DC78" w14:textId="77777777" w:rsidR="001619EB" w:rsidRPr="00B90676" w:rsidRDefault="001619EB" w:rsidP="001619EB">
      <w:r w:rsidRPr="00B90676">
        <w:t xml:space="preserve">Článok 49 </w:t>
      </w:r>
      <w:proofErr w:type="spellStart"/>
      <w:r w:rsidRPr="00B90676">
        <w:t>aa</w:t>
      </w:r>
      <w:proofErr w:type="spellEnd"/>
      <w:r w:rsidRPr="00B90676">
        <w:t xml:space="preserve">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62AB64C" w14:textId="77777777" w:rsidTr="00F871DB">
        <w:trPr>
          <w:trHeight w:val="240"/>
          <w:jc w:val="center"/>
        </w:trPr>
        <w:tc>
          <w:tcPr>
            <w:tcW w:w="9752" w:type="dxa"/>
            <w:gridSpan w:val="2"/>
            <w:tcBorders>
              <w:top w:val="nil"/>
              <w:left w:val="nil"/>
              <w:bottom w:val="nil"/>
              <w:right w:val="nil"/>
            </w:tcBorders>
          </w:tcPr>
          <w:p w14:paraId="7183BE5C" w14:textId="77777777" w:rsidR="001619EB" w:rsidRPr="00B90676" w:rsidRDefault="001619EB" w:rsidP="00F871DB"/>
        </w:tc>
      </w:tr>
      <w:tr w:rsidR="001619EB" w:rsidRPr="00B90676" w14:paraId="7B9CCF14" w14:textId="77777777" w:rsidTr="00F871DB">
        <w:trPr>
          <w:trHeight w:val="240"/>
          <w:jc w:val="center"/>
        </w:trPr>
        <w:tc>
          <w:tcPr>
            <w:tcW w:w="4876" w:type="dxa"/>
            <w:tcBorders>
              <w:top w:val="nil"/>
              <w:left w:val="nil"/>
              <w:bottom w:val="nil"/>
              <w:right w:val="nil"/>
            </w:tcBorders>
            <w:hideMark/>
          </w:tcPr>
          <w:p w14:paraId="0FA06A96"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825C254" w14:textId="77777777" w:rsidR="001619EB" w:rsidRPr="00B90676" w:rsidRDefault="001619EB" w:rsidP="00F871DB">
            <w:pPr>
              <w:pStyle w:val="AmColumnHeading"/>
            </w:pPr>
            <w:r w:rsidRPr="00B90676">
              <w:t>Pozmeňujúci návrh</w:t>
            </w:r>
          </w:p>
        </w:tc>
      </w:tr>
      <w:tr w:rsidR="001619EB" w:rsidRPr="00B90676" w14:paraId="13D99D51" w14:textId="77777777" w:rsidTr="00F871DB">
        <w:trPr>
          <w:jc w:val="center"/>
        </w:trPr>
        <w:tc>
          <w:tcPr>
            <w:tcW w:w="4876" w:type="dxa"/>
            <w:tcBorders>
              <w:top w:val="nil"/>
              <w:left w:val="nil"/>
              <w:bottom w:val="nil"/>
              <w:right w:val="nil"/>
            </w:tcBorders>
          </w:tcPr>
          <w:p w14:paraId="49C125CE" w14:textId="77777777" w:rsidR="001619EB" w:rsidRPr="00B90676" w:rsidRDefault="001619EB" w:rsidP="00F871DB">
            <w:pPr>
              <w:pStyle w:val="Normal6a"/>
            </w:pPr>
          </w:p>
        </w:tc>
        <w:tc>
          <w:tcPr>
            <w:tcW w:w="4876" w:type="dxa"/>
            <w:tcBorders>
              <w:top w:val="nil"/>
              <w:left w:val="nil"/>
              <w:bottom w:val="nil"/>
              <w:right w:val="nil"/>
            </w:tcBorders>
            <w:hideMark/>
          </w:tcPr>
          <w:p w14:paraId="11D42D46" w14:textId="4598D2FA" w:rsidR="001619EB" w:rsidRPr="00B90676" w:rsidRDefault="001619EB" w:rsidP="00F871DB">
            <w:pPr>
              <w:pStyle w:val="Normal6a"/>
            </w:pPr>
            <w:proofErr w:type="spellStart"/>
            <w:r w:rsidRPr="00B90676">
              <w:rPr>
                <w:b/>
                <w:i/>
              </w:rPr>
              <w:t>bd</w:t>
            </w:r>
            <w:proofErr w:type="spellEnd"/>
            <w:r w:rsidRPr="00B90676">
              <w:rPr>
                <w:b/>
                <w:i/>
              </w:rPr>
              <w:t>)</w:t>
            </w:r>
            <w:r w:rsidRPr="00B90676">
              <w:tab/>
            </w:r>
            <w:r w:rsidRPr="00B90676">
              <w:rPr>
                <w:b/>
                <w:i/>
              </w:rPr>
              <w:t xml:space="preserve">Do </w:t>
            </w:r>
            <w:r w:rsidR="009325E4" w:rsidRPr="00B90676">
              <w:rPr>
                <w:b/>
                <w:i/>
              </w:rPr>
              <w:t xml:space="preserve">... </w:t>
            </w:r>
            <w:r w:rsidRPr="00B90676">
              <w:rPr>
                <w:b/>
                <w:i/>
              </w:rPr>
              <w:t>[vložiť dátum: 12 mesiacov po nadobudnutí účinnosti] Komisia predloží Európskemu parlamentu a Rade správu, v ktorej posúdi požiadavky na zmesi produktov na hnojenie, ktorých primárnou zložkou je jedno alebo viacero pestovateľských substrátov patriacich do kategórie PFC 4.</w:t>
            </w:r>
          </w:p>
        </w:tc>
      </w:tr>
      <w:tr w:rsidR="001619EB" w:rsidRPr="00B90676" w14:paraId="0D9751A7" w14:textId="77777777" w:rsidTr="00F871DB">
        <w:trPr>
          <w:jc w:val="center"/>
        </w:trPr>
        <w:tc>
          <w:tcPr>
            <w:tcW w:w="4876" w:type="dxa"/>
            <w:tcBorders>
              <w:top w:val="nil"/>
              <w:left w:val="nil"/>
              <w:bottom w:val="nil"/>
              <w:right w:val="nil"/>
            </w:tcBorders>
          </w:tcPr>
          <w:p w14:paraId="1E74D976" w14:textId="77777777" w:rsidR="001619EB" w:rsidRPr="00B90676" w:rsidRDefault="001619EB" w:rsidP="00F871DB">
            <w:pPr>
              <w:pStyle w:val="Normal6a"/>
            </w:pPr>
          </w:p>
        </w:tc>
        <w:tc>
          <w:tcPr>
            <w:tcW w:w="4876" w:type="dxa"/>
            <w:tcBorders>
              <w:top w:val="nil"/>
              <w:left w:val="nil"/>
              <w:bottom w:val="nil"/>
              <w:right w:val="nil"/>
            </w:tcBorders>
            <w:hideMark/>
          </w:tcPr>
          <w:p w14:paraId="03C73DB7" w14:textId="77777777" w:rsidR="001619EB" w:rsidRPr="00B90676" w:rsidRDefault="001619EB" w:rsidP="00F871DB">
            <w:pPr>
              <w:pStyle w:val="Normal6a"/>
            </w:pPr>
            <w:r w:rsidRPr="00B90676">
              <w:rPr>
                <w:b/>
                <w:i/>
              </w:rPr>
              <w:t>V správe sa predovšetkým vyhodnotia podmienky na úpravu obsahu živín, hodnoty pH alebo biologickej aktivity, aktualizované požiadavky na označovanie a vhodné postupy posudzovania zhody pre takéto zmesi a vo vhodných prípadoch sa k nej môžu pripojiť zmeny tohto nariadenia.</w:t>
            </w:r>
          </w:p>
        </w:tc>
      </w:tr>
    </w:tbl>
    <w:p w14:paraId="012421AE" w14:textId="77777777" w:rsidR="001619EB" w:rsidRPr="00B90676" w:rsidRDefault="001619EB" w:rsidP="001619EB"/>
    <w:p w14:paraId="622CB18D" w14:textId="77777777" w:rsidR="001619EB" w:rsidRPr="00B90676" w:rsidRDefault="001619EB" w:rsidP="001619EB">
      <w:pPr>
        <w:pStyle w:val="AmNumberTabs"/>
      </w:pPr>
      <w:r w:rsidRPr="00B90676">
        <w:t>Pozmeňujúci návrh</w:t>
      </w:r>
      <w:r w:rsidRPr="00B90676">
        <w:tab/>
      </w:r>
      <w:r w:rsidRPr="00B90676">
        <w:tab/>
        <w:t>80</w:t>
      </w:r>
    </w:p>
    <w:p w14:paraId="67A467E8" w14:textId="77777777" w:rsidR="001619EB" w:rsidRPr="00B90676" w:rsidRDefault="001619EB" w:rsidP="001619EB">
      <w:pPr>
        <w:pStyle w:val="NormalBold"/>
      </w:pPr>
      <w:r w:rsidRPr="00B90676">
        <w:t>Návrh nariadenia</w:t>
      </w:r>
    </w:p>
    <w:p w14:paraId="293313FD" w14:textId="77777777" w:rsidR="001619EB" w:rsidRPr="00B90676" w:rsidRDefault="001619EB" w:rsidP="001619EB">
      <w:pPr>
        <w:pStyle w:val="NormalBold"/>
      </w:pPr>
      <w:r w:rsidRPr="00B90676">
        <w:t>Príloha I – odsek 1 – bod 2</w:t>
      </w:r>
    </w:p>
    <w:p w14:paraId="2792892F" w14:textId="77777777" w:rsidR="001619EB" w:rsidRPr="00B90676" w:rsidRDefault="001619EB" w:rsidP="001619EB">
      <w:r w:rsidRPr="00B90676">
        <w:t>Nariadenie (ES) č. 1272/2008</w:t>
      </w:r>
    </w:p>
    <w:p w14:paraId="3BA5935C" w14:textId="77777777" w:rsidR="001619EB" w:rsidRPr="00B90676" w:rsidRDefault="001619EB" w:rsidP="001619EB">
      <w:r w:rsidRPr="00B90676">
        <w:t>Príloha I – oddiel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8243683" w14:textId="77777777" w:rsidTr="00F871DB">
        <w:trPr>
          <w:trHeight w:val="240"/>
          <w:jc w:val="center"/>
        </w:trPr>
        <w:tc>
          <w:tcPr>
            <w:tcW w:w="9752" w:type="dxa"/>
            <w:gridSpan w:val="2"/>
            <w:tcBorders>
              <w:top w:val="nil"/>
              <w:left w:val="nil"/>
              <w:bottom w:val="nil"/>
              <w:right w:val="nil"/>
            </w:tcBorders>
          </w:tcPr>
          <w:p w14:paraId="5A130E9B" w14:textId="77777777" w:rsidR="001619EB" w:rsidRPr="00B90676" w:rsidRDefault="001619EB" w:rsidP="00F871DB"/>
        </w:tc>
      </w:tr>
      <w:tr w:rsidR="001619EB" w:rsidRPr="00B90676" w14:paraId="05516FCD" w14:textId="77777777" w:rsidTr="00F871DB">
        <w:trPr>
          <w:trHeight w:val="240"/>
          <w:jc w:val="center"/>
        </w:trPr>
        <w:tc>
          <w:tcPr>
            <w:tcW w:w="4876" w:type="dxa"/>
            <w:tcBorders>
              <w:top w:val="nil"/>
              <w:left w:val="nil"/>
              <w:bottom w:val="nil"/>
              <w:right w:val="nil"/>
            </w:tcBorders>
            <w:hideMark/>
          </w:tcPr>
          <w:p w14:paraId="104C1024"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113F2AB" w14:textId="77777777" w:rsidR="001619EB" w:rsidRPr="00B90676" w:rsidRDefault="001619EB" w:rsidP="00F871DB">
            <w:pPr>
              <w:pStyle w:val="AmColumnHeading"/>
            </w:pPr>
            <w:r w:rsidRPr="00B90676">
              <w:t>Pozmeňujúci návrh</w:t>
            </w:r>
          </w:p>
        </w:tc>
      </w:tr>
      <w:tr w:rsidR="001619EB" w:rsidRPr="00B90676" w14:paraId="7BB7DF70" w14:textId="77777777" w:rsidTr="00F871DB">
        <w:trPr>
          <w:jc w:val="center"/>
        </w:trPr>
        <w:tc>
          <w:tcPr>
            <w:tcW w:w="4876" w:type="dxa"/>
            <w:tcBorders>
              <w:top w:val="nil"/>
              <w:left w:val="nil"/>
              <w:bottom w:val="nil"/>
              <w:right w:val="nil"/>
            </w:tcBorders>
            <w:hideMark/>
          </w:tcPr>
          <w:p w14:paraId="203AD19C" w14:textId="38727C51" w:rsidR="001619EB" w:rsidRPr="00B90676" w:rsidRDefault="001619EB" w:rsidP="00F871DB">
            <w:pPr>
              <w:pStyle w:val="Normal6a"/>
            </w:pPr>
            <w:r w:rsidRPr="00B90676">
              <w:t>2</w:t>
            </w:r>
            <w:r w:rsidR="009325E4" w:rsidRPr="00B90676">
              <w:t>.</w:t>
            </w:r>
            <w:r w:rsidRPr="00B90676">
              <w:tab/>
              <w:t>V prílohe </w:t>
            </w:r>
            <w:r w:rsidRPr="00B90676">
              <w:rPr>
                <w:b/>
                <w:i/>
              </w:rPr>
              <w:t>I</w:t>
            </w:r>
            <w:r w:rsidRPr="00B90676">
              <w:t xml:space="preserve"> sa </w:t>
            </w:r>
            <w:r w:rsidRPr="00B90676">
              <w:rPr>
                <w:b/>
                <w:i/>
              </w:rPr>
              <w:t>vypúšťa</w:t>
            </w:r>
            <w:r w:rsidRPr="00B90676">
              <w:t xml:space="preserve"> oddiel 1.2.1.5;</w:t>
            </w:r>
          </w:p>
        </w:tc>
        <w:tc>
          <w:tcPr>
            <w:tcW w:w="4876" w:type="dxa"/>
            <w:tcBorders>
              <w:top w:val="nil"/>
              <w:left w:val="nil"/>
              <w:bottom w:val="nil"/>
              <w:right w:val="nil"/>
            </w:tcBorders>
            <w:hideMark/>
          </w:tcPr>
          <w:p w14:paraId="0B8801C0" w14:textId="022B7E45" w:rsidR="001619EB" w:rsidRPr="00B90676" w:rsidRDefault="001619EB" w:rsidP="00F871DB">
            <w:pPr>
              <w:pStyle w:val="Normal6a"/>
            </w:pPr>
            <w:r w:rsidRPr="00B90676">
              <w:t>2</w:t>
            </w:r>
            <w:r w:rsidR="009325E4" w:rsidRPr="00B90676">
              <w:t>.</w:t>
            </w:r>
            <w:r w:rsidRPr="00B90676">
              <w:tab/>
              <w:t xml:space="preserve">V prílohe I sa oddiel 1.2.1.5 </w:t>
            </w:r>
            <w:r w:rsidRPr="00B90676">
              <w:rPr>
                <w:b/>
                <w:i/>
              </w:rPr>
              <w:t>nahrádza takto: Text na etikete musí byť čitateľný. Na účely tohto oddielu sa za čitateľnosť etikety považuje vonkajší vzhľad informácie, prostredníctvom ktorého je informácia vizuálne prístupná a ktorý je okrem iného určený rôznymi prvkami napríklad veľkosťou písma, medzerami medzi písmenami, riadkovaním, hrúbkou písma, typom farby, typom písma, pomerom medzi šírkou a výškou písmen, povrchom materiálu a výrazným kontrastom medzi písmom a pozadím. Musí mať aspoň tieto vlastnosti: a) musí byť vytlačený kontrastnou farbou v porovnaní s pozadím</w:t>
            </w:r>
            <w:r w:rsidRPr="00B90676">
              <w:t xml:space="preserve">; </w:t>
            </w:r>
            <w:r w:rsidRPr="00B90676">
              <w:rPr>
                <w:b/>
                <w:i/>
              </w:rPr>
              <w:t xml:space="preserve">b) používa sa jeden typ ľahko čitateľného bezpätkového písma; c) </w:t>
            </w:r>
            <w:r w:rsidRPr="00B90676">
              <w:rPr>
                <w:b/>
                <w:i/>
              </w:rPr>
              <w:lastRenderedPageBreak/>
              <w:t>rozostup písmen musí byť primeraný zvolenému typu písma, aby bol ľahko čitateľný; d) riadkovanie musí byť primerané zvolenému typu písma, aby bol ľahko čitateľný a aby sa riadky textu neprekrývali; e) veľkosť písma musí byť primeraná vzhľadom na veľkosť etikety, jej požadované prvky a zamýšľaného používateľa. V prípade látok alebo zmesí sprístupnených na trhu pre širokú verejnosť sa na prvky označovania uvedené v článku 17 ods. 1 použije veľkosť písma, ktorého výška x sa rovná 1,2 mm alebo je väčšia. Ak však obsah balenia nepresahuje 125 ml, na prvky označovania uvedené v článku 17 ods. 1 sa môže použiť veľkosť písma, ktorého výška x sa rovná 0,9 mm alebo je väčšia. Tieto vlastnosti sa bližšie upresnia v usmerneniach agentúry ECHA k čitateľnosti a vzhľadu označení, ktoré vypracuje podľa tohto nariadenia. Súlad s týmto oddielom sa posúdi na základe celkovej čitateľnosti etikety a uplatní sa spôsobom, ktorý je zlučiteľný s fyzikálnymi vlastnosťami a technickými obmedzeniami obalu vrátane veľkosti, ako aj s ohľadom na zamýšľaného používateľa.</w:t>
            </w:r>
          </w:p>
        </w:tc>
      </w:tr>
    </w:tbl>
    <w:p w14:paraId="5803D0D5" w14:textId="77777777" w:rsidR="001619EB" w:rsidRPr="00B90676" w:rsidRDefault="001619EB" w:rsidP="001619EB"/>
    <w:p w14:paraId="256F730B" w14:textId="77777777" w:rsidR="001619EB" w:rsidRPr="00B90676" w:rsidRDefault="001619EB" w:rsidP="001619EB">
      <w:pPr>
        <w:pStyle w:val="AmNumberTabs"/>
      </w:pPr>
      <w:r w:rsidRPr="00B90676">
        <w:t>Pozmeňujúci návrh</w:t>
      </w:r>
      <w:r w:rsidRPr="00B90676">
        <w:tab/>
      </w:r>
      <w:r w:rsidRPr="00B90676">
        <w:tab/>
        <w:t>81</w:t>
      </w:r>
    </w:p>
    <w:p w14:paraId="3F9D238B" w14:textId="77777777" w:rsidR="001619EB" w:rsidRPr="00B90676" w:rsidRDefault="001619EB" w:rsidP="001619EB">
      <w:pPr>
        <w:pStyle w:val="NormalBold"/>
      </w:pPr>
      <w:r w:rsidRPr="00B90676">
        <w:t>Návrh nariadenia</w:t>
      </w:r>
    </w:p>
    <w:p w14:paraId="0A696E55" w14:textId="77777777" w:rsidR="001619EB" w:rsidRPr="00B90676" w:rsidRDefault="001619EB" w:rsidP="001619EB">
      <w:pPr>
        <w:pStyle w:val="NormalBold"/>
      </w:pPr>
      <w:r w:rsidRPr="00B90676">
        <w:t>Príloha I – odsek 1 – bod 3</w:t>
      </w:r>
    </w:p>
    <w:p w14:paraId="09BA5666" w14:textId="77777777" w:rsidR="001619EB" w:rsidRPr="00B90676" w:rsidRDefault="001619EB" w:rsidP="001619EB">
      <w:r w:rsidRPr="00B90676">
        <w:t>Nariadenie (ES) č. 1272/2008</w:t>
      </w:r>
    </w:p>
    <w:p w14:paraId="4C913E47" w14:textId="77777777" w:rsidR="001619EB" w:rsidRPr="00B90676" w:rsidRDefault="001619EB" w:rsidP="001619EB">
      <w:r w:rsidRPr="00B90676">
        <w:t>Príloha I – oddiel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94A9831" w14:textId="77777777" w:rsidTr="00F871DB">
        <w:trPr>
          <w:trHeight w:val="240"/>
          <w:jc w:val="center"/>
        </w:trPr>
        <w:tc>
          <w:tcPr>
            <w:tcW w:w="9752" w:type="dxa"/>
            <w:gridSpan w:val="2"/>
            <w:tcBorders>
              <w:top w:val="nil"/>
              <w:left w:val="nil"/>
              <w:bottom w:val="nil"/>
              <w:right w:val="nil"/>
            </w:tcBorders>
          </w:tcPr>
          <w:p w14:paraId="7B0EFE9C" w14:textId="77777777" w:rsidR="001619EB" w:rsidRPr="00B90676" w:rsidRDefault="001619EB" w:rsidP="00F871DB"/>
        </w:tc>
      </w:tr>
      <w:tr w:rsidR="001619EB" w:rsidRPr="00B90676" w14:paraId="497A8020" w14:textId="77777777" w:rsidTr="00F871DB">
        <w:trPr>
          <w:trHeight w:val="240"/>
          <w:jc w:val="center"/>
        </w:trPr>
        <w:tc>
          <w:tcPr>
            <w:tcW w:w="4876" w:type="dxa"/>
            <w:tcBorders>
              <w:top w:val="nil"/>
              <w:left w:val="nil"/>
              <w:bottom w:val="nil"/>
              <w:right w:val="nil"/>
            </w:tcBorders>
            <w:hideMark/>
          </w:tcPr>
          <w:p w14:paraId="0DBD4A79"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1DEC00D" w14:textId="77777777" w:rsidR="001619EB" w:rsidRPr="00B90676" w:rsidRDefault="001619EB" w:rsidP="00F871DB">
            <w:pPr>
              <w:pStyle w:val="AmColumnHeading"/>
            </w:pPr>
            <w:r w:rsidRPr="00B90676">
              <w:t>Pozmeňujúci návrh</w:t>
            </w:r>
          </w:p>
        </w:tc>
      </w:tr>
      <w:tr w:rsidR="001619EB" w:rsidRPr="00B90676" w14:paraId="7A9678D3" w14:textId="77777777" w:rsidTr="00F871DB">
        <w:trPr>
          <w:jc w:val="center"/>
        </w:trPr>
        <w:tc>
          <w:tcPr>
            <w:tcW w:w="4876" w:type="dxa"/>
            <w:tcBorders>
              <w:top w:val="nil"/>
              <w:left w:val="nil"/>
              <w:bottom w:val="nil"/>
              <w:right w:val="nil"/>
            </w:tcBorders>
            <w:hideMark/>
          </w:tcPr>
          <w:p w14:paraId="7B921773" w14:textId="77777777" w:rsidR="001619EB" w:rsidRPr="00B90676" w:rsidRDefault="001619EB" w:rsidP="00F871DB">
            <w:pPr>
              <w:pStyle w:val="Normal6a"/>
            </w:pPr>
            <w:r w:rsidRPr="00B90676">
              <w:t>1.5.1.2.</w:t>
            </w:r>
            <w:r w:rsidRPr="00B90676">
              <w:tab/>
              <w:t>Ak sa uplatňuje oddiel 1.5.1.1, etiketa na každom vnútornom obale obsahuje aspoň výstražné piktogramy, výstražné slová, identifikátor výrobku uvedený v článku 18 ods. 2 v prípade látok alebo obchodný názov alebo označenie uvedené v článku 18 ods. 3 písm. a) v prípade zmesí a názov a digitálny kontakt dodávateľov látky alebo zmesi.</w:t>
            </w:r>
          </w:p>
        </w:tc>
        <w:tc>
          <w:tcPr>
            <w:tcW w:w="4876" w:type="dxa"/>
            <w:tcBorders>
              <w:top w:val="nil"/>
              <w:left w:val="nil"/>
              <w:bottom w:val="nil"/>
              <w:right w:val="nil"/>
            </w:tcBorders>
            <w:hideMark/>
          </w:tcPr>
          <w:p w14:paraId="2E9A9016" w14:textId="77777777" w:rsidR="001619EB" w:rsidRPr="00B90676" w:rsidRDefault="001619EB" w:rsidP="00F871DB">
            <w:pPr>
              <w:pStyle w:val="Normal6a"/>
            </w:pPr>
            <w:r w:rsidRPr="00B90676">
              <w:t>1.5.1.2.</w:t>
            </w:r>
            <w:r w:rsidRPr="00B90676">
              <w:tab/>
              <w:t>Ak sa uplatňuje oddiel 1.5.1.1, etiketa na každom vnútornom obale obsahuje aspoň výstražné piktogramy, výstražné slová, identifikátor výrobku uvedený v článku 18 ods. 2 v prípade látok alebo obchodný názov alebo označenie uvedené v článku 18 ods. 3 písm. a) v prípade zmesí</w:t>
            </w:r>
            <w:r w:rsidRPr="00B90676">
              <w:rPr>
                <w:b/>
                <w:i/>
              </w:rPr>
              <w:t>, meno/</w:t>
            </w:r>
            <w:r w:rsidRPr="00B90676">
              <w:t>názov</w:t>
            </w:r>
            <w:r w:rsidRPr="00B90676">
              <w:rPr>
                <w:b/>
                <w:i/>
              </w:rPr>
              <w:t>,</w:t>
            </w:r>
            <w:r w:rsidRPr="00B90676">
              <w:t xml:space="preserve"> digitálny kontakt a </w:t>
            </w:r>
            <w:r w:rsidRPr="00B90676">
              <w:rPr>
                <w:b/>
                <w:i/>
              </w:rPr>
              <w:t>telefónne číslo</w:t>
            </w:r>
            <w:r w:rsidRPr="00B90676">
              <w:t xml:space="preserve"> dodávateľov látky alebo zmesi</w:t>
            </w:r>
            <w:r w:rsidRPr="00B90676">
              <w:rPr>
                <w:b/>
                <w:i/>
              </w:rPr>
              <w:t xml:space="preserve">, ak toto telefónne číslo nie je okamžite dostupné prostredníctvom digitálneho </w:t>
            </w:r>
            <w:r w:rsidRPr="00B90676">
              <w:rPr>
                <w:b/>
                <w:i/>
              </w:rPr>
              <w:lastRenderedPageBreak/>
              <w:t>kontaktu</w:t>
            </w:r>
            <w:r w:rsidRPr="00B90676">
              <w:t>.</w:t>
            </w:r>
          </w:p>
        </w:tc>
      </w:tr>
    </w:tbl>
    <w:p w14:paraId="79A638E0" w14:textId="77777777" w:rsidR="001619EB" w:rsidRPr="00B90676" w:rsidRDefault="001619EB" w:rsidP="001619EB"/>
    <w:p w14:paraId="78E0DDE3" w14:textId="77777777" w:rsidR="001619EB" w:rsidRPr="00B90676" w:rsidRDefault="001619EB" w:rsidP="001619EB">
      <w:pPr>
        <w:pStyle w:val="AmNumberTabs"/>
      </w:pPr>
      <w:r w:rsidRPr="00B90676">
        <w:t>Pozmeňujúci návrh</w:t>
      </w:r>
      <w:r w:rsidRPr="00B90676">
        <w:tab/>
      </w:r>
      <w:r w:rsidRPr="00B90676">
        <w:tab/>
        <w:t>82</w:t>
      </w:r>
    </w:p>
    <w:p w14:paraId="65AD38AF" w14:textId="77777777" w:rsidR="001619EB" w:rsidRPr="00B90676" w:rsidRDefault="001619EB" w:rsidP="001619EB">
      <w:pPr>
        <w:pStyle w:val="NormalBold"/>
      </w:pPr>
      <w:r w:rsidRPr="00B90676">
        <w:t>Návrh nariadenia</w:t>
      </w:r>
    </w:p>
    <w:p w14:paraId="41648F14" w14:textId="77777777" w:rsidR="001619EB" w:rsidRPr="00B90676" w:rsidRDefault="001619EB" w:rsidP="001619EB">
      <w:pPr>
        <w:pStyle w:val="NormalBold"/>
      </w:pPr>
      <w:r w:rsidRPr="00B90676">
        <w:t>Príloha I – odsek 1 – bod 5</w:t>
      </w:r>
    </w:p>
    <w:p w14:paraId="49D1D59F" w14:textId="77777777" w:rsidR="001619EB" w:rsidRPr="00B90676" w:rsidRDefault="001619EB" w:rsidP="001619EB">
      <w:r w:rsidRPr="00B90676">
        <w:t>Nariadenie (ES) č. 1272/2008</w:t>
      </w:r>
    </w:p>
    <w:p w14:paraId="11FD090F" w14:textId="77777777" w:rsidR="001619EB" w:rsidRPr="00B90676" w:rsidRDefault="001619EB" w:rsidP="001619EB">
      <w:r w:rsidRPr="00B90676">
        <w:t>Príloha I – oddiel 1.5.2.4.1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4FD819E1" w14:textId="77777777" w:rsidTr="00F871DB">
        <w:trPr>
          <w:trHeight w:val="240"/>
          <w:jc w:val="center"/>
        </w:trPr>
        <w:tc>
          <w:tcPr>
            <w:tcW w:w="9752" w:type="dxa"/>
            <w:gridSpan w:val="2"/>
            <w:tcBorders>
              <w:top w:val="nil"/>
              <w:left w:val="nil"/>
              <w:bottom w:val="nil"/>
              <w:right w:val="nil"/>
            </w:tcBorders>
          </w:tcPr>
          <w:p w14:paraId="33514530" w14:textId="77777777" w:rsidR="001619EB" w:rsidRPr="00B90676" w:rsidRDefault="001619EB" w:rsidP="00F871DB"/>
        </w:tc>
      </w:tr>
      <w:tr w:rsidR="001619EB" w:rsidRPr="00B90676" w14:paraId="74783A7F" w14:textId="77777777" w:rsidTr="00F871DB">
        <w:trPr>
          <w:trHeight w:val="240"/>
          <w:jc w:val="center"/>
        </w:trPr>
        <w:tc>
          <w:tcPr>
            <w:tcW w:w="4876" w:type="dxa"/>
            <w:tcBorders>
              <w:top w:val="nil"/>
              <w:left w:val="nil"/>
              <w:bottom w:val="nil"/>
              <w:right w:val="nil"/>
            </w:tcBorders>
            <w:hideMark/>
          </w:tcPr>
          <w:p w14:paraId="3065A59B"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68EEF1E" w14:textId="77777777" w:rsidR="001619EB" w:rsidRPr="00B90676" w:rsidRDefault="001619EB" w:rsidP="00F871DB">
            <w:pPr>
              <w:pStyle w:val="AmColumnHeading"/>
            </w:pPr>
            <w:r w:rsidRPr="00B90676">
              <w:t>Pozmeňujúci návrh</w:t>
            </w:r>
          </w:p>
        </w:tc>
      </w:tr>
      <w:tr w:rsidR="001619EB" w:rsidRPr="00B90676" w14:paraId="7135561B" w14:textId="77777777" w:rsidTr="00F871DB">
        <w:trPr>
          <w:jc w:val="center"/>
        </w:trPr>
        <w:tc>
          <w:tcPr>
            <w:tcW w:w="4876" w:type="dxa"/>
            <w:tcBorders>
              <w:top w:val="nil"/>
              <w:left w:val="nil"/>
              <w:bottom w:val="nil"/>
              <w:right w:val="nil"/>
            </w:tcBorders>
            <w:hideMark/>
          </w:tcPr>
          <w:p w14:paraId="436909DB" w14:textId="77777777" w:rsidR="001619EB" w:rsidRPr="00B90676" w:rsidRDefault="001619EB" w:rsidP="00F871DB">
            <w:pPr>
              <w:pStyle w:val="Normal6a"/>
            </w:pPr>
            <w:r w:rsidRPr="00B90676">
              <w:t>b)</w:t>
            </w:r>
            <w:r w:rsidRPr="00B90676">
              <w:tab/>
              <w:t>látka alebo zmes si vyžaduje označenie v súlade s časťou 1 alebo 2 prílohy II</w:t>
            </w:r>
            <w:r w:rsidRPr="00B90676">
              <w:rPr>
                <w:b/>
                <w:i/>
              </w:rPr>
              <w:t>, okrem oddielu 2.8 časti 2 prílohy II,</w:t>
            </w:r>
            <w:r w:rsidRPr="00B90676">
              <w:t xml:space="preserve"> a nie je klasifikovaná v žiadnej z týchto tried a kategórií nebezpečnosti:</w:t>
            </w:r>
          </w:p>
        </w:tc>
        <w:tc>
          <w:tcPr>
            <w:tcW w:w="4876" w:type="dxa"/>
            <w:tcBorders>
              <w:top w:val="nil"/>
              <w:left w:val="nil"/>
              <w:bottom w:val="nil"/>
              <w:right w:val="nil"/>
            </w:tcBorders>
            <w:hideMark/>
          </w:tcPr>
          <w:p w14:paraId="2FABE9CE" w14:textId="77777777" w:rsidR="001619EB" w:rsidRPr="00B90676" w:rsidRDefault="001619EB" w:rsidP="00F871DB">
            <w:pPr>
              <w:pStyle w:val="Normal6a"/>
            </w:pPr>
            <w:r w:rsidRPr="00B90676">
              <w:t>b)</w:t>
            </w:r>
            <w:r w:rsidRPr="00B90676">
              <w:tab/>
              <w:t>látka alebo zmes si vyžaduje označenie v súlade s časťou 1 alebo 2 prílohy II a nie je klasifikovaná v žiadnej z týchto tried a kategórií nebezpečnosti:</w:t>
            </w:r>
          </w:p>
        </w:tc>
      </w:tr>
    </w:tbl>
    <w:p w14:paraId="26353495" w14:textId="77777777" w:rsidR="001619EB" w:rsidRPr="00B90676" w:rsidRDefault="001619EB" w:rsidP="001619EB"/>
    <w:p w14:paraId="622F0BD2" w14:textId="77777777" w:rsidR="001619EB" w:rsidRPr="00B90676" w:rsidRDefault="001619EB" w:rsidP="001619EB">
      <w:pPr>
        <w:pStyle w:val="AmNumberTabs"/>
      </w:pPr>
      <w:r w:rsidRPr="00B90676">
        <w:t>Pozmeňujúci návrh</w:t>
      </w:r>
      <w:r w:rsidRPr="00B90676">
        <w:tab/>
      </w:r>
      <w:r w:rsidRPr="00B90676">
        <w:tab/>
        <w:t>83</w:t>
      </w:r>
    </w:p>
    <w:p w14:paraId="41E5735F" w14:textId="77777777" w:rsidR="001619EB" w:rsidRPr="00B90676" w:rsidRDefault="001619EB" w:rsidP="001619EB">
      <w:pPr>
        <w:pStyle w:val="NormalBold"/>
      </w:pPr>
      <w:r w:rsidRPr="00B90676">
        <w:t>Návrh nariadenia</w:t>
      </w:r>
    </w:p>
    <w:p w14:paraId="1A87D590" w14:textId="77777777" w:rsidR="001619EB" w:rsidRPr="00B90676" w:rsidRDefault="001619EB" w:rsidP="001619EB">
      <w:pPr>
        <w:pStyle w:val="NormalBold"/>
      </w:pPr>
      <w:r w:rsidRPr="00B90676">
        <w:t>Príloha I – odsek 1 – bod 7</w:t>
      </w:r>
    </w:p>
    <w:p w14:paraId="6818A4D1" w14:textId="77777777" w:rsidR="001619EB" w:rsidRPr="00B90676" w:rsidRDefault="001619EB" w:rsidP="001619EB">
      <w:r w:rsidRPr="00B90676">
        <w:t>Nariadenie (ES) č. 1272/2008</w:t>
      </w:r>
    </w:p>
    <w:p w14:paraId="1477C5E9" w14:textId="77777777" w:rsidR="001619EB" w:rsidRPr="00B90676" w:rsidRDefault="001619EB" w:rsidP="001619EB">
      <w:r w:rsidRPr="00B90676">
        <w:t>Príloha I – oddiel 1.5.2.4.3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A37BCCD" w14:textId="77777777" w:rsidTr="00F871DB">
        <w:trPr>
          <w:trHeight w:val="240"/>
          <w:jc w:val="center"/>
        </w:trPr>
        <w:tc>
          <w:tcPr>
            <w:tcW w:w="9752" w:type="dxa"/>
            <w:gridSpan w:val="2"/>
            <w:tcBorders>
              <w:top w:val="nil"/>
              <w:left w:val="nil"/>
              <w:bottom w:val="nil"/>
              <w:right w:val="nil"/>
            </w:tcBorders>
          </w:tcPr>
          <w:p w14:paraId="51F04945" w14:textId="77777777" w:rsidR="001619EB" w:rsidRPr="00B90676" w:rsidRDefault="001619EB" w:rsidP="00F871DB"/>
        </w:tc>
      </w:tr>
      <w:tr w:rsidR="001619EB" w:rsidRPr="00B90676" w14:paraId="0D05DBCA" w14:textId="77777777" w:rsidTr="00F871DB">
        <w:trPr>
          <w:trHeight w:val="240"/>
          <w:jc w:val="center"/>
        </w:trPr>
        <w:tc>
          <w:tcPr>
            <w:tcW w:w="4876" w:type="dxa"/>
            <w:tcBorders>
              <w:top w:val="nil"/>
              <w:left w:val="nil"/>
              <w:bottom w:val="nil"/>
              <w:right w:val="nil"/>
            </w:tcBorders>
            <w:hideMark/>
          </w:tcPr>
          <w:p w14:paraId="1752CB0F"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E44B5F8" w14:textId="77777777" w:rsidR="001619EB" w:rsidRPr="00B90676" w:rsidRDefault="001619EB" w:rsidP="00F871DB">
            <w:pPr>
              <w:pStyle w:val="AmColumnHeading"/>
            </w:pPr>
            <w:r w:rsidRPr="00B90676">
              <w:t>Pozmeňujúci návrh</w:t>
            </w:r>
          </w:p>
        </w:tc>
      </w:tr>
      <w:tr w:rsidR="001619EB" w:rsidRPr="00B90676" w14:paraId="0C0D5A1E" w14:textId="77777777" w:rsidTr="00F871DB">
        <w:trPr>
          <w:jc w:val="center"/>
        </w:trPr>
        <w:tc>
          <w:tcPr>
            <w:tcW w:w="4876" w:type="dxa"/>
            <w:tcBorders>
              <w:top w:val="nil"/>
              <w:left w:val="nil"/>
              <w:bottom w:val="nil"/>
              <w:right w:val="nil"/>
            </w:tcBorders>
            <w:hideMark/>
          </w:tcPr>
          <w:p w14:paraId="34CD8F0D" w14:textId="77777777" w:rsidR="001619EB" w:rsidRPr="00B90676" w:rsidRDefault="001619EB" w:rsidP="00F871DB">
            <w:pPr>
              <w:pStyle w:val="Normal6a"/>
            </w:pPr>
            <w:r w:rsidRPr="00B90676">
              <w:t>b)</w:t>
            </w:r>
            <w:r w:rsidRPr="00B90676">
              <w:tab/>
              <w:t>látka alebo zmes si nevyžaduje označenie v súlade s časťou 1 alebo 2 prílohy II</w:t>
            </w:r>
            <w:r w:rsidRPr="00B90676">
              <w:rPr>
                <w:b/>
                <w:i/>
              </w:rPr>
              <w:t>, okrem oddielu 2.8 časti 2 prílohy II</w:t>
            </w:r>
            <w:r w:rsidRPr="00B90676">
              <w:t>;</w:t>
            </w:r>
          </w:p>
        </w:tc>
        <w:tc>
          <w:tcPr>
            <w:tcW w:w="4876" w:type="dxa"/>
            <w:tcBorders>
              <w:top w:val="nil"/>
              <w:left w:val="nil"/>
              <w:bottom w:val="nil"/>
              <w:right w:val="nil"/>
            </w:tcBorders>
            <w:hideMark/>
          </w:tcPr>
          <w:p w14:paraId="4CF5C82E" w14:textId="77777777" w:rsidR="001619EB" w:rsidRPr="00B90676" w:rsidRDefault="001619EB" w:rsidP="00F871DB">
            <w:pPr>
              <w:pStyle w:val="Normal6a"/>
            </w:pPr>
            <w:r w:rsidRPr="00B90676">
              <w:t>b)</w:t>
            </w:r>
            <w:r w:rsidRPr="00B90676">
              <w:tab/>
              <w:t>látka alebo zmes si nevyžaduje označenie v súlade s časťou 1 alebo 2 prílohy II;</w:t>
            </w:r>
          </w:p>
        </w:tc>
      </w:tr>
    </w:tbl>
    <w:p w14:paraId="7746D65C" w14:textId="77777777" w:rsidR="001619EB" w:rsidRPr="00B90676" w:rsidRDefault="001619EB" w:rsidP="001619EB"/>
    <w:p w14:paraId="739A80BA" w14:textId="77777777" w:rsidR="001619EB" w:rsidRPr="00B90676" w:rsidRDefault="001619EB" w:rsidP="001619EB">
      <w:pPr>
        <w:pStyle w:val="AmNumberTabs"/>
      </w:pPr>
      <w:r w:rsidRPr="00B90676">
        <w:t>Pozmeňujúci návrh</w:t>
      </w:r>
      <w:r w:rsidRPr="00B90676">
        <w:tab/>
      </w:r>
      <w:r w:rsidRPr="00B90676">
        <w:tab/>
        <w:t>84</w:t>
      </w:r>
    </w:p>
    <w:p w14:paraId="094962C6" w14:textId="77777777" w:rsidR="001619EB" w:rsidRPr="00B90676" w:rsidRDefault="001619EB" w:rsidP="001619EB">
      <w:pPr>
        <w:pStyle w:val="NormalBold"/>
      </w:pPr>
      <w:r w:rsidRPr="00B90676">
        <w:t>Návrh nariadenia</w:t>
      </w:r>
    </w:p>
    <w:p w14:paraId="5F5EFB80" w14:textId="77777777" w:rsidR="001619EB" w:rsidRPr="00B90676" w:rsidRDefault="001619EB" w:rsidP="001619EB">
      <w:pPr>
        <w:pStyle w:val="NormalBold"/>
      </w:pPr>
      <w:r w:rsidRPr="00B90676">
        <w:t>Príloha I – odsek 1 – bod 7 a (nový)</w:t>
      </w:r>
    </w:p>
    <w:p w14:paraId="59E358D5" w14:textId="77777777" w:rsidR="001619EB" w:rsidRPr="00B90676" w:rsidRDefault="001619EB" w:rsidP="001619EB">
      <w:r w:rsidRPr="00B90676">
        <w:t>Nariadenie (ES) č. 1272/2008</w:t>
      </w:r>
    </w:p>
    <w:p w14:paraId="01D3BC79" w14:textId="77777777" w:rsidR="001619EB" w:rsidRPr="00B90676" w:rsidRDefault="001619EB" w:rsidP="001619EB">
      <w:r w:rsidRPr="00B90676">
        <w:t>Príloha I – oddiel 1.5.2.4.3a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DCE52F1" w14:textId="77777777" w:rsidTr="00F871DB">
        <w:trPr>
          <w:trHeight w:val="240"/>
          <w:jc w:val="center"/>
        </w:trPr>
        <w:tc>
          <w:tcPr>
            <w:tcW w:w="9752" w:type="dxa"/>
            <w:gridSpan w:val="2"/>
            <w:tcBorders>
              <w:top w:val="nil"/>
              <w:left w:val="nil"/>
              <w:bottom w:val="nil"/>
              <w:right w:val="nil"/>
            </w:tcBorders>
          </w:tcPr>
          <w:p w14:paraId="32F2204F" w14:textId="77777777" w:rsidR="001619EB" w:rsidRPr="00B90676" w:rsidRDefault="001619EB" w:rsidP="00F871DB"/>
        </w:tc>
      </w:tr>
      <w:tr w:rsidR="001619EB" w:rsidRPr="00B90676" w14:paraId="4BD9A138" w14:textId="77777777" w:rsidTr="00F871DB">
        <w:trPr>
          <w:trHeight w:val="240"/>
          <w:jc w:val="center"/>
        </w:trPr>
        <w:tc>
          <w:tcPr>
            <w:tcW w:w="4876" w:type="dxa"/>
            <w:tcBorders>
              <w:top w:val="nil"/>
              <w:left w:val="nil"/>
              <w:bottom w:val="nil"/>
              <w:right w:val="nil"/>
            </w:tcBorders>
            <w:hideMark/>
          </w:tcPr>
          <w:p w14:paraId="3F50A2AB"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37D6007" w14:textId="77777777" w:rsidR="001619EB" w:rsidRPr="00B90676" w:rsidRDefault="001619EB" w:rsidP="00F871DB">
            <w:pPr>
              <w:pStyle w:val="AmColumnHeading"/>
            </w:pPr>
            <w:r w:rsidRPr="00B90676">
              <w:t>Pozmeňujúci návrh</w:t>
            </w:r>
          </w:p>
        </w:tc>
      </w:tr>
      <w:tr w:rsidR="001619EB" w:rsidRPr="00B90676" w14:paraId="2B554705" w14:textId="77777777" w:rsidTr="00F871DB">
        <w:trPr>
          <w:jc w:val="center"/>
        </w:trPr>
        <w:tc>
          <w:tcPr>
            <w:tcW w:w="4876" w:type="dxa"/>
            <w:tcBorders>
              <w:top w:val="nil"/>
              <w:left w:val="nil"/>
              <w:bottom w:val="nil"/>
              <w:right w:val="nil"/>
            </w:tcBorders>
          </w:tcPr>
          <w:p w14:paraId="770AAF6A" w14:textId="77777777" w:rsidR="001619EB" w:rsidRPr="00B90676" w:rsidRDefault="001619EB" w:rsidP="00F871DB">
            <w:pPr>
              <w:pStyle w:val="Normal6a"/>
            </w:pPr>
          </w:p>
        </w:tc>
        <w:tc>
          <w:tcPr>
            <w:tcW w:w="4876" w:type="dxa"/>
            <w:tcBorders>
              <w:top w:val="nil"/>
              <w:left w:val="nil"/>
              <w:bottom w:val="nil"/>
              <w:right w:val="nil"/>
            </w:tcBorders>
            <w:hideMark/>
          </w:tcPr>
          <w:p w14:paraId="6FF8800C" w14:textId="77777777" w:rsidR="001619EB" w:rsidRPr="00B90676" w:rsidRDefault="001619EB" w:rsidP="00F871DB">
            <w:pPr>
              <w:pStyle w:val="Normal6a"/>
            </w:pPr>
            <w:r w:rsidRPr="00B90676">
              <w:rPr>
                <w:b/>
                <w:i/>
              </w:rPr>
              <w:t>7a.</w:t>
            </w:r>
            <w:r w:rsidRPr="00B90676">
              <w:tab/>
            </w:r>
            <w:r w:rsidRPr="00B90676">
              <w:rPr>
                <w:b/>
                <w:i/>
              </w:rPr>
              <w:t>V prílohe I sa vkladá oddiel 1.5.2.4.3a: „Ak sa uplatňuje oddiel 1.5.2.4.3, etiketa na obale obsahuje identifikátor výrobku uvedený v článku 18 ods. 2 v prípade látok alebo obchodný názov alebo označenie uvedené v článku 18 ods. 3 písm. a) v prípade zmesí, a v príslušných prípadoch výstražné piktogramy „GHS01“ alebo „GHS05“.“;</w:t>
            </w:r>
          </w:p>
        </w:tc>
      </w:tr>
    </w:tbl>
    <w:p w14:paraId="01924BA2" w14:textId="77777777" w:rsidR="001619EB" w:rsidRPr="00B90676" w:rsidRDefault="001619EB" w:rsidP="001619EB"/>
    <w:p w14:paraId="646C3DE5" w14:textId="77777777" w:rsidR="001619EB" w:rsidRPr="00B90676" w:rsidRDefault="001619EB" w:rsidP="001619EB">
      <w:pPr>
        <w:pStyle w:val="AmNumberTabs"/>
      </w:pPr>
      <w:r w:rsidRPr="00B90676">
        <w:lastRenderedPageBreak/>
        <w:t>Pozmeňujúci návrh</w:t>
      </w:r>
      <w:r w:rsidRPr="00B90676">
        <w:tab/>
      </w:r>
      <w:r w:rsidRPr="00B90676">
        <w:tab/>
        <w:t>85</w:t>
      </w:r>
    </w:p>
    <w:p w14:paraId="278F754D" w14:textId="77777777" w:rsidR="001619EB" w:rsidRPr="00B90676" w:rsidRDefault="001619EB" w:rsidP="001619EB">
      <w:pPr>
        <w:pStyle w:val="NormalBold"/>
      </w:pPr>
      <w:r w:rsidRPr="00B90676">
        <w:t>Návrh nariadenia</w:t>
      </w:r>
    </w:p>
    <w:p w14:paraId="4593DA9F" w14:textId="77777777" w:rsidR="001619EB" w:rsidRPr="00B90676" w:rsidRDefault="001619EB" w:rsidP="001619EB">
      <w:pPr>
        <w:pStyle w:val="NormalBold"/>
      </w:pPr>
      <w:r w:rsidRPr="00B90676">
        <w:t>Príloha I – odsek 1 – bod 7 b (nový)</w:t>
      </w:r>
    </w:p>
    <w:p w14:paraId="5436E2D2" w14:textId="77777777" w:rsidR="001619EB" w:rsidRPr="00B90676" w:rsidRDefault="001619EB" w:rsidP="001619EB">
      <w:r w:rsidRPr="00B90676">
        <w:t>Nariadenie (ES) č. 1272/2008</w:t>
      </w:r>
    </w:p>
    <w:p w14:paraId="58A8830E" w14:textId="77777777" w:rsidR="001619EB" w:rsidRPr="00B90676" w:rsidRDefault="001619EB" w:rsidP="001619EB">
      <w:r w:rsidRPr="00B90676">
        <w:t>Príloha I – oddiel 1.5.2.5.a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6BAF6253" w14:textId="77777777" w:rsidTr="00F871DB">
        <w:trPr>
          <w:trHeight w:val="240"/>
          <w:jc w:val="center"/>
        </w:trPr>
        <w:tc>
          <w:tcPr>
            <w:tcW w:w="9752" w:type="dxa"/>
            <w:gridSpan w:val="2"/>
            <w:tcBorders>
              <w:top w:val="nil"/>
              <w:left w:val="nil"/>
              <w:bottom w:val="nil"/>
              <w:right w:val="nil"/>
            </w:tcBorders>
          </w:tcPr>
          <w:p w14:paraId="53B89816" w14:textId="77777777" w:rsidR="001619EB" w:rsidRPr="00B90676" w:rsidRDefault="001619EB" w:rsidP="00F871DB"/>
        </w:tc>
      </w:tr>
      <w:tr w:rsidR="001619EB" w:rsidRPr="00B90676" w14:paraId="0A6004AC" w14:textId="77777777" w:rsidTr="00F871DB">
        <w:trPr>
          <w:trHeight w:val="240"/>
          <w:jc w:val="center"/>
        </w:trPr>
        <w:tc>
          <w:tcPr>
            <w:tcW w:w="4876" w:type="dxa"/>
            <w:tcBorders>
              <w:top w:val="nil"/>
              <w:left w:val="nil"/>
              <w:bottom w:val="nil"/>
              <w:right w:val="nil"/>
            </w:tcBorders>
            <w:hideMark/>
          </w:tcPr>
          <w:p w14:paraId="425BFE4B"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5E374BB3" w14:textId="77777777" w:rsidR="001619EB" w:rsidRPr="00B90676" w:rsidRDefault="001619EB" w:rsidP="00F871DB">
            <w:pPr>
              <w:pStyle w:val="AmColumnHeading"/>
            </w:pPr>
            <w:r w:rsidRPr="00B90676">
              <w:t>Pozmeňujúci návrh</w:t>
            </w:r>
          </w:p>
        </w:tc>
      </w:tr>
      <w:tr w:rsidR="001619EB" w:rsidRPr="00B90676" w14:paraId="0DF7FA0E" w14:textId="77777777" w:rsidTr="00F871DB">
        <w:trPr>
          <w:jc w:val="center"/>
        </w:trPr>
        <w:tc>
          <w:tcPr>
            <w:tcW w:w="4876" w:type="dxa"/>
            <w:tcBorders>
              <w:top w:val="nil"/>
              <w:left w:val="nil"/>
              <w:bottom w:val="nil"/>
              <w:right w:val="nil"/>
            </w:tcBorders>
          </w:tcPr>
          <w:p w14:paraId="209FEA84" w14:textId="77777777" w:rsidR="001619EB" w:rsidRPr="00B90676" w:rsidRDefault="001619EB" w:rsidP="00F871DB">
            <w:pPr>
              <w:pStyle w:val="Normal6a"/>
            </w:pPr>
          </w:p>
        </w:tc>
        <w:tc>
          <w:tcPr>
            <w:tcW w:w="4876" w:type="dxa"/>
            <w:tcBorders>
              <w:top w:val="nil"/>
              <w:left w:val="nil"/>
              <w:bottom w:val="nil"/>
              <w:right w:val="nil"/>
            </w:tcBorders>
            <w:hideMark/>
          </w:tcPr>
          <w:p w14:paraId="31F48DFD" w14:textId="77777777" w:rsidR="001619EB" w:rsidRPr="00B90676" w:rsidRDefault="001619EB" w:rsidP="00F871DB">
            <w:pPr>
              <w:pStyle w:val="Normal6a"/>
            </w:pPr>
            <w:r w:rsidRPr="00B90676">
              <w:rPr>
                <w:b/>
                <w:i/>
              </w:rPr>
              <w:t>7b.</w:t>
            </w:r>
            <w:r w:rsidRPr="00B90676">
              <w:tab/>
            </w:r>
            <w:r w:rsidRPr="00B90676">
              <w:rPr>
                <w:b/>
                <w:i/>
              </w:rPr>
              <w:t>V prílohe I sa vkladá oddiel 1.5.2.5a: Označovanie atramentových kaziet s obsahom nepresahujúcim 150 ml</w:t>
            </w:r>
          </w:p>
        </w:tc>
      </w:tr>
      <w:tr w:rsidR="001619EB" w:rsidRPr="00B90676" w14:paraId="34FFE420" w14:textId="77777777" w:rsidTr="00F871DB">
        <w:trPr>
          <w:jc w:val="center"/>
        </w:trPr>
        <w:tc>
          <w:tcPr>
            <w:tcW w:w="4876" w:type="dxa"/>
            <w:tcBorders>
              <w:top w:val="nil"/>
              <w:left w:val="nil"/>
              <w:bottom w:val="nil"/>
              <w:right w:val="nil"/>
            </w:tcBorders>
          </w:tcPr>
          <w:p w14:paraId="7D40A813" w14:textId="77777777" w:rsidR="001619EB" w:rsidRPr="00B90676" w:rsidRDefault="001619EB" w:rsidP="00F871DB">
            <w:pPr>
              <w:pStyle w:val="Normal6a"/>
            </w:pPr>
          </w:p>
        </w:tc>
        <w:tc>
          <w:tcPr>
            <w:tcW w:w="4876" w:type="dxa"/>
            <w:tcBorders>
              <w:top w:val="nil"/>
              <w:left w:val="nil"/>
              <w:bottom w:val="nil"/>
              <w:right w:val="nil"/>
            </w:tcBorders>
            <w:hideMark/>
          </w:tcPr>
          <w:p w14:paraId="347CDB90" w14:textId="77777777" w:rsidR="001619EB" w:rsidRPr="00B90676" w:rsidRDefault="001619EB" w:rsidP="00F871DB">
            <w:pPr>
              <w:pStyle w:val="Normal6a"/>
            </w:pPr>
            <w:r w:rsidRPr="00B90676">
              <w:rPr>
                <w:b/>
                <w:i/>
              </w:rPr>
              <w:t>1.5.2.5a.1: Prvky označovania požadované podľa článku 17 sa môžu zredukovať v súlade s bodmi 1.5.2.5a.2 a 1.5.2.5a.3, ak:</w:t>
            </w:r>
          </w:p>
        </w:tc>
      </w:tr>
      <w:tr w:rsidR="001619EB" w:rsidRPr="00B90676" w14:paraId="0A8801A4" w14:textId="77777777" w:rsidTr="00F871DB">
        <w:trPr>
          <w:jc w:val="center"/>
        </w:trPr>
        <w:tc>
          <w:tcPr>
            <w:tcW w:w="4876" w:type="dxa"/>
            <w:tcBorders>
              <w:top w:val="nil"/>
              <w:left w:val="nil"/>
              <w:bottom w:val="nil"/>
              <w:right w:val="nil"/>
            </w:tcBorders>
          </w:tcPr>
          <w:p w14:paraId="57DF7E09" w14:textId="77777777" w:rsidR="001619EB" w:rsidRPr="00B90676" w:rsidRDefault="001619EB" w:rsidP="00F871DB">
            <w:pPr>
              <w:pStyle w:val="Normal6a"/>
            </w:pPr>
          </w:p>
        </w:tc>
        <w:tc>
          <w:tcPr>
            <w:tcW w:w="4876" w:type="dxa"/>
            <w:tcBorders>
              <w:top w:val="nil"/>
              <w:left w:val="nil"/>
              <w:bottom w:val="nil"/>
              <w:right w:val="nil"/>
            </w:tcBorders>
            <w:hideMark/>
          </w:tcPr>
          <w:p w14:paraId="33F2F404" w14:textId="32564F00" w:rsidR="001619EB" w:rsidRPr="00B90676" w:rsidRDefault="001619EB" w:rsidP="00F871DB">
            <w:pPr>
              <w:pStyle w:val="Normal6a"/>
            </w:pPr>
            <w:r w:rsidRPr="00B90676">
              <w:rPr>
                <w:b/>
                <w:i/>
              </w:rPr>
              <w:t xml:space="preserve">a) </w:t>
            </w:r>
            <w:r w:rsidR="009325E4" w:rsidRPr="00B90676">
              <w:tab/>
            </w:r>
            <w:r w:rsidRPr="00B90676">
              <w:rPr>
                <w:b/>
                <w:i/>
              </w:rPr>
              <w:t>obsah atramentovej kazety nepresahuje 150 ml;</w:t>
            </w:r>
          </w:p>
        </w:tc>
      </w:tr>
      <w:tr w:rsidR="001619EB" w:rsidRPr="00B90676" w14:paraId="5AB2BD77" w14:textId="77777777" w:rsidTr="00F871DB">
        <w:trPr>
          <w:jc w:val="center"/>
        </w:trPr>
        <w:tc>
          <w:tcPr>
            <w:tcW w:w="4876" w:type="dxa"/>
            <w:tcBorders>
              <w:top w:val="nil"/>
              <w:left w:val="nil"/>
              <w:bottom w:val="nil"/>
              <w:right w:val="nil"/>
            </w:tcBorders>
          </w:tcPr>
          <w:p w14:paraId="1EB3AF4C" w14:textId="77777777" w:rsidR="001619EB" w:rsidRPr="00B90676" w:rsidRDefault="001619EB" w:rsidP="00F871DB">
            <w:pPr>
              <w:pStyle w:val="Normal6a"/>
            </w:pPr>
          </w:p>
        </w:tc>
        <w:tc>
          <w:tcPr>
            <w:tcW w:w="4876" w:type="dxa"/>
            <w:tcBorders>
              <w:top w:val="nil"/>
              <w:left w:val="nil"/>
              <w:bottom w:val="nil"/>
              <w:right w:val="nil"/>
            </w:tcBorders>
            <w:hideMark/>
          </w:tcPr>
          <w:p w14:paraId="6E58AB5B" w14:textId="5C4F65FC" w:rsidR="001619EB" w:rsidRPr="00B90676" w:rsidRDefault="001619EB" w:rsidP="00F871DB">
            <w:pPr>
              <w:pStyle w:val="Normal6a"/>
            </w:pPr>
            <w:r w:rsidRPr="00B90676">
              <w:rPr>
                <w:b/>
                <w:i/>
              </w:rPr>
              <w:t xml:space="preserve">b) </w:t>
            </w:r>
            <w:r w:rsidR="009325E4" w:rsidRPr="00B90676">
              <w:tab/>
            </w:r>
            <w:r w:rsidRPr="00B90676">
              <w:rPr>
                <w:b/>
                <w:i/>
              </w:rPr>
              <w:t>vonkajší obal je v súlade s ustanoveniami článku 17 a</w:t>
            </w:r>
          </w:p>
        </w:tc>
      </w:tr>
      <w:tr w:rsidR="001619EB" w:rsidRPr="00B90676" w14:paraId="1FDABBD3" w14:textId="77777777" w:rsidTr="00F871DB">
        <w:trPr>
          <w:jc w:val="center"/>
        </w:trPr>
        <w:tc>
          <w:tcPr>
            <w:tcW w:w="4876" w:type="dxa"/>
            <w:tcBorders>
              <w:top w:val="nil"/>
              <w:left w:val="nil"/>
              <w:bottom w:val="nil"/>
              <w:right w:val="nil"/>
            </w:tcBorders>
          </w:tcPr>
          <w:p w14:paraId="161B5E5E" w14:textId="77777777" w:rsidR="001619EB" w:rsidRPr="00B90676" w:rsidRDefault="001619EB" w:rsidP="00F871DB">
            <w:pPr>
              <w:pStyle w:val="Normal6a"/>
            </w:pPr>
          </w:p>
        </w:tc>
        <w:tc>
          <w:tcPr>
            <w:tcW w:w="4876" w:type="dxa"/>
            <w:tcBorders>
              <w:top w:val="nil"/>
              <w:left w:val="nil"/>
              <w:bottom w:val="nil"/>
              <w:right w:val="nil"/>
            </w:tcBorders>
            <w:hideMark/>
          </w:tcPr>
          <w:p w14:paraId="32FFF159" w14:textId="3927A90A" w:rsidR="001619EB" w:rsidRPr="00B90676" w:rsidRDefault="001619EB" w:rsidP="00F871DB">
            <w:pPr>
              <w:pStyle w:val="Normal6a"/>
            </w:pPr>
            <w:r w:rsidRPr="00B90676">
              <w:rPr>
                <w:b/>
                <w:i/>
              </w:rPr>
              <w:t xml:space="preserve">c) </w:t>
            </w:r>
            <w:r w:rsidR="009325E4" w:rsidRPr="00B90676">
              <w:tab/>
            </w:r>
            <w:r w:rsidRPr="00B90676">
              <w:rPr>
                <w:b/>
                <w:i/>
              </w:rPr>
              <w:t>informácie o nebezpečnosti na vonkajšom obale sú uchovávané spolu s tlačiarňou.</w:t>
            </w:r>
          </w:p>
        </w:tc>
      </w:tr>
      <w:tr w:rsidR="001619EB" w:rsidRPr="00B90676" w14:paraId="1923A9D0" w14:textId="77777777" w:rsidTr="00F871DB">
        <w:trPr>
          <w:jc w:val="center"/>
        </w:trPr>
        <w:tc>
          <w:tcPr>
            <w:tcW w:w="4876" w:type="dxa"/>
            <w:tcBorders>
              <w:top w:val="nil"/>
              <w:left w:val="nil"/>
              <w:bottom w:val="nil"/>
              <w:right w:val="nil"/>
            </w:tcBorders>
          </w:tcPr>
          <w:p w14:paraId="256454FC" w14:textId="77777777" w:rsidR="001619EB" w:rsidRPr="00B90676" w:rsidRDefault="001619EB" w:rsidP="00F871DB">
            <w:pPr>
              <w:pStyle w:val="Normal6a"/>
            </w:pPr>
          </w:p>
        </w:tc>
        <w:tc>
          <w:tcPr>
            <w:tcW w:w="4876" w:type="dxa"/>
            <w:tcBorders>
              <w:top w:val="nil"/>
              <w:left w:val="nil"/>
              <w:bottom w:val="nil"/>
              <w:right w:val="nil"/>
            </w:tcBorders>
            <w:hideMark/>
          </w:tcPr>
          <w:p w14:paraId="151D1E64" w14:textId="77777777" w:rsidR="001619EB" w:rsidRPr="00B90676" w:rsidRDefault="001619EB" w:rsidP="00F871DB">
            <w:pPr>
              <w:pStyle w:val="Normal6a"/>
            </w:pPr>
            <w:r w:rsidRPr="00B90676">
              <w:rPr>
                <w:b/>
                <w:i/>
              </w:rPr>
              <w:t xml:space="preserve">1.5.2.5a.2: Ak sa uplatňuje bod 1.5.2.5a.1, etiketa na atramentovej kazete a každý </w:t>
            </w:r>
            <w:proofErr w:type="spellStart"/>
            <w:r w:rsidRPr="00B90676">
              <w:rPr>
                <w:b/>
                <w:i/>
              </w:rPr>
              <w:t>medziobal</w:t>
            </w:r>
            <w:proofErr w:type="spellEnd"/>
            <w:r w:rsidRPr="00B90676">
              <w:rPr>
                <w:b/>
                <w:i/>
              </w:rPr>
              <w:t xml:space="preserve"> musí obsahovať aspoň:</w:t>
            </w:r>
          </w:p>
        </w:tc>
      </w:tr>
      <w:tr w:rsidR="001619EB" w:rsidRPr="00B90676" w14:paraId="3249BEC3" w14:textId="77777777" w:rsidTr="00F871DB">
        <w:trPr>
          <w:jc w:val="center"/>
        </w:trPr>
        <w:tc>
          <w:tcPr>
            <w:tcW w:w="4876" w:type="dxa"/>
            <w:tcBorders>
              <w:top w:val="nil"/>
              <w:left w:val="nil"/>
              <w:bottom w:val="nil"/>
              <w:right w:val="nil"/>
            </w:tcBorders>
          </w:tcPr>
          <w:p w14:paraId="08364EFB" w14:textId="77777777" w:rsidR="001619EB" w:rsidRPr="00B90676" w:rsidRDefault="001619EB" w:rsidP="00F871DB">
            <w:pPr>
              <w:pStyle w:val="Normal6a"/>
            </w:pPr>
          </w:p>
        </w:tc>
        <w:tc>
          <w:tcPr>
            <w:tcW w:w="4876" w:type="dxa"/>
            <w:tcBorders>
              <w:top w:val="nil"/>
              <w:left w:val="nil"/>
              <w:bottom w:val="nil"/>
              <w:right w:val="nil"/>
            </w:tcBorders>
            <w:hideMark/>
          </w:tcPr>
          <w:p w14:paraId="2680B26D" w14:textId="4091F78B" w:rsidR="001619EB" w:rsidRPr="00B90676" w:rsidRDefault="001619EB" w:rsidP="00F871DB">
            <w:pPr>
              <w:pStyle w:val="Normal6a"/>
            </w:pPr>
            <w:r w:rsidRPr="00B90676">
              <w:rPr>
                <w:b/>
                <w:i/>
              </w:rPr>
              <w:t xml:space="preserve">a) </w:t>
            </w:r>
            <w:r w:rsidR="009325E4" w:rsidRPr="00B90676">
              <w:tab/>
            </w:r>
            <w:r w:rsidRPr="00B90676">
              <w:rPr>
                <w:b/>
                <w:i/>
              </w:rPr>
              <w:t>identifikátor výrobku v súlade s článkom 18 ods. 2 pre látky a článkom 18 ods. 3 pre zmesi;</w:t>
            </w:r>
          </w:p>
        </w:tc>
      </w:tr>
      <w:tr w:rsidR="001619EB" w:rsidRPr="00B90676" w14:paraId="64AE729A" w14:textId="77777777" w:rsidTr="00F871DB">
        <w:trPr>
          <w:jc w:val="center"/>
        </w:trPr>
        <w:tc>
          <w:tcPr>
            <w:tcW w:w="4876" w:type="dxa"/>
            <w:tcBorders>
              <w:top w:val="nil"/>
              <w:left w:val="nil"/>
              <w:bottom w:val="nil"/>
              <w:right w:val="nil"/>
            </w:tcBorders>
          </w:tcPr>
          <w:p w14:paraId="52281D66" w14:textId="77777777" w:rsidR="001619EB" w:rsidRPr="00B90676" w:rsidRDefault="001619EB" w:rsidP="00F871DB">
            <w:pPr>
              <w:pStyle w:val="Normal6a"/>
            </w:pPr>
          </w:p>
        </w:tc>
        <w:tc>
          <w:tcPr>
            <w:tcW w:w="4876" w:type="dxa"/>
            <w:tcBorders>
              <w:top w:val="nil"/>
              <w:left w:val="nil"/>
              <w:bottom w:val="nil"/>
              <w:right w:val="nil"/>
            </w:tcBorders>
            <w:hideMark/>
          </w:tcPr>
          <w:p w14:paraId="67FCB4BC" w14:textId="7F7BF6E5" w:rsidR="001619EB" w:rsidRPr="00B90676" w:rsidRDefault="001619EB" w:rsidP="00F871DB">
            <w:pPr>
              <w:pStyle w:val="Normal6a"/>
            </w:pPr>
            <w:r w:rsidRPr="00B90676">
              <w:rPr>
                <w:b/>
                <w:i/>
              </w:rPr>
              <w:t xml:space="preserve">b) </w:t>
            </w:r>
            <w:r w:rsidR="009325E4" w:rsidRPr="00B90676">
              <w:tab/>
            </w:r>
            <w:r w:rsidRPr="00B90676">
              <w:rPr>
                <w:b/>
                <w:i/>
              </w:rPr>
              <w:t>v príslušných prípadoch piktogramy;</w:t>
            </w:r>
          </w:p>
        </w:tc>
      </w:tr>
      <w:tr w:rsidR="001619EB" w:rsidRPr="00B90676" w14:paraId="24090D33" w14:textId="77777777" w:rsidTr="00F871DB">
        <w:trPr>
          <w:jc w:val="center"/>
        </w:trPr>
        <w:tc>
          <w:tcPr>
            <w:tcW w:w="4876" w:type="dxa"/>
            <w:tcBorders>
              <w:top w:val="nil"/>
              <w:left w:val="nil"/>
              <w:bottom w:val="nil"/>
              <w:right w:val="nil"/>
            </w:tcBorders>
          </w:tcPr>
          <w:p w14:paraId="136F63C7" w14:textId="77777777" w:rsidR="001619EB" w:rsidRPr="00B90676" w:rsidRDefault="001619EB" w:rsidP="00F871DB">
            <w:pPr>
              <w:pStyle w:val="Normal6a"/>
            </w:pPr>
          </w:p>
        </w:tc>
        <w:tc>
          <w:tcPr>
            <w:tcW w:w="4876" w:type="dxa"/>
            <w:tcBorders>
              <w:top w:val="nil"/>
              <w:left w:val="nil"/>
              <w:bottom w:val="nil"/>
              <w:right w:val="nil"/>
            </w:tcBorders>
            <w:hideMark/>
          </w:tcPr>
          <w:p w14:paraId="33537700" w14:textId="48D69CC6" w:rsidR="001619EB" w:rsidRPr="00B90676" w:rsidRDefault="001619EB" w:rsidP="00F871DB">
            <w:pPr>
              <w:pStyle w:val="Normal6a"/>
            </w:pPr>
            <w:r w:rsidRPr="00B90676">
              <w:rPr>
                <w:b/>
                <w:i/>
              </w:rPr>
              <w:t xml:space="preserve">c) </w:t>
            </w:r>
            <w:r w:rsidR="009325E4" w:rsidRPr="00B90676">
              <w:tab/>
            </w:r>
            <w:r w:rsidRPr="00B90676">
              <w:rPr>
                <w:b/>
                <w:i/>
              </w:rPr>
              <w:t>v príslušných prípadoch jednoznačný identifikátor zloženia;</w:t>
            </w:r>
          </w:p>
        </w:tc>
      </w:tr>
      <w:tr w:rsidR="001619EB" w:rsidRPr="00B90676" w14:paraId="136FA71F" w14:textId="77777777" w:rsidTr="00F871DB">
        <w:trPr>
          <w:jc w:val="center"/>
        </w:trPr>
        <w:tc>
          <w:tcPr>
            <w:tcW w:w="4876" w:type="dxa"/>
            <w:tcBorders>
              <w:top w:val="nil"/>
              <w:left w:val="nil"/>
              <w:bottom w:val="nil"/>
              <w:right w:val="nil"/>
            </w:tcBorders>
          </w:tcPr>
          <w:p w14:paraId="0A4C1AF9" w14:textId="77777777" w:rsidR="001619EB" w:rsidRPr="00B90676" w:rsidRDefault="001619EB" w:rsidP="00F871DB">
            <w:pPr>
              <w:pStyle w:val="Normal6a"/>
            </w:pPr>
          </w:p>
        </w:tc>
        <w:tc>
          <w:tcPr>
            <w:tcW w:w="4876" w:type="dxa"/>
            <w:tcBorders>
              <w:top w:val="nil"/>
              <w:left w:val="nil"/>
              <w:bottom w:val="nil"/>
              <w:right w:val="nil"/>
            </w:tcBorders>
            <w:hideMark/>
          </w:tcPr>
          <w:p w14:paraId="24B373D6" w14:textId="210622DC" w:rsidR="001619EB" w:rsidRPr="00B90676" w:rsidRDefault="001619EB" w:rsidP="00F871DB">
            <w:pPr>
              <w:pStyle w:val="Normal6a"/>
            </w:pPr>
            <w:r w:rsidRPr="00B90676">
              <w:rPr>
                <w:b/>
                <w:i/>
              </w:rPr>
              <w:t xml:space="preserve">d) </w:t>
            </w:r>
            <w:r w:rsidR="009325E4" w:rsidRPr="00B90676">
              <w:tab/>
            </w:r>
            <w:r w:rsidRPr="00B90676">
              <w:rPr>
                <w:b/>
                <w:i/>
              </w:rPr>
              <w:t>meno/názov, registrovaný názov alebo ochrannú známku dodávateľa a</w:t>
            </w:r>
          </w:p>
        </w:tc>
      </w:tr>
      <w:tr w:rsidR="001619EB" w:rsidRPr="00B90676" w14:paraId="2F13317D" w14:textId="77777777" w:rsidTr="00F871DB">
        <w:trPr>
          <w:jc w:val="center"/>
        </w:trPr>
        <w:tc>
          <w:tcPr>
            <w:tcW w:w="4876" w:type="dxa"/>
            <w:tcBorders>
              <w:top w:val="nil"/>
              <w:left w:val="nil"/>
              <w:bottom w:val="nil"/>
              <w:right w:val="nil"/>
            </w:tcBorders>
          </w:tcPr>
          <w:p w14:paraId="3D6B0397" w14:textId="77777777" w:rsidR="001619EB" w:rsidRPr="00B90676" w:rsidRDefault="001619EB" w:rsidP="00F871DB">
            <w:pPr>
              <w:pStyle w:val="Normal6a"/>
            </w:pPr>
          </w:p>
        </w:tc>
        <w:tc>
          <w:tcPr>
            <w:tcW w:w="4876" w:type="dxa"/>
            <w:tcBorders>
              <w:top w:val="nil"/>
              <w:left w:val="nil"/>
              <w:bottom w:val="nil"/>
              <w:right w:val="nil"/>
            </w:tcBorders>
            <w:hideMark/>
          </w:tcPr>
          <w:p w14:paraId="4D757B97" w14:textId="64923291" w:rsidR="001619EB" w:rsidRPr="00B90676" w:rsidRDefault="001619EB" w:rsidP="00F871DB">
            <w:pPr>
              <w:pStyle w:val="Normal6a"/>
            </w:pPr>
            <w:r w:rsidRPr="00B90676">
              <w:rPr>
                <w:b/>
                <w:i/>
              </w:rPr>
              <w:t xml:space="preserve">e) </w:t>
            </w:r>
            <w:r w:rsidR="009325E4" w:rsidRPr="00B90676">
              <w:tab/>
            </w:r>
            <w:r w:rsidRPr="00B90676">
              <w:rPr>
                <w:b/>
                <w:i/>
              </w:rPr>
              <w:t>telefónne číslo alebo digitálny kontakt.</w:t>
            </w:r>
          </w:p>
        </w:tc>
      </w:tr>
      <w:tr w:rsidR="001619EB" w:rsidRPr="00B90676" w14:paraId="46D6B12A" w14:textId="77777777" w:rsidTr="00F871DB">
        <w:trPr>
          <w:jc w:val="center"/>
        </w:trPr>
        <w:tc>
          <w:tcPr>
            <w:tcW w:w="4876" w:type="dxa"/>
            <w:tcBorders>
              <w:top w:val="nil"/>
              <w:left w:val="nil"/>
              <w:bottom w:val="nil"/>
              <w:right w:val="nil"/>
            </w:tcBorders>
          </w:tcPr>
          <w:p w14:paraId="0E5E55E4" w14:textId="77777777" w:rsidR="001619EB" w:rsidRPr="00B90676" w:rsidRDefault="001619EB" w:rsidP="00F871DB">
            <w:pPr>
              <w:pStyle w:val="Normal6a"/>
            </w:pPr>
          </w:p>
        </w:tc>
        <w:tc>
          <w:tcPr>
            <w:tcW w:w="4876" w:type="dxa"/>
            <w:tcBorders>
              <w:top w:val="nil"/>
              <w:left w:val="nil"/>
              <w:bottom w:val="nil"/>
              <w:right w:val="nil"/>
            </w:tcBorders>
            <w:hideMark/>
          </w:tcPr>
          <w:p w14:paraId="5411B842" w14:textId="77777777" w:rsidR="001619EB" w:rsidRPr="00B90676" w:rsidRDefault="001619EB" w:rsidP="00F871DB">
            <w:pPr>
              <w:pStyle w:val="Normal6a"/>
            </w:pPr>
            <w:r w:rsidRPr="00B90676">
              <w:rPr>
                <w:b/>
                <w:i/>
              </w:rPr>
              <w:t>1.5.2.5a.3: Ak sa uplatňuje bod 1.5.2.5a.1, a obsah atramentovej kazety nepresahuje 30 ml, informácie požadované podľa bodu 1.5.2.5a.1 sa môžu ďalej zredukovať tak, aby etiketa na atramentovej kazete obsahovala aspoň:</w:t>
            </w:r>
          </w:p>
        </w:tc>
      </w:tr>
      <w:tr w:rsidR="001619EB" w:rsidRPr="00B90676" w14:paraId="587ACAB1" w14:textId="77777777" w:rsidTr="00F871DB">
        <w:trPr>
          <w:jc w:val="center"/>
        </w:trPr>
        <w:tc>
          <w:tcPr>
            <w:tcW w:w="4876" w:type="dxa"/>
            <w:tcBorders>
              <w:top w:val="nil"/>
              <w:left w:val="nil"/>
              <w:bottom w:val="nil"/>
              <w:right w:val="nil"/>
            </w:tcBorders>
          </w:tcPr>
          <w:p w14:paraId="35577565" w14:textId="77777777" w:rsidR="001619EB" w:rsidRPr="00B90676" w:rsidRDefault="001619EB" w:rsidP="00F871DB">
            <w:pPr>
              <w:pStyle w:val="Normal6a"/>
            </w:pPr>
          </w:p>
        </w:tc>
        <w:tc>
          <w:tcPr>
            <w:tcW w:w="4876" w:type="dxa"/>
            <w:tcBorders>
              <w:top w:val="nil"/>
              <w:left w:val="nil"/>
              <w:bottom w:val="nil"/>
              <w:right w:val="nil"/>
            </w:tcBorders>
            <w:hideMark/>
          </w:tcPr>
          <w:p w14:paraId="773F750F" w14:textId="57B54A37" w:rsidR="001619EB" w:rsidRPr="00B90676" w:rsidRDefault="001619EB" w:rsidP="00F871DB">
            <w:pPr>
              <w:pStyle w:val="Normal6a"/>
            </w:pPr>
            <w:r w:rsidRPr="00B90676">
              <w:rPr>
                <w:b/>
                <w:i/>
              </w:rPr>
              <w:t xml:space="preserve">a) </w:t>
            </w:r>
            <w:r w:rsidR="009325E4" w:rsidRPr="00B90676">
              <w:tab/>
            </w:r>
            <w:r w:rsidRPr="00B90676">
              <w:rPr>
                <w:b/>
                <w:i/>
              </w:rPr>
              <w:t>identifikátor výrobku v súlade s článkom 18 ods. 2 pre látky a článkom 18 ods. 3 pre zmesi a</w:t>
            </w:r>
          </w:p>
        </w:tc>
      </w:tr>
      <w:tr w:rsidR="001619EB" w:rsidRPr="00B90676" w14:paraId="3CF2DBEC" w14:textId="77777777" w:rsidTr="00F871DB">
        <w:trPr>
          <w:jc w:val="center"/>
        </w:trPr>
        <w:tc>
          <w:tcPr>
            <w:tcW w:w="4876" w:type="dxa"/>
            <w:tcBorders>
              <w:top w:val="nil"/>
              <w:left w:val="nil"/>
              <w:bottom w:val="nil"/>
              <w:right w:val="nil"/>
            </w:tcBorders>
          </w:tcPr>
          <w:p w14:paraId="79BEC715" w14:textId="77777777" w:rsidR="001619EB" w:rsidRPr="00B90676" w:rsidRDefault="001619EB" w:rsidP="00F871DB">
            <w:pPr>
              <w:pStyle w:val="Normal6a"/>
            </w:pPr>
          </w:p>
        </w:tc>
        <w:tc>
          <w:tcPr>
            <w:tcW w:w="4876" w:type="dxa"/>
            <w:tcBorders>
              <w:top w:val="nil"/>
              <w:left w:val="nil"/>
              <w:bottom w:val="nil"/>
              <w:right w:val="nil"/>
            </w:tcBorders>
            <w:hideMark/>
          </w:tcPr>
          <w:p w14:paraId="26E86837" w14:textId="51326126" w:rsidR="001619EB" w:rsidRPr="00B90676" w:rsidRDefault="001619EB" w:rsidP="00F871DB">
            <w:pPr>
              <w:pStyle w:val="Normal6a"/>
            </w:pPr>
            <w:r w:rsidRPr="00B90676">
              <w:rPr>
                <w:b/>
                <w:i/>
              </w:rPr>
              <w:t xml:space="preserve">b) </w:t>
            </w:r>
            <w:r w:rsidR="009325E4" w:rsidRPr="00B90676">
              <w:tab/>
            </w:r>
            <w:r w:rsidRPr="00B90676">
              <w:rPr>
                <w:b/>
                <w:i/>
              </w:rPr>
              <w:t>v príslušných prípadoch tieto piktogramy: GHS01, GHS05, GHS06, GHS08. GHS07, GHS09. Ak sú priradené viac ako dva piktogramy, GHS06 a GHS08 môžu mať prednosť pred GHS01 a GHS05.</w:t>
            </w:r>
          </w:p>
        </w:tc>
      </w:tr>
    </w:tbl>
    <w:p w14:paraId="4BEBD3AF" w14:textId="77777777" w:rsidR="001619EB" w:rsidRPr="00B90676" w:rsidRDefault="001619EB" w:rsidP="001619EB"/>
    <w:p w14:paraId="3124D072" w14:textId="77777777" w:rsidR="001619EB" w:rsidRPr="00B90676" w:rsidRDefault="001619EB" w:rsidP="001619EB">
      <w:pPr>
        <w:pStyle w:val="AmNumberTabs"/>
      </w:pPr>
      <w:r w:rsidRPr="00B90676">
        <w:t>Pozmeňujúci návrh</w:t>
      </w:r>
      <w:r w:rsidRPr="00B90676">
        <w:tab/>
      </w:r>
      <w:r w:rsidRPr="00B90676">
        <w:tab/>
        <w:t>86</w:t>
      </w:r>
    </w:p>
    <w:p w14:paraId="6C5D6028" w14:textId="77777777" w:rsidR="001619EB" w:rsidRPr="00B90676" w:rsidRDefault="001619EB" w:rsidP="001619EB">
      <w:pPr>
        <w:pStyle w:val="NormalBold"/>
      </w:pPr>
      <w:r w:rsidRPr="00B90676">
        <w:t>Návrh nariadenia</w:t>
      </w:r>
    </w:p>
    <w:p w14:paraId="553EC7F4" w14:textId="77777777" w:rsidR="001619EB" w:rsidRPr="00B90676" w:rsidRDefault="001619EB" w:rsidP="001619EB">
      <w:pPr>
        <w:pStyle w:val="NormalBold"/>
      </w:pPr>
      <w:r w:rsidRPr="00B90676">
        <w:t>Príloha I – odsek 1 – bod 8</w:t>
      </w:r>
    </w:p>
    <w:p w14:paraId="6489CB5B" w14:textId="77777777" w:rsidR="001619EB" w:rsidRPr="00B90676" w:rsidRDefault="001619EB" w:rsidP="001619EB">
      <w:r w:rsidRPr="00B90676">
        <w:t>Nariadenie (ES) č. 1272/2008</w:t>
      </w:r>
    </w:p>
    <w:p w14:paraId="154B5B98" w14:textId="77777777" w:rsidR="001619EB" w:rsidRPr="00B90676" w:rsidRDefault="001619EB" w:rsidP="001619EB">
      <w:r w:rsidRPr="00B90676">
        <w:t>Príloha I – oddiel 1.6 – písmeno b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7E125A35" w14:textId="77777777" w:rsidTr="00F871DB">
        <w:trPr>
          <w:trHeight w:val="240"/>
          <w:jc w:val="center"/>
        </w:trPr>
        <w:tc>
          <w:tcPr>
            <w:tcW w:w="9752" w:type="dxa"/>
            <w:gridSpan w:val="2"/>
            <w:tcBorders>
              <w:top w:val="nil"/>
              <w:left w:val="nil"/>
              <w:bottom w:val="nil"/>
              <w:right w:val="nil"/>
            </w:tcBorders>
          </w:tcPr>
          <w:p w14:paraId="0705A187" w14:textId="77777777" w:rsidR="001619EB" w:rsidRPr="00B90676" w:rsidRDefault="001619EB" w:rsidP="00F871DB"/>
        </w:tc>
      </w:tr>
      <w:tr w:rsidR="001619EB" w:rsidRPr="00B90676" w14:paraId="114EBE3C" w14:textId="77777777" w:rsidTr="00F871DB">
        <w:trPr>
          <w:trHeight w:val="240"/>
          <w:jc w:val="center"/>
        </w:trPr>
        <w:tc>
          <w:tcPr>
            <w:tcW w:w="4876" w:type="dxa"/>
            <w:tcBorders>
              <w:top w:val="nil"/>
              <w:left w:val="nil"/>
              <w:bottom w:val="nil"/>
              <w:right w:val="nil"/>
            </w:tcBorders>
            <w:hideMark/>
          </w:tcPr>
          <w:p w14:paraId="211B9CDD"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3B5D9CA2" w14:textId="77777777" w:rsidR="001619EB" w:rsidRPr="00B90676" w:rsidRDefault="001619EB" w:rsidP="00F871DB">
            <w:pPr>
              <w:pStyle w:val="AmColumnHeading"/>
            </w:pPr>
            <w:r w:rsidRPr="00B90676">
              <w:t>Pozmeňujúci návrh</w:t>
            </w:r>
          </w:p>
        </w:tc>
      </w:tr>
      <w:tr w:rsidR="001619EB" w:rsidRPr="00B90676" w14:paraId="41FC0BEC" w14:textId="77777777" w:rsidTr="00F871DB">
        <w:trPr>
          <w:jc w:val="center"/>
        </w:trPr>
        <w:tc>
          <w:tcPr>
            <w:tcW w:w="4876" w:type="dxa"/>
            <w:tcBorders>
              <w:top w:val="nil"/>
              <w:left w:val="nil"/>
              <w:bottom w:val="nil"/>
              <w:right w:val="nil"/>
            </w:tcBorders>
          </w:tcPr>
          <w:p w14:paraId="14E4ACEF" w14:textId="77777777" w:rsidR="001619EB" w:rsidRPr="00B90676" w:rsidRDefault="001619EB" w:rsidP="00F871DB">
            <w:pPr>
              <w:pStyle w:val="Normal6a"/>
            </w:pPr>
          </w:p>
        </w:tc>
        <w:tc>
          <w:tcPr>
            <w:tcW w:w="4876" w:type="dxa"/>
            <w:tcBorders>
              <w:top w:val="nil"/>
              <w:left w:val="nil"/>
              <w:bottom w:val="nil"/>
              <w:right w:val="nil"/>
            </w:tcBorders>
            <w:hideMark/>
          </w:tcPr>
          <w:p w14:paraId="23CB1BF3" w14:textId="77777777" w:rsidR="001619EB" w:rsidRPr="00B90676" w:rsidRDefault="001619EB" w:rsidP="00F871DB">
            <w:pPr>
              <w:pStyle w:val="Normal6a"/>
            </w:pPr>
            <w:r w:rsidRPr="00B90676">
              <w:rPr>
                <w:b/>
                <w:i/>
              </w:rPr>
              <w:t>ba)</w:t>
            </w:r>
            <w:r w:rsidRPr="00B90676">
              <w:tab/>
            </w:r>
            <w:r w:rsidRPr="00B90676">
              <w:rPr>
                <w:b/>
                <w:i/>
              </w:rPr>
              <w:t xml:space="preserve">Telefónne číslo dodávateľa/dodávateľov požadované podľa článku 17 ods. 1 písm. a) a v relevantných prípadoch podľa článku 25 ods. 6 tretieho </w:t>
            </w:r>
            <w:proofErr w:type="spellStart"/>
            <w:r w:rsidRPr="00B90676">
              <w:rPr>
                <w:b/>
                <w:i/>
              </w:rPr>
              <w:t>pododseku</w:t>
            </w:r>
            <w:proofErr w:type="spellEnd"/>
            <w:r w:rsidRPr="00B90676">
              <w:rPr>
                <w:b/>
                <w:i/>
              </w:rPr>
              <w:t xml:space="preserve"> a oddielu 1.5.1.2 prílohy I.“;</w:t>
            </w:r>
          </w:p>
        </w:tc>
      </w:tr>
    </w:tbl>
    <w:p w14:paraId="7D6243FB" w14:textId="77777777" w:rsidR="001619EB" w:rsidRPr="00B90676" w:rsidRDefault="001619EB" w:rsidP="001619EB"/>
    <w:p w14:paraId="3DD6FFED" w14:textId="77777777" w:rsidR="001619EB" w:rsidRPr="00B90676" w:rsidRDefault="001619EB" w:rsidP="001619EB">
      <w:pPr>
        <w:pStyle w:val="AmNumberTabs"/>
      </w:pPr>
      <w:r w:rsidRPr="00B90676">
        <w:t>Pozmeňujúci návrh</w:t>
      </w:r>
      <w:r w:rsidRPr="00B90676">
        <w:tab/>
      </w:r>
      <w:r w:rsidRPr="00B90676">
        <w:tab/>
        <w:t>87</w:t>
      </w:r>
    </w:p>
    <w:p w14:paraId="7C24F7CB" w14:textId="77777777" w:rsidR="001619EB" w:rsidRPr="00B90676" w:rsidRDefault="001619EB" w:rsidP="001619EB">
      <w:pPr>
        <w:pStyle w:val="NormalBold"/>
      </w:pPr>
      <w:r w:rsidRPr="00B90676">
        <w:t>Návrh nariadenia</w:t>
      </w:r>
    </w:p>
    <w:p w14:paraId="314318A3" w14:textId="77777777" w:rsidR="001619EB" w:rsidRPr="00B90676" w:rsidRDefault="001619EB" w:rsidP="001619EB">
      <w:pPr>
        <w:pStyle w:val="NormalBold"/>
      </w:pPr>
      <w:r w:rsidRPr="00B90676">
        <w:t>Príloha I – odsek 1 – bod 9</w:t>
      </w:r>
    </w:p>
    <w:p w14:paraId="761502A6" w14:textId="77777777" w:rsidR="001619EB" w:rsidRPr="00B90676" w:rsidRDefault="001619EB" w:rsidP="001619EB">
      <w:r w:rsidRPr="00B90676">
        <w:t>Nariadenie (ES) č. 1272/2008</w:t>
      </w:r>
    </w:p>
    <w:p w14:paraId="1F13878D" w14:textId="77777777" w:rsidR="001619EB" w:rsidRPr="00B90676" w:rsidRDefault="001619EB" w:rsidP="001619EB">
      <w:r w:rsidRPr="00B90676">
        <w:t>Príloha I – časť 5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0AB7F05A" w14:textId="77777777" w:rsidTr="00F871DB">
        <w:trPr>
          <w:trHeight w:val="240"/>
          <w:jc w:val="center"/>
        </w:trPr>
        <w:tc>
          <w:tcPr>
            <w:tcW w:w="9752" w:type="dxa"/>
            <w:gridSpan w:val="2"/>
            <w:tcBorders>
              <w:top w:val="nil"/>
              <w:left w:val="nil"/>
              <w:bottom w:val="nil"/>
              <w:right w:val="nil"/>
            </w:tcBorders>
          </w:tcPr>
          <w:p w14:paraId="4B43FFC4" w14:textId="77777777" w:rsidR="001619EB" w:rsidRPr="00B90676" w:rsidRDefault="001619EB" w:rsidP="00F871DB"/>
        </w:tc>
      </w:tr>
      <w:tr w:rsidR="001619EB" w:rsidRPr="00B90676" w14:paraId="0E8706C5" w14:textId="77777777" w:rsidTr="00F871DB">
        <w:trPr>
          <w:trHeight w:val="240"/>
          <w:jc w:val="center"/>
        </w:trPr>
        <w:tc>
          <w:tcPr>
            <w:tcW w:w="4876" w:type="dxa"/>
            <w:tcBorders>
              <w:top w:val="nil"/>
              <w:left w:val="nil"/>
              <w:bottom w:val="nil"/>
              <w:right w:val="nil"/>
            </w:tcBorders>
            <w:hideMark/>
          </w:tcPr>
          <w:p w14:paraId="4D8C609F"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1D6388E2" w14:textId="77777777" w:rsidR="001619EB" w:rsidRPr="00B90676" w:rsidRDefault="001619EB" w:rsidP="00F871DB">
            <w:pPr>
              <w:pStyle w:val="AmColumnHeading"/>
            </w:pPr>
            <w:r w:rsidRPr="00B90676">
              <w:t>Pozmeňujúci návrh</w:t>
            </w:r>
          </w:p>
        </w:tc>
      </w:tr>
      <w:tr w:rsidR="001619EB" w:rsidRPr="00B90676" w14:paraId="7B3EDF40" w14:textId="77777777" w:rsidTr="00F871DB">
        <w:trPr>
          <w:jc w:val="center"/>
        </w:trPr>
        <w:tc>
          <w:tcPr>
            <w:tcW w:w="4876" w:type="dxa"/>
            <w:tcBorders>
              <w:top w:val="nil"/>
              <w:left w:val="nil"/>
              <w:bottom w:val="nil"/>
              <w:right w:val="nil"/>
            </w:tcBorders>
            <w:hideMark/>
          </w:tcPr>
          <w:p w14:paraId="6D1B5DAC" w14:textId="77777777" w:rsidR="001619EB" w:rsidRPr="00B90676" w:rsidRDefault="001619EB" w:rsidP="00F871DB">
            <w:pPr>
              <w:pStyle w:val="Normal6a"/>
            </w:pPr>
            <w:r w:rsidRPr="00B90676">
              <w:t>b)</w:t>
            </w:r>
            <w:r w:rsidRPr="00B90676">
              <w:tab/>
              <w:t>V prípade látky alebo zmesi dodávanej na čerpacej stanici</w:t>
            </w:r>
            <w:r w:rsidRPr="00B90676">
              <w:rPr>
                <w:b/>
                <w:i/>
              </w:rPr>
              <w:t>, ktorá sa čerpá priamo do nádrže, ktorá je neoddeliteľnou súčasťou vozidla a z ktorej sa táto látka alebo zmes už zvyčajne nemá odčerpávať,</w:t>
            </w:r>
            <w:r w:rsidRPr="00B90676">
              <w:t xml:space="preserve"> je potrebné kópiu prvkov označovania uvedených v článku 17 písm. c) až h) uviesť na viditeľnom mieste na príslušnom čerpadle. Jednoznačný identifikátor zloženia uvedený v článku 25 ods. 7 sa nemusí uvádzať.</w:t>
            </w:r>
          </w:p>
        </w:tc>
        <w:tc>
          <w:tcPr>
            <w:tcW w:w="4876" w:type="dxa"/>
            <w:tcBorders>
              <w:top w:val="nil"/>
              <w:left w:val="nil"/>
              <w:bottom w:val="nil"/>
              <w:right w:val="nil"/>
            </w:tcBorders>
            <w:hideMark/>
          </w:tcPr>
          <w:p w14:paraId="4DE592D5" w14:textId="77777777" w:rsidR="001619EB" w:rsidRPr="00B90676" w:rsidRDefault="001619EB" w:rsidP="00F871DB">
            <w:pPr>
              <w:pStyle w:val="Normal6a"/>
            </w:pPr>
            <w:r w:rsidRPr="00B90676">
              <w:t>b)</w:t>
            </w:r>
            <w:r w:rsidRPr="00B90676">
              <w:tab/>
              <w:t xml:space="preserve">V prípade látky alebo zmesi dodávanej na čerpacej stanici je potrebné kópiu </w:t>
            </w:r>
            <w:r w:rsidRPr="00B90676">
              <w:rPr>
                <w:b/>
                <w:i/>
              </w:rPr>
              <w:t>nasledujúcich</w:t>
            </w:r>
            <w:r w:rsidRPr="00B90676">
              <w:t xml:space="preserve"> prvkov označovania uvedených v článku 17 </w:t>
            </w:r>
            <w:r w:rsidRPr="00B90676">
              <w:rPr>
                <w:b/>
                <w:i/>
              </w:rPr>
              <w:t>ods. 1</w:t>
            </w:r>
            <w:r w:rsidRPr="00B90676">
              <w:t xml:space="preserve"> písm. c) až h) uviesť na viditeľnom mieste na príslušnom čerpadle </w:t>
            </w:r>
            <w:r w:rsidRPr="00B90676">
              <w:rPr>
                <w:b/>
                <w:i/>
              </w:rPr>
              <w:t>alebo vedľa neho</w:t>
            </w:r>
            <w:r w:rsidRPr="00B90676">
              <w:t>. Jednoznačný identifikátor zloženia uvedený v článku 25 ods. 7 sa nemusí uvádzať.</w:t>
            </w:r>
          </w:p>
        </w:tc>
      </w:tr>
    </w:tbl>
    <w:p w14:paraId="36078D57" w14:textId="77777777" w:rsidR="001619EB" w:rsidRPr="00B90676" w:rsidRDefault="001619EB" w:rsidP="001619EB"/>
    <w:p w14:paraId="5AC61C71" w14:textId="77777777" w:rsidR="001619EB" w:rsidRPr="00B90676" w:rsidRDefault="001619EB" w:rsidP="001619EB">
      <w:pPr>
        <w:pStyle w:val="AmNumberTabs"/>
      </w:pPr>
      <w:r w:rsidRPr="00B90676">
        <w:t>Pozmeňujúci návrh</w:t>
      </w:r>
      <w:r w:rsidRPr="00B90676">
        <w:tab/>
      </w:r>
      <w:r w:rsidRPr="00B90676">
        <w:tab/>
        <w:t>88</w:t>
      </w:r>
    </w:p>
    <w:p w14:paraId="7D3E1315" w14:textId="77777777" w:rsidR="001619EB" w:rsidRPr="00B90676" w:rsidRDefault="001619EB" w:rsidP="001619EB">
      <w:pPr>
        <w:pStyle w:val="NormalBold"/>
      </w:pPr>
      <w:r w:rsidRPr="00B90676">
        <w:t>Návrh nariadenia</w:t>
      </w:r>
    </w:p>
    <w:p w14:paraId="516F0C62" w14:textId="77777777" w:rsidR="001619EB" w:rsidRPr="00B90676" w:rsidRDefault="001619EB" w:rsidP="001619EB">
      <w:pPr>
        <w:pStyle w:val="NormalBold"/>
      </w:pPr>
      <w:r w:rsidRPr="00B90676">
        <w:t>Príloha IV – odsek 1 – bod 2 – písmeno a</w:t>
      </w:r>
    </w:p>
    <w:p w14:paraId="2C3AD9E7" w14:textId="77777777" w:rsidR="001619EB" w:rsidRPr="00B90676" w:rsidRDefault="001619EB" w:rsidP="001619EB">
      <w:r w:rsidRPr="00B90676">
        <w:t>Nariadenie (EÚ) č. 2019/1009</w:t>
      </w:r>
    </w:p>
    <w:p w14:paraId="68C645A3" w14:textId="77777777" w:rsidR="001619EB" w:rsidRPr="00B90676" w:rsidRDefault="001619EB" w:rsidP="001619EB">
      <w:r w:rsidRPr="00B90676">
        <w:t>PRÍLOHA II – Časť II – PÔVODNÉ LÁTKY A ZMESI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22CEBF95" w14:textId="77777777" w:rsidTr="00F871DB">
        <w:trPr>
          <w:trHeight w:val="240"/>
          <w:jc w:val="center"/>
        </w:trPr>
        <w:tc>
          <w:tcPr>
            <w:tcW w:w="9752" w:type="dxa"/>
            <w:gridSpan w:val="2"/>
            <w:tcBorders>
              <w:top w:val="nil"/>
              <w:left w:val="nil"/>
              <w:bottom w:val="nil"/>
              <w:right w:val="nil"/>
            </w:tcBorders>
          </w:tcPr>
          <w:p w14:paraId="196A6C70" w14:textId="77777777" w:rsidR="001619EB" w:rsidRPr="00B90676" w:rsidRDefault="001619EB" w:rsidP="00F871DB"/>
        </w:tc>
      </w:tr>
      <w:tr w:rsidR="001619EB" w:rsidRPr="00B90676" w14:paraId="0D38A87F" w14:textId="77777777" w:rsidTr="00F871DB">
        <w:trPr>
          <w:trHeight w:val="240"/>
          <w:jc w:val="center"/>
        </w:trPr>
        <w:tc>
          <w:tcPr>
            <w:tcW w:w="4876" w:type="dxa"/>
            <w:tcBorders>
              <w:top w:val="nil"/>
              <w:left w:val="nil"/>
              <w:bottom w:val="nil"/>
              <w:right w:val="nil"/>
            </w:tcBorders>
            <w:hideMark/>
          </w:tcPr>
          <w:p w14:paraId="70988820"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26AB1B07" w14:textId="77777777" w:rsidR="001619EB" w:rsidRPr="00B90676" w:rsidRDefault="001619EB" w:rsidP="00F871DB">
            <w:pPr>
              <w:pStyle w:val="AmColumnHeading"/>
            </w:pPr>
            <w:r w:rsidRPr="00B90676">
              <w:t>Pozmeňujúci návrh</w:t>
            </w:r>
          </w:p>
        </w:tc>
      </w:tr>
      <w:tr w:rsidR="001619EB" w:rsidRPr="00B90676" w14:paraId="467D73A3" w14:textId="77777777" w:rsidTr="00F871DB">
        <w:trPr>
          <w:jc w:val="center"/>
        </w:trPr>
        <w:tc>
          <w:tcPr>
            <w:tcW w:w="4876" w:type="dxa"/>
            <w:tcBorders>
              <w:top w:val="nil"/>
              <w:left w:val="nil"/>
              <w:bottom w:val="nil"/>
              <w:right w:val="nil"/>
            </w:tcBorders>
            <w:hideMark/>
          </w:tcPr>
          <w:p w14:paraId="51A4D884" w14:textId="77777777" w:rsidR="001619EB" w:rsidRPr="00B90676" w:rsidRDefault="001619EB" w:rsidP="00F871DB">
            <w:pPr>
              <w:pStyle w:val="Normal6a"/>
            </w:pPr>
            <w:r w:rsidRPr="00B90676">
              <w:t>a)</w:t>
            </w:r>
            <w:r w:rsidRPr="00B90676">
              <w:tab/>
              <w:t xml:space="preserve">V CMC 1: PÔVODNÉ LÁTKY A ZMESI sa </w:t>
            </w:r>
            <w:r w:rsidRPr="00B90676">
              <w:rPr>
                <w:b/>
                <w:i/>
              </w:rPr>
              <w:t>vypúšťa bod 2</w:t>
            </w:r>
            <w:r w:rsidRPr="00B90676">
              <w:t>;</w:t>
            </w:r>
          </w:p>
        </w:tc>
        <w:tc>
          <w:tcPr>
            <w:tcW w:w="4876" w:type="dxa"/>
            <w:tcBorders>
              <w:top w:val="nil"/>
              <w:left w:val="nil"/>
              <w:bottom w:val="nil"/>
              <w:right w:val="nil"/>
            </w:tcBorders>
            <w:hideMark/>
          </w:tcPr>
          <w:p w14:paraId="3C132BA0" w14:textId="77777777" w:rsidR="001619EB" w:rsidRPr="00B90676" w:rsidRDefault="001619EB" w:rsidP="00F871DB">
            <w:pPr>
              <w:pStyle w:val="Normal6a"/>
            </w:pPr>
            <w:r w:rsidRPr="00B90676">
              <w:t>a)</w:t>
            </w:r>
            <w:r w:rsidRPr="00B90676">
              <w:tab/>
              <w:t xml:space="preserve">V CMC 1: PÔVODNÉ LÁTKY A ZMESI sa </w:t>
            </w:r>
            <w:r w:rsidRPr="00B90676">
              <w:rPr>
                <w:b/>
                <w:i/>
              </w:rPr>
              <w:t>bod 2 nahrádza takto:</w:t>
            </w:r>
          </w:p>
        </w:tc>
      </w:tr>
      <w:tr w:rsidR="001619EB" w:rsidRPr="00B90676" w14:paraId="2BB54440" w14:textId="77777777" w:rsidTr="00F871DB">
        <w:trPr>
          <w:jc w:val="center"/>
        </w:trPr>
        <w:tc>
          <w:tcPr>
            <w:tcW w:w="4876" w:type="dxa"/>
            <w:tcBorders>
              <w:top w:val="nil"/>
              <w:left w:val="nil"/>
              <w:bottom w:val="nil"/>
              <w:right w:val="nil"/>
            </w:tcBorders>
          </w:tcPr>
          <w:p w14:paraId="55CA1E3D" w14:textId="77777777" w:rsidR="001619EB" w:rsidRPr="00B90676" w:rsidRDefault="001619EB" w:rsidP="00F871DB">
            <w:pPr>
              <w:pStyle w:val="Normal6a"/>
            </w:pPr>
          </w:p>
        </w:tc>
        <w:tc>
          <w:tcPr>
            <w:tcW w:w="4876" w:type="dxa"/>
            <w:tcBorders>
              <w:top w:val="nil"/>
              <w:left w:val="nil"/>
              <w:bottom w:val="nil"/>
              <w:right w:val="nil"/>
            </w:tcBorders>
            <w:hideMark/>
          </w:tcPr>
          <w:p w14:paraId="45F6E4D3" w14:textId="3AB7DEF0" w:rsidR="001619EB" w:rsidRPr="00B90676" w:rsidRDefault="001619EB" w:rsidP="00F871DB">
            <w:pPr>
              <w:pStyle w:val="Normal6a"/>
            </w:pPr>
            <w:r w:rsidRPr="00B90676">
              <w:rPr>
                <w:b/>
                <w:i/>
              </w:rPr>
              <w:t xml:space="preserve">a) </w:t>
            </w:r>
            <w:r w:rsidR="009325E4" w:rsidRPr="00B90676">
              <w:tab/>
            </w:r>
            <w:r w:rsidRPr="00B90676">
              <w:rPr>
                <w:b/>
                <w:i/>
              </w:rPr>
              <w:t>Látky zaradené v časti 3 prílohy VI k nariadeniu (ES) č. 1272/2008 do týchto tried alebo kategórií nebezpečnosti:</w:t>
            </w:r>
          </w:p>
        </w:tc>
      </w:tr>
      <w:tr w:rsidR="001619EB" w:rsidRPr="00B90676" w14:paraId="5D89B3C1" w14:textId="77777777" w:rsidTr="00F871DB">
        <w:trPr>
          <w:jc w:val="center"/>
        </w:trPr>
        <w:tc>
          <w:tcPr>
            <w:tcW w:w="4876" w:type="dxa"/>
            <w:tcBorders>
              <w:top w:val="nil"/>
              <w:left w:val="nil"/>
              <w:bottom w:val="nil"/>
              <w:right w:val="nil"/>
            </w:tcBorders>
          </w:tcPr>
          <w:p w14:paraId="64081DAB" w14:textId="77777777" w:rsidR="001619EB" w:rsidRPr="00B90676" w:rsidRDefault="001619EB" w:rsidP="00F871DB">
            <w:pPr>
              <w:pStyle w:val="Normal6a"/>
            </w:pPr>
          </w:p>
        </w:tc>
        <w:tc>
          <w:tcPr>
            <w:tcW w:w="4876" w:type="dxa"/>
            <w:tcBorders>
              <w:top w:val="nil"/>
              <w:left w:val="nil"/>
              <w:bottom w:val="nil"/>
              <w:right w:val="nil"/>
            </w:tcBorders>
            <w:hideMark/>
          </w:tcPr>
          <w:p w14:paraId="266721D5" w14:textId="686B85C2" w:rsidR="001619EB" w:rsidRPr="00B90676" w:rsidRDefault="001619EB" w:rsidP="00F871DB">
            <w:pPr>
              <w:pStyle w:val="Normal6a"/>
            </w:pPr>
            <w:r w:rsidRPr="00B90676">
              <w:rPr>
                <w:b/>
                <w:i/>
              </w:rPr>
              <w:t xml:space="preserve">– </w:t>
            </w:r>
            <w:r w:rsidR="009325E4" w:rsidRPr="00B90676">
              <w:tab/>
            </w:r>
            <w:proofErr w:type="spellStart"/>
            <w:r w:rsidRPr="00B90676">
              <w:rPr>
                <w:b/>
                <w:i/>
              </w:rPr>
              <w:t>mutagenita</w:t>
            </w:r>
            <w:proofErr w:type="spellEnd"/>
            <w:r w:rsidRPr="00B90676">
              <w:rPr>
                <w:b/>
                <w:i/>
              </w:rPr>
              <w:t xml:space="preserve"> pre zárodočné bunky, kategória 1A alebo 1B;</w:t>
            </w:r>
          </w:p>
        </w:tc>
      </w:tr>
      <w:tr w:rsidR="001619EB" w:rsidRPr="00B90676" w14:paraId="01394F90" w14:textId="77777777" w:rsidTr="00F871DB">
        <w:trPr>
          <w:jc w:val="center"/>
        </w:trPr>
        <w:tc>
          <w:tcPr>
            <w:tcW w:w="4876" w:type="dxa"/>
            <w:tcBorders>
              <w:top w:val="nil"/>
              <w:left w:val="nil"/>
              <w:bottom w:val="nil"/>
              <w:right w:val="nil"/>
            </w:tcBorders>
          </w:tcPr>
          <w:p w14:paraId="06C1E8FB" w14:textId="77777777" w:rsidR="001619EB" w:rsidRPr="00B90676" w:rsidRDefault="001619EB" w:rsidP="00F871DB">
            <w:pPr>
              <w:pStyle w:val="Normal6a"/>
            </w:pPr>
          </w:p>
        </w:tc>
        <w:tc>
          <w:tcPr>
            <w:tcW w:w="4876" w:type="dxa"/>
            <w:tcBorders>
              <w:top w:val="nil"/>
              <w:left w:val="nil"/>
              <w:bottom w:val="nil"/>
              <w:right w:val="nil"/>
            </w:tcBorders>
            <w:hideMark/>
          </w:tcPr>
          <w:p w14:paraId="58138DF2" w14:textId="36ED7B1C" w:rsidR="001619EB" w:rsidRPr="00B90676" w:rsidRDefault="001619EB" w:rsidP="00F871DB">
            <w:pPr>
              <w:pStyle w:val="Normal6a"/>
            </w:pPr>
            <w:r w:rsidRPr="00B90676">
              <w:rPr>
                <w:b/>
                <w:i/>
              </w:rPr>
              <w:t xml:space="preserve">– </w:t>
            </w:r>
            <w:r w:rsidR="009325E4" w:rsidRPr="00B90676">
              <w:tab/>
            </w:r>
            <w:r w:rsidRPr="00B90676">
              <w:rPr>
                <w:b/>
                <w:i/>
              </w:rPr>
              <w:t>karcinogenita, kategória 1A alebo 1B;</w:t>
            </w:r>
          </w:p>
        </w:tc>
      </w:tr>
      <w:tr w:rsidR="001619EB" w:rsidRPr="00B90676" w14:paraId="7887AD67" w14:textId="77777777" w:rsidTr="00F871DB">
        <w:trPr>
          <w:jc w:val="center"/>
        </w:trPr>
        <w:tc>
          <w:tcPr>
            <w:tcW w:w="4876" w:type="dxa"/>
            <w:tcBorders>
              <w:top w:val="nil"/>
              <w:left w:val="nil"/>
              <w:bottom w:val="nil"/>
              <w:right w:val="nil"/>
            </w:tcBorders>
          </w:tcPr>
          <w:p w14:paraId="0EAE0834" w14:textId="77777777" w:rsidR="001619EB" w:rsidRPr="00B90676" w:rsidRDefault="001619EB" w:rsidP="00F871DB">
            <w:pPr>
              <w:pStyle w:val="Normal6a"/>
            </w:pPr>
          </w:p>
        </w:tc>
        <w:tc>
          <w:tcPr>
            <w:tcW w:w="4876" w:type="dxa"/>
            <w:tcBorders>
              <w:top w:val="nil"/>
              <w:left w:val="nil"/>
              <w:bottom w:val="nil"/>
              <w:right w:val="nil"/>
            </w:tcBorders>
            <w:hideMark/>
          </w:tcPr>
          <w:p w14:paraId="457D71E8" w14:textId="6B35E082" w:rsidR="001619EB" w:rsidRPr="00B90676" w:rsidRDefault="001619EB" w:rsidP="00F871DB">
            <w:pPr>
              <w:pStyle w:val="Normal6a"/>
            </w:pPr>
            <w:r w:rsidRPr="00B90676">
              <w:rPr>
                <w:b/>
                <w:i/>
              </w:rPr>
              <w:t xml:space="preserve">– </w:t>
            </w:r>
            <w:r w:rsidR="009325E4" w:rsidRPr="00B90676">
              <w:tab/>
            </w:r>
            <w:r w:rsidRPr="00B90676">
              <w:rPr>
                <w:b/>
                <w:i/>
              </w:rPr>
              <w:t>reprodukčná toxicita, kategória 1A alebo 1B;</w:t>
            </w:r>
          </w:p>
        </w:tc>
      </w:tr>
      <w:tr w:rsidR="001619EB" w:rsidRPr="00B90676" w14:paraId="1A8AE430" w14:textId="77777777" w:rsidTr="00F871DB">
        <w:trPr>
          <w:jc w:val="center"/>
        </w:trPr>
        <w:tc>
          <w:tcPr>
            <w:tcW w:w="4876" w:type="dxa"/>
            <w:tcBorders>
              <w:top w:val="nil"/>
              <w:left w:val="nil"/>
              <w:bottom w:val="nil"/>
              <w:right w:val="nil"/>
            </w:tcBorders>
          </w:tcPr>
          <w:p w14:paraId="081441F5" w14:textId="77777777" w:rsidR="001619EB" w:rsidRPr="00B90676" w:rsidRDefault="001619EB" w:rsidP="00F871DB">
            <w:pPr>
              <w:pStyle w:val="Normal6a"/>
            </w:pPr>
          </w:p>
        </w:tc>
        <w:tc>
          <w:tcPr>
            <w:tcW w:w="4876" w:type="dxa"/>
            <w:tcBorders>
              <w:top w:val="nil"/>
              <w:left w:val="nil"/>
              <w:bottom w:val="nil"/>
              <w:right w:val="nil"/>
            </w:tcBorders>
            <w:hideMark/>
          </w:tcPr>
          <w:p w14:paraId="0C32F919" w14:textId="2CB95581" w:rsidR="001619EB" w:rsidRPr="00B90676" w:rsidRDefault="001619EB" w:rsidP="00F871DB">
            <w:pPr>
              <w:pStyle w:val="Normal6a"/>
            </w:pPr>
            <w:r w:rsidRPr="00B90676">
              <w:rPr>
                <w:b/>
                <w:i/>
              </w:rPr>
              <w:t xml:space="preserve">– </w:t>
            </w:r>
            <w:r w:rsidR="009325E4" w:rsidRPr="00B90676">
              <w:tab/>
            </w:r>
            <w:r w:rsidRPr="00B90676">
              <w:rPr>
                <w:b/>
                <w:i/>
              </w:rPr>
              <w:t>toxicita pre špecifický cieľový orgán, opakovaná expozícia, kategória 1;</w:t>
            </w:r>
          </w:p>
        </w:tc>
      </w:tr>
      <w:tr w:rsidR="001619EB" w:rsidRPr="00B90676" w14:paraId="5A3E6044" w14:textId="77777777" w:rsidTr="00F871DB">
        <w:trPr>
          <w:jc w:val="center"/>
        </w:trPr>
        <w:tc>
          <w:tcPr>
            <w:tcW w:w="4876" w:type="dxa"/>
            <w:tcBorders>
              <w:top w:val="nil"/>
              <w:left w:val="nil"/>
              <w:bottom w:val="nil"/>
              <w:right w:val="nil"/>
            </w:tcBorders>
          </w:tcPr>
          <w:p w14:paraId="5D60D070" w14:textId="77777777" w:rsidR="001619EB" w:rsidRPr="00B90676" w:rsidRDefault="001619EB" w:rsidP="00F871DB">
            <w:pPr>
              <w:pStyle w:val="Normal6a"/>
            </w:pPr>
          </w:p>
        </w:tc>
        <w:tc>
          <w:tcPr>
            <w:tcW w:w="4876" w:type="dxa"/>
            <w:tcBorders>
              <w:top w:val="nil"/>
              <w:left w:val="nil"/>
              <w:bottom w:val="nil"/>
              <w:right w:val="nil"/>
            </w:tcBorders>
            <w:hideMark/>
          </w:tcPr>
          <w:p w14:paraId="66295212" w14:textId="1A0B8929" w:rsidR="001619EB" w:rsidRPr="00B90676" w:rsidRDefault="001619EB" w:rsidP="00F871DB">
            <w:pPr>
              <w:pStyle w:val="Normal6a"/>
            </w:pPr>
            <w:r w:rsidRPr="00B90676">
              <w:rPr>
                <w:b/>
                <w:i/>
              </w:rPr>
              <w:t xml:space="preserve">– </w:t>
            </w:r>
            <w:r w:rsidR="009325E4" w:rsidRPr="00B90676">
              <w:tab/>
            </w:r>
            <w:r w:rsidRPr="00B90676">
              <w:rPr>
                <w:b/>
                <w:i/>
              </w:rPr>
              <w:t xml:space="preserve">endokrinný </w:t>
            </w:r>
            <w:proofErr w:type="spellStart"/>
            <w:r w:rsidRPr="00B90676">
              <w:rPr>
                <w:b/>
                <w:i/>
              </w:rPr>
              <w:t>disruptor</w:t>
            </w:r>
            <w:proofErr w:type="spellEnd"/>
            <w:r w:rsidRPr="00B90676">
              <w:rPr>
                <w:b/>
                <w:i/>
              </w:rPr>
              <w:t xml:space="preserve"> pre zdravie ľudí, kategória 1;</w:t>
            </w:r>
          </w:p>
        </w:tc>
      </w:tr>
      <w:tr w:rsidR="001619EB" w:rsidRPr="00B90676" w14:paraId="3E2D0E43" w14:textId="77777777" w:rsidTr="00F871DB">
        <w:trPr>
          <w:jc w:val="center"/>
        </w:trPr>
        <w:tc>
          <w:tcPr>
            <w:tcW w:w="4876" w:type="dxa"/>
            <w:tcBorders>
              <w:top w:val="nil"/>
              <w:left w:val="nil"/>
              <w:bottom w:val="nil"/>
              <w:right w:val="nil"/>
            </w:tcBorders>
          </w:tcPr>
          <w:p w14:paraId="260007D7" w14:textId="77777777" w:rsidR="001619EB" w:rsidRPr="00B90676" w:rsidRDefault="001619EB" w:rsidP="00F871DB">
            <w:pPr>
              <w:pStyle w:val="Normal6a"/>
            </w:pPr>
          </w:p>
        </w:tc>
        <w:tc>
          <w:tcPr>
            <w:tcW w:w="4876" w:type="dxa"/>
            <w:tcBorders>
              <w:top w:val="nil"/>
              <w:left w:val="nil"/>
              <w:bottom w:val="nil"/>
              <w:right w:val="nil"/>
            </w:tcBorders>
            <w:hideMark/>
          </w:tcPr>
          <w:p w14:paraId="6A399599" w14:textId="2C453A24" w:rsidR="001619EB" w:rsidRPr="00B90676" w:rsidRDefault="001619EB" w:rsidP="00F871DB">
            <w:pPr>
              <w:pStyle w:val="Normal6a"/>
            </w:pPr>
            <w:r w:rsidRPr="00B90676">
              <w:rPr>
                <w:b/>
                <w:i/>
              </w:rPr>
              <w:t xml:space="preserve">– </w:t>
            </w:r>
            <w:r w:rsidR="009325E4" w:rsidRPr="00B90676">
              <w:tab/>
            </w:r>
            <w:r w:rsidRPr="00B90676">
              <w:rPr>
                <w:b/>
                <w:i/>
              </w:rPr>
              <w:t xml:space="preserve">endokrinný </w:t>
            </w:r>
            <w:proofErr w:type="spellStart"/>
            <w:r w:rsidRPr="00B90676">
              <w:rPr>
                <w:b/>
                <w:i/>
              </w:rPr>
              <w:t>disruptor</w:t>
            </w:r>
            <w:proofErr w:type="spellEnd"/>
            <w:r w:rsidRPr="00B90676">
              <w:rPr>
                <w:b/>
                <w:i/>
              </w:rPr>
              <w:t xml:space="preserve"> pre životné prostredie, kategória 1 a</w:t>
            </w:r>
          </w:p>
        </w:tc>
      </w:tr>
      <w:tr w:rsidR="001619EB" w:rsidRPr="00B90676" w14:paraId="45305C1B" w14:textId="77777777" w:rsidTr="00F871DB">
        <w:trPr>
          <w:jc w:val="center"/>
        </w:trPr>
        <w:tc>
          <w:tcPr>
            <w:tcW w:w="4876" w:type="dxa"/>
            <w:tcBorders>
              <w:top w:val="nil"/>
              <w:left w:val="nil"/>
              <w:bottom w:val="nil"/>
              <w:right w:val="nil"/>
            </w:tcBorders>
          </w:tcPr>
          <w:p w14:paraId="6188E798" w14:textId="77777777" w:rsidR="001619EB" w:rsidRPr="00B90676" w:rsidRDefault="001619EB" w:rsidP="00F871DB">
            <w:pPr>
              <w:pStyle w:val="Normal6a"/>
            </w:pPr>
          </w:p>
        </w:tc>
        <w:tc>
          <w:tcPr>
            <w:tcW w:w="4876" w:type="dxa"/>
            <w:tcBorders>
              <w:top w:val="nil"/>
              <w:left w:val="nil"/>
              <w:bottom w:val="nil"/>
              <w:right w:val="nil"/>
            </w:tcBorders>
            <w:hideMark/>
          </w:tcPr>
          <w:p w14:paraId="5C29A874" w14:textId="3BC36F93" w:rsidR="001619EB" w:rsidRPr="00B90676" w:rsidRDefault="001619EB" w:rsidP="00F871DB">
            <w:pPr>
              <w:pStyle w:val="Normal6a"/>
            </w:pPr>
            <w:r w:rsidRPr="00B90676">
              <w:rPr>
                <w:b/>
                <w:i/>
              </w:rPr>
              <w:t xml:space="preserve">– </w:t>
            </w:r>
            <w:r w:rsidR="009325E4" w:rsidRPr="00B90676">
              <w:tab/>
            </w:r>
            <w:r w:rsidRPr="00B90676">
              <w:rPr>
                <w:b/>
                <w:i/>
              </w:rPr>
              <w:t xml:space="preserve">perzistentné, </w:t>
            </w:r>
            <w:proofErr w:type="spellStart"/>
            <w:r w:rsidRPr="00B90676">
              <w:rPr>
                <w:b/>
                <w:i/>
              </w:rPr>
              <w:t>bioakumulatívne</w:t>
            </w:r>
            <w:proofErr w:type="spellEnd"/>
            <w:r w:rsidRPr="00B90676">
              <w:rPr>
                <w:b/>
                <w:i/>
              </w:rPr>
              <w:t xml:space="preserve"> a toxické alebo veľmi perzistentné a veľmi </w:t>
            </w:r>
            <w:proofErr w:type="spellStart"/>
            <w:r w:rsidRPr="00B90676">
              <w:rPr>
                <w:b/>
                <w:i/>
              </w:rPr>
              <w:t>bioakumulatívne</w:t>
            </w:r>
            <w:proofErr w:type="spellEnd"/>
            <w:r w:rsidRPr="00B90676">
              <w:rPr>
                <w:b/>
                <w:i/>
              </w:rPr>
              <w:t xml:space="preserve"> vlastnosti,</w:t>
            </w:r>
          </w:p>
        </w:tc>
      </w:tr>
      <w:tr w:rsidR="001619EB" w:rsidRPr="00B90676" w14:paraId="571888DE" w14:textId="77777777" w:rsidTr="00F871DB">
        <w:trPr>
          <w:jc w:val="center"/>
        </w:trPr>
        <w:tc>
          <w:tcPr>
            <w:tcW w:w="4876" w:type="dxa"/>
            <w:tcBorders>
              <w:top w:val="nil"/>
              <w:left w:val="nil"/>
              <w:bottom w:val="nil"/>
              <w:right w:val="nil"/>
            </w:tcBorders>
          </w:tcPr>
          <w:p w14:paraId="6B4A5C36" w14:textId="77777777" w:rsidR="001619EB" w:rsidRPr="00B90676" w:rsidRDefault="001619EB" w:rsidP="00F871DB">
            <w:pPr>
              <w:pStyle w:val="Normal6a"/>
            </w:pPr>
          </w:p>
        </w:tc>
        <w:tc>
          <w:tcPr>
            <w:tcW w:w="4876" w:type="dxa"/>
            <w:tcBorders>
              <w:top w:val="nil"/>
              <w:left w:val="nil"/>
              <w:bottom w:val="nil"/>
              <w:right w:val="nil"/>
            </w:tcBorders>
            <w:hideMark/>
          </w:tcPr>
          <w:p w14:paraId="1EC06CBE" w14:textId="77777777" w:rsidR="001619EB" w:rsidRPr="00B90676" w:rsidRDefault="001619EB" w:rsidP="00F871DB">
            <w:pPr>
              <w:pStyle w:val="Normal6a"/>
            </w:pPr>
            <w:r w:rsidRPr="00B90676">
              <w:rPr>
                <w:b/>
                <w:i/>
              </w:rPr>
              <w:t>ktorých skutočné množstvá uvedené na trh sú nižšie ako 10 ton ročne, zámerne začlenené do EÚ produktov na hnojenie, a to samostatne alebo v zmesi, v rovnakej alebo nižšej koncentrácii, ako sú generické medzné hodnoty stanovené v článku 11 ods. 3 nariadenia (ES) č. 1272/2008 sa musia registrovať podľa nariadenia (ES) č. 1907/2006 s dokumentáciou obsahujúcou:</w:t>
            </w:r>
          </w:p>
        </w:tc>
      </w:tr>
      <w:tr w:rsidR="001619EB" w:rsidRPr="00B90676" w14:paraId="4D929DB2" w14:textId="77777777" w:rsidTr="00F871DB">
        <w:trPr>
          <w:jc w:val="center"/>
        </w:trPr>
        <w:tc>
          <w:tcPr>
            <w:tcW w:w="4876" w:type="dxa"/>
            <w:tcBorders>
              <w:top w:val="nil"/>
              <w:left w:val="nil"/>
              <w:bottom w:val="nil"/>
              <w:right w:val="nil"/>
            </w:tcBorders>
          </w:tcPr>
          <w:p w14:paraId="6347904D" w14:textId="77777777" w:rsidR="001619EB" w:rsidRPr="00B90676" w:rsidRDefault="001619EB" w:rsidP="00F871DB">
            <w:pPr>
              <w:pStyle w:val="Normal6a"/>
            </w:pPr>
          </w:p>
        </w:tc>
        <w:tc>
          <w:tcPr>
            <w:tcW w:w="4876" w:type="dxa"/>
            <w:tcBorders>
              <w:top w:val="nil"/>
              <w:left w:val="nil"/>
              <w:bottom w:val="nil"/>
              <w:right w:val="nil"/>
            </w:tcBorders>
            <w:hideMark/>
          </w:tcPr>
          <w:p w14:paraId="4B77CA24" w14:textId="7E5078A0" w:rsidR="001619EB" w:rsidRPr="00B90676" w:rsidRDefault="001619EB" w:rsidP="00F871DB">
            <w:pPr>
              <w:pStyle w:val="Normal6a"/>
            </w:pPr>
            <w:r w:rsidRPr="00B90676">
              <w:rPr>
                <w:b/>
                <w:i/>
              </w:rPr>
              <w:t xml:space="preserve">i) </w:t>
            </w:r>
            <w:r w:rsidR="009325E4" w:rsidRPr="00B90676">
              <w:tab/>
            </w:r>
            <w:r w:rsidRPr="00B90676">
              <w:rPr>
                <w:b/>
                <w:i/>
              </w:rPr>
              <w:t>informácie stanovené v prílohách VI, VII, a pokiaľ sú relevantné a dostupné, v prílohe VIII k nariadeniu (ES) č. 1907/2006 na základe dostupných údajov, alternatívnych metód podľa článku 13 a úprav podľa prílohy XI a len v krajných a relevantných prípadoch na základe vykonávania nových testov na stavovcoch a</w:t>
            </w:r>
          </w:p>
        </w:tc>
      </w:tr>
      <w:tr w:rsidR="001619EB" w:rsidRPr="00B90676" w14:paraId="7FA17F78" w14:textId="77777777" w:rsidTr="00F871DB">
        <w:trPr>
          <w:jc w:val="center"/>
        </w:trPr>
        <w:tc>
          <w:tcPr>
            <w:tcW w:w="4876" w:type="dxa"/>
            <w:tcBorders>
              <w:top w:val="nil"/>
              <w:left w:val="nil"/>
              <w:bottom w:val="nil"/>
              <w:right w:val="nil"/>
            </w:tcBorders>
          </w:tcPr>
          <w:p w14:paraId="0CB88E9B" w14:textId="77777777" w:rsidR="001619EB" w:rsidRPr="00B90676" w:rsidRDefault="001619EB" w:rsidP="00F871DB">
            <w:pPr>
              <w:pStyle w:val="Normal6a"/>
            </w:pPr>
          </w:p>
        </w:tc>
        <w:tc>
          <w:tcPr>
            <w:tcW w:w="4876" w:type="dxa"/>
            <w:tcBorders>
              <w:top w:val="nil"/>
              <w:left w:val="nil"/>
              <w:bottom w:val="nil"/>
              <w:right w:val="nil"/>
            </w:tcBorders>
            <w:hideMark/>
          </w:tcPr>
          <w:p w14:paraId="1F439B17" w14:textId="3F41A5AD" w:rsidR="001619EB" w:rsidRPr="00B90676" w:rsidRDefault="001619EB" w:rsidP="00F871DB">
            <w:pPr>
              <w:pStyle w:val="Normal6a"/>
            </w:pPr>
            <w:r w:rsidRPr="00B90676">
              <w:rPr>
                <w:b/>
                <w:i/>
              </w:rPr>
              <w:t xml:space="preserve">ii) </w:t>
            </w:r>
            <w:r w:rsidR="009325E4" w:rsidRPr="00B90676">
              <w:tab/>
            </w:r>
            <w:r w:rsidRPr="00B90676">
              <w:rPr>
                <w:b/>
                <w:i/>
              </w:rPr>
              <w:t xml:space="preserve">správu o chemickej bezpečnosti podľa článku 14 nariadenia (ES) č. 1907/2006, ktorá sa vzťahuje výlučne na expozičné scenáre týkajúce sa agronomického použitia a životného </w:t>
            </w:r>
            <w:r w:rsidRPr="00B90676">
              <w:rPr>
                <w:b/>
                <w:i/>
              </w:rPr>
              <w:lastRenderedPageBreak/>
              <w:t xml:space="preserve">prostredia, pokiaľ sa na látku výslovne nevzťahuje jedna z výnimiek z registračnej povinnosti stanovených v článku 9 (PPORD) nariadenia (ES) č. 1907/2006, ktorá sa používa výlučne na účely vedeckého výskumu a vývoja, v prílohe IV k nariadeniu (ES) č. 1907/2006 alebo v bodoch 6, 7, 8, 9 alebo 10 (len pre oxid </w:t>
            </w:r>
            <w:proofErr w:type="spellStart"/>
            <w:r w:rsidRPr="00B90676">
              <w:rPr>
                <w:b/>
                <w:i/>
              </w:rPr>
              <w:t>horečnatý</w:t>
            </w:r>
            <w:proofErr w:type="spellEnd"/>
            <w:r w:rsidRPr="00B90676">
              <w:rPr>
                <w:b/>
                <w:i/>
              </w:rPr>
              <w:t>) prílohy V k uvedenému nariadeniu.</w:t>
            </w:r>
          </w:p>
        </w:tc>
      </w:tr>
      <w:tr w:rsidR="001619EB" w:rsidRPr="00B90676" w14:paraId="137E68A2" w14:textId="77777777" w:rsidTr="00F871DB">
        <w:trPr>
          <w:jc w:val="center"/>
        </w:trPr>
        <w:tc>
          <w:tcPr>
            <w:tcW w:w="4876" w:type="dxa"/>
            <w:tcBorders>
              <w:top w:val="nil"/>
              <w:left w:val="nil"/>
              <w:bottom w:val="nil"/>
              <w:right w:val="nil"/>
            </w:tcBorders>
          </w:tcPr>
          <w:p w14:paraId="71A40EAF" w14:textId="77777777" w:rsidR="001619EB" w:rsidRPr="00B90676" w:rsidRDefault="001619EB" w:rsidP="00F871DB">
            <w:pPr>
              <w:pStyle w:val="Normal6a"/>
            </w:pPr>
          </w:p>
        </w:tc>
        <w:tc>
          <w:tcPr>
            <w:tcW w:w="4876" w:type="dxa"/>
            <w:tcBorders>
              <w:top w:val="nil"/>
              <w:left w:val="nil"/>
              <w:bottom w:val="nil"/>
              <w:right w:val="nil"/>
            </w:tcBorders>
            <w:hideMark/>
          </w:tcPr>
          <w:p w14:paraId="3DD44596" w14:textId="4EBD1B1E" w:rsidR="001619EB" w:rsidRPr="00B90676" w:rsidRDefault="001619EB" w:rsidP="00F871DB">
            <w:pPr>
              <w:pStyle w:val="Normal6a"/>
            </w:pPr>
            <w:r w:rsidRPr="00B90676">
              <w:rPr>
                <w:b/>
                <w:i/>
              </w:rPr>
              <w:t xml:space="preserve">b) </w:t>
            </w:r>
            <w:r w:rsidR="009325E4" w:rsidRPr="00B90676">
              <w:tab/>
            </w:r>
            <w:r w:rsidRPr="00B90676">
              <w:rPr>
                <w:b/>
                <w:i/>
              </w:rPr>
              <w:t>Polyméry sú z písmena a) vyňaté.;</w:t>
            </w:r>
          </w:p>
        </w:tc>
      </w:tr>
    </w:tbl>
    <w:p w14:paraId="7380B9DC" w14:textId="77777777" w:rsidR="001619EB" w:rsidRPr="00B90676" w:rsidRDefault="001619EB" w:rsidP="001619EB"/>
    <w:p w14:paraId="2C6710CE" w14:textId="77777777" w:rsidR="001619EB" w:rsidRPr="00B90676" w:rsidRDefault="001619EB" w:rsidP="001619EB">
      <w:pPr>
        <w:pStyle w:val="AmNumberTabs"/>
      </w:pPr>
      <w:r w:rsidRPr="00B90676">
        <w:t>Pozmeňujúci návrh</w:t>
      </w:r>
      <w:r w:rsidRPr="00B90676">
        <w:tab/>
      </w:r>
      <w:r w:rsidRPr="00B90676">
        <w:tab/>
        <w:t>89</w:t>
      </w:r>
    </w:p>
    <w:p w14:paraId="08FC6743" w14:textId="77777777" w:rsidR="001619EB" w:rsidRPr="00B90676" w:rsidRDefault="001619EB" w:rsidP="001619EB">
      <w:pPr>
        <w:pStyle w:val="NormalBold"/>
      </w:pPr>
      <w:r w:rsidRPr="00B90676">
        <w:t>Návrh nariadenia</w:t>
      </w:r>
    </w:p>
    <w:p w14:paraId="56122033" w14:textId="77777777" w:rsidR="001619EB" w:rsidRPr="00B90676" w:rsidRDefault="001619EB" w:rsidP="001619EB">
      <w:pPr>
        <w:pStyle w:val="NormalBold"/>
      </w:pPr>
      <w:r w:rsidRPr="00B90676">
        <w:t>Príloha IV – odsek 1 – bod 2 – písmeno f</w:t>
      </w:r>
    </w:p>
    <w:p w14:paraId="106A1A79" w14:textId="77777777" w:rsidR="001619EB" w:rsidRPr="00B90676" w:rsidRDefault="001619EB" w:rsidP="001619EB">
      <w:r w:rsidRPr="00B90676">
        <w:t>Nariadenie (EÚ) č. 2019/1009</w:t>
      </w:r>
    </w:p>
    <w:p w14:paraId="5186548B" w14:textId="77777777" w:rsidR="001619EB" w:rsidRPr="00B90676" w:rsidRDefault="001619EB" w:rsidP="001619EB">
      <w:r w:rsidRPr="00B90676">
        <w:t>Príloha II – časť II – CMC 8: ŽIVINOVÉ POLYMÉRY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19EB" w:rsidRPr="00B90676" w14:paraId="53F2F8E4" w14:textId="77777777" w:rsidTr="00F871DB">
        <w:trPr>
          <w:trHeight w:val="240"/>
          <w:jc w:val="center"/>
        </w:trPr>
        <w:tc>
          <w:tcPr>
            <w:tcW w:w="9752" w:type="dxa"/>
            <w:gridSpan w:val="2"/>
            <w:tcBorders>
              <w:top w:val="nil"/>
              <w:left w:val="nil"/>
              <w:bottom w:val="nil"/>
              <w:right w:val="nil"/>
            </w:tcBorders>
          </w:tcPr>
          <w:p w14:paraId="2966485E" w14:textId="77777777" w:rsidR="001619EB" w:rsidRPr="00B90676" w:rsidRDefault="001619EB" w:rsidP="00F871DB"/>
        </w:tc>
      </w:tr>
      <w:tr w:rsidR="001619EB" w:rsidRPr="00B90676" w14:paraId="2D7B5765" w14:textId="77777777" w:rsidTr="00F871DB">
        <w:trPr>
          <w:trHeight w:val="240"/>
          <w:jc w:val="center"/>
        </w:trPr>
        <w:tc>
          <w:tcPr>
            <w:tcW w:w="4876" w:type="dxa"/>
            <w:tcBorders>
              <w:top w:val="nil"/>
              <w:left w:val="nil"/>
              <w:bottom w:val="nil"/>
              <w:right w:val="nil"/>
            </w:tcBorders>
            <w:hideMark/>
          </w:tcPr>
          <w:p w14:paraId="2B432C41" w14:textId="77777777" w:rsidR="001619EB" w:rsidRPr="00B90676" w:rsidRDefault="001619EB" w:rsidP="00F871DB">
            <w:pPr>
              <w:pStyle w:val="AmColumnHeading"/>
            </w:pPr>
            <w:r w:rsidRPr="00B90676">
              <w:t>Text predložený Komisiou</w:t>
            </w:r>
          </w:p>
        </w:tc>
        <w:tc>
          <w:tcPr>
            <w:tcW w:w="4876" w:type="dxa"/>
            <w:tcBorders>
              <w:top w:val="nil"/>
              <w:left w:val="nil"/>
              <w:bottom w:val="nil"/>
              <w:right w:val="nil"/>
            </w:tcBorders>
            <w:hideMark/>
          </w:tcPr>
          <w:p w14:paraId="4B0582E5" w14:textId="77777777" w:rsidR="001619EB" w:rsidRPr="00B90676" w:rsidRDefault="001619EB" w:rsidP="00F871DB">
            <w:pPr>
              <w:pStyle w:val="AmColumnHeading"/>
            </w:pPr>
            <w:r w:rsidRPr="00B90676">
              <w:t>Pozmeňujúci návrh</w:t>
            </w:r>
          </w:p>
        </w:tc>
      </w:tr>
      <w:tr w:rsidR="001619EB" w:rsidRPr="00B90676" w14:paraId="6DDB6FED" w14:textId="77777777" w:rsidTr="00F871DB">
        <w:trPr>
          <w:jc w:val="center"/>
        </w:trPr>
        <w:tc>
          <w:tcPr>
            <w:tcW w:w="4876" w:type="dxa"/>
            <w:tcBorders>
              <w:top w:val="nil"/>
              <w:left w:val="nil"/>
              <w:bottom w:val="nil"/>
              <w:right w:val="nil"/>
            </w:tcBorders>
            <w:hideMark/>
          </w:tcPr>
          <w:p w14:paraId="6FD48D1D" w14:textId="77777777" w:rsidR="001619EB" w:rsidRPr="00B90676" w:rsidRDefault="001619EB" w:rsidP="00F871DB">
            <w:pPr>
              <w:pStyle w:val="Normal6a"/>
            </w:pPr>
            <w:r w:rsidRPr="00B90676">
              <w:t>1.</w:t>
            </w:r>
            <w:r w:rsidRPr="00B90676">
              <w:tab/>
              <w:t>EÚ produkt na hnojenie môže obsahovať polyméry tvorené výlučne monomérnymi látkami, ktoré spĺňajú kritériá stanovené pre CMC 1 v bode 1, ak je účelom polymerizácie kontrola uvoľňovania živín z jednej alebo viacerých monomérnych látok.</w:t>
            </w:r>
          </w:p>
        </w:tc>
        <w:tc>
          <w:tcPr>
            <w:tcW w:w="4876" w:type="dxa"/>
            <w:tcBorders>
              <w:top w:val="nil"/>
              <w:left w:val="nil"/>
              <w:bottom w:val="nil"/>
              <w:right w:val="nil"/>
            </w:tcBorders>
            <w:hideMark/>
          </w:tcPr>
          <w:p w14:paraId="4836800E" w14:textId="77777777" w:rsidR="001619EB" w:rsidRPr="00B90676" w:rsidRDefault="001619EB" w:rsidP="00F871DB">
            <w:pPr>
              <w:pStyle w:val="Normal6a"/>
            </w:pPr>
            <w:r w:rsidRPr="00B90676">
              <w:t>1.</w:t>
            </w:r>
            <w:r w:rsidRPr="00B90676">
              <w:tab/>
              <w:t xml:space="preserve">EÚ produkt na hnojenie môže obsahovať polyméry tvorené výlučne monomérnymi látkami, ktoré spĺňajú kritériá stanovené pre CMC 1 v bode 1, ak je účelom polymerizácie kontrola uvoľňovania živín z jednej alebo viacerých monomérnych látok. </w:t>
            </w:r>
            <w:r w:rsidRPr="00B90676">
              <w:rPr>
                <w:b/>
                <w:i/>
              </w:rPr>
              <w:t>Polymér môže dodatočne plniť iné funkcie za predpokladu, že to nezmení bezpečnostné vlastnosti výrobku ani neohrozí funkciu riadeného uvoľňovania.</w:t>
            </w:r>
          </w:p>
        </w:tc>
      </w:tr>
    </w:tbl>
    <w:p w14:paraId="61F9D4A4" w14:textId="68A34F3E" w:rsidR="00E365E1" w:rsidRPr="00B90676" w:rsidRDefault="00E365E1" w:rsidP="0091730B"/>
    <w:sectPr w:rsidR="00E365E1" w:rsidRPr="00B90676" w:rsidSect="00BA06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49E9C" w14:textId="77777777" w:rsidR="0091730B" w:rsidRPr="00BA0661" w:rsidRDefault="0091730B">
      <w:r w:rsidRPr="00BA0661">
        <w:separator/>
      </w:r>
    </w:p>
  </w:endnote>
  <w:endnote w:type="continuationSeparator" w:id="0">
    <w:p w14:paraId="32289CC3" w14:textId="77777777" w:rsidR="0091730B" w:rsidRPr="00BA0661" w:rsidRDefault="0091730B">
      <w:r w:rsidRPr="00BA06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6735A" w14:textId="77777777" w:rsidR="0091730B" w:rsidRPr="00BA0661" w:rsidRDefault="0091730B">
      <w:r w:rsidRPr="00BA0661">
        <w:separator/>
      </w:r>
    </w:p>
  </w:footnote>
  <w:footnote w:type="continuationSeparator" w:id="0">
    <w:p w14:paraId="4DCB895A" w14:textId="77777777" w:rsidR="0091730B" w:rsidRPr="00BA0661" w:rsidRDefault="0091730B">
      <w:r w:rsidRPr="00BA0661">
        <w:continuationSeparator/>
      </w:r>
    </w:p>
  </w:footnote>
  <w:footnote w:id="1">
    <w:p w14:paraId="15AD4EDA" w14:textId="240F9C5A" w:rsidR="00651945" w:rsidRPr="00B90676" w:rsidRDefault="00651945" w:rsidP="00B90676">
      <w:pPr>
        <w:pStyle w:val="FootnoteText"/>
        <w:ind w:left="567" w:hanging="567"/>
        <w:rPr>
          <w:sz w:val="24"/>
          <w:szCs w:val="24"/>
          <w:lang w:val="sk-SK"/>
        </w:rPr>
      </w:pPr>
      <w:r w:rsidRPr="00B90676">
        <w:rPr>
          <w:rStyle w:val="FootnoteReference"/>
          <w:sz w:val="24"/>
          <w:szCs w:val="24"/>
          <w:lang w:val="sk-SK"/>
        </w:rPr>
        <w:footnoteRef/>
      </w:r>
      <w:r w:rsidRPr="00B90676">
        <w:rPr>
          <w:sz w:val="24"/>
          <w:szCs w:val="24"/>
          <w:lang w:val="sk-SK"/>
        </w:rPr>
        <w:t xml:space="preserve"> </w:t>
      </w:r>
      <w:r w:rsidRPr="00B90676">
        <w:rPr>
          <w:sz w:val="24"/>
          <w:szCs w:val="24"/>
          <w:lang w:val="sk-SK"/>
        </w:rPr>
        <w:tab/>
        <w:t>Vec bola vrátená gestorsk</w:t>
      </w:r>
      <w:r w:rsidRPr="00651945">
        <w:rPr>
          <w:sz w:val="24"/>
          <w:szCs w:val="24"/>
          <w:lang w:val="sk-SK"/>
        </w:rPr>
        <w:t>ým</w:t>
      </w:r>
      <w:r w:rsidRPr="00B90676">
        <w:rPr>
          <w:sz w:val="24"/>
          <w:szCs w:val="24"/>
          <w:lang w:val="sk-SK"/>
        </w:rPr>
        <w:t xml:space="preserve"> výbor</w:t>
      </w:r>
      <w:r w:rsidRPr="00651945">
        <w:rPr>
          <w:sz w:val="24"/>
          <w:szCs w:val="24"/>
          <w:lang w:val="sk-SK"/>
        </w:rPr>
        <w:t>om</w:t>
      </w:r>
      <w:r w:rsidRPr="00B90676">
        <w:rPr>
          <w:sz w:val="24"/>
          <w:szCs w:val="24"/>
          <w:lang w:val="sk-SK"/>
        </w:rPr>
        <w:t xml:space="preserve"> na </w:t>
      </w:r>
      <w:proofErr w:type="spellStart"/>
      <w:r w:rsidRPr="00B90676">
        <w:rPr>
          <w:sz w:val="24"/>
          <w:szCs w:val="24"/>
          <w:lang w:val="sk-SK"/>
        </w:rPr>
        <w:t>medziinštitucionálne</w:t>
      </w:r>
      <w:proofErr w:type="spellEnd"/>
      <w:r w:rsidRPr="00B90676">
        <w:rPr>
          <w:sz w:val="24"/>
          <w:szCs w:val="24"/>
          <w:lang w:val="sk-SK"/>
        </w:rPr>
        <w:t xml:space="preserve"> rokovania podľa článku 60 ods. 4 štvrtého </w:t>
      </w:r>
      <w:proofErr w:type="spellStart"/>
      <w:r w:rsidRPr="00B90676">
        <w:rPr>
          <w:sz w:val="24"/>
          <w:szCs w:val="24"/>
          <w:lang w:val="sk-SK"/>
        </w:rPr>
        <w:t>pododseku</w:t>
      </w:r>
      <w:proofErr w:type="spellEnd"/>
      <w:r w:rsidRPr="00B90676">
        <w:rPr>
          <w:sz w:val="24"/>
          <w:szCs w:val="24"/>
          <w:lang w:val="sk-SK"/>
        </w:rPr>
        <w:t xml:space="preserve"> (A10-0</w:t>
      </w:r>
      <w:r w:rsidRPr="00651945">
        <w:rPr>
          <w:sz w:val="24"/>
          <w:szCs w:val="24"/>
          <w:lang w:val="sk-SK"/>
        </w:rPr>
        <w:t>104</w:t>
      </w:r>
      <w:r w:rsidRPr="00B90676">
        <w:rPr>
          <w:sz w:val="24"/>
          <w:szCs w:val="24"/>
          <w:lang w:val="sk-SK"/>
        </w:rPr>
        <w:t>/202</w:t>
      </w:r>
      <w:r w:rsidRPr="00651945">
        <w:rPr>
          <w:sz w:val="24"/>
          <w:szCs w:val="24"/>
          <w:lang w:val="sk-SK"/>
        </w:rPr>
        <w:t>6</w:t>
      </w:r>
      <w:r w:rsidRPr="00B90676">
        <w:rPr>
          <w:sz w:val="24"/>
          <w:szCs w:val="24"/>
          <w:lang w:val="sk-S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2442570">
    <w:abstractNumId w:val="9"/>
  </w:num>
  <w:num w:numId="2" w16cid:durableId="1558659322">
    <w:abstractNumId w:val="9"/>
  </w:num>
  <w:num w:numId="3" w16cid:durableId="1857501466">
    <w:abstractNumId w:val="7"/>
  </w:num>
  <w:num w:numId="4" w16cid:durableId="655190196">
    <w:abstractNumId w:val="7"/>
  </w:num>
  <w:num w:numId="5" w16cid:durableId="1055356637">
    <w:abstractNumId w:val="6"/>
  </w:num>
  <w:num w:numId="6" w16cid:durableId="1818721114">
    <w:abstractNumId w:val="6"/>
  </w:num>
  <w:num w:numId="7" w16cid:durableId="614753152">
    <w:abstractNumId w:val="5"/>
  </w:num>
  <w:num w:numId="8" w16cid:durableId="437334284">
    <w:abstractNumId w:val="5"/>
  </w:num>
  <w:num w:numId="9" w16cid:durableId="1886134607">
    <w:abstractNumId w:val="4"/>
  </w:num>
  <w:num w:numId="10" w16cid:durableId="245573920">
    <w:abstractNumId w:val="4"/>
  </w:num>
  <w:num w:numId="11" w16cid:durableId="1207913621">
    <w:abstractNumId w:val="8"/>
  </w:num>
  <w:num w:numId="12" w16cid:durableId="65423485">
    <w:abstractNumId w:val="8"/>
  </w:num>
  <w:num w:numId="13" w16cid:durableId="1615021352">
    <w:abstractNumId w:val="3"/>
  </w:num>
  <w:num w:numId="14" w16cid:durableId="504712448">
    <w:abstractNumId w:val="3"/>
  </w:num>
  <w:num w:numId="15" w16cid:durableId="1205413110">
    <w:abstractNumId w:val="2"/>
  </w:num>
  <w:num w:numId="16" w16cid:durableId="1141188943">
    <w:abstractNumId w:val="2"/>
  </w:num>
  <w:num w:numId="17" w16cid:durableId="80370456">
    <w:abstractNumId w:val="1"/>
  </w:num>
  <w:num w:numId="18" w16cid:durableId="563222379">
    <w:abstractNumId w:val="1"/>
  </w:num>
  <w:num w:numId="19" w16cid:durableId="478688480">
    <w:abstractNumId w:val="0"/>
  </w:num>
  <w:num w:numId="20" w16cid:durableId="1696928781">
    <w:abstractNumId w:val="0"/>
  </w:num>
  <w:num w:numId="21" w16cid:durableId="1559976009">
    <w:abstractNumId w:val="9"/>
  </w:num>
  <w:num w:numId="22" w16cid:durableId="393508449">
    <w:abstractNumId w:val="7"/>
  </w:num>
  <w:num w:numId="23" w16cid:durableId="1182814278">
    <w:abstractNumId w:val="6"/>
  </w:num>
  <w:num w:numId="24" w16cid:durableId="1466462019">
    <w:abstractNumId w:val="5"/>
  </w:num>
  <w:num w:numId="25" w16cid:durableId="497380446">
    <w:abstractNumId w:val="4"/>
  </w:num>
  <w:num w:numId="26" w16cid:durableId="1900089547">
    <w:abstractNumId w:val="8"/>
  </w:num>
  <w:num w:numId="27" w16cid:durableId="1438674968">
    <w:abstractNumId w:val="3"/>
  </w:num>
  <w:num w:numId="28" w16cid:durableId="619723709">
    <w:abstractNumId w:val="2"/>
  </w:num>
  <w:num w:numId="29" w16cid:durableId="847986140">
    <w:abstractNumId w:val="1"/>
  </w:num>
  <w:num w:numId="30" w16cid:durableId="1961108318">
    <w:abstractNumId w:val="0"/>
  </w:num>
  <w:num w:numId="31" w16cid:durableId="656301474">
    <w:abstractNumId w:val="9"/>
  </w:num>
  <w:num w:numId="32" w16cid:durableId="711611934">
    <w:abstractNumId w:val="7"/>
  </w:num>
  <w:num w:numId="33" w16cid:durableId="2143035700">
    <w:abstractNumId w:val="6"/>
  </w:num>
  <w:num w:numId="34" w16cid:durableId="40057739">
    <w:abstractNumId w:val="5"/>
  </w:num>
  <w:num w:numId="35" w16cid:durableId="830025896">
    <w:abstractNumId w:val="4"/>
  </w:num>
  <w:num w:numId="36" w16cid:durableId="1717925410">
    <w:abstractNumId w:val="8"/>
  </w:num>
  <w:num w:numId="37" w16cid:durableId="468668451">
    <w:abstractNumId w:val="3"/>
  </w:num>
  <w:num w:numId="38" w16cid:durableId="2098359055">
    <w:abstractNumId w:val="2"/>
  </w:num>
  <w:num w:numId="39" w16cid:durableId="257180282">
    <w:abstractNumId w:val="1"/>
  </w:num>
  <w:num w:numId="40" w16cid:durableId="1333991835">
    <w:abstractNumId w:val="0"/>
  </w:num>
  <w:num w:numId="41" w16cid:durableId="1466315265">
    <w:abstractNumId w:val="10"/>
  </w:num>
  <w:num w:numId="42" w16cid:durableId="252978055">
    <w:abstractNumId w:val="10"/>
  </w:num>
  <w:num w:numId="43" w16cid:durableId="1099176849">
    <w:abstractNumId w:val="10"/>
  </w:num>
  <w:num w:numId="44" w16cid:durableId="1254647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SK"/>
    <w:docVar w:name="dvnumam" w:val="0"/>
    <w:docVar w:name="dvpe" w:val="782.180"/>
    <w:docVar w:name="dvrapporteur" w:val="Spravodajcovia: "/>
    <w:docVar w:name="dvstar" w:val="***I"/>
    <w:docVar w:name="dvtitre" w:val="Legislatívne uznesenie Európskeho parlamentu z/zo xx. xxx 2026 o návrhu nariadenia Európskeho parlamentu a Rady, ktorým sa menia nariadenia (ES) č. 1272/2008, (ES) č. 1223/2009 a (EÚ) 2019/1009, pokiaľ ide o zjednodušenie určitých požiadaviek a postupov pre chemické výrobky(COM(2025)0531 – C10-0143/2025 – 2025/0531(COD))"/>
  </w:docVars>
  <w:rsids>
    <w:rsidRoot w:val="0091730B"/>
    <w:rsid w:val="00002272"/>
    <w:rsid w:val="00064002"/>
    <w:rsid w:val="000677B9"/>
    <w:rsid w:val="000831BA"/>
    <w:rsid w:val="000A42CC"/>
    <w:rsid w:val="000E7DD9"/>
    <w:rsid w:val="0010095E"/>
    <w:rsid w:val="00125B37"/>
    <w:rsid w:val="001619EB"/>
    <w:rsid w:val="00187494"/>
    <w:rsid w:val="001D4889"/>
    <w:rsid w:val="001F32AE"/>
    <w:rsid w:val="002767FF"/>
    <w:rsid w:val="002B18FE"/>
    <w:rsid w:val="002B5493"/>
    <w:rsid w:val="003269A4"/>
    <w:rsid w:val="00343214"/>
    <w:rsid w:val="00361C00"/>
    <w:rsid w:val="00395FA1"/>
    <w:rsid w:val="003E15D4"/>
    <w:rsid w:val="00411CCE"/>
    <w:rsid w:val="0041666E"/>
    <w:rsid w:val="00421060"/>
    <w:rsid w:val="00454447"/>
    <w:rsid w:val="00471C19"/>
    <w:rsid w:val="004867E3"/>
    <w:rsid w:val="00494A28"/>
    <w:rsid w:val="004C0004"/>
    <w:rsid w:val="004C5D52"/>
    <w:rsid w:val="0050519A"/>
    <w:rsid w:val="005072A1"/>
    <w:rsid w:val="00514517"/>
    <w:rsid w:val="00545827"/>
    <w:rsid w:val="00560270"/>
    <w:rsid w:val="005C2568"/>
    <w:rsid w:val="005F1B17"/>
    <w:rsid w:val="006037C0"/>
    <w:rsid w:val="0065194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0C2"/>
    <w:rsid w:val="00881A7B"/>
    <w:rsid w:val="008840E5"/>
    <w:rsid w:val="00887B3E"/>
    <w:rsid w:val="008C2AC6"/>
    <w:rsid w:val="008F3F02"/>
    <w:rsid w:val="00916F31"/>
    <w:rsid w:val="0091730B"/>
    <w:rsid w:val="00930C23"/>
    <w:rsid w:val="0093193B"/>
    <w:rsid w:val="009325E4"/>
    <w:rsid w:val="009509D8"/>
    <w:rsid w:val="00950B64"/>
    <w:rsid w:val="00981893"/>
    <w:rsid w:val="00994AE4"/>
    <w:rsid w:val="00A1687D"/>
    <w:rsid w:val="00A43E52"/>
    <w:rsid w:val="00A4678D"/>
    <w:rsid w:val="00A778C7"/>
    <w:rsid w:val="00AB441E"/>
    <w:rsid w:val="00AB6293"/>
    <w:rsid w:val="00AD33A1"/>
    <w:rsid w:val="00AE0928"/>
    <w:rsid w:val="00AF3B82"/>
    <w:rsid w:val="00B12E95"/>
    <w:rsid w:val="00B22876"/>
    <w:rsid w:val="00B558F0"/>
    <w:rsid w:val="00B90676"/>
    <w:rsid w:val="00BA066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6C2"/>
    <w:rsid w:val="00E365E1"/>
    <w:rsid w:val="00E820A4"/>
    <w:rsid w:val="00E94BA5"/>
    <w:rsid w:val="00EB006A"/>
    <w:rsid w:val="00EB4772"/>
    <w:rsid w:val="00ED169E"/>
    <w:rsid w:val="00ED4235"/>
    <w:rsid w:val="00EF6FF1"/>
    <w:rsid w:val="00F04346"/>
    <w:rsid w:val="00F075DC"/>
    <w:rsid w:val="00F149E9"/>
    <w:rsid w:val="00F44A82"/>
    <w:rsid w:val="00F5134D"/>
    <w:rsid w:val="00F74202"/>
    <w:rsid w:val="00F87713"/>
    <w:rsid w:val="00FB4360"/>
    <w:rsid w:val="00FD0C70"/>
    <w:rsid w:val="00FF25E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AF2EC"/>
  <w15:chartTrackingRefBased/>
  <w15:docId w15:val="{87E92780-9D01-4376-B7A9-A387C641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619EB"/>
    <w:rPr>
      <w:b/>
      <w:kern w:val="28"/>
      <w:sz w:val="28"/>
      <w:lang w:val="fr-FR" w:eastAsia="fr-FR"/>
    </w:rPr>
  </w:style>
  <w:style w:type="character" w:customStyle="1" w:styleId="Heading2Char">
    <w:name w:val="Heading 2 Char"/>
    <w:basedOn w:val="DefaultParagraphFont"/>
    <w:link w:val="Heading2"/>
    <w:semiHidden/>
    <w:rsid w:val="001619EB"/>
    <w:rPr>
      <w:sz w:val="24"/>
      <w:lang w:val="fr-FR" w:eastAsia="fr-FR"/>
    </w:rPr>
  </w:style>
  <w:style w:type="character" w:customStyle="1" w:styleId="Heading3Char">
    <w:name w:val="Heading 3 Char"/>
    <w:basedOn w:val="DefaultParagraphFont"/>
    <w:link w:val="Heading3"/>
    <w:semiHidden/>
    <w:rsid w:val="001619EB"/>
    <w:rPr>
      <w:rFonts w:ascii="Arial" w:hAnsi="Arial"/>
      <w:sz w:val="24"/>
      <w:lang w:val="fr-FR" w:eastAsia="fr-FR"/>
    </w:rPr>
  </w:style>
  <w:style w:type="character" w:customStyle="1" w:styleId="Heading4Char">
    <w:name w:val="Heading 4 Char"/>
    <w:basedOn w:val="DefaultParagraphFont"/>
    <w:link w:val="Heading4"/>
    <w:semiHidden/>
    <w:rsid w:val="001619EB"/>
    <w:rPr>
      <w:sz w:val="24"/>
      <w:lang w:val="en-US" w:eastAsia="fr-FR"/>
    </w:rPr>
  </w:style>
  <w:style w:type="character" w:customStyle="1" w:styleId="Heading5Char">
    <w:name w:val="Heading 5 Char"/>
    <w:basedOn w:val="DefaultParagraphFont"/>
    <w:link w:val="Heading5"/>
    <w:semiHidden/>
    <w:rsid w:val="001619EB"/>
    <w:rPr>
      <w:sz w:val="24"/>
      <w:lang w:val="en-US" w:eastAsia="fr-FR"/>
    </w:rPr>
  </w:style>
  <w:style w:type="character" w:customStyle="1" w:styleId="Heading6Char">
    <w:name w:val="Heading 6 Char"/>
    <w:basedOn w:val="DefaultParagraphFont"/>
    <w:link w:val="Heading6"/>
    <w:semiHidden/>
    <w:rsid w:val="001619EB"/>
    <w:rPr>
      <w:i/>
      <w:sz w:val="22"/>
      <w:lang w:val="sk-SK"/>
    </w:rPr>
  </w:style>
  <w:style w:type="character" w:customStyle="1" w:styleId="Heading7Char">
    <w:name w:val="Heading 7 Char"/>
    <w:basedOn w:val="DefaultParagraphFont"/>
    <w:link w:val="Heading7"/>
    <w:semiHidden/>
    <w:rsid w:val="001619EB"/>
    <w:rPr>
      <w:rFonts w:ascii="Arial" w:hAnsi="Arial"/>
      <w:sz w:val="24"/>
      <w:lang w:val="sk-SK"/>
    </w:rPr>
  </w:style>
  <w:style w:type="character" w:customStyle="1" w:styleId="Heading8Char">
    <w:name w:val="Heading 8 Char"/>
    <w:basedOn w:val="DefaultParagraphFont"/>
    <w:link w:val="Heading8"/>
    <w:semiHidden/>
    <w:rsid w:val="001619EB"/>
    <w:rPr>
      <w:rFonts w:ascii="Arial" w:hAnsi="Arial"/>
      <w:i/>
      <w:sz w:val="24"/>
      <w:lang w:val="sk-SK"/>
    </w:rPr>
  </w:style>
  <w:style w:type="character" w:customStyle="1" w:styleId="Heading9Char">
    <w:name w:val="Heading 9 Char"/>
    <w:basedOn w:val="DefaultParagraphFont"/>
    <w:link w:val="Heading9"/>
    <w:semiHidden/>
    <w:rsid w:val="001619EB"/>
    <w:rPr>
      <w:rFonts w:ascii="Arial" w:hAnsi="Arial"/>
      <w:b/>
      <w:i/>
      <w:sz w:val="18"/>
      <w:lang w:val="sk-SK"/>
    </w:rPr>
  </w:style>
  <w:style w:type="paragraph" w:styleId="TOCHeading">
    <w:name w:val="TOC Heading"/>
    <w:basedOn w:val="Normal"/>
    <w:next w:val="Normal"/>
    <w:unhideWhenUsed/>
    <w:qFormat/>
    <w:rsid w:val="001619EB"/>
    <w:pPr>
      <w:widowControl/>
      <w:spacing w:after="240"/>
    </w:pPr>
    <w:rPr>
      <w:lang w:val="en-GB"/>
    </w:rPr>
  </w:style>
  <w:style w:type="paragraph" w:customStyle="1" w:styleId="EPFooter2">
    <w:name w:val="EPFooter2"/>
    <w:basedOn w:val="Normal"/>
    <w:next w:val="Normal"/>
    <w:rsid w:val="001619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619EB"/>
    <w:pPr>
      <w:keepNext/>
      <w:spacing w:after="240"/>
      <w:jc w:val="right"/>
    </w:pPr>
    <w:rPr>
      <w:rFonts w:ascii="Arial" w:hAnsi="Arial"/>
      <w:b/>
    </w:rPr>
  </w:style>
  <w:style w:type="paragraph" w:customStyle="1" w:styleId="Normal6a">
    <w:name w:val="Normal6a"/>
    <w:basedOn w:val="Normal"/>
    <w:rsid w:val="001619EB"/>
    <w:pPr>
      <w:spacing w:after="120"/>
    </w:pPr>
  </w:style>
  <w:style w:type="paragraph" w:customStyle="1" w:styleId="PageHeading">
    <w:name w:val="PageHeading"/>
    <w:basedOn w:val="Normal"/>
    <w:rsid w:val="001619EB"/>
    <w:pPr>
      <w:keepNext/>
      <w:spacing w:after="480"/>
      <w:jc w:val="center"/>
    </w:pPr>
    <w:rPr>
      <w:rFonts w:ascii="Arial" w:hAnsi="Arial" w:cs="Arial"/>
      <w:b/>
    </w:rPr>
  </w:style>
  <w:style w:type="paragraph" w:customStyle="1" w:styleId="NormalBold">
    <w:name w:val="NormalBold"/>
    <w:basedOn w:val="Normal"/>
    <w:link w:val="NormalBoldChar"/>
    <w:rsid w:val="001619EB"/>
    <w:rPr>
      <w:b/>
    </w:rPr>
  </w:style>
  <w:style w:type="paragraph" w:customStyle="1" w:styleId="NormalBold12a">
    <w:name w:val="NormalBold12a"/>
    <w:basedOn w:val="Normal"/>
    <w:rsid w:val="001619EB"/>
    <w:pPr>
      <w:spacing w:after="240"/>
    </w:pPr>
    <w:rPr>
      <w:b/>
    </w:rPr>
  </w:style>
  <w:style w:type="paragraph" w:customStyle="1" w:styleId="AmJustText">
    <w:name w:val="AmJustText"/>
    <w:basedOn w:val="Normal"/>
    <w:rsid w:val="001619EB"/>
    <w:pPr>
      <w:spacing w:after="240"/>
    </w:pPr>
    <w:rPr>
      <w:i/>
    </w:rPr>
  </w:style>
  <w:style w:type="paragraph" w:customStyle="1" w:styleId="NormalHanging12a">
    <w:name w:val="NormalHanging12a"/>
    <w:basedOn w:val="Normal"/>
    <w:rsid w:val="001619EB"/>
    <w:pPr>
      <w:spacing w:after="240"/>
      <w:ind w:left="567" w:hanging="567"/>
    </w:pPr>
  </w:style>
  <w:style w:type="paragraph" w:customStyle="1" w:styleId="CoverNormal24a">
    <w:name w:val="CoverNormal24a"/>
    <w:basedOn w:val="Normal"/>
    <w:rsid w:val="001619EB"/>
    <w:pPr>
      <w:spacing w:after="480"/>
      <w:ind w:left="1417"/>
    </w:pPr>
  </w:style>
  <w:style w:type="paragraph" w:customStyle="1" w:styleId="CoverNormal">
    <w:name w:val="CoverNormal"/>
    <w:basedOn w:val="Normal"/>
    <w:rsid w:val="001619EB"/>
    <w:pPr>
      <w:ind w:left="1418"/>
    </w:pPr>
  </w:style>
  <w:style w:type="paragraph" w:customStyle="1" w:styleId="AmCrossRef">
    <w:name w:val="AmCrossRef"/>
    <w:basedOn w:val="Normal"/>
    <w:rsid w:val="001619EB"/>
    <w:pPr>
      <w:spacing w:before="240" w:after="240"/>
      <w:jc w:val="center"/>
    </w:pPr>
    <w:rPr>
      <w:i/>
    </w:rPr>
  </w:style>
  <w:style w:type="paragraph" w:customStyle="1" w:styleId="AmJustTitle">
    <w:name w:val="AmJustTitle"/>
    <w:basedOn w:val="Normal"/>
    <w:next w:val="AmJustText"/>
    <w:rsid w:val="001619EB"/>
    <w:pPr>
      <w:keepNext/>
      <w:spacing w:before="240" w:after="240"/>
      <w:jc w:val="center"/>
    </w:pPr>
    <w:rPr>
      <w:i/>
    </w:rPr>
  </w:style>
  <w:style w:type="paragraph" w:customStyle="1" w:styleId="CoverReference">
    <w:name w:val="CoverReference"/>
    <w:basedOn w:val="Normal"/>
    <w:rsid w:val="001619EB"/>
    <w:pPr>
      <w:spacing w:before="1080"/>
      <w:jc w:val="right"/>
    </w:pPr>
    <w:rPr>
      <w:rFonts w:ascii="Arial" w:hAnsi="Arial" w:cs="Arial"/>
      <w:b/>
    </w:rPr>
  </w:style>
  <w:style w:type="paragraph" w:customStyle="1" w:styleId="CoverDocType">
    <w:name w:val="CoverDocType"/>
    <w:basedOn w:val="Normal"/>
    <w:rsid w:val="001619EB"/>
    <w:pPr>
      <w:ind w:left="1418"/>
    </w:pPr>
    <w:rPr>
      <w:rFonts w:ascii="Arial" w:hAnsi="Arial"/>
      <w:b/>
      <w:sz w:val="48"/>
    </w:rPr>
  </w:style>
  <w:style w:type="paragraph" w:customStyle="1" w:styleId="CoverDocType24a">
    <w:name w:val="CoverDocType24a"/>
    <w:basedOn w:val="Normal"/>
    <w:rsid w:val="001619EB"/>
    <w:pPr>
      <w:spacing w:after="480"/>
      <w:ind w:left="1418"/>
    </w:pPr>
    <w:rPr>
      <w:rFonts w:ascii="Arial" w:hAnsi="Arial"/>
      <w:b/>
      <w:sz w:val="48"/>
    </w:rPr>
  </w:style>
  <w:style w:type="paragraph" w:customStyle="1" w:styleId="CoverDate">
    <w:name w:val="CoverDate"/>
    <w:basedOn w:val="Normal"/>
    <w:rsid w:val="001619EB"/>
    <w:pPr>
      <w:spacing w:before="240" w:after="1200"/>
    </w:pPr>
  </w:style>
  <w:style w:type="paragraph" w:styleId="Header">
    <w:name w:val="header"/>
    <w:basedOn w:val="Normal"/>
    <w:link w:val="HeaderChar"/>
    <w:rsid w:val="001619EB"/>
    <w:pPr>
      <w:tabs>
        <w:tab w:val="center" w:pos="4513"/>
        <w:tab w:val="right" w:pos="9026"/>
      </w:tabs>
    </w:pPr>
  </w:style>
  <w:style w:type="character" w:customStyle="1" w:styleId="HeaderChar">
    <w:name w:val="Header Char"/>
    <w:basedOn w:val="DefaultParagraphFont"/>
    <w:link w:val="Header"/>
    <w:rsid w:val="001619EB"/>
    <w:rPr>
      <w:sz w:val="24"/>
      <w:lang w:val="sk-SK"/>
    </w:rPr>
  </w:style>
  <w:style w:type="paragraph" w:customStyle="1" w:styleId="AmOrLang">
    <w:name w:val="AmOrLang"/>
    <w:basedOn w:val="Normal"/>
    <w:rsid w:val="001619EB"/>
    <w:pPr>
      <w:spacing w:before="240" w:after="240"/>
      <w:jc w:val="right"/>
    </w:pPr>
  </w:style>
  <w:style w:type="paragraph" w:customStyle="1" w:styleId="AmColumnHeading">
    <w:name w:val="AmColumnHeading"/>
    <w:basedOn w:val="Normal"/>
    <w:rsid w:val="001619EB"/>
    <w:pPr>
      <w:spacing w:after="240"/>
      <w:jc w:val="center"/>
    </w:pPr>
    <w:rPr>
      <w:i/>
    </w:rPr>
  </w:style>
  <w:style w:type="paragraph" w:customStyle="1" w:styleId="AmNumberTabs">
    <w:name w:val="AmNumberTabs"/>
    <w:basedOn w:val="Normal"/>
    <w:rsid w:val="001619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619EB"/>
    <w:pPr>
      <w:spacing w:before="240"/>
    </w:pPr>
    <w:rPr>
      <w:b/>
    </w:rPr>
  </w:style>
  <w:style w:type="paragraph" w:customStyle="1" w:styleId="EPBody">
    <w:name w:val="EPBody"/>
    <w:basedOn w:val="Normal"/>
    <w:rsid w:val="001619EB"/>
    <w:pPr>
      <w:jc w:val="center"/>
    </w:pPr>
    <w:rPr>
      <w:rFonts w:ascii="Arial" w:hAnsi="Arial" w:cs="Arial"/>
      <w:i/>
      <w:sz w:val="22"/>
      <w:szCs w:val="22"/>
    </w:rPr>
  </w:style>
  <w:style w:type="paragraph" w:customStyle="1" w:styleId="EPFooter">
    <w:name w:val="EPFooter"/>
    <w:basedOn w:val="Normal"/>
    <w:rsid w:val="001619EB"/>
    <w:pPr>
      <w:tabs>
        <w:tab w:val="center" w:pos="4535"/>
        <w:tab w:val="right" w:pos="9071"/>
      </w:tabs>
      <w:spacing w:before="240" w:after="240"/>
    </w:pPr>
    <w:rPr>
      <w:color w:val="010000"/>
      <w:sz w:val="22"/>
    </w:rPr>
  </w:style>
  <w:style w:type="paragraph" w:customStyle="1" w:styleId="EPComma">
    <w:name w:val="EPComma"/>
    <w:basedOn w:val="Normal"/>
    <w:rsid w:val="001619EB"/>
    <w:pPr>
      <w:spacing w:before="480" w:after="240"/>
    </w:pPr>
  </w:style>
  <w:style w:type="paragraph" w:customStyle="1" w:styleId="Lgendesigne">
    <w:name w:val="Légende signe"/>
    <w:basedOn w:val="Normal"/>
    <w:rsid w:val="001619EB"/>
    <w:pPr>
      <w:tabs>
        <w:tab w:val="right" w:pos="454"/>
        <w:tab w:val="left" w:pos="737"/>
      </w:tabs>
      <w:ind w:left="737" w:hanging="737"/>
    </w:pPr>
    <w:rPr>
      <w:snapToGrid w:val="0"/>
      <w:sz w:val="18"/>
      <w:lang w:eastAsia="en-US"/>
    </w:rPr>
  </w:style>
  <w:style w:type="paragraph" w:customStyle="1" w:styleId="Lgendetitre">
    <w:name w:val="Légende titre"/>
    <w:basedOn w:val="Normal"/>
    <w:rsid w:val="001619EB"/>
    <w:pPr>
      <w:spacing w:before="240" w:after="240"/>
    </w:pPr>
    <w:rPr>
      <w:b/>
      <w:i/>
      <w:snapToGrid w:val="0"/>
      <w:lang w:eastAsia="en-US"/>
    </w:rPr>
  </w:style>
  <w:style w:type="paragraph" w:customStyle="1" w:styleId="Lgendestandard">
    <w:name w:val="Légende standard"/>
    <w:basedOn w:val="Normal"/>
    <w:rsid w:val="001619EB"/>
    <w:rPr>
      <w:sz w:val="18"/>
    </w:rPr>
  </w:style>
  <w:style w:type="paragraph" w:customStyle="1" w:styleId="msonormal0">
    <w:name w:val="msonormal"/>
    <w:basedOn w:val="Normal"/>
    <w:rsid w:val="001619EB"/>
    <w:pPr>
      <w:widowControl/>
      <w:spacing w:before="100" w:beforeAutospacing="1" w:after="100" w:afterAutospacing="1"/>
    </w:pPr>
    <w:rPr>
      <w:szCs w:val="24"/>
    </w:rPr>
  </w:style>
  <w:style w:type="character" w:customStyle="1" w:styleId="Normal12Char">
    <w:name w:val="Normal12 Char"/>
    <w:basedOn w:val="DefaultParagraphFont"/>
    <w:link w:val="Normal12"/>
    <w:locked/>
    <w:rsid w:val="001619EB"/>
    <w:rPr>
      <w:noProof/>
      <w:sz w:val="24"/>
    </w:rPr>
  </w:style>
  <w:style w:type="paragraph" w:customStyle="1" w:styleId="Normal12">
    <w:name w:val="Normal12"/>
    <w:basedOn w:val="Normal"/>
    <w:link w:val="Normal12Char"/>
    <w:rsid w:val="001619EB"/>
    <w:pPr>
      <w:spacing w:after="240"/>
    </w:pPr>
    <w:rPr>
      <w:noProof/>
      <w:lang w:val="en-GB"/>
    </w:rPr>
  </w:style>
  <w:style w:type="paragraph" w:customStyle="1" w:styleId="CommitteeAM">
    <w:name w:val="CommitteeAM"/>
    <w:basedOn w:val="Normal"/>
    <w:rsid w:val="001619EB"/>
    <w:pPr>
      <w:spacing w:before="240" w:after="600"/>
      <w:jc w:val="center"/>
    </w:pPr>
    <w:rPr>
      <w:i/>
    </w:rPr>
  </w:style>
  <w:style w:type="paragraph" w:customStyle="1" w:styleId="ZDateAM">
    <w:name w:val="ZDateAM"/>
    <w:basedOn w:val="Normal"/>
    <w:rsid w:val="001619EB"/>
    <w:pPr>
      <w:tabs>
        <w:tab w:val="right" w:pos="9356"/>
      </w:tabs>
      <w:spacing w:after="480"/>
    </w:pPr>
    <w:rPr>
      <w:noProof/>
    </w:rPr>
  </w:style>
  <w:style w:type="paragraph" w:customStyle="1" w:styleId="ProjRap">
    <w:name w:val="ProjRap"/>
    <w:basedOn w:val="Normal"/>
    <w:rsid w:val="001619EB"/>
    <w:pPr>
      <w:tabs>
        <w:tab w:val="right" w:pos="9356"/>
      </w:tabs>
    </w:pPr>
    <w:rPr>
      <w:b/>
      <w:noProof/>
    </w:rPr>
  </w:style>
  <w:style w:type="paragraph" w:customStyle="1" w:styleId="PELeft">
    <w:name w:val="PELeft"/>
    <w:basedOn w:val="Normal"/>
    <w:rsid w:val="001619EB"/>
    <w:pPr>
      <w:spacing w:before="40" w:after="40"/>
    </w:pPr>
    <w:rPr>
      <w:rFonts w:ascii="Arial" w:hAnsi="Arial" w:cs="Arial"/>
      <w:sz w:val="22"/>
      <w:szCs w:val="22"/>
    </w:rPr>
  </w:style>
  <w:style w:type="paragraph" w:customStyle="1" w:styleId="PERight">
    <w:name w:val="PERight"/>
    <w:basedOn w:val="Normal"/>
    <w:next w:val="Normal"/>
    <w:rsid w:val="001619EB"/>
    <w:pPr>
      <w:jc w:val="right"/>
    </w:pPr>
    <w:rPr>
      <w:rFonts w:ascii="Arial" w:hAnsi="Arial" w:cs="Arial"/>
      <w:sz w:val="22"/>
      <w:szCs w:val="22"/>
    </w:rPr>
  </w:style>
  <w:style w:type="character" w:customStyle="1" w:styleId="Normal6Char">
    <w:name w:val="Normal6 Char"/>
    <w:basedOn w:val="DefaultParagraphFont"/>
    <w:link w:val="Normal6"/>
    <w:locked/>
    <w:rsid w:val="001619EB"/>
    <w:rPr>
      <w:sz w:val="24"/>
      <w:lang w:val="sk-SK"/>
    </w:rPr>
  </w:style>
  <w:style w:type="paragraph" w:customStyle="1" w:styleId="Normal6">
    <w:name w:val="Normal6"/>
    <w:basedOn w:val="Normal"/>
    <w:link w:val="Normal6Char"/>
    <w:rsid w:val="001619EB"/>
    <w:pPr>
      <w:spacing w:after="120"/>
    </w:pPr>
  </w:style>
  <w:style w:type="character" w:customStyle="1" w:styleId="NormalBoldChar">
    <w:name w:val="NormalBold Char"/>
    <w:basedOn w:val="DefaultParagraphFont"/>
    <w:link w:val="NormalBold"/>
    <w:locked/>
    <w:rsid w:val="001619EB"/>
    <w:rPr>
      <w:b/>
      <w:sz w:val="24"/>
      <w:lang w:val="sk-SK"/>
    </w:rPr>
  </w:style>
  <w:style w:type="paragraph" w:customStyle="1" w:styleId="Normal12Italic">
    <w:name w:val="Normal12Italic"/>
    <w:basedOn w:val="Normal12"/>
    <w:rsid w:val="001619EB"/>
    <w:rPr>
      <w:i/>
    </w:rPr>
  </w:style>
  <w:style w:type="paragraph" w:customStyle="1" w:styleId="JustificationTitle">
    <w:name w:val="JustificationTitle"/>
    <w:basedOn w:val="Normal"/>
    <w:next w:val="Normal12"/>
    <w:rsid w:val="001619EB"/>
    <w:pPr>
      <w:keepNext/>
      <w:spacing w:before="240" w:after="240"/>
      <w:jc w:val="center"/>
    </w:pPr>
    <w:rPr>
      <w:i/>
      <w:noProof/>
    </w:rPr>
  </w:style>
  <w:style w:type="paragraph" w:customStyle="1" w:styleId="Olang">
    <w:name w:val="Olang"/>
    <w:basedOn w:val="Normal"/>
    <w:rsid w:val="001619EB"/>
    <w:pPr>
      <w:spacing w:before="240" w:after="240"/>
      <w:jc w:val="right"/>
    </w:pPr>
    <w:rPr>
      <w:noProof/>
      <w:szCs w:val="24"/>
    </w:rPr>
  </w:style>
  <w:style w:type="paragraph" w:customStyle="1" w:styleId="ColumnHeading">
    <w:name w:val="ColumnHeading"/>
    <w:basedOn w:val="Normal"/>
    <w:rsid w:val="001619EB"/>
    <w:pPr>
      <w:spacing w:after="240"/>
      <w:jc w:val="center"/>
    </w:pPr>
    <w:rPr>
      <w:i/>
    </w:rPr>
  </w:style>
  <w:style w:type="paragraph" w:customStyle="1" w:styleId="AMNumberTabs0">
    <w:name w:val="AMNumberTabs"/>
    <w:basedOn w:val="Normal"/>
    <w:rsid w:val="001619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619EB"/>
    <w:pPr>
      <w:spacing w:before="240"/>
      <w:jc w:val="center"/>
    </w:pPr>
    <w:rPr>
      <w:i/>
    </w:rPr>
  </w:style>
  <w:style w:type="character" w:customStyle="1" w:styleId="Footer2Middle">
    <w:name w:val="Footer2Middle"/>
    <w:rsid w:val="001619EB"/>
    <w:rPr>
      <w:rFonts w:ascii="Arial" w:hAnsi="Arial" w:cs="Arial" w:hint="default"/>
      <w:b w:val="0"/>
      <w:bCs w:val="0"/>
      <w:i/>
      <w:iCs w:val="0"/>
      <w:color w:val="C0C0C0"/>
      <w:sz w:val="22"/>
    </w:rPr>
  </w:style>
  <w:style w:type="paragraph" w:customStyle="1" w:styleId="EntPE">
    <w:name w:val="EntPE"/>
    <w:basedOn w:val="Normal12"/>
    <w:rsid w:val="001619EB"/>
    <w:pPr>
      <w:jc w:val="center"/>
    </w:pPr>
    <w:rPr>
      <w:noProof w:val="0"/>
      <w:sz w:val="56"/>
    </w:rPr>
  </w:style>
  <w:style w:type="character" w:styleId="Hyperlink">
    <w:name w:val="Hyperlink"/>
    <w:basedOn w:val="DefaultParagraphFont"/>
    <w:uiPriority w:val="99"/>
    <w:rsid w:val="001619EB"/>
    <w:rPr>
      <w:color w:val="0563C1" w:themeColor="hyperlink"/>
      <w:u w:val="single"/>
    </w:rPr>
  </w:style>
  <w:style w:type="character" w:styleId="UnresolvedMention">
    <w:name w:val="Unresolved Mention"/>
    <w:basedOn w:val="DefaultParagraphFont"/>
    <w:uiPriority w:val="99"/>
    <w:semiHidden/>
    <w:unhideWhenUsed/>
    <w:rsid w:val="001619EB"/>
    <w:rPr>
      <w:color w:val="605E5C"/>
      <w:shd w:val="clear" w:color="auto" w:fill="E1DFDD"/>
    </w:rPr>
  </w:style>
  <w:style w:type="paragraph" w:customStyle="1" w:styleId="Normal24a">
    <w:name w:val="Normal24a"/>
    <w:basedOn w:val="Normal"/>
    <w:rsid w:val="001619EB"/>
    <w:pPr>
      <w:spacing w:after="480"/>
    </w:pPr>
  </w:style>
  <w:style w:type="paragraph" w:customStyle="1" w:styleId="NormalBoldCenter">
    <w:name w:val="NormalBoldCenter"/>
    <w:basedOn w:val="Normal"/>
    <w:rsid w:val="001619EB"/>
    <w:pPr>
      <w:jc w:val="center"/>
    </w:pPr>
    <w:rPr>
      <w:b/>
    </w:rPr>
  </w:style>
  <w:style w:type="paragraph" w:customStyle="1" w:styleId="Footprint12b">
    <w:name w:val="Footprint12b"/>
    <w:basedOn w:val="Normal"/>
    <w:rsid w:val="001619EB"/>
    <w:pPr>
      <w:spacing w:before="240"/>
    </w:pPr>
    <w:rPr>
      <w:szCs w:val="24"/>
    </w:rPr>
  </w:style>
  <w:style w:type="paragraph" w:customStyle="1" w:styleId="NormalSingle">
    <w:name w:val="NormalSingle"/>
    <w:basedOn w:val="Normal"/>
    <w:qFormat/>
    <w:rsid w:val="001619EB"/>
    <w:rPr>
      <w:szCs w:val="24"/>
    </w:rPr>
  </w:style>
  <w:style w:type="character" w:styleId="CommentReference">
    <w:name w:val="annotation reference"/>
    <w:basedOn w:val="DefaultParagraphFont"/>
    <w:rsid w:val="001619EB"/>
    <w:rPr>
      <w:sz w:val="16"/>
      <w:szCs w:val="16"/>
    </w:rPr>
  </w:style>
  <w:style w:type="paragraph" w:styleId="CommentText">
    <w:name w:val="annotation text"/>
    <w:basedOn w:val="Normal"/>
    <w:link w:val="CommentTextChar"/>
    <w:rsid w:val="001619EB"/>
    <w:rPr>
      <w:sz w:val="20"/>
    </w:rPr>
  </w:style>
  <w:style w:type="character" w:customStyle="1" w:styleId="CommentTextChar">
    <w:name w:val="Comment Text Char"/>
    <w:basedOn w:val="DefaultParagraphFont"/>
    <w:link w:val="CommentText"/>
    <w:rsid w:val="001619EB"/>
    <w:rPr>
      <w:lang w:val="sk-SK"/>
    </w:rPr>
  </w:style>
  <w:style w:type="paragraph" w:styleId="CommentSubject">
    <w:name w:val="annotation subject"/>
    <w:basedOn w:val="CommentText"/>
    <w:next w:val="CommentText"/>
    <w:link w:val="CommentSubjectChar"/>
    <w:unhideWhenUsed/>
    <w:rsid w:val="001619EB"/>
    <w:rPr>
      <w:b/>
      <w:bCs/>
    </w:rPr>
  </w:style>
  <w:style w:type="character" w:customStyle="1" w:styleId="CommentSubjectChar">
    <w:name w:val="Comment Subject Char"/>
    <w:basedOn w:val="CommentTextChar"/>
    <w:link w:val="CommentSubject"/>
    <w:rsid w:val="001619EB"/>
    <w:rPr>
      <w:b/>
      <w:bCs/>
      <w:lang w:val="sk-SK"/>
    </w:rPr>
  </w:style>
  <w:style w:type="paragraph" w:styleId="Revision">
    <w:name w:val="Revision"/>
    <w:hidden/>
    <w:uiPriority w:val="99"/>
    <w:semiHidden/>
    <w:rsid w:val="001619EB"/>
    <w:rPr>
      <w:sz w:val="24"/>
      <w:lang w:val="sk-SK"/>
    </w:rPr>
  </w:style>
  <w:style w:type="paragraph" w:customStyle="1" w:styleId="Normal12a">
    <w:name w:val="Normal12a"/>
    <w:basedOn w:val="Normal"/>
    <w:rsid w:val="001619EB"/>
    <w:pPr>
      <w:spacing w:after="240"/>
    </w:pPr>
  </w:style>
  <w:style w:type="paragraph" w:customStyle="1" w:styleId="RollCallVotes">
    <w:name w:val="RollCallVotes"/>
    <w:basedOn w:val="Normal"/>
    <w:rsid w:val="001619EB"/>
    <w:pPr>
      <w:spacing w:before="120" w:after="120"/>
      <w:jc w:val="center"/>
    </w:pPr>
    <w:rPr>
      <w:b/>
      <w:bCs/>
      <w:snapToGrid w:val="0"/>
      <w:sz w:val="16"/>
      <w:lang w:eastAsia="en-US"/>
    </w:rPr>
  </w:style>
  <w:style w:type="paragraph" w:customStyle="1" w:styleId="RollCallTabs">
    <w:name w:val="RollCallTabs"/>
    <w:basedOn w:val="Normal"/>
    <w:qFormat/>
    <w:rsid w:val="001619EB"/>
    <w:pPr>
      <w:tabs>
        <w:tab w:val="center" w:pos="284"/>
        <w:tab w:val="left" w:pos="426"/>
      </w:tabs>
    </w:pPr>
    <w:rPr>
      <w:snapToGrid w:val="0"/>
      <w:lang w:eastAsia="en-US"/>
    </w:rPr>
  </w:style>
  <w:style w:type="paragraph" w:customStyle="1" w:styleId="RollCallSymbols14pt">
    <w:name w:val="RollCallSymbols14pt"/>
    <w:basedOn w:val="Normal"/>
    <w:rsid w:val="001619EB"/>
    <w:pPr>
      <w:spacing w:before="120" w:after="120"/>
      <w:jc w:val="center"/>
    </w:pPr>
    <w:rPr>
      <w:rFonts w:ascii="Arial" w:hAnsi="Arial"/>
      <w:b/>
      <w:bCs/>
      <w:snapToGrid w:val="0"/>
      <w:sz w:val="28"/>
      <w:lang w:eastAsia="en-US"/>
    </w:rPr>
  </w:style>
  <w:style w:type="paragraph" w:customStyle="1" w:styleId="RollCallTable">
    <w:name w:val="RollCallTable"/>
    <w:basedOn w:val="Normal"/>
    <w:rsid w:val="001619EB"/>
    <w:pPr>
      <w:spacing w:before="120" w:after="120"/>
    </w:pPr>
    <w:rPr>
      <w:snapToGrid w:val="0"/>
      <w:sz w:val="16"/>
      <w:lang w:eastAsia="en-US"/>
    </w:rPr>
  </w:style>
  <w:style w:type="paragraph" w:customStyle="1" w:styleId="PageHeadingNotTOC">
    <w:name w:val="PageHeadingNotTOC"/>
    <w:basedOn w:val="Normal"/>
    <w:rsid w:val="001619EB"/>
    <w:pPr>
      <w:keepNext/>
      <w:spacing w:after="480"/>
      <w:jc w:val="center"/>
    </w:pPr>
    <w:rPr>
      <w:rFonts w:ascii="Arial" w:hAnsi="Arial" w:cs="Arial"/>
      <w:b/>
    </w:rPr>
  </w:style>
  <w:style w:type="paragraph" w:customStyle="1" w:styleId="AmHeadingPA">
    <w:name w:val="AmHeadingPA"/>
    <w:basedOn w:val="Normal"/>
    <w:next w:val="Normal"/>
    <w:rsid w:val="001619EB"/>
    <w:pPr>
      <w:spacing w:before="480" w:after="240"/>
      <w:jc w:val="center"/>
    </w:pPr>
    <w:rPr>
      <w:rFonts w:ascii="Arial" w:hAnsi="Arial"/>
      <w:b/>
      <w:caps/>
      <w:snapToGrid w:val="0"/>
      <w:szCs w:val="24"/>
      <w:lang w:eastAsia="en-US"/>
    </w:rPr>
  </w:style>
  <w:style w:type="paragraph" w:styleId="Footer">
    <w:name w:val="footer"/>
    <w:basedOn w:val="Normal"/>
    <w:link w:val="FooterChar"/>
    <w:rsid w:val="001619EB"/>
    <w:pPr>
      <w:tabs>
        <w:tab w:val="center" w:pos="4513"/>
        <w:tab w:val="right" w:pos="9026"/>
      </w:tabs>
    </w:pPr>
  </w:style>
  <w:style w:type="character" w:customStyle="1" w:styleId="FooterChar">
    <w:name w:val="Footer Char"/>
    <w:basedOn w:val="DefaultParagraphFont"/>
    <w:link w:val="Footer"/>
    <w:rsid w:val="001619EB"/>
    <w:rPr>
      <w:sz w:val="24"/>
      <w:lang w:val="sk-SK"/>
    </w:rPr>
  </w:style>
  <w:style w:type="paragraph" w:styleId="ListParagraph">
    <w:name w:val="List Paragraph"/>
    <w:basedOn w:val="Normal"/>
    <w:uiPriority w:val="34"/>
    <w:qFormat/>
    <w:rsid w:val="001619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6/1907/o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09/1107/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reg/2012/5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15813</Words>
  <Characters>90135</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2026-04-29T15:34:00Z</dcterms:created>
  <dcterms:modified xsi:type="dcterms:W3CDTF">2026-04-29T15:34:00Z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A10-0104/2026</vt:lpwstr>
  </property>
  <property fmtid="{D5CDD505-2E9C-101B-9397-08002B2CF9AE}" pid="4" name="&lt;Type&gt;">
    <vt:lpwstr>RR</vt:lpwstr>
  </property>
</Properties>
</file>