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46A" w14:paraId="0A5F8215" w14:textId="77777777" w:rsidTr="0010095E">
        <w:trPr>
          <w:trHeight w:hRule="exact" w:val="1418"/>
        </w:trPr>
        <w:tc>
          <w:tcPr>
            <w:tcW w:w="6804" w:type="dxa"/>
            <w:shd w:val="clear" w:color="auto" w:fill="auto"/>
            <w:vAlign w:val="center"/>
          </w:tcPr>
          <w:p w14:paraId="679C9161" w14:textId="77777777" w:rsidR="00751A4A" w:rsidRPr="0096246A" w:rsidRDefault="009050B1" w:rsidP="0010095E">
            <w:pPr>
              <w:pStyle w:val="EPName"/>
            </w:pPr>
            <w:r w:rsidRPr="0096246A">
              <w:t>Ευρωπαϊκό Κοινοβούλιο</w:t>
            </w:r>
          </w:p>
          <w:p w14:paraId="7C8218B1" w14:textId="77777777" w:rsidR="00751A4A" w:rsidRPr="0096246A" w:rsidRDefault="005F1B17" w:rsidP="005F1B17">
            <w:pPr>
              <w:pStyle w:val="EPTerm"/>
              <w:rPr>
                <w:rStyle w:val="HideTWBExt"/>
                <w:noProof w:val="0"/>
                <w:vanish w:val="0"/>
                <w:color w:val="auto"/>
              </w:rPr>
            </w:pPr>
            <w:r w:rsidRPr="0096246A">
              <w:t>2024</w:t>
            </w:r>
            <w:r w:rsidR="00817416" w:rsidRPr="0096246A">
              <w:t>-202</w:t>
            </w:r>
            <w:r w:rsidRPr="0096246A">
              <w:t>9</w:t>
            </w:r>
          </w:p>
        </w:tc>
        <w:tc>
          <w:tcPr>
            <w:tcW w:w="2268" w:type="dxa"/>
            <w:shd w:val="clear" w:color="auto" w:fill="auto"/>
          </w:tcPr>
          <w:p w14:paraId="25FA3211" w14:textId="77777777" w:rsidR="00751A4A" w:rsidRPr="0096246A" w:rsidRDefault="00187494" w:rsidP="0010095E">
            <w:pPr>
              <w:pStyle w:val="EPLogo"/>
            </w:pPr>
            <w:r w:rsidRPr="0096246A">
              <w:rPr>
                <w:noProof/>
                <w:lang w:eastAsia="ja-JP"/>
              </w:rPr>
              <w:drawing>
                <wp:inline distT="0" distB="0" distL="0" distR="0" wp14:anchorId="63874948" wp14:editId="58132E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0E132F" w14:textId="77777777" w:rsidR="00D058B8" w:rsidRPr="0096246A" w:rsidRDefault="00D058B8" w:rsidP="004C5D52">
      <w:pPr>
        <w:pStyle w:val="LineTop"/>
      </w:pPr>
    </w:p>
    <w:p w14:paraId="7002A459" w14:textId="77777777" w:rsidR="00680577" w:rsidRPr="0096246A" w:rsidRDefault="009050B1" w:rsidP="00680577">
      <w:pPr>
        <w:pStyle w:val="EPBodyTA1"/>
      </w:pPr>
      <w:r w:rsidRPr="0096246A">
        <w:t>ΚΕΙΜΕΝΑ ΠΟΥ ΕΓΚΡΙΘΗΚΑΝ</w:t>
      </w:r>
    </w:p>
    <w:p w14:paraId="3067E5F7" w14:textId="77777777" w:rsidR="00D058B8" w:rsidRPr="0096246A" w:rsidRDefault="00D058B8" w:rsidP="00D058B8">
      <w:pPr>
        <w:pStyle w:val="LineBottom"/>
      </w:pPr>
    </w:p>
    <w:p w14:paraId="1CEE037C" w14:textId="36FA8009" w:rsidR="009050B1" w:rsidRPr="0096246A" w:rsidRDefault="009050B1" w:rsidP="009050B1">
      <w:pPr>
        <w:pStyle w:val="ATHeading1"/>
      </w:pPr>
      <w:bookmarkStart w:id="0" w:name="TANumber"/>
      <w:r w:rsidRPr="0096246A">
        <w:t>P10_TA(2026)0</w:t>
      </w:r>
      <w:r w:rsidR="00CA5C49" w:rsidRPr="0096246A">
        <w:t>139</w:t>
      </w:r>
      <w:bookmarkEnd w:id="0"/>
    </w:p>
    <w:p w14:paraId="72085BD9" w14:textId="77777777" w:rsidR="009050B1" w:rsidRPr="0096246A" w:rsidRDefault="009050B1" w:rsidP="009050B1">
      <w:pPr>
        <w:pStyle w:val="ATHeading2"/>
      </w:pPr>
      <w:bookmarkStart w:id="1" w:name="title"/>
      <w:r w:rsidRPr="0096246A">
        <w:t>Αποθεματικό για τη σταθερότητα της αγοράς για τα κτίρια, τις οδικές μεταφορές και τους πρόσθετους τομείς</w:t>
      </w:r>
      <w:bookmarkEnd w:id="1"/>
    </w:p>
    <w:p w14:paraId="45B88FB0" w14:textId="77777777" w:rsidR="009050B1" w:rsidRPr="0096246A" w:rsidRDefault="009050B1" w:rsidP="009050B1">
      <w:pPr>
        <w:rPr>
          <w:i/>
          <w:vanish/>
        </w:rPr>
      </w:pPr>
      <w:r w:rsidRPr="0096246A">
        <w:rPr>
          <w:i/>
        </w:rPr>
        <w:fldChar w:fldCharType="begin"/>
      </w:r>
      <w:r w:rsidRPr="0096246A">
        <w:rPr>
          <w:i/>
        </w:rPr>
        <w:instrText xml:space="preserve"> TC"(</w:instrText>
      </w:r>
      <w:bookmarkStart w:id="2" w:name="DocNumber"/>
      <w:r w:rsidRPr="0096246A">
        <w:rPr>
          <w:i/>
        </w:rPr>
        <w:instrText>A10-0098/2026</w:instrText>
      </w:r>
      <w:bookmarkEnd w:id="2"/>
      <w:r w:rsidRPr="0096246A">
        <w:rPr>
          <w:i/>
        </w:rPr>
        <w:instrText xml:space="preserve"> - Εισηγήτρια: Danuše Nerudová)"\l3 \n&gt; \* MERGEFORMAT </w:instrText>
      </w:r>
      <w:r w:rsidRPr="0096246A">
        <w:rPr>
          <w:i/>
        </w:rPr>
        <w:fldChar w:fldCharType="end"/>
      </w:r>
    </w:p>
    <w:p w14:paraId="546D3684" w14:textId="77777777" w:rsidR="009050B1" w:rsidRPr="0096246A" w:rsidRDefault="009050B1" w:rsidP="009050B1">
      <w:pPr>
        <w:rPr>
          <w:vanish/>
        </w:rPr>
      </w:pPr>
      <w:bookmarkStart w:id="3" w:name="Commission"/>
      <w:r w:rsidRPr="0096246A">
        <w:rPr>
          <w:vanish/>
        </w:rPr>
        <w:t>Επιτροπή Περιβάλλοντος, Κλίματος και Ασφάλειας των Τροφίμων</w:t>
      </w:r>
      <w:bookmarkEnd w:id="3"/>
    </w:p>
    <w:p w14:paraId="7CD14F26" w14:textId="70750E01" w:rsidR="009050B1" w:rsidRPr="0096246A" w:rsidRDefault="009050B1" w:rsidP="009050B1">
      <w:pPr>
        <w:rPr>
          <w:vanish/>
        </w:rPr>
      </w:pPr>
      <w:bookmarkStart w:id="4" w:name="PE"/>
      <w:r w:rsidRPr="0096246A">
        <w:rPr>
          <w:vanish/>
        </w:rPr>
        <w:t>PE78</w:t>
      </w:r>
      <w:r w:rsidR="00FB0DE8" w:rsidRPr="0096246A">
        <w:rPr>
          <w:vanish/>
        </w:rPr>
        <w:t>3</w:t>
      </w:r>
      <w:r w:rsidRPr="0096246A">
        <w:rPr>
          <w:vanish/>
        </w:rPr>
        <w:t>.</w:t>
      </w:r>
      <w:r w:rsidR="00FB0DE8" w:rsidRPr="0096246A">
        <w:rPr>
          <w:vanish/>
        </w:rPr>
        <w:t>023</w:t>
      </w:r>
      <w:bookmarkEnd w:id="4"/>
    </w:p>
    <w:p w14:paraId="04D665E9" w14:textId="6B5431C3" w:rsidR="009050B1" w:rsidRPr="0096246A" w:rsidRDefault="008E551C" w:rsidP="009050B1">
      <w:pPr>
        <w:pStyle w:val="ATHeading3"/>
      </w:pPr>
      <w:bookmarkStart w:id="5" w:name="Sujet"/>
      <w:r>
        <w:t xml:space="preserve">Τροπολογίες </w:t>
      </w:r>
      <w:r w:rsidR="009050B1" w:rsidRPr="0096246A">
        <w:t xml:space="preserve">του Ευρωπαϊκού Κοινοβουλίου της </w:t>
      </w:r>
      <w:r w:rsidR="00FB0DE8" w:rsidRPr="0096246A">
        <w:t xml:space="preserve">29ης Απριλίου </w:t>
      </w:r>
      <w:r w:rsidR="009050B1" w:rsidRPr="0096246A">
        <w:t>2026 στην πρόταση απόφασης του Ευρωπαϊκού Κοινοβουλίου και του Συμβουλίου για την τροποποίηση της απόφασης (ΕΕ) 2015/1814 όσον αφορά το αποθεματικό για τη σταθερότητα της αγοράς για τα κτίρια, τις οδικές μεταφορές και πρόσθετους τομείς</w:t>
      </w:r>
      <w:bookmarkEnd w:id="5"/>
      <w:r w:rsidR="009050B1" w:rsidRPr="0096246A">
        <w:t xml:space="preserve"> </w:t>
      </w:r>
      <w:bookmarkStart w:id="6" w:name="References"/>
      <w:r w:rsidR="009050B1" w:rsidRPr="0096246A">
        <w:t>(COM(2025)0738 – C10-0320/2025 – 2025/0380(COD))</w:t>
      </w:r>
      <w:bookmarkEnd w:id="6"/>
      <w:r w:rsidRPr="00F25794">
        <w:rPr>
          <w:rStyle w:val="FootnoteReference"/>
        </w:rPr>
        <w:footnoteReference w:id="1"/>
      </w:r>
    </w:p>
    <w:p w14:paraId="21634863" w14:textId="77777777" w:rsidR="002D4468" w:rsidRPr="0096246A" w:rsidRDefault="002D4468" w:rsidP="00103502">
      <w:pPr>
        <w:pStyle w:val="NormalBold"/>
      </w:pPr>
    </w:p>
    <w:p w14:paraId="288BC061" w14:textId="54DF9BA7" w:rsidR="00103502" w:rsidRPr="0096246A" w:rsidRDefault="00103502" w:rsidP="00103502">
      <w:pPr>
        <w:pStyle w:val="NormalBold"/>
      </w:pPr>
      <w:r w:rsidRPr="0096246A">
        <w:t>(Συνήθης νομοθετική διαδικασία: πρώτη ανάγνωση)</w:t>
      </w:r>
    </w:p>
    <w:p w14:paraId="6B16A0A7" w14:textId="77777777" w:rsidR="00103502" w:rsidRPr="0096246A" w:rsidRDefault="00103502" w:rsidP="00103502">
      <w:pPr>
        <w:pStyle w:val="NormalHanging12a"/>
      </w:pPr>
    </w:p>
    <w:p w14:paraId="5E1E12B7" w14:textId="7614B4A6" w:rsidR="008E551C" w:rsidRDefault="008E551C">
      <w:pPr>
        <w:widowControl/>
      </w:pPr>
      <w:r>
        <w:br w:type="page"/>
      </w:r>
    </w:p>
    <w:p w14:paraId="13632C15" w14:textId="77777777" w:rsidR="00103502" w:rsidRPr="0096246A" w:rsidRDefault="00103502" w:rsidP="00103502"/>
    <w:p w14:paraId="42C0CD9F" w14:textId="77777777" w:rsidR="00103502" w:rsidRPr="0096246A" w:rsidRDefault="00103502" w:rsidP="00103502">
      <w:pPr>
        <w:pStyle w:val="AmNumberTabs"/>
        <w:keepNext/>
      </w:pPr>
      <w:r w:rsidRPr="0096246A">
        <w:t>Τροπολογία</w:t>
      </w:r>
      <w:r w:rsidRPr="0096246A">
        <w:tab/>
      </w:r>
      <w:r w:rsidRPr="0096246A">
        <w:tab/>
        <w:t>1</w:t>
      </w:r>
    </w:p>
    <w:p w14:paraId="799D301D" w14:textId="77777777" w:rsidR="00103502" w:rsidRPr="0096246A" w:rsidRDefault="00103502" w:rsidP="00103502">
      <w:pPr>
        <w:pStyle w:val="NormalBold"/>
      </w:pPr>
      <w:r w:rsidRPr="0096246A">
        <w:t>Πρόταση απόφασης</w:t>
      </w:r>
    </w:p>
    <w:p w14:paraId="1E4BC332" w14:textId="77777777" w:rsidR="00103502" w:rsidRPr="0096246A" w:rsidRDefault="00103502" w:rsidP="00103502">
      <w:pPr>
        <w:pStyle w:val="NormalBold"/>
      </w:pPr>
      <w:r w:rsidRPr="0096246A">
        <w:t>Αιτιολογική σκέψη 1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502" w:rsidRPr="0096246A" w14:paraId="2833F63B" w14:textId="77777777" w:rsidTr="00FA0CB7">
        <w:trPr>
          <w:trHeight w:val="240"/>
          <w:jc w:val="center"/>
        </w:trPr>
        <w:tc>
          <w:tcPr>
            <w:tcW w:w="9752" w:type="dxa"/>
            <w:gridSpan w:val="2"/>
            <w:tcBorders>
              <w:top w:val="nil"/>
              <w:left w:val="nil"/>
              <w:bottom w:val="nil"/>
              <w:right w:val="nil"/>
            </w:tcBorders>
          </w:tcPr>
          <w:p w14:paraId="5B8C15FA" w14:textId="77777777" w:rsidR="00103502" w:rsidRPr="0096246A" w:rsidRDefault="00103502" w:rsidP="00FA0CB7"/>
        </w:tc>
      </w:tr>
      <w:tr w:rsidR="00103502" w:rsidRPr="0096246A" w14:paraId="1777186C" w14:textId="77777777" w:rsidTr="00FA0CB7">
        <w:trPr>
          <w:trHeight w:val="240"/>
          <w:jc w:val="center"/>
        </w:trPr>
        <w:tc>
          <w:tcPr>
            <w:tcW w:w="4876" w:type="dxa"/>
            <w:tcBorders>
              <w:top w:val="nil"/>
              <w:left w:val="nil"/>
              <w:bottom w:val="nil"/>
              <w:right w:val="nil"/>
            </w:tcBorders>
            <w:hideMark/>
          </w:tcPr>
          <w:p w14:paraId="6C7A0A2D" w14:textId="77777777" w:rsidR="00103502" w:rsidRPr="0096246A" w:rsidRDefault="00103502" w:rsidP="00FA0CB7">
            <w:pPr>
              <w:pStyle w:val="AmColumnHeading"/>
            </w:pPr>
            <w:r w:rsidRPr="0096246A">
              <w:t>Κείμενο που προτείνει η Επιτροπή</w:t>
            </w:r>
          </w:p>
        </w:tc>
        <w:tc>
          <w:tcPr>
            <w:tcW w:w="4876" w:type="dxa"/>
            <w:tcBorders>
              <w:top w:val="nil"/>
              <w:left w:val="nil"/>
              <w:bottom w:val="nil"/>
              <w:right w:val="nil"/>
            </w:tcBorders>
            <w:hideMark/>
          </w:tcPr>
          <w:p w14:paraId="20E54AE6" w14:textId="77777777" w:rsidR="00103502" w:rsidRPr="0096246A" w:rsidRDefault="00103502" w:rsidP="00FA0CB7">
            <w:pPr>
              <w:pStyle w:val="AmColumnHeading"/>
            </w:pPr>
            <w:r w:rsidRPr="0096246A">
              <w:t>Τροπολογία</w:t>
            </w:r>
          </w:p>
        </w:tc>
      </w:tr>
      <w:tr w:rsidR="00103502" w:rsidRPr="0096246A" w14:paraId="60965B93" w14:textId="77777777" w:rsidTr="00FA0CB7">
        <w:trPr>
          <w:jc w:val="center"/>
        </w:trPr>
        <w:tc>
          <w:tcPr>
            <w:tcW w:w="4876" w:type="dxa"/>
            <w:tcBorders>
              <w:top w:val="nil"/>
              <w:left w:val="nil"/>
              <w:bottom w:val="nil"/>
              <w:right w:val="nil"/>
            </w:tcBorders>
          </w:tcPr>
          <w:p w14:paraId="4EF0A9EC" w14:textId="77777777" w:rsidR="00103502" w:rsidRPr="0096246A" w:rsidRDefault="00103502" w:rsidP="00FA0CB7">
            <w:pPr>
              <w:pStyle w:val="Normal6a"/>
            </w:pPr>
          </w:p>
        </w:tc>
        <w:tc>
          <w:tcPr>
            <w:tcW w:w="4876" w:type="dxa"/>
            <w:tcBorders>
              <w:top w:val="nil"/>
              <w:left w:val="nil"/>
              <w:bottom w:val="nil"/>
              <w:right w:val="nil"/>
            </w:tcBorders>
            <w:hideMark/>
          </w:tcPr>
          <w:p w14:paraId="01B38F8A" w14:textId="77777777" w:rsidR="00103502" w:rsidRPr="0096246A" w:rsidRDefault="00103502" w:rsidP="00FA0CB7">
            <w:pPr>
              <w:pStyle w:val="Normal6a"/>
            </w:pPr>
            <w:r w:rsidRPr="0096246A">
              <w:rPr>
                <w:b/>
                <w:i/>
              </w:rPr>
              <w:t>(1α)</w:t>
            </w:r>
            <w:r w:rsidRPr="0096246A">
              <w:tab/>
            </w:r>
            <w:r w:rsidRPr="0096246A">
              <w:rPr>
                <w:b/>
                <w:i/>
              </w:rPr>
              <w:t>Στα συμπεράσματα του Ευρωπαϊκού Συμβουλίου στις 12 Δεκεμβρίου 2019 εγκρίθηκε ο στόχος της επίτευξης μιας κλιματικά ουδέτερης Ένωσης έως το 2050 σύμφωνα με τους στόχους της συμφωνίας του Παρισιού.</w:t>
            </w:r>
          </w:p>
        </w:tc>
      </w:tr>
    </w:tbl>
    <w:p w14:paraId="03440A53" w14:textId="77777777" w:rsidR="00103502" w:rsidRPr="0096246A" w:rsidRDefault="00103502" w:rsidP="00103502"/>
    <w:p w14:paraId="644CB631" w14:textId="77777777" w:rsidR="00103502" w:rsidRPr="0096246A" w:rsidRDefault="00103502" w:rsidP="00103502">
      <w:pPr>
        <w:pStyle w:val="AmNumberTabs"/>
      </w:pPr>
      <w:r w:rsidRPr="0096246A">
        <w:t>Τροπολογία</w:t>
      </w:r>
      <w:r w:rsidRPr="0096246A">
        <w:tab/>
      </w:r>
      <w:r w:rsidRPr="0096246A">
        <w:tab/>
        <w:t>2</w:t>
      </w:r>
    </w:p>
    <w:p w14:paraId="6DF65DCD" w14:textId="77777777" w:rsidR="00103502" w:rsidRPr="0096246A" w:rsidRDefault="00103502" w:rsidP="00103502">
      <w:pPr>
        <w:pStyle w:val="NormalBold"/>
      </w:pPr>
      <w:r w:rsidRPr="0096246A">
        <w:t>Πρόταση απόφασης</w:t>
      </w:r>
    </w:p>
    <w:p w14:paraId="1F7976D0" w14:textId="77777777" w:rsidR="00103502" w:rsidRPr="0096246A" w:rsidRDefault="00103502" w:rsidP="00103502">
      <w:pPr>
        <w:pStyle w:val="NormalBold"/>
      </w:pPr>
      <w:r w:rsidRPr="0096246A">
        <w:t>Αιτιολογική σκέψη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502" w:rsidRPr="0096246A" w14:paraId="6C2EDC4C" w14:textId="77777777" w:rsidTr="00FA0CB7">
        <w:trPr>
          <w:trHeight w:val="240"/>
          <w:jc w:val="center"/>
        </w:trPr>
        <w:tc>
          <w:tcPr>
            <w:tcW w:w="9752" w:type="dxa"/>
            <w:gridSpan w:val="2"/>
            <w:tcBorders>
              <w:top w:val="nil"/>
              <w:left w:val="nil"/>
              <w:bottom w:val="nil"/>
              <w:right w:val="nil"/>
            </w:tcBorders>
          </w:tcPr>
          <w:p w14:paraId="11CFCE6D" w14:textId="77777777" w:rsidR="00103502" w:rsidRPr="0096246A" w:rsidRDefault="00103502" w:rsidP="00FA0CB7"/>
        </w:tc>
      </w:tr>
      <w:tr w:rsidR="00103502" w:rsidRPr="0096246A" w14:paraId="5802B757" w14:textId="77777777" w:rsidTr="00FA0CB7">
        <w:trPr>
          <w:trHeight w:val="240"/>
          <w:jc w:val="center"/>
        </w:trPr>
        <w:tc>
          <w:tcPr>
            <w:tcW w:w="4876" w:type="dxa"/>
            <w:tcBorders>
              <w:top w:val="nil"/>
              <w:left w:val="nil"/>
              <w:bottom w:val="nil"/>
              <w:right w:val="nil"/>
            </w:tcBorders>
            <w:hideMark/>
          </w:tcPr>
          <w:p w14:paraId="5CC6525C" w14:textId="77777777" w:rsidR="00103502" w:rsidRPr="0096246A" w:rsidRDefault="00103502" w:rsidP="00FA0CB7">
            <w:pPr>
              <w:pStyle w:val="AmColumnHeading"/>
            </w:pPr>
            <w:r w:rsidRPr="0096246A">
              <w:t>Κείμενο που προτείνει η Επιτροπή</w:t>
            </w:r>
          </w:p>
        </w:tc>
        <w:tc>
          <w:tcPr>
            <w:tcW w:w="4876" w:type="dxa"/>
            <w:tcBorders>
              <w:top w:val="nil"/>
              <w:left w:val="nil"/>
              <w:bottom w:val="nil"/>
              <w:right w:val="nil"/>
            </w:tcBorders>
            <w:hideMark/>
          </w:tcPr>
          <w:p w14:paraId="3F526BEA" w14:textId="77777777" w:rsidR="00103502" w:rsidRPr="0096246A" w:rsidRDefault="00103502" w:rsidP="00FA0CB7">
            <w:pPr>
              <w:pStyle w:val="AmColumnHeading"/>
            </w:pPr>
            <w:r w:rsidRPr="0096246A">
              <w:t>Τροπολογία</w:t>
            </w:r>
          </w:p>
        </w:tc>
      </w:tr>
      <w:tr w:rsidR="00103502" w:rsidRPr="0096246A" w14:paraId="172652E8" w14:textId="77777777" w:rsidTr="00FA0CB7">
        <w:trPr>
          <w:jc w:val="center"/>
        </w:trPr>
        <w:tc>
          <w:tcPr>
            <w:tcW w:w="4876" w:type="dxa"/>
            <w:tcBorders>
              <w:top w:val="nil"/>
              <w:left w:val="nil"/>
              <w:bottom w:val="nil"/>
              <w:right w:val="nil"/>
            </w:tcBorders>
            <w:hideMark/>
          </w:tcPr>
          <w:p w14:paraId="7B405B72" w14:textId="77777777" w:rsidR="00103502" w:rsidRPr="0096246A" w:rsidRDefault="00103502" w:rsidP="00FA0CB7">
            <w:pPr>
              <w:pStyle w:val="Normal6a"/>
            </w:pPr>
            <w:r w:rsidRPr="0096246A">
              <w:t>(3)</w:t>
            </w:r>
            <w:r w:rsidRPr="0096246A">
              <w:tab/>
              <w:t>Η ανάλυση που διενεργήθηκε σχετικά με την αναμενόμενη λειτουργία του αποθεματικού, λαμβανομένων υπόψη πρόσφατων πληροφοριών, δείχνει ότι οι στοχευμένες τροποποιήσεις ορισμένων παραμέτρων θα συμβάλουν στη βελτίωση της προβλεψιμότητας της αγοράς και στη σταθερότητα των διακυμάνσεων των τιμών κατά τα πρώτα έτη του νέου συστήματος.</w:t>
            </w:r>
          </w:p>
        </w:tc>
        <w:tc>
          <w:tcPr>
            <w:tcW w:w="4876" w:type="dxa"/>
            <w:tcBorders>
              <w:top w:val="nil"/>
              <w:left w:val="nil"/>
              <w:bottom w:val="nil"/>
              <w:right w:val="nil"/>
            </w:tcBorders>
            <w:hideMark/>
          </w:tcPr>
          <w:p w14:paraId="6F011242" w14:textId="77777777" w:rsidR="00103502" w:rsidRPr="0096246A" w:rsidRDefault="00103502" w:rsidP="00FA0CB7">
            <w:pPr>
              <w:pStyle w:val="Normal6a"/>
            </w:pPr>
            <w:r w:rsidRPr="0096246A">
              <w:t>(3)</w:t>
            </w:r>
            <w:r w:rsidRPr="0096246A">
              <w:tab/>
              <w:t xml:space="preserve">Η ανάλυση που διενεργήθηκε σχετικά με την αναμενόμενη λειτουργία του αποθεματικού, λαμβανομένων υπόψη πρόσφατων πληροφοριών, δείχνει ότι οι στοχευμένες τροποποιήσεις ορισμένων παραμέτρων θα συμβάλουν στη βελτίωση της προβλεψιμότητας της αγοράς και στη σταθερότητα των διακυμάνσεων των τιμών κατά τα πρώτα έτη του νέου συστήματος. </w:t>
            </w:r>
            <w:r w:rsidRPr="0096246A">
              <w:rPr>
                <w:b/>
                <w:i/>
              </w:rPr>
              <w:t>Προκειμένου να μην εμποδίζουν οι εν λόγω τροποποιήσεις τις προσπάθειες της Ένωσης για απαλλαγή από τις ανθρακούχες εκπομπές, απαιτείται περαιτέρω δράση από τα κράτη μέλη. Σύμφωνα με την Ευρωπαϊκή Κεντρική Τράπεζα, οι πράσινες επενδύσεις στην Ένωση παραμένουν κάτω από τα επίπεδα που απαιτούνται για την επίτευξη του στόχου της απαλλαγής από τις ανθρακούχες εκπομπές για το 2030. Ως εκ τούτου, τα κράτη μέλη πρέπει να συνεχίσουν να επαγρυπνούν έναντι του κινδύνου κενού στην πράσινη χρηματοδότηση.</w:t>
            </w:r>
          </w:p>
        </w:tc>
      </w:tr>
    </w:tbl>
    <w:p w14:paraId="34475B89" w14:textId="77777777" w:rsidR="00103502" w:rsidRPr="0096246A" w:rsidRDefault="00103502" w:rsidP="00103502"/>
    <w:p w14:paraId="308F54A9" w14:textId="77777777" w:rsidR="00103502" w:rsidRPr="0096246A" w:rsidRDefault="00103502" w:rsidP="00103502">
      <w:pPr>
        <w:pStyle w:val="AmNumberTabs"/>
      </w:pPr>
      <w:r w:rsidRPr="0096246A">
        <w:lastRenderedPageBreak/>
        <w:t>Τροπολογία</w:t>
      </w:r>
      <w:r w:rsidRPr="0096246A">
        <w:tab/>
      </w:r>
      <w:r w:rsidRPr="0096246A">
        <w:tab/>
        <w:t>3</w:t>
      </w:r>
    </w:p>
    <w:p w14:paraId="05AFB296" w14:textId="77777777" w:rsidR="00103502" w:rsidRPr="0096246A" w:rsidRDefault="00103502" w:rsidP="00103502">
      <w:pPr>
        <w:pStyle w:val="NormalBold"/>
      </w:pPr>
      <w:r w:rsidRPr="0096246A">
        <w:t>Πρόταση απόφασης</w:t>
      </w:r>
    </w:p>
    <w:p w14:paraId="4062DA24" w14:textId="77777777" w:rsidR="00103502" w:rsidRPr="0096246A" w:rsidRDefault="00103502" w:rsidP="00103502">
      <w:pPr>
        <w:pStyle w:val="NormalBold"/>
      </w:pPr>
      <w:r w:rsidRPr="0096246A">
        <w:t>Αιτιολογική σκέψη 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502" w:rsidRPr="0096246A" w14:paraId="54E4356C" w14:textId="77777777" w:rsidTr="00FA0CB7">
        <w:trPr>
          <w:trHeight w:val="240"/>
          <w:jc w:val="center"/>
        </w:trPr>
        <w:tc>
          <w:tcPr>
            <w:tcW w:w="9752" w:type="dxa"/>
            <w:gridSpan w:val="2"/>
            <w:tcBorders>
              <w:top w:val="nil"/>
              <w:left w:val="nil"/>
              <w:bottom w:val="nil"/>
              <w:right w:val="nil"/>
            </w:tcBorders>
          </w:tcPr>
          <w:p w14:paraId="2B577304" w14:textId="77777777" w:rsidR="00103502" w:rsidRPr="0096246A" w:rsidRDefault="00103502" w:rsidP="00FA0CB7"/>
        </w:tc>
      </w:tr>
      <w:tr w:rsidR="00103502" w:rsidRPr="0096246A" w14:paraId="059D99E4" w14:textId="77777777" w:rsidTr="00FA0CB7">
        <w:trPr>
          <w:trHeight w:val="240"/>
          <w:jc w:val="center"/>
        </w:trPr>
        <w:tc>
          <w:tcPr>
            <w:tcW w:w="4876" w:type="dxa"/>
            <w:tcBorders>
              <w:top w:val="nil"/>
              <w:left w:val="nil"/>
              <w:bottom w:val="nil"/>
              <w:right w:val="nil"/>
            </w:tcBorders>
            <w:hideMark/>
          </w:tcPr>
          <w:p w14:paraId="51E24953" w14:textId="77777777" w:rsidR="00103502" w:rsidRPr="0096246A" w:rsidRDefault="00103502" w:rsidP="00FA0CB7">
            <w:pPr>
              <w:pStyle w:val="AmColumnHeading"/>
            </w:pPr>
            <w:r w:rsidRPr="0096246A">
              <w:t>Κείμενο που προτείνει η Επιτροπή</w:t>
            </w:r>
          </w:p>
        </w:tc>
        <w:tc>
          <w:tcPr>
            <w:tcW w:w="4876" w:type="dxa"/>
            <w:tcBorders>
              <w:top w:val="nil"/>
              <w:left w:val="nil"/>
              <w:bottom w:val="nil"/>
              <w:right w:val="nil"/>
            </w:tcBorders>
            <w:hideMark/>
          </w:tcPr>
          <w:p w14:paraId="7123CDDD" w14:textId="77777777" w:rsidR="00103502" w:rsidRPr="0096246A" w:rsidRDefault="00103502" w:rsidP="00FA0CB7">
            <w:pPr>
              <w:pStyle w:val="AmColumnHeading"/>
            </w:pPr>
            <w:r w:rsidRPr="0096246A">
              <w:t>Τροπολογία</w:t>
            </w:r>
          </w:p>
        </w:tc>
      </w:tr>
      <w:tr w:rsidR="00103502" w:rsidRPr="0096246A" w14:paraId="2072496C" w14:textId="77777777" w:rsidTr="00FA0CB7">
        <w:trPr>
          <w:jc w:val="center"/>
        </w:trPr>
        <w:tc>
          <w:tcPr>
            <w:tcW w:w="4876" w:type="dxa"/>
            <w:tcBorders>
              <w:top w:val="nil"/>
              <w:left w:val="nil"/>
              <w:bottom w:val="nil"/>
              <w:right w:val="nil"/>
            </w:tcBorders>
          </w:tcPr>
          <w:p w14:paraId="0A256406" w14:textId="77777777" w:rsidR="00103502" w:rsidRPr="0096246A" w:rsidRDefault="00103502" w:rsidP="00FA0CB7">
            <w:pPr>
              <w:pStyle w:val="Normal6a"/>
            </w:pPr>
          </w:p>
        </w:tc>
        <w:tc>
          <w:tcPr>
            <w:tcW w:w="4876" w:type="dxa"/>
            <w:tcBorders>
              <w:top w:val="nil"/>
              <w:left w:val="nil"/>
              <w:bottom w:val="nil"/>
              <w:right w:val="nil"/>
            </w:tcBorders>
            <w:hideMark/>
          </w:tcPr>
          <w:p w14:paraId="577AE364" w14:textId="77777777" w:rsidR="00103502" w:rsidRPr="0096246A" w:rsidRDefault="00103502" w:rsidP="00FA0CB7">
            <w:pPr>
              <w:pStyle w:val="Normal6a"/>
            </w:pPr>
            <w:r w:rsidRPr="0096246A">
              <w:rPr>
                <w:b/>
                <w:i/>
              </w:rPr>
              <w:t>(3α)</w:t>
            </w:r>
            <w:r w:rsidRPr="0096246A">
              <w:tab/>
            </w:r>
            <w:r w:rsidRPr="0096246A">
              <w:rPr>
                <w:b/>
                <w:i/>
              </w:rPr>
              <w:t>Η εφαρμογή του συστήματος εμπορίας δικαιωμάτων εκπομπών για τα κτίρια, τις οδικές μεταφορές και πρόσθετους τομείς πρέπει να συνοδεύεται από συμπληρωματικά μέτρα απαλλαγής από τις ανθρακούχες εκπομπές, τα οποία αποτελούν το πλέον αποτελεσματικό εργαλείο βοήθειας στα νοικοκυριά τα μειώσουν την εξάρτηση από τα ορυκτά καύσιμα, πράγμα που θα μετριάσει τον αντίκτυπο του ΣΕΔΕ2 στους καταναλωτές, δεδομένου ότι η ζήτηση για τα καύσιμα στον τομέα των κτιρίων και των οδικών μεταφορών παραμένει βραχυπρόθεσμα σε μεγάλο βαθμό ανελαστική. Τα κράτη μέλη υποχρεούνται να χρησιμοποιούν τα έσοδα από τον πλειστηριασμό δικαιωμάτων για τους σκοπούς του άρθρου 30δ παράγραφος 6 της οδηγίας 2003/87/ΕΚ, δίνοντας προτεραιότητα σε δραστηριότητες που μπορούν να συμβάλουν στην αντιμετώπιση των κοινωνικών πτυχών της εμπορίας εκπομπών στο πλαίσιο του ΣΕΔΕ2. Ως εκ τούτου, θα ήταν σκόπιμο τα κράτη μέλη να χρησιμοποιούν τα έσοδα από τον πλειστηριασμό δικαιωμάτων που απελευθερώνονται από το αποθεματικό, για να συμπληρώσουν τα κοινωνικά τους σχέδια για το κλίμα. Είναι εξίσου σημαντικό να συμπληρώσει η Επιτροπή την ανάλυσή της σχετικά με τα τελικά επικαιροποιημένα εθνικά σχέδια για την ενέργεια και το κλίμα προσδιορίζοντας, για κάθε κράτος μέλος, τομεακά μέτρα απαλλαγής από τις ανθρακούχες εκπομπές και καλύτερη χρήση των εσόδων του ΣΕΔΕ που μπορούν να συμβάλουν στη μείωση της ζήτησης για δικαιώματα ΣΕΔΕ2. Είναι επίσης σημαντικό να ενισχυθεί ο μηχανισμός «</w:t>
            </w:r>
            <w:proofErr w:type="spellStart"/>
            <w:r w:rsidRPr="0096246A">
              <w:rPr>
                <w:b/>
                <w:i/>
              </w:rPr>
              <w:t>Frontloading</w:t>
            </w:r>
            <w:proofErr w:type="spellEnd"/>
            <w:r w:rsidRPr="0096246A">
              <w:rPr>
                <w:b/>
                <w:i/>
              </w:rPr>
              <w:t xml:space="preserve">» της ΕΤΕπ και να εξεταστούν πρόσθετα μέτρα για να αυξηθεί ο προϋπολογισμός του </w:t>
            </w:r>
            <w:r w:rsidRPr="0096246A">
              <w:rPr>
                <w:b/>
                <w:i/>
              </w:rPr>
              <w:lastRenderedPageBreak/>
              <w:t>Κοινωνικού Ταμείου για το Κλίμα, ώστε να διασφαλιστεί ότι παρέχεται χρηματοδοτική στήριξη στα νοικοκυριά εγκαίρως και σε επίπεδο που αντικατοπτρίζει την εξέλιξη των τιμών του ΣΕΔΕ2. Η Επιτροπή πρέπει να εξετάσει το ενδεχόμενο να παρατείνει τη διάρκεια του Κοινωνικού Ταμείου για το Κλίμα.</w:t>
            </w:r>
          </w:p>
        </w:tc>
      </w:tr>
    </w:tbl>
    <w:p w14:paraId="5B7782C2" w14:textId="77777777" w:rsidR="00103502" w:rsidRPr="0096246A" w:rsidRDefault="00103502" w:rsidP="00103502"/>
    <w:p w14:paraId="12E0341B" w14:textId="77777777" w:rsidR="00103502" w:rsidRPr="0096246A" w:rsidRDefault="00103502" w:rsidP="00103502">
      <w:pPr>
        <w:pStyle w:val="AmNumberTabs"/>
      </w:pPr>
      <w:r w:rsidRPr="0096246A">
        <w:t>Τροπολογία</w:t>
      </w:r>
      <w:r w:rsidRPr="0096246A">
        <w:tab/>
      </w:r>
      <w:r w:rsidRPr="0096246A">
        <w:tab/>
        <w:t>4</w:t>
      </w:r>
    </w:p>
    <w:p w14:paraId="3E3BAB4D" w14:textId="77777777" w:rsidR="00103502" w:rsidRPr="0096246A" w:rsidRDefault="00103502" w:rsidP="00103502">
      <w:pPr>
        <w:pStyle w:val="NormalBold"/>
      </w:pPr>
      <w:r w:rsidRPr="0096246A">
        <w:t>Πρόταση απόφασης</w:t>
      </w:r>
    </w:p>
    <w:p w14:paraId="12278B5B" w14:textId="77777777" w:rsidR="00103502" w:rsidRPr="0096246A" w:rsidRDefault="00103502" w:rsidP="00103502">
      <w:pPr>
        <w:pStyle w:val="NormalBold"/>
      </w:pPr>
      <w:r w:rsidRPr="0096246A">
        <w:t>Αιτιολογική σκέψη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502" w:rsidRPr="0096246A" w14:paraId="06F8F9BA" w14:textId="77777777" w:rsidTr="00FA0CB7">
        <w:trPr>
          <w:trHeight w:val="240"/>
          <w:jc w:val="center"/>
        </w:trPr>
        <w:tc>
          <w:tcPr>
            <w:tcW w:w="9752" w:type="dxa"/>
            <w:gridSpan w:val="2"/>
            <w:tcBorders>
              <w:top w:val="nil"/>
              <w:left w:val="nil"/>
              <w:bottom w:val="nil"/>
              <w:right w:val="nil"/>
            </w:tcBorders>
          </w:tcPr>
          <w:p w14:paraId="1219E87F" w14:textId="77777777" w:rsidR="00103502" w:rsidRPr="0096246A" w:rsidRDefault="00103502" w:rsidP="00FA0CB7"/>
        </w:tc>
      </w:tr>
      <w:tr w:rsidR="00103502" w:rsidRPr="0096246A" w14:paraId="26EA9AE7" w14:textId="77777777" w:rsidTr="00FA0CB7">
        <w:trPr>
          <w:trHeight w:val="240"/>
          <w:jc w:val="center"/>
        </w:trPr>
        <w:tc>
          <w:tcPr>
            <w:tcW w:w="4876" w:type="dxa"/>
            <w:tcBorders>
              <w:top w:val="nil"/>
              <w:left w:val="nil"/>
              <w:bottom w:val="nil"/>
              <w:right w:val="nil"/>
            </w:tcBorders>
            <w:hideMark/>
          </w:tcPr>
          <w:p w14:paraId="189100C8" w14:textId="77777777" w:rsidR="00103502" w:rsidRPr="0096246A" w:rsidRDefault="00103502" w:rsidP="00FA0CB7">
            <w:pPr>
              <w:pStyle w:val="AmColumnHeading"/>
            </w:pPr>
            <w:r w:rsidRPr="0096246A">
              <w:t>Κείμενο που προτείνει η Επιτροπή</w:t>
            </w:r>
          </w:p>
        </w:tc>
        <w:tc>
          <w:tcPr>
            <w:tcW w:w="4876" w:type="dxa"/>
            <w:tcBorders>
              <w:top w:val="nil"/>
              <w:left w:val="nil"/>
              <w:bottom w:val="nil"/>
              <w:right w:val="nil"/>
            </w:tcBorders>
            <w:hideMark/>
          </w:tcPr>
          <w:p w14:paraId="0DD7B294" w14:textId="77777777" w:rsidR="00103502" w:rsidRPr="0096246A" w:rsidRDefault="00103502" w:rsidP="00FA0CB7">
            <w:pPr>
              <w:pStyle w:val="AmColumnHeading"/>
            </w:pPr>
            <w:r w:rsidRPr="0096246A">
              <w:t>Τροπολογία</w:t>
            </w:r>
          </w:p>
        </w:tc>
      </w:tr>
      <w:tr w:rsidR="00103502" w:rsidRPr="0096246A" w14:paraId="32F1DE31" w14:textId="77777777" w:rsidTr="00FA0CB7">
        <w:trPr>
          <w:jc w:val="center"/>
        </w:trPr>
        <w:tc>
          <w:tcPr>
            <w:tcW w:w="4876" w:type="dxa"/>
            <w:tcBorders>
              <w:top w:val="nil"/>
              <w:left w:val="nil"/>
              <w:bottom w:val="nil"/>
              <w:right w:val="nil"/>
            </w:tcBorders>
            <w:hideMark/>
          </w:tcPr>
          <w:p w14:paraId="1145602B" w14:textId="77777777" w:rsidR="00103502" w:rsidRPr="0096246A" w:rsidRDefault="00103502" w:rsidP="00FA0CB7">
            <w:pPr>
              <w:pStyle w:val="Normal6a"/>
            </w:pPr>
            <w:r w:rsidRPr="0096246A">
              <w:t>(4)</w:t>
            </w:r>
            <w:r w:rsidRPr="0096246A">
              <w:tab/>
              <w:t xml:space="preserve">Προκειμένου να αυξηθεί η μακροπρόθεσμη προβλεψιμότητα της αγοράς, τα δικαιώματα που έχουν εγγραφεί στο αποθεματικό για τα κτίρια, τις οδικές μεταφορές και τους πρόσθετους τομείς, και τα οποία δεν έχουν απελευθερωθεί θα πρέπει να εξακολουθήσουν να ισχύουν και </w:t>
            </w:r>
            <w:r w:rsidRPr="0096246A">
              <w:rPr>
                <w:b/>
                <w:i/>
              </w:rPr>
              <w:t>μετά</w:t>
            </w:r>
            <w:r w:rsidRPr="0096246A">
              <w:t xml:space="preserve"> την </w:t>
            </w:r>
            <w:r w:rsidRPr="0096246A">
              <w:rPr>
                <w:b/>
                <w:i/>
              </w:rPr>
              <w:t>31η Δεκεμβρίου 2030</w:t>
            </w:r>
            <w:r w:rsidRPr="0096246A">
              <w:t>.</w:t>
            </w:r>
          </w:p>
        </w:tc>
        <w:tc>
          <w:tcPr>
            <w:tcW w:w="4876" w:type="dxa"/>
            <w:tcBorders>
              <w:top w:val="nil"/>
              <w:left w:val="nil"/>
              <w:bottom w:val="nil"/>
              <w:right w:val="nil"/>
            </w:tcBorders>
            <w:hideMark/>
          </w:tcPr>
          <w:p w14:paraId="2D8719B4" w14:textId="77777777" w:rsidR="00103502" w:rsidRPr="0096246A" w:rsidRDefault="00103502" w:rsidP="00FA0CB7">
            <w:pPr>
              <w:pStyle w:val="Normal6a"/>
            </w:pPr>
            <w:r w:rsidRPr="0096246A">
              <w:t>(4)</w:t>
            </w:r>
            <w:r w:rsidRPr="0096246A">
              <w:tab/>
              <w:t xml:space="preserve">Προκειμένου να αυξηθεί η μακροπρόθεσμη προβλεψιμότητα της αγοράς, τα δικαιώματα που έχουν εγγραφεί στο αποθεματικό για τα κτίρια, τις οδικές μεταφορές και τους πρόσθετους τομείς, και τα οποία δεν έχουν απελευθερωθεί θα πρέπει να εξακολουθήσουν να ισχύουν </w:t>
            </w:r>
            <w:r w:rsidRPr="0096246A">
              <w:rPr>
                <w:b/>
                <w:i/>
              </w:rPr>
              <w:t>έως τις 31 Δεκεμβρίου 2033</w:t>
            </w:r>
            <w:r w:rsidRPr="0096246A">
              <w:t xml:space="preserve"> και </w:t>
            </w:r>
            <w:r w:rsidRPr="0096246A">
              <w:rPr>
                <w:b/>
                <w:i/>
              </w:rPr>
              <w:t>εν μέρει έως τις 31 Δεκεμβρίου 2035.</w:t>
            </w:r>
            <w:r w:rsidRPr="0096246A">
              <w:t xml:space="preserve"> </w:t>
            </w:r>
            <w:r w:rsidRPr="0096246A">
              <w:rPr>
                <w:b/>
                <w:i/>
              </w:rPr>
              <w:t>Εντός τεσσάρων ετών από την έναρξη λειτουργίας του ΣΕΔΕ2, η Επιτροπή θα πρέπει να διενεργήσει εκτίμηση επιπτώσεων, συμπεριλαμβανομένης εκτιμήσεως διανεμητικών επιπτώσεων, και αξιολόγηση των περιβαλλοντικών, κοινωνικών και οικονομικών επιπτώσεων των υπόλοιπων δικαιωμάτων στο αποθεματικό.</w:t>
            </w:r>
          </w:p>
        </w:tc>
      </w:tr>
    </w:tbl>
    <w:p w14:paraId="03E5C270" w14:textId="77777777" w:rsidR="00103502" w:rsidRPr="0096246A" w:rsidRDefault="00103502" w:rsidP="00103502"/>
    <w:p w14:paraId="206104DA" w14:textId="77777777" w:rsidR="00103502" w:rsidRPr="0096246A" w:rsidRDefault="00103502" w:rsidP="00103502">
      <w:pPr>
        <w:pStyle w:val="AmNumberTabs"/>
      </w:pPr>
      <w:r w:rsidRPr="0096246A">
        <w:t>Τροπολογία</w:t>
      </w:r>
      <w:r w:rsidRPr="0096246A">
        <w:tab/>
      </w:r>
      <w:r w:rsidRPr="0096246A">
        <w:tab/>
        <w:t>5</w:t>
      </w:r>
    </w:p>
    <w:p w14:paraId="4503E195" w14:textId="77777777" w:rsidR="00103502" w:rsidRPr="0096246A" w:rsidRDefault="00103502" w:rsidP="00103502">
      <w:pPr>
        <w:pStyle w:val="NormalBold"/>
      </w:pPr>
      <w:r w:rsidRPr="0096246A">
        <w:t>Πρόταση απόφασης</w:t>
      </w:r>
    </w:p>
    <w:p w14:paraId="40F1E86C" w14:textId="77777777" w:rsidR="00103502" w:rsidRPr="0096246A" w:rsidRDefault="00103502" w:rsidP="00103502">
      <w:pPr>
        <w:pStyle w:val="NormalBold"/>
      </w:pPr>
      <w:r w:rsidRPr="0096246A">
        <w:t>Αιτιολογική σκέψη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502" w:rsidRPr="0096246A" w14:paraId="6FED114F" w14:textId="77777777" w:rsidTr="00FA0CB7">
        <w:trPr>
          <w:trHeight w:val="240"/>
          <w:jc w:val="center"/>
        </w:trPr>
        <w:tc>
          <w:tcPr>
            <w:tcW w:w="9752" w:type="dxa"/>
            <w:gridSpan w:val="2"/>
            <w:tcBorders>
              <w:top w:val="nil"/>
              <w:left w:val="nil"/>
              <w:bottom w:val="nil"/>
              <w:right w:val="nil"/>
            </w:tcBorders>
          </w:tcPr>
          <w:p w14:paraId="1B6E422A" w14:textId="77777777" w:rsidR="00103502" w:rsidRPr="0096246A" w:rsidRDefault="00103502" w:rsidP="00FA0CB7"/>
        </w:tc>
      </w:tr>
      <w:tr w:rsidR="00103502" w:rsidRPr="0096246A" w14:paraId="34E17999" w14:textId="77777777" w:rsidTr="00FA0CB7">
        <w:trPr>
          <w:trHeight w:val="240"/>
          <w:jc w:val="center"/>
        </w:trPr>
        <w:tc>
          <w:tcPr>
            <w:tcW w:w="4876" w:type="dxa"/>
            <w:tcBorders>
              <w:top w:val="nil"/>
              <w:left w:val="nil"/>
              <w:bottom w:val="nil"/>
              <w:right w:val="nil"/>
            </w:tcBorders>
            <w:hideMark/>
          </w:tcPr>
          <w:p w14:paraId="74BDEB8C" w14:textId="77777777" w:rsidR="00103502" w:rsidRPr="0096246A" w:rsidRDefault="00103502" w:rsidP="00FA0CB7">
            <w:pPr>
              <w:pStyle w:val="AmColumnHeading"/>
            </w:pPr>
            <w:r w:rsidRPr="0096246A">
              <w:t>Κείμενο που προτείνει η Επιτροπή</w:t>
            </w:r>
          </w:p>
        </w:tc>
        <w:tc>
          <w:tcPr>
            <w:tcW w:w="4876" w:type="dxa"/>
            <w:tcBorders>
              <w:top w:val="nil"/>
              <w:left w:val="nil"/>
              <w:bottom w:val="nil"/>
              <w:right w:val="nil"/>
            </w:tcBorders>
            <w:hideMark/>
          </w:tcPr>
          <w:p w14:paraId="350250C6" w14:textId="77777777" w:rsidR="00103502" w:rsidRPr="0096246A" w:rsidRDefault="00103502" w:rsidP="00FA0CB7">
            <w:pPr>
              <w:pStyle w:val="AmColumnHeading"/>
            </w:pPr>
            <w:r w:rsidRPr="0096246A">
              <w:t>Τροπολογία</w:t>
            </w:r>
          </w:p>
        </w:tc>
      </w:tr>
      <w:tr w:rsidR="00103502" w:rsidRPr="0096246A" w14:paraId="70E04434" w14:textId="77777777" w:rsidTr="00FA0CB7">
        <w:trPr>
          <w:jc w:val="center"/>
        </w:trPr>
        <w:tc>
          <w:tcPr>
            <w:tcW w:w="4876" w:type="dxa"/>
            <w:tcBorders>
              <w:top w:val="nil"/>
              <w:left w:val="nil"/>
              <w:bottom w:val="nil"/>
              <w:right w:val="nil"/>
            </w:tcBorders>
            <w:hideMark/>
          </w:tcPr>
          <w:p w14:paraId="4902A8DD" w14:textId="77777777" w:rsidR="00103502" w:rsidRPr="0096246A" w:rsidRDefault="00103502" w:rsidP="00FA0CB7">
            <w:pPr>
              <w:pStyle w:val="Normal6a"/>
            </w:pPr>
            <w:r w:rsidRPr="0096246A">
              <w:t>(6)</w:t>
            </w:r>
            <w:r w:rsidRPr="0096246A">
              <w:tab/>
              <w:t xml:space="preserve">Προκειμένου να βελτιωθεί περαιτέρω η ικανότητα αντίδρασης του μηχανισμού για την ενίσχυση της σταθερότητας των τιμών σε αδικαιολόγητες διακυμάνσεις των τιμών και να αυξηθεί η προβλεψιμότητα της αγοράς, ο μηχανισμός θα πρέπει να </w:t>
            </w:r>
            <w:r w:rsidRPr="0096246A">
              <w:lastRenderedPageBreak/>
              <w:t>ενισχυθεί προσεκτικά κατά τα τρία πρώτα έτη λειτουργίας του συστήματος εμπορίας εκπομπών για τα κτίρια, τις οδικές μεταφορές και πρόσθετους τομείς. Αυτό θα μπορούσε να περιλαμβάνει τη διάθεση μεγαλύτερου όγκου δικαιωμάτων στην αγορά. Εάν το μέτρο εφαρμοστεί δύο φορές κατά τη διάρκεια της ίδιας περιόδου 12 μηνών, η πρόσθετη απελευθέρωση δικαιωμάτων θα πρέπει να πραγματοποιηθεί δύο φορές.</w:t>
            </w:r>
          </w:p>
        </w:tc>
        <w:tc>
          <w:tcPr>
            <w:tcW w:w="4876" w:type="dxa"/>
            <w:tcBorders>
              <w:top w:val="nil"/>
              <w:left w:val="nil"/>
              <w:bottom w:val="nil"/>
              <w:right w:val="nil"/>
            </w:tcBorders>
            <w:hideMark/>
          </w:tcPr>
          <w:p w14:paraId="06150EAA" w14:textId="77777777" w:rsidR="00103502" w:rsidRPr="0096246A" w:rsidRDefault="00103502" w:rsidP="00FA0CB7">
            <w:pPr>
              <w:pStyle w:val="Normal6a"/>
            </w:pPr>
            <w:r w:rsidRPr="0096246A">
              <w:lastRenderedPageBreak/>
              <w:t>(6)</w:t>
            </w:r>
            <w:r w:rsidRPr="0096246A">
              <w:tab/>
              <w:t xml:space="preserve">Προκειμένου να βελτιωθεί περαιτέρω η ικανότητα αντίδρασης του μηχανισμού για την ενίσχυση της σταθερότητας των τιμών σε αδικαιολόγητες διακυμάνσεις των τιμών και να αυξηθεί η προβλεψιμότητα της αγοράς, ο μηχανισμός θα πρέπει να </w:t>
            </w:r>
            <w:r w:rsidRPr="0096246A">
              <w:lastRenderedPageBreak/>
              <w:t xml:space="preserve">ενισχυθεί προσεκτικά κατά τα τρία πρώτα έτη λειτουργίας του συστήματος εμπορίας εκπομπών για τα κτίρια, τις οδικές μεταφορές και πρόσθετους τομείς. Αυτό θα μπορούσε να περιλαμβάνει τη διάθεση μεγαλύτερου όγκου δικαιωμάτων στην αγορά </w:t>
            </w:r>
            <w:r w:rsidRPr="0096246A">
              <w:rPr>
                <w:b/>
                <w:bCs/>
                <w:i/>
                <w:iCs/>
              </w:rPr>
              <w:t>χωρίς καθυστέρηση</w:t>
            </w:r>
            <w:r w:rsidRPr="0096246A">
              <w:t>. Εάν το μέτρο εφαρμοστεί δύο φορές κατά τη διάρκεια της ίδιας περιόδου 12 μηνών, η πρόσθετη απελευθέρωση δικαιωμάτων θα πρέπει να πραγματοποιηθεί δύο φορές.</w:t>
            </w:r>
          </w:p>
        </w:tc>
      </w:tr>
    </w:tbl>
    <w:p w14:paraId="66A584C9" w14:textId="77777777" w:rsidR="00103502" w:rsidRPr="0096246A" w:rsidRDefault="00103502" w:rsidP="00103502"/>
    <w:p w14:paraId="76E403A2" w14:textId="77777777" w:rsidR="00103502" w:rsidRPr="0096246A" w:rsidRDefault="00103502" w:rsidP="00103502">
      <w:pPr>
        <w:pStyle w:val="AmNumberTabs"/>
      </w:pPr>
      <w:r w:rsidRPr="0096246A">
        <w:t>Τροπολογία</w:t>
      </w:r>
      <w:r w:rsidRPr="0096246A">
        <w:tab/>
      </w:r>
      <w:r w:rsidRPr="0096246A">
        <w:tab/>
        <w:t>6</w:t>
      </w:r>
    </w:p>
    <w:p w14:paraId="246C5E48" w14:textId="77777777" w:rsidR="00103502" w:rsidRPr="0096246A" w:rsidRDefault="00103502" w:rsidP="00103502">
      <w:pPr>
        <w:pStyle w:val="NormalBold"/>
      </w:pPr>
      <w:r w:rsidRPr="0096246A">
        <w:t>Πρόταση απόφασης</w:t>
      </w:r>
    </w:p>
    <w:p w14:paraId="6C69B084" w14:textId="77777777" w:rsidR="00103502" w:rsidRPr="0096246A" w:rsidRDefault="00103502" w:rsidP="00103502">
      <w:pPr>
        <w:pStyle w:val="NormalBold"/>
      </w:pPr>
      <w:r w:rsidRPr="0096246A">
        <w:t>Αιτιολογική σκέψη 6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502" w:rsidRPr="0096246A" w14:paraId="49C1C66A" w14:textId="77777777" w:rsidTr="00FA0CB7">
        <w:trPr>
          <w:trHeight w:val="240"/>
          <w:jc w:val="center"/>
        </w:trPr>
        <w:tc>
          <w:tcPr>
            <w:tcW w:w="9752" w:type="dxa"/>
            <w:gridSpan w:val="2"/>
            <w:tcBorders>
              <w:top w:val="nil"/>
              <w:left w:val="nil"/>
              <w:bottom w:val="nil"/>
              <w:right w:val="nil"/>
            </w:tcBorders>
          </w:tcPr>
          <w:p w14:paraId="2DA5B948" w14:textId="77777777" w:rsidR="00103502" w:rsidRPr="0096246A" w:rsidRDefault="00103502" w:rsidP="00FA0CB7"/>
        </w:tc>
      </w:tr>
      <w:tr w:rsidR="00103502" w:rsidRPr="0096246A" w14:paraId="54BCFE4B" w14:textId="77777777" w:rsidTr="00FA0CB7">
        <w:trPr>
          <w:trHeight w:val="240"/>
          <w:jc w:val="center"/>
        </w:trPr>
        <w:tc>
          <w:tcPr>
            <w:tcW w:w="4876" w:type="dxa"/>
            <w:tcBorders>
              <w:top w:val="nil"/>
              <w:left w:val="nil"/>
              <w:bottom w:val="nil"/>
              <w:right w:val="nil"/>
            </w:tcBorders>
            <w:hideMark/>
          </w:tcPr>
          <w:p w14:paraId="29E5A062" w14:textId="77777777" w:rsidR="00103502" w:rsidRPr="0096246A" w:rsidRDefault="00103502" w:rsidP="00FA0CB7">
            <w:pPr>
              <w:pStyle w:val="AmColumnHeading"/>
            </w:pPr>
            <w:r w:rsidRPr="0096246A">
              <w:t>Κείμενο που προτείνει η Επιτροπή</w:t>
            </w:r>
          </w:p>
        </w:tc>
        <w:tc>
          <w:tcPr>
            <w:tcW w:w="4876" w:type="dxa"/>
            <w:tcBorders>
              <w:top w:val="nil"/>
              <w:left w:val="nil"/>
              <w:bottom w:val="nil"/>
              <w:right w:val="nil"/>
            </w:tcBorders>
            <w:hideMark/>
          </w:tcPr>
          <w:p w14:paraId="69469B34" w14:textId="77777777" w:rsidR="00103502" w:rsidRPr="0096246A" w:rsidRDefault="00103502" w:rsidP="00FA0CB7">
            <w:pPr>
              <w:pStyle w:val="AmColumnHeading"/>
            </w:pPr>
            <w:r w:rsidRPr="0096246A">
              <w:t>Τροπολογία</w:t>
            </w:r>
          </w:p>
        </w:tc>
      </w:tr>
      <w:tr w:rsidR="00103502" w:rsidRPr="0096246A" w14:paraId="147142FF" w14:textId="77777777" w:rsidTr="00FA0CB7">
        <w:trPr>
          <w:jc w:val="center"/>
        </w:trPr>
        <w:tc>
          <w:tcPr>
            <w:tcW w:w="4876" w:type="dxa"/>
            <w:tcBorders>
              <w:top w:val="nil"/>
              <w:left w:val="nil"/>
              <w:bottom w:val="nil"/>
              <w:right w:val="nil"/>
            </w:tcBorders>
          </w:tcPr>
          <w:p w14:paraId="71746C5E" w14:textId="77777777" w:rsidR="00103502" w:rsidRPr="0096246A" w:rsidRDefault="00103502" w:rsidP="00FA0CB7">
            <w:pPr>
              <w:pStyle w:val="Normal6a"/>
            </w:pPr>
          </w:p>
        </w:tc>
        <w:tc>
          <w:tcPr>
            <w:tcW w:w="4876" w:type="dxa"/>
            <w:tcBorders>
              <w:top w:val="nil"/>
              <w:left w:val="nil"/>
              <w:bottom w:val="nil"/>
              <w:right w:val="nil"/>
            </w:tcBorders>
            <w:hideMark/>
          </w:tcPr>
          <w:p w14:paraId="1A6E4C49" w14:textId="77777777" w:rsidR="00103502" w:rsidRPr="0096246A" w:rsidRDefault="00103502" w:rsidP="00FA0CB7">
            <w:pPr>
              <w:pStyle w:val="Normal6a"/>
            </w:pPr>
            <w:r w:rsidRPr="0096246A">
              <w:rPr>
                <w:b/>
                <w:i/>
              </w:rPr>
              <w:t>(6α)</w:t>
            </w:r>
            <w:r w:rsidRPr="0096246A">
              <w:tab/>
            </w:r>
            <w:r w:rsidRPr="0096246A">
              <w:rPr>
                <w:b/>
                <w:i/>
              </w:rPr>
              <w:t xml:space="preserve">Το υπερβολικό ύψος τιμών των δικαιωμάτων στο πλαίσιο του συστήματος εμπορίας δικαιωμάτων εκπομπών για τα κτίρια, τις οδικές μεταφορές και πρόσθετους τομείς μπορεί να εξακολουθήσει να έχει δυσανάλογες επιπτώσεις στα ευάλωτα νοικοκυριά, ενώ οι υπερβολικές διακυμάνσεις των τιμών μπορεί να μην περιορίζονται σε δύο φορές κατ’ έτος. Στο πλαίσιο της επανεξέτασης της οδηγίας 2003/87/ΕΚ του Ευρωπαϊκού Κοινοβουλίου και του Συμβουλίου, είναι σημαντικό να εξεταστούν περαιτέρω μέτρα κοινωνικής διασφάλισης και ενδέχεται να χρειαστεί να εξεταστούν από την Επιτροπή ισχυρότερα μέσα περικοπής των τιμών για να διασφαλιστεί η διαρκής σταθερότητα των τιμών. Στο πλαίσιο αυτό, η Επιτροπή μπορεί να εξετάσει μια σειρά επιλογών, όπως η ενίσχυση και η παράταση του μηχανισμού για την πρόληψη υπερβολικών αυξήσεων των τιμών κατά 45 EUR, σε τιμές 2026, πέραν της 31ης Δεκεμβρίου 2029, και η ανάλογη προσαρμογή του αποθεματικού για τη σταθερότητα της αγοράς, συμπεριλαμβανομένης της συχνότητας και της ποσότητας των απελευθερώσεων δικαιωμάτων και της ποσότητας στο αποθεματικό, εάν είναι αναγκαίο, </w:t>
            </w:r>
            <w:r w:rsidRPr="0096246A">
              <w:rPr>
                <w:b/>
                <w:i/>
              </w:rPr>
              <w:lastRenderedPageBreak/>
              <w:t xml:space="preserve">αξιολογώντας τη δυνατότητα των κρατών μελών να μην εφαρμόζουν προσωρινά το σύστημα σε οικιστικά κτίρια κατά παρέκκλιση, υπό την προϋπόθεση ότι αποδεικνύουν ότι μπορούν να επιτύχουν τους στόχους επιμερισμού των προσπαθειών θεσπίζοντας άλλα μέτρα και υπό την προϋπόθεση ότι έχουν μεταφέρει την οδηγία (ΕΕ) 2024/1275 του Ευρωπαϊκού Κοινοβουλίου και του Συμβουλίου στο εθνικό δίκαιο, διασφαλίζοντας τη δυνατότητα χρήσης των εσόδων από την εμπορία εκπομπών για άμεση στήριξη, όπως τα κλιματικά μερίσματα, χωρίς να χρειάζεται να αποδείξουν θετικό περιβαλλοντικό αντίκτυπο ή θεσπίζοντας άλλα μέτρα για την ελαχιστοποίηση του κόστους που </w:t>
            </w:r>
            <w:proofErr w:type="spellStart"/>
            <w:r w:rsidRPr="0096246A">
              <w:rPr>
                <w:b/>
                <w:i/>
              </w:rPr>
              <w:t>μετακυλίεται</w:t>
            </w:r>
            <w:proofErr w:type="spellEnd"/>
            <w:r w:rsidRPr="0096246A">
              <w:rPr>
                <w:b/>
                <w:i/>
              </w:rPr>
              <w:t xml:space="preserve"> στα ευάλωτα νοικοκυριά. Οι επιλογές αυτές πρέπει να αξιολογηθούν δεόντως από την Επιτροπή έως την 1η Μαρτίου 2027 όσον αφορά τις κοινωνικές και περιβαλλοντικές επιπτώσεις τους, διασφαλίζοντας παράλληλα ότι δεν θα αποβούν εις βάρος της επίτευξης των στόχων της Ένωσης για το κλίμα, όπως ορίζονται στον κανονισμό (ΕΕ) 2021/1119 του Ευρωπαϊκού Κοινοβουλίου και του Συμβουλίου.</w:t>
            </w:r>
          </w:p>
        </w:tc>
      </w:tr>
    </w:tbl>
    <w:p w14:paraId="5823E622" w14:textId="77777777" w:rsidR="00103502" w:rsidRPr="0096246A" w:rsidRDefault="00103502" w:rsidP="00103502"/>
    <w:p w14:paraId="74409AB6" w14:textId="77777777" w:rsidR="00103502" w:rsidRPr="0096246A" w:rsidRDefault="00103502" w:rsidP="00103502">
      <w:pPr>
        <w:pStyle w:val="AmNumberTabs"/>
      </w:pPr>
      <w:r w:rsidRPr="0096246A">
        <w:t>Τροπολογία</w:t>
      </w:r>
      <w:r w:rsidRPr="0096246A">
        <w:tab/>
      </w:r>
      <w:r w:rsidRPr="0096246A">
        <w:tab/>
        <w:t>7</w:t>
      </w:r>
    </w:p>
    <w:p w14:paraId="6D7C3BB0" w14:textId="77777777" w:rsidR="00103502" w:rsidRPr="0096246A" w:rsidRDefault="00103502" w:rsidP="00103502">
      <w:pPr>
        <w:pStyle w:val="NormalBold"/>
      </w:pPr>
      <w:r w:rsidRPr="0096246A">
        <w:t>Πρόταση απόφασης</w:t>
      </w:r>
    </w:p>
    <w:p w14:paraId="520ACDA4" w14:textId="77777777" w:rsidR="00103502" w:rsidRPr="0096246A" w:rsidRDefault="00103502" w:rsidP="00103502">
      <w:pPr>
        <w:pStyle w:val="NormalBold"/>
      </w:pPr>
      <w:r w:rsidRPr="0096246A">
        <w:t>Αιτιολογική σκέψη 6 β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502" w:rsidRPr="0096246A" w14:paraId="5D9D5E32" w14:textId="77777777" w:rsidTr="00FA0CB7">
        <w:trPr>
          <w:trHeight w:val="240"/>
          <w:jc w:val="center"/>
        </w:trPr>
        <w:tc>
          <w:tcPr>
            <w:tcW w:w="9752" w:type="dxa"/>
            <w:gridSpan w:val="2"/>
            <w:tcBorders>
              <w:top w:val="nil"/>
              <w:left w:val="nil"/>
              <w:bottom w:val="nil"/>
              <w:right w:val="nil"/>
            </w:tcBorders>
          </w:tcPr>
          <w:p w14:paraId="037FEC6A" w14:textId="77777777" w:rsidR="00103502" w:rsidRPr="0096246A" w:rsidRDefault="00103502" w:rsidP="00FA0CB7"/>
        </w:tc>
      </w:tr>
      <w:tr w:rsidR="00103502" w:rsidRPr="0096246A" w14:paraId="0E97C694" w14:textId="77777777" w:rsidTr="00FA0CB7">
        <w:trPr>
          <w:trHeight w:val="240"/>
          <w:jc w:val="center"/>
        </w:trPr>
        <w:tc>
          <w:tcPr>
            <w:tcW w:w="4876" w:type="dxa"/>
            <w:tcBorders>
              <w:top w:val="nil"/>
              <w:left w:val="nil"/>
              <w:bottom w:val="nil"/>
              <w:right w:val="nil"/>
            </w:tcBorders>
            <w:hideMark/>
          </w:tcPr>
          <w:p w14:paraId="79338D23" w14:textId="77777777" w:rsidR="00103502" w:rsidRPr="0096246A" w:rsidRDefault="00103502" w:rsidP="00FA0CB7">
            <w:pPr>
              <w:pStyle w:val="AmColumnHeading"/>
            </w:pPr>
            <w:r w:rsidRPr="0096246A">
              <w:t>Κείμενο που προτείνει η Επιτροπή</w:t>
            </w:r>
          </w:p>
        </w:tc>
        <w:tc>
          <w:tcPr>
            <w:tcW w:w="4876" w:type="dxa"/>
            <w:tcBorders>
              <w:top w:val="nil"/>
              <w:left w:val="nil"/>
              <w:bottom w:val="nil"/>
              <w:right w:val="nil"/>
            </w:tcBorders>
            <w:hideMark/>
          </w:tcPr>
          <w:p w14:paraId="49BA63E9" w14:textId="77777777" w:rsidR="00103502" w:rsidRPr="0096246A" w:rsidRDefault="00103502" w:rsidP="00FA0CB7">
            <w:pPr>
              <w:pStyle w:val="AmColumnHeading"/>
            </w:pPr>
            <w:r w:rsidRPr="0096246A">
              <w:t>Τροπολογία</w:t>
            </w:r>
          </w:p>
        </w:tc>
      </w:tr>
      <w:tr w:rsidR="00103502" w:rsidRPr="0096246A" w14:paraId="68EF231B" w14:textId="77777777" w:rsidTr="00FA0CB7">
        <w:trPr>
          <w:jc w:val="center"/>
        </w:trPr>
        <w:tc>
          <w:tcPr>
            <w:tcW w:w="4876" w:type="dxa"/>
            <w:tcBorders>
              <w:top w:val="nil"/>
              <w:left w:val="nil"/>
              <w:bottom w:val="nil"/>
              <w:right w:val="nil"/>
            </w:tcBorders>
          </w:tcPr>
          <w:p w14:paraId="6FA9C293" w14:textId="77777777" w:rsidR="00103502" w:rsidRPr="0096246A" w:rsidRDefault="00103502" w:rsidP="00FA0CB7">
            <w:pPr>
              <w:pStyle w:val="Normal6a"/>
            </w:pPr>
          </w:p>
        </w:tc>
        <w:tc>
          <w:tcPr>
            <w:tcW w:w="4876" w:type="dxa"/>
            <w:tcBorders>
              <w:top w:val="nil"/>
              <w:left w:val="nil"/>
              <w:bottom w:val="nil"/>
              <w:right w:val="nil"/>
            </w:tcBorders>
            <w:hideMark/>
          </w:tcPr>
          <w:p w14:paraId="5E9A850D" w14:textId="308097CB" w:rsidR="00103502" w:rsidRPr="0096246A" w:rsidRDefault="00103502" w:rsidP="00FA0CB7">
            <w:pPr>
              <w:pStyle w:val="Normal6a"/>
            </w:pPr>
            <w:r w:rsidRPr="0096246A">
              <w:rPr>
                <w:b/>
                <w:i/>
              </w:rPr>
              <w:t>(6β)</w:t>
            </w:r>
            <w:r w:rsidRPr="0096246A">
              <w:tab/>
            </w:r>
            <w:r w:rsidRPr="0096246A">
              <w:rPr>
                <w:b/>
                <w:i/>
              </w:rPr>
              <w:t xml:space="preserve">Μετά την αναθεώρηση του αποθεματικού για τη σταθερότητα της αγοράς που προβλέπεται στην παρούσα τροποποιητική απόφαση, θα ήταν σκόπιμο η Επιτροπή να διενεργήσει εκτίμηση επιπτώσεων του συστήματος εμπορίας δικαιωμάτων εκπομπών για τα κτίρια, τις οδικές μεταφορές και πρόσθετους τομείς, προκειμένου να αξιολογήσει τον κοινωνικό του αντίκτυπο και τον αντίκτυπό του στην επίτευξη των κλιματικών στόχων, καθώς και εκτίμηση </w:t>
            </w:r>
            <w:r w:rsidRPr="0096246A">
              <w:rPr>
                <w:b/>
                <w:i/>
              </w:rPr>
              <w:lastRenderedPageBreak/>
              <w:t xml:space="preserve">των διανεμητικών επιπτώσεων του αριθμού των ευάλωτων νοικοκυριών για τα οποία έχει διατεθεί στήριξη από το Κοινωνικό Ταμείο για το Κλίμα και τον μηχανισμό </w:t>
            </w:r>
            <w:r w:rsidR="00FB0DE8" w:rsidRPr="0096246A">
              <w:rPr>
                <w:b/>
                <w:i/>
              </w:rPr>
              <w:t>«</w:t>
            </w:r>
            <w:proofErr w:type="spellStart"/>
            <w:r w:rsidR="00FB0DE8" w:rsidRPr="0096246A">
              <w:rPr>
                <w:b/>
                <w:i/>
              </w:rPr>
              <w:t>Frontloading</w:t>
            </w:r>
            <w:proofErr w:type="spellEnd"/>
            <w:r w:rsidR="00FB0DE8" w:rsidRPr="0096246A">
              <w:rPr>
                <w:b/>
                <w:i/>
              </w:rPr>
              <w:t xml:space="preserve">» της ΕΤΕπ </w:t>
            </w:r>
            <w:r w:rsidRPr="0096246A">
              <w:rPr>
                <w:b/>
                <w:i/>
              </w:rPr>
              <w:t>έως την εν λόγω ημερομηνία, συμπεριλαμβανομένης, στο μέτρο του δυνατού, ανάλυσης ανά τύπο γεωγραφικής περιοχής, ανά κατανομή εισοδήματος και ανά φύλο, η οποία πρέπει επίσης να εξετάσει πρόσθετα μέτρα για τη διασφάλιση τόσο της περιβαλλοντικής ακεραιότητας όσο και της κοινωνικής δικαιοσύνης στο πλαίσιο του ΣΕΔΕ2.</w:t>
            </w:r>
          </w:p>
        </w:tc>
      </w:tr>
    </w:tbl>
    <w:p w14:paraId="3922A56A" w14:textId="77777777" w:rsidR="00103502" w:rsidRPr="0096246A" w:rsidRDefault="00103502" w:rsidP="00103502"/>
    <w:p w14:paraId="0130AED9" w14:textId="77777777" w:rsidR="00103502" w:rsidRPr="0096246A" w:rsidRDefault="00103502" w:rsidP="00103502">
      <w:pPr>
        <w:pStyle w:val="AmNumberTabs"/>
      </w:pPr>
      <w:r w:rsidRPr="0096246A">
        <w:t>Τροπολογία</w:t>
      </w:r>
      <w:r w:rsidRPr="0096246A">
        <w:tab/>
      </w:r>
      <w:r w:rsidRPr="0096246A">
        <w:tab/>
        <w:t>8</w:t>
      </w:r>
    </w:p>
    <w:p w14:paraId="43B07E6B" w14:textId="77777777" w:rsidR="00103502" w:rsidRPr="0096246A" w:rsidRDefault="00103502" w:rsidP="00103502">
      <w:pPr>
        <w:pStyle w:val="NormalBold"/>
      </w:pPr>
      <w:r w:rsidRPr="0096246A">
        <w:t>Πρόταση απόφασης</w:t>
      </w:r>
    </w:p>
    <w:p w14:paraId="64EEA291" w14:textId="77777777" w:rsidR="00103502" w:rsidRPr="0096246A" w:rsidRDefault="00103502" w:rsidP="00103502">
      <w:pPr>
        <w:pStyle w:val="NormalBold"/>
      </w:pPr>
      <w:r w:rsidRPr="0096246A">
        <w:t>Άρθρο 1 – παράγραφος 1 – σημείο 1</w:t>
      </w:r>
    </w:p>
    <w:p w14:paraId="5723FE4D" w14:textId="3F5E33CC" w:rsidR="00FB0DE8" w:rsidRPr="0096246A" w:rsidRDefault="00FB0DE8" w:rsidP="00103502">
      <w:pPr>
        <w:pStyle w:val="NormalBold"/>
        <w:rPr>
          <w:b w:val="0"/>
          <w:bCs/>
        </w:rPr>
      </w:pPr>
      <w:r w:rsidRPr="0096246A">
        <w:rPr>
          <w:b w:val="0"/>
          <w:bCs/>
        </w:rPr>
        <w:t>Απόφαση (ΕΕ) 2015/1814</w:t>
      </w:r>
    </w:p>
    <w:p w14:paraId="31DF75DC" w14:textId="504C0336" w:rsidR="00103502" w:rsidRPr="0096246A" w:rsidRDefault="00103502" w:rsidP="00103502">
      <w:r w:rsidRPr="0096246A">
        <w:t xml:space="preserve">Άρθρο 1α </w:t>
      </w:r>
      <w:r w:rsidR="00FB0DE8" w:rsidRPr="0096246A">
        <w:t>– παράγραφος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502" w:rsidRPr="0096246A" w14:paraId="324A4FCD" w14:textId="77777777" w:rsidTr="00CA5C49">
        <w:trPr>
          <w:trHeight w:val="240"/>
          <w:jc w:val="center"/>
        </w:trPr>
        <w:tc>
          <w:tcPr>
            <w:tcW w:w="9752" w:type="dxa"/>
            <w:gridSpan w:val="2"/>
            <w:tcBorders>
              <w:top w:val="nil"/>
              <w:left w:val="nil"/>
              <w:bottom w:val="nil"/>
              <w:right w:val="nil"/>
            </w:tcBorders>
          </w:tcPr>
          <w:p w14:paraId="64B942F3" w14:textId="77777777" w:rsidR="00103502" w:rsidRPr="0096246A" w:rsidRDefault="00103502" w:rsidP="00FA0CB7"/>
        </w:tc>
      </w:tr>
      <w:tr w:rsidR="00103502" w:rsidRPr="0096246A" w14:paraId="773BD209" w14:textId="77777777" w:rsidTr="00CA5C49">
        <w:trPr>
          <w:trHeight w:val="240"/>
          <w:jc w:val="center"/>
        </w:trPr>
        <w:tc>
          <w:tcPr>
            <w:tcW w:w="4876" w:type="dxa"/>
            <w:tcBorders>
              <w:top w:val="nil"/>
              <w:left w:val="nil"/>
              <w:bottom w:val="nil"/>
              <w:right w:val="nil"/>
            </w:tcBorders>
            <w:hideMark/>
          </w:tcPr>
          <w:p w14:paraId="67E4380C" w14:textId="77777777" w:rsidR="00103502" w:rsidRPr="0096246A" w:rsidRDefault="00103502" w:rsidP="00FA0CB7">
            <w:pPr>
              <w:pStyle w:val="AmColumnHeading"/>
            </w:pPr>
            <w:r w:rsidRPr="0096246A">
              <w:t>Κείμενο που προτείνει η Επιτροπή</w:t>
            </w:r>
          </w:p>
        </w:tc>
        <w:tc>
          <w:tcPr>
            <w:tcW w:w="4876" w:type="dxa"/>
            <w:tcBorders>
              <w:top w:val="nil"/>
              <w:left w:val="nil"/>
              <w:bottom w:val="nil"/>
              <w:right w:val="nil"/>
            </w:tcBorders>
            <w:hideMark/>
          </w:tcPr>
          <w:p w14:paraId="394716A0" w14:textId="77777777" w:rsidR="00103502" w:rsidRPr="0096246A" w:rsidRDefault="00103502" w:rsidP="00FA0CB7">
            <w:pPr>
              <w:pStyle w:val="AmColumnHeading"/>
            </w:pPr>
            <w:r w:rsidRPr="0096246A">
              <w:t>Τροπολογία</w:t>
            </w:r>
          </w:p>
        </w:tc>
      </w:tr>
      <w:tr w:rsidR="00103502" w:rsidRPr="0096246A" w14:paraId="0C457D80" w14:textId="77777777" w:rsidTr="00CA5C49">
        <w:trPr>
          <w:jc w:val="center"/>
        </w:trPr>
        <w:tc>
          <w:tcPr>
            <w:tcW w:w="4876" w:type="dxa"/>
            <w:tcBorders>
              <w:top w:val="nil"/>
              <w:left w:val="nil"/>
              <w:bottom w:val="nil"/>
              <w:right w:val="nil"/>
            </w:tcBorders>
            <w:hideMark/>
          </w:tcPr>
          <w:p w14:paraId="4CF5A246" w14:textId="77777777" w:rsidR="00103502" w:rsidRPr="0096246A" w:rsidRDefault="00103502" w:rsidP="00FA0CB7">
            <w:pPr>
              <w:pStyle w:val="Normal6a"/>
            </w:pPr>
            <w:r w:rsidRPr="0096246A">
              <w:t>1)</w:t>
            </w:r>
            <w:r w:rsidRPr="0096246A">
              <w:tab/>
              <w:t xml:space="preserve">Στην παράγραφο 3, </w:t>
            </w:r>
            <w:r w:rsidRPr="0096246A">
              <w:rPr>
                <w:b/>
                <w:i/>
              </w:rPr>
              <w:t>διαγράφεται</w:t>
            </w:r>
            <w:r w:rsidRPr="0096246A">
              <w:t xml:space="preserve"> η δεύτερη περίοδος.</w:t>
            </w:r>
          </w:p>
        </w:tc>
        <w:tc>
          <w:tcPr>
            <w:tcW w:w="4876" w:type="dxa"/>
            <w:tcBorders>
              <w:top w:val="nil"/>
              <w:left w:val="nil"/>
              <w:bottom w:val="nil"/>
              <w:right w:val="nil"/>
            </w:tcBorders>
            <w:hideMark/>
          </w:tcPr>
          <w:p w14:paraId="065F2CC7" w14:textId="0F241EDD" w:rsidR="00103502" w:rsidRPr="0096246A" w:rsidRDefault="00103502" w:rsidP="00FA0CB7">
            <w:pPr>
              <w:pStyle w:val="Normal6a"/>
            </w:pPr>
            <w:r w:rsidRPr="0096246A">
              <w:t>1)</w:t>
            </w:r>
            <w:r w:rsidRPr="0096246A">
              <w:tab/>
              <w:t xml:space="preserve">Στην παράγραφο 3, η δεύτερη περίοδος </w:t>
            </w:r>
            <w:r w:rsidRPr="0096246A">
              <w:rPr>
                <w:b/>
                <w:i/>
              </w:rPr>
              <w:t>αντικαθίσταται από το ακόλουθο κείμενο:</w:t>
            </w:r>
          </w:p>
        </w:tc>
      </w:tr>
      <w:tr w:rsidR="00FB0DE8" w:rsidRPr="0096246A" w14:paraId="1C7C89EB" w14:textId="77777777" w:rsidTr="00CA5C49">
        <w:trPr>
          <w:jc w:val="center"/>
        </w:trPr>
        <w:tc>
          <w:tcPr>
            <w:tcW w:w="4876" w:type="dxa"/>
            <w:tcBorders>
              <w:top w:val="nil"/>
              <w:left w:val="nil"/>
              <w:bottom w:val="nil"/>
              <w:right w:val="nil"/>
            </w:tcBorders>
          </w:tcPr>
          <w:p w14:paraId="323D0388" w14:textId="77777777" w:rsidR="00FB0DE8" w:rsidRPr="0096246A" w:rsidRDefault="00FB0DE8" w:rsidP="00FA0CB7">
            <w:pPr>
              <w:pStyle w:val="Normal6a"/>
            </w:pPr>
          </w:p>
        </w:tc>
        <w:tc>
          <w:tcPr>
            <w:tcW w:w="4876" w:type="dxa"/>
            <w:tcBorders>
              <w:top w:val="nil"/>
              <w:left w:val="nil"/>
              <w:bottom w:val="nil"/>
              <w:right w:val="nil"/>
            </w:tcBorders>
          </w:tcPr>
          <w:p w14:paraId="69BD413C" w14:textId="37E63F0C" w:rsidR="00FB0DE8" w:rsidRPr="0096246A" w:rsidRDefault="00FB0DE8" w:rsidP="00FA0CB7">
            <w:pPr>
              <w:pStyle w:val="Normal6a"/>
            </w:pPr>
            <w:r w:rsidRPr="0096246A">
              <w:rPr>
                <w:b/>
                <w:i/>
              </w:rPr>
              <w:t>«Από την 1η Ιανουαρίου 2034 παύει να ισχύει το 50 % των δικαιωμάτων που αναφέρονται στο εν λόγω εδάφιο και δεν έχουν απελευθερωθεί από το αποθεματικό.». «Από την 1η Ιανουαρίου 2034 παύουν να ισχύουν τα δικαιώματα που αναφέρονται στο εν λόγω εδάφιο και δεν έχουν απελευθερωθεί από το αποθεματικό.»</w:t>
            </w:r>
            <w:r w:rsidR="002D4468" w:rsidRPr="0096246A">
              <w:rPr>
                <w:b/>
                <w:i/>
              </w:rPr>
              <w:t>.</w:t>
            </w:r>
          </w:p>
        </w:tc>
      </w:tr>
    </w:tbl>
    <w:p w14:paraId="60EC5B9C" w14:textId="77777777" w:rsidR="00103502" w:rsidRPr="0096246A" w:rsidRDefault="00103502" w:rsidP="00103502"/>
    <w:p w14:paraId="66834DC8" w14:textId="77777777" w:rsidR="00103502" w:rsidRPr="0096246A" w:rsidRDefault="00103502" w:rsidP="00103502">
      <w:pPr>
        <w:pStyle w:val="AmNumberTabs"/>
      </w:pPr>
      <w:r w:rsidRPr="0096246A">
        <w:t>Τροπολογία</w:t>
      </w:r>
      <w:r w:rsidRPr="0096246A">
        <w:tab/>
      </w:r>
      <w:r w:rsidRPr="0096246A">
        <w:tab/>
        <w:t>9</w:t>
      </w:r>
    </w:p>
    <w:p w14:paraId="564BD0E4" w14:textId="77777777" w:rsidR="00103502" w:rsidRPr="0096246A" w:rsidRDefault="00103502" w:rsidP="00103502">
      <w:pPr>
        <w:pStyle w:val="NormalBold"/>
      </w:pPr>
      <w:r w:rsidRPr="0096246A">
        <w:t>Πρόταση απόφασης</w:t>
      </w:r>
    </w:p>
    <w:p w14:paraId="35998F80" w14:textId="77777777" w:rsidR="00103502" w:rsidRPr="0096246A" w:rsidRDefault="00103502" w:rsidP="00103502">
      <w:pPr>
        <w:pStyle w:val="NormalBold"/>
      </w:pPr>
      <w:r w:rsidRPr="0096246A">
        <w:t>Άρθρο 1 – παράγραφος 1 – σημείο 4 α (νέο)</w:t>
      </w:r>
    </w:p>
    <w:p w14:paraId="229ECA78" w14:textId="249306AD" w:rsidR="00FB0DE8" w:rsidRPr="0096246A" w:rsidRDefault="00FB0DE8" w:rsidP="00103502">
      <w:pPr>
        <w:pStyle w:val="NormalBold"/>
        <w:rPr>
          <w:b w:val="0"/>
          <w:bCs/>
        </w:rPr>
      </w:pPr>
      <w:r w:rsidRPr="0096246A">
        <w:rPr>
          <w:b w:val="0"/>
          <w:bCs/>
        </w:rPr>
        <w:t>Απόφαση (ΕΕ) 2015/1814</w:t>
      </w:r>
    </w:p>
    <w:p w14:paraId="5F22DEB7" w14:textId="7B21D48B" w:rsidR="00103502" w:rsidRPr="0096246A" w:rsidRDefault="00103502" w:rsidP="00103502">
      <w:r w:rsidRPr="0096246A">
        <w:t xml:space="preserve">Άρθρο 1α </w:t>
      </w:r>
      <w:r w:rsidR="00FB0DE8" w:rsidRPr="0096246A">
        <w:t>– παράγραφος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502" w:rsidRPr="0096246A" w14:paraId="07B21CF4" w14:textId="77777777" w:rsidTr="00FA0CB7">
        <w:trPr>
          <w:trHeight w:val="240"/>
          <w:jc w:val="center"/>
        </w:trPr>
        <w:tc>
          <w:tcPr>
            <w:tcW w:w="9752" w:type="dxa"/>
            <w:gridSpan w:val="2"/>
            <w:tcBorders>
              <w:top w:val="nil"/>
              <w:left w:val="nil"/>
              <w:bottom w:val="nil"/>
              <w:right w:val="nil"/>
            </w:tcBorders>
          </w:tcPr>
          <w:p w14:paraId="57C6FBAE" w14:textId="77777777" w:rsidR="00103502" w:rsidRPr="0096246A" w:rsidRDefault="00103502" w:rsidP="00FA0CB7"/>
        </w:tc>
      </w:tr>
      <w:tr w:rsidR="00103502" w:rsidRPr="0096246A" w14:paraId="04DCB24B" w14:textId="77777777" w:rsidTr="00FA0CB7">
        <w:trPr>
          <w:trHeight w:val="240"/>
          <w:jc w:val="center"/>
        </w:trPr>
        <w:tc>
          <w:tcPr>
            <w:tcW w:w="4876" w:type="dxa"/>
            <w:tcBorders>
              <w:top w:val="nil"/>
              <w:left w:val="nil"/>
              <w:bottom w:val="nil"/>
              <w:right w:val="nil"/>
            </w:tcBorders>
            <w:hideMark/>
          </w:tcPr>
          <w:p w14:paraId="570D6ED7" w14:textId="77777777" w:rsidR="00103502" w:rsidRPr="0096246A" w:rsidRDefault="00103502" w:rsidP="00FA0CB7">
            <w:pPr>
              <w:pStyle w:val="AmColumnHeading"/>
            </w:pPr>
            <w:r w:rsidRPr="0096246A">
              <w:t>Ισχύον κείμενο</w:t>
            </w:r>
          </w:p>
        </w:tc>
        <w:tc>
          <w:tcPr>
            <w:tcW w:w="4876" w:type="dxa"/>
            <w:tcBorders>
              <w:top w:val="nil"/>
              <w:left w:val="nil"/>
              <w:bottom w:val="nil"/>
              <w:right w:val="nil"/>
            </w:tcBorders>
            <w:hideMark/>
          </w:tcPr>
          <w:p w14:paraId="396222C5" w14:textId="77777777" w:rsidR="00103502" w:rsidRPr="0096246A" w:rsidRDefault="00103502" w:rsidP="00FA0CB7">
            <w:pPr>
              <w:pStyle w:val="AmColumnHeading"/>
            </w:pPr>
            <w:r w:rsidRPr="0096246A">
              <w:t>Τροπολογία</w:t>
            </w:r>
          </w:p>
        </w:tc>
      </w:tr>
      <w:tr w:rsidR="00103502" w:rsidRPr="0096246A" w14:paraId="56BC575E" w14:textId="77777777" w:rsidTr="00FA0CB7">
        <w:trPr>
          <w:jc w:val="center"/>
        </w:trPr>
        <w:tc>
          <w:tcPr>
            <w:tcW w:w="4876" w:type="dxa"/>
            <w:tcBorders>
              <w:top w:val="nil"/>
              <w:left w:val="nil"/>
              <w:bottom w:val="nil"/>
              <w:right w:val="nil"/>
            </w:tcBorders>
          </w:tcPr>
          <w:p w14:paraId="21B088BE" w14:textId="77777777" w:rsidR="00103502" w:rsidRPr="0096246A" w:rsidRDefault="00103502" w:rsidP="00FA0CB7">
            <w:pPr>
              <w:pStyle w:val="Normal6a"/>
            </w:pPr>
          </w:p>
        </w:tc>
        <w:tc>
          <w:tcPr>
            <w:tcW w:w="4876" w:type="dxa"/>
            <w:tcBorders>
              <w:top w:val="nil"/>
              <w:left w:val="nil"/>
              <w:bottom w:val="nil"/>
              <w:right w:val="nil"/>
            </w:tcBorders>
            <w:hideMark/>
          </w:tcPr>
          <w:p w14:paraId="0C7A9BEC" w14:textId="77777777" w:rsidR="00103502" w:rsidRPr="0096246A" w:rsidRDefault="00103502" w:rsidP="00FA0CB7">
            <w:pPr>
              <w:pStyle w:val="Normal6a"/>
            </w:pPr>
            <w:r w:rsidRPr="0096246A">
              <w:rPr>
                <w:b/>
                <w:i/>
              </w:rPr>
              <w:t>4α)</w:t>
            </w:r>
            <w:r w:rsidRPr="0096246A">
              <w:tab/>
            </w:r>
            <w:r w:rsidRPr="0096246A">
              <w:rPr>
                <w:b/>
                <w:i/>
              </w:rPr>
              <w:t>Στην παράγραφο 7, η δεύτερη περίοδος αντικαθίσταται ως εξής:</w:t>
            </w:r>
          </w:p>
        </w:tc>
      </w:tr>
      <w:tr w:rsidR="00103502" w:rsidRPr="0096246A" w14:paraId="025A54BC" w14:textId="77777777" w:rsidTr="00FA0CB7">
        <w:trPr>
          <w:jc w:val="center"/>
        </w:trPr>
        <w:tc>
          <w:tcPr>
            <w:tcW w:w="4876" w:type="dxa"/>
            <w:tcBorders>
              <w:top w:val="nil"/>
              <w:left w:val="nil"/>
              <w:bottom w:val="nil"/>
              <w:right w:val="nil"/>
            </w:tcBorders>
            <w:hideMark/>
          </w:tcPr>
          <w:p w14:paraId="1270988D" w14:textId="77777777" w:rsidR="00103502" w:rsidRPr="0096246A" w:rsidRDefault="00103502" w:rsidP="00FA0CB7">
            <w:pPr>
              <w:pStyle w:val="Normal6a"/>
            </w:pPr>
            <w:r w:rsidRPr="0096246A">
              <w:rPr>
                <w:b/>
                <w:i/>
              </w:rPr>
              <w:lastRenderedPageBreak/>
              <w:t>Οι</w:t>
            </w:r>
            <w:r w:rsidRPr="0096246A">
              <w:t xml:space="preserve"> ποσότητες που αποδεσμεύονται από το αποθεματικό κατανέμονται ομοιόμορφα σε μια περίοδο τριών μηνών, αρχής γενομένης το αργότερο </w:t>
            </w:r>
            <w:r w:rsidRPr="0096246A">
              <w:rPr>
                <w:b/>
                <w:i/>
              </w:rPr>
              <w:t>δύο μήνες</w:t>
            </w:r>
            <w:r w:rsidRPr="0096246A">
              <w:t xml:space="preserve"> μετά την ημερομηνία κατά την οποία εκπληρώθηκαν οι όροι σύμφωνα με τη δημοσίευσή τους στην Επίσημη Εφημερίδα της Ευρωπαϊκής Ένωσης σύμφωνα με το άρθρο 30η παράγραφος 8 της οδηγίας 2003/87/ΕΚ.</w:t>
            </w:r>
          </w:p>
        </w:tc>
        <w:tc>
          <w:tcPr>
            <w:tcW w:w="4876" w:type="dxa"/>
            <w:tcBorders>
              <w:top w:val="nil"/>
              <w:left w:val="nil"/>
              <w:bottom w:val="nil"/>
              <w:right w:val="nil"/>
            </w:tcBorders>
            <w:hideMark/>
          </w:tcPr>
          <w:p w14:paraId="0499262E" w14:textId="77777777" w:rsidR="00103502" w:rsidRPr="0096246A" w:rsidRDefault="00103502" w:rsidP="00FA0CB7">
            <w:pPr>
              <w:pStyle w:val="Normal6a"/>
            </w:pPr>
            <w:r w:rsidRPr="0096246A">
              <w:rPr>
                <w:b/>
                <w:i/>
              </w:rPr>
              <w:t>«Οι</w:t>
            </w:r>
            <w:r w:rsidRPr="0096246A">
              <w:t xml:space="preserve"> ποσότητες που αποδεσμεύονται από το αποθεματικό κατανέμονται ομοιόμορφα σε μια περίοδο τριών μηνών, αρχής γενομένης το αργότερο </w:t>
            </w:r>
            <w:r w:rsidRPr="0096246A">
              <w:rPr>
                <w:b/>
                <w:i/>
              </w:rPr>
              <w:t>30 ημέρες</w:t>
            </w:r>
            <w:r w:rsidRPr="0096246A">
              <w:t xml:space="preserve"> μετά την ημερομηνία κατά την οποία εκπληρώθηκαν οι όροι σύμφωνα με τη δημοσίευσή τους στην Επίσημη Εφημερίδα της Ευρωπαϊκής Ένωσης σύμφωνα με το άρθρο 30η παράγραφος 8 της οδηγίας 2003/87/ΕΚ</w:t>
            </w:r>
            <w:r w:rsidRPr="0096246A">
              <w:rPr>
                <w:b/>
                <w:i/>
              </w:rPr>
              <w:t>.»</w:t>
            </w:r>
            <w:r w:rsidRPr="0096246A">
              <w:t>.</w:t>
            </w:r>
          </w:p>
        </w:tc>
      </w:tr>
    </w:tbl>
    <w:p w14:paraId="3BF9D80A" w14:textId="77777777" w:rsidR="00103502" w:rsidRPr="0096246A" w:rsidRDefault="00103502" w:rsidP="00103502"/>
    <w:p w14:paraId="7AE1D24B" w14:textId="77777777" w:rsidR="00103502" w:rsidRPr="0096246A" w:rsidRDefault="00103502" w:rsidP="00103502">
      <w:pPr>
        <w:pStyle w:val="AmNumberTabs"/>
      </w:pPr>
      <w:r w:rsidRPr="0096246A">
        <w:t>Τροπολογία</w:t>
      </w:r>
      <w:r w:rsidRPr="0096246A">
        <w:tab/>
      </w:r>
      <w:r w:rsidRPr="0096246A">
        <w:tab/>
        <w:t>10</w:t>
      </w:r>
    </w:p>
    <w:p w14:paraId="444D7F35" w14:textId="77777777" w:rsidR="00103502" w:rsidRPr="0096246A" w:rsidRDefault="00103502" w:rsidP="00103502">
      <w:pPr>
        <w:pStyle w:val="NormalBold"/>
      </w:pPr>
      <w:r w:rsidRPr="0096246A">
        <w:t>Πρόταση απόφασης</w:t>
      </w:r>
    </w:p>
    <w:p w14:paraId="607765F1" w14:textId="23C419F3" w:rsidR="00FB0DE8" w:rsidRPr="0096246A" w:rsidRDefault="00FB0DE8" w:rsidP="00103502">
      <w:pPr>
        <w:pStyle w:val="NormalBold"/>
        <w:rPr>
          <w:b w:val="0"/>
          <w:bCs/>
        </w:rPr>
      </w:pPr>
      <w:r w:rsidRPr="0096246A">
        <w:rPr>
          <w:b w:val="0"/>
          <w:bCs/>
        </w:rPr>
        <w:t>Απόφαση (ΕΕ) 2015</w:t>
      </w:r>
      <w:r w:rsidR="009D1F29" w:rsidRPr="0096246A">
        <w:rPr>
          <w:b w:val="0"/>
          <w:bCs/>
        </w:rPr>
        <w:t>/</w:t>
      </w:r>
      <w:r w:rsidRPr="0096246A">
        <w:rPr>
          <w:b w:val="0"/>
          <w:bCs/>
        </w:rPr>
        <w:t>1814</w:t>
      </w:r>
    </w:p>
    <w:p w14:paraId="6C15E6BF" w14:textId="5952D1E1" w:rsidR="00103502" w:rsidRPr="0096246A" w:rsidRDefault="00103502" w:rsidP="00103502">
      <w:pPr>
        <w:pStyle w:val="NormalBold"/>
        <w:rPr>
          <w:b w:val="0"/>
          <w:bCs/>
        </w:rPr>
      </w:pPr>
      <w:r w:rsidRPr="0096246A">
        <w:rPr>
          <w:b w:val="0"/>
          <w:bCs/>
        </w:rPr>
        <w:t xml:space="preserve">Άρθρο </w:t>
      </w:r>
      <w:r w:rsidR="00FB0DE8" w:rsidRPr="0096246A">
        <w:rPr>
          <w:b w:val="0"/>
          <w:bCs/>
        </w:rPr>
        <w:t>3</w:t>
      </w:r>
      <w:r w:rsidRPr="0096246A">
        <w:rPr>
          <w:b w:val="0"/>
          <w:bCs/>
        </w:rPr>
        <w:t xml:space="preserve"> </w:t>
      </w:r>
      <w:r w:rsidR="00FB0DE8" w:rsidRPr="0096246A">
        <w:rPr>
          <w:b w:val="0"/>
          <w:bCs/>
          <w:lang w:val="fr-BE"/>
        </w:rPr>
        <w:t>–</w:t>
      </w:r>
      <w:r w:rsidR="00FB0DE8" w:rsidRPr="0096246A">
        <w:rPr>
          <w:b w:val="0"/>
          <w:bCs/>
        </w:rPr>
        <w:t xml:space="preserve"> π</w:t>
      </w:r>
      <w:r w:rsidRPr="0096246A">
        <w:rPr>
          <w:b w:val="0"/>
          <w:bCs/>
        </w:rPr>
        <w:t>α</w:t>
      </w:r>
      <w:r w:rsidR="00FB0DE8" w:rsidRPr="0096246A">
        <w:rPr>
          <w:b w:val="0"/>
          <w:bCs/>
        </w:rPr>
        <w:t>ράγραφος 1 α</w:t>
      </w:r>
      <w:r w:rsidRPr="0096246A">
        <w:rPr>
          <w:b w:val="0"/>
          <w:bCs/>
        </w:rPr>
        <w:t xml:space="preserve"> (νέ</w:t>
      </w:r>
      <w:r w:rsidR="00FB0DE8" w:rsidRPr="0096246A">
        <w:rPr>
          <w:b w:val="0"/>
          <w:bCs/>
        </w:rPr>
        <w:t>α</w:t>
      </w:r>
      <w:r w:rsidRPr="0096246A">
        <w:rPr>
          <w:b w:val="0"/>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03502" w:rsidRPr="0096246A" w14:paraId="48C7AC6F" w14:textId="77777777" w:rsidTr="00FA0CB7">
        <w:trPr>
          <w:trHeight w:val="240"/>
          <w:jc w:val="center"/>
        </w:trPr>
        <w:tc>
          <w:tcPr>
            <w:tcW w:w="9752" w:type="dxa"/>
            <w:gridSpan w:val="2"/>
            <w:tcBorders>
              <w:top w:val="nil"/>
              <w:left w:val="nil"/>
              <w:bottom w:val="nil"/>
              <w:right w:val="nil"/>
            </w:tcBorders>
          </w:tcPr>
          <w:p w14:paraId="1F422D11" w14:textId="77777777" w:rsidR="00103502" w:rsidRPr="0096246A" w:rsidRDefault="00103502" w:rsidP="00FA0CB7"/>
        </w:tc>
      </w:tr>
      <w:tr w:rsidR="00103502" w:rsidRPr="0096246A" w14:paraId="3DAD6465" w14:textId="77777777" w:rsidTr="00FA0CB7">
        <w:trPr>
          <w:trHeight w:val="240"/>
          <w:jc w:val="center"/>
        </w:trPr>
        <w:tc>
          <w:tcPr>
            <w:tcW w:w="4876" w:type="dxa"/>
            <w:tcBorders>
              <w:top w:val="nil"/>
              <w:left w:val="nil"/>
              <w:bottom w:val="nil"/>
              <w:right w:val="nil"/>
            </w:tcBorders>
            <w:hideMark/>
          </w:tcPr>
          <w:p w14:paraId="2F2EEE33" w14:textId="77777777" w:rsidR="00103502" w:rsidRPr="0096246A" w:rsidRDefault="00103502" w:rsidP="00FA0CB7">
            <w:pPr>
              <w:pStyle w:val="AmColumnHeading"/>
            </w:pPr>
            <w:r w:rsidRPr="0096246A">
              <w:t>Κείμενο που προτείνει η Επιτροπή</w:t>
            </w:r>
          </w:p>
        </w:tc>
        <w:tc>
          <w:tcPr>
            <w:tcW w:w="4876" w:type="dxa"/>
            <w:tcBorders>
              <w:top w:val="nil"/>
              <w:left w:val="nil"/>
              <w:bottom w:val="nil"/>
              <w:right w:val="nil"/>
            </w:tcBorders>
            <w:hideMark/>
          </w:tcPr>
          <w:p w14:paraId="3674E622" w14:textId="77777777" w:rsidR="00103502" w:rsidRPr="0096246A" w:rsidRDefault="00103502" w:rsidP="00FA0CB7">
            <w:pPr>
              <w:pStyle w:val="AmColumnHeading"/>
            </w:pPr>
            <w:r w:rsidRPr="0096246A">
              <w:t>Τροπολογία</w:t>
            </w:r>
          </w:p>
        </w:tc>
      </w:tr>
      <w:tr w:rsidR="00103502" w:rsidRPr="0096246A" w14:paraId="4381C955" w14:textId="77777777" w:rsidTr="00FA0CB7">
        <w:trPr>
          <w:jc w:val="center"/>
        </w:trPr>
        <w:tc>
          <w:tcPr>
            <w:tcW w:w="4876" w:type="dxa"/>
            <w:tcBorders>
              <w:top w:val="nil"/>
              <w:left w:val="nil"/>
              <w:bottom w:val="nil"/>
              <w:right w:val="nil"/>
            </w:tcBorders>
          </w:tcPr>
          <w:p w14:paraId="3FF13974" w14:textId="77777777" w:rsidR="00103502" w:rsidRPr="0096246A" w:rsidRDefault="00103502" w:rsidP="00FA0CB7">
            <w:pPr>
              <w:pStyle w:val="Normal6a"/>
            </w:pPr>
          </w:p>
        </w:tc>
        <w:tc>
          <w:tcPr>
            <w:tcW w:w="4876" w:type="dxa"/>
            <w:tcBorders>
              <w:top w:val="nil"/>
              <w:left w:val="nil"/>
              <w:bottom w:val="nil"/>
              <w:right w:val="nil"/>
            </w:tcBorders>
            <w:hideMark/>
          </w:tcPr>
          <w:p w14:paraId="2435EAEA" w14:textId="594A9D72" w:rsidR="00103502" w:rsidRPr="0096246A" w:rsidRDefault="00103502" w:rsidP="00FA0CB7">
            <w:pPr>
              <w:pStyle w:val="Normal6a"/>
              <w:jc w:val="center"/>
            </w:pPr>
            <w:r w:rsidRPr="0096246A">
              <w:rPr>
                <w:b/>
                <w:i/>
              </w:rPr>
              <w:t>Άρθρο 1a</w:t>
            </w:r>
          </w:p>
        </w:tc>
      </w:tr>
      <w:tr w:rsidR="00103502" w:rsidRPr="0096246A" w14:paraId="704EE3B9" w14:textId="77777777" w:rsidTr="00FA0CB7">
        <w:trPr>
          <w:jc w:val="center"/>
        </w:trPr>
        <w:tc>
          <w:tcPr>
            <w:tcW w:w="4876" w:type="dxa"/>
            <w:tcBorders>
              <w:top w:val="nil"/>
              <w:left w:val="nil"/>
              <w:bottom w:val="nil"/>
              <w:right w:val="nil"/>
            </w:tcBorders>
          </w:tcPr>
          <w:p w14:paraId="65158FCD" w14:textId="77777777" w:rsidR="00103502" w:rsidRPr="0096246A" w:rsidRDefault="00103502" w:rsidP="00FA0CB7">
            <w:pPr>
              <w:pStyle w:val="Normal6a"/>
            </w:pPr>
          </w:p>
        </w:tc>
        <w:tc>
          <w:tcPr>
            <w:tcW w:w="4876" w:type="dxa"/>
            <w:tcBorders>
              <w:top w:val="nil"/>
              <w:left w:val="nil"/>
              <w:bottom w:val="nil"/>
              <w:right w:val="nil"/>
            </w:tcBorders>
            <w:hideMark/>
          </w:tcPr>
          <w:p w14:paraId="073AA815" w14:textId="5A526807" w:rsidR="00103502" w:rsidRPr="0096246A" w:rsidRDefault="00103502" w:rsidP="00FA0CB7">
            <w:pPr>
              <w:pStyle w:val="Normal6a"/>
            </w:pPr>
            <w:r w:rsidRPr="0096246A">
              <w:rPr>
                <w:b/>
                <w:i/>
              </w:rPr>
              <w:t>Στο άρθρο 3</w:t>
            </w:r>
            <w:r w:rsidR="00FB0DE8" w:rsidRPr="0096246A">
              <w:rPr>
                <w:b/>
                <w:i/>
              </w:rPr>
              <w:t xml:space="preserve"> της απόφασης (ΕΕ) 2015/1814</w:t>
            </w:r>
            <w:r w:rsidRPr="0096246A">
              <w:rPr>
                <w:b/>
                <w:i/>
              </w:rPr>
              <w:t xml:space="preserve">, προστίθεται </w:t>
            </w:r>
            <w:r w:rsidR="00FB0DE8" w:rsidRPr="0096246A">
              <w:rPr>
                <w:b/>
                <w:i/>
              </w:rPr>
              <w:t xml:space="preserve">η </w:t>
            </w:r>
            <w:r w:rsidRPr="0096246A">
              <w:rPr>
                <w:b/>
                <w:i/>
              </w:rPr>
              <w:t>ακόλουθ</w:t>
            </w:r>
            <w:r w:rsidR="00FB0DE8" w:rsidRPr="0096246A">
              <w:rPr>
                <w:b/>
                <w:i/>
              </w:rPr>
              <w:t>η</w:t>
            </w:r>
            <w:r w:rsidRPr="0096246A">
              <w:rPr>
                <w:b/>
                <w:i/>
              </w:rPr>
              <w:t xml:space="preserve"> </w:t>
            </w:r>
            <w:r w:rsidR="00FB0DE8" w:rsidRPr="0096246A">
              <w:rPr>
                <w:b/>
                <w:i/>
              </w:rPr>
              <w:t>παράγραφος</w:t>
            </w:r>
            <w:r w:rsidRPr="0096246A">
              <w:rPr>
                <w:b/>
                <w:i/>
              </w:rPr>
              <w:t>:</w:t>
            </w:r>
          </w:p>
        </w:tc>
      </w:tr>
      <w:tr w:rsidR="00103502" w:rsidRPr="0096246A" w14:paraId="68479018" w14:textId="77777777" w:rsidTr="00FA0CB7">
        <w:trPr>
          <w:jc w:val="center"/>
        </w:trPr>
        <w:tc>
          <w:tcPr>
            <w:tcW w:w="4876" w:type="dxa"/>
            <w:tcBorders>
              <w:top w:val="nil"/>
              <w:left w:val="nil"/>
              <w:bottom w:val="nil"/>
              <w:right w:val="nil"/>
            </w:tcBorders>
          </w:tcPr>
          <w:p w14:paraId="1D8335F5" w14:textId="77777777" w:rsidR="00103502" w:rsidRPr="0096246A" w:rsidRDefault="00103502" w:rsidP="00FA0CB7">
            <w:pPr>
              <w:pStyle w:val="Normal6a"/>
            </w:pPr>
          </w:p>
        </w:tc>
        <w:tc>
          <w:tcPr>
            <w:tcW w:w="4876" w:type="dxa"/>
            <w:tcBorders>
              <w:top w:val="nil"/>
              <w:left w:val="nil"/>
              <w:bottom w:val="nil"/>
              <w:right w:val="nil"/>
            </w:tcBorders>
            <w:hideMark/>
          </w:tcPr>
          <w:p w14:paraId="4DB9B452" w14:textId="21E58C02" w:rsidR="00103502" w:rsidRPr="0096246A" w:rsidRDefault="00103502" w:rsidP="00FA0CB7">
            <w:pPr>
              <w:pStyle w:val="Normal6a"/>
            </w:pPr>
            <w:r w:rsidRPr="0096246A">
              <w:rPr>
                <w:b/>
                <w:i/>
              </w:rPr>
              <w:t xml:space="preserve">«Εντός τεσσάρων ετών από την έναρξη της λειτουργίας της εμπορίας εκπομπών για τα κτίρια, τις οδικές μεταφορές και πρόσθετους τομείς που ορίζονται στο κεφάλαιο </w:t>
            </w:r>
            <w:proofErr w:type="spellStart"/>
            <w:r w:rsidRPr="0096246A">
              <w:rPr>
                <w:b/>
                <w:i/>
              </w:rPr>
              <w:t>IVα</w:t>
            </w:r>
            <w:proofErr w:type="spellEnd"/>
            <w:r w:rsidRPr="0096246A">
              <w:rPr>
                <w:b/>
                <w:i/>
              </w:rPr>
              <w:t xml:space="preserve"> της οδηγίας 2003/87/ΕΚ, η Επιτροπή διενεργεί εκτίμηση επιπτώσεων, συμπεριλαμβανομένης εκτίμησης των διανεμητικών επιπτώσεων, και αξιολόγηση των περιβαλλοντικών, κοινωνικών και οικονομικών επιπτώσεων των υπόλοιπων δικαιωμάτων στο αποθεματικό, σύμφωνα με το άρθρο 1α</w:t>
            </w:r>
            <w:r w:rsidR="00FB0DE8" w:rsidRPr="0096246A">
              <w:rPr>
                <w:b/>
                <w:i/>
              </w:rPr>
              <w:t xml:space="preserve"> της παρούσας απόφασης</w:t>
            </w:r>
            <w:r w:rsidRPr="0096246A">
              <w:rPr>
                <w:b/>
                <w:i/>
              </w:rPr>
              <w:t>, και προσδιορίζει την καταλληλότητα της μερικής ή πλήρους ακύρωσης των εν λόγω δικαιωμάτων. Η έκθεση αυτή μπορεί να συνοδεύεται, αν είναι σκόπιμο, από νομοθετική πρόταση.</w:t>
            </w:r>
            <w:r w:rsidR="00FB0DE8" w:rsidRPr="0096246A">
              <w:rPr>
                <w:b/>
                <w:i/>
              </w:rPr>
              <w:t>».</w:t>
            </w:r>
          </w:p>
        </w:tc>
      </w:tr>
    </w:tbl>
    <w:p w14:paraId="5BC6F0F6" w14:textId="12F9FEBB" w:rsidR="00E365E1" w:rsidRPr="0096246A" w:rsidRDefault="00E365E1" w:rsidP="009050B1"/>
    <w:sectPr w:rsidR="00E365E1" w:rsidRPr="0096246A" w:rsidSect="006563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A8380" w14:textId="77777777" w:rsidR="009050B1" w:rsidRPr="006563F3" w:rsidRDefault="009050B1">
      <w:r w:rsidRPr="006563F3">
        <w:separator/>
      </w:r>
    </w:p>
  </w:endnote>
  <w:endnote w:type="continuationSeparator" w:id="0">
    <w:p w14:paraId="005F1567" w14:textId="77777777" w:rsidR="009050B1" w:rsidRPr="006563F3" w:rsidRDefault="009050B1">
      <w:r w:rsidRPr="006563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18BC3" w14:textId="77777777" w:rsidR="00064002" w:rsidRPr="006563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31ABD" w14:textId="77777777" w:rsidR="00064002" w:rsidRPr="006563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4337" w14:textId="77777777" w:rsidR="00064002" w:rsidRPr="006563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2B6C4" w14:textId="77777777" w:rsidR="009050B1" w:rsidRPr="006563F3" w:rsidRDefault="009050B1">
      <w:r w:rsidRPr="006563F3">
        <w:separator/>
      </w:r>
    </w:p>
  </w:footnote>
  <w:footnote w:type="continuationSeparator" w:id="0">
    <w:p w14:paraId="00EFBD9C" w14:textId="77777777" w:rsidR="009050B1" w:rsidRPr="006563F3" w:rsidRDefault="009050B1">
      <w:r w:rsidRPr="006563F3">
        <w:continuationSeparator/>
      </w:r>
    </w:p>
  </w:footnote>
  <w:footnote w:id="1">
    <w:p w14:paraId="4F6D1616" w14:textId="740F42AC" w:rsidR="008E551C" w:rsidRPr="009B4E59" w:rsidRDefault="008E551C" w:rsidP="008E551C">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Pr>
          <w:sz w:val="24"/>
          <w:lang w:val="el-GR"/>
        </w:rPr>
        <w:t>στ</w:t>
      </w:r>
      <w:r>
        <w:rPr>
          <w:sz w:val="24"/>
          <w:lang w:val="el-GR"/>
        </w:rPr>
        <w:t>ην</w:t>
      </w:r>
      <w:r>
        <w:rPr>
          <w:sz w:val="24"/>
          <w:lang w:val="el-GR"/>
        </w:rPr>
        <w:t xml:space="preserve"> </w:t>
      </w:r>
      <w:r w:rsidRPr="003844DB">
        <w:rPr>
          <w:sz w:val="24"/>
          <w:lang w:val="el-GR"/>
        </w:rPr>
        <w:t>αρμόδι</w:t>
      </w:r>
      <w:r>
        <w:rPr>
          <w:sz w:val="24"/>
          <w:lang w:val="el-GR"/>
        </w:rPr>
        <w:t>α</w:t>
      </w:r>
      <w:r w:rsidRPr="003844DB">
        <w:rPr>
          <w:sz w:val="24"/>
          <w:lang w:val="el-GR"/>
        </w:rPr>
        <w:t xml:space="preserve"> επιτροπ</w:t>
      </w:r>
      <w:r>
        <w:rPr>
          <w:sz w:val="24"/>
          <w:lang w:val="el-GR"/>
        </w:rPr>
        <w:t>ή</w:t>
      </w:r>
      <w:r>
        <w:rPr>
          <w:sz w:val="24"/>
          <w:lang w:val="el-GR"/>
        </w:rPr>
        <w:t xml:space="preserve">, σύμφωνα με το </w:t>
      </w:r>
      <w:r w:rsidRPr="00F25794">
        <w:rPr>
          <w:sz w:val="24"/>
          <w:lang w:val="el-GR"/>
        </w:rPr>
        <w:t>άρθρο 60 παράγραφος 4 τέταρτο εδάφιο του Κανονισμού (Α10-</w:t>
      </w:r>
      <w:r>
        <w:rPr>
          <w:sz w:val="24"/>
          <w:lang w:val="el-GR"/>
        </w:rPr>
        <w:t>0</w:t>
      </w:r>
      <w:r>
        <w:rPr>
          <w:sz w:val="24"/>
          <w:lang w:val="el-GR"/>
        </w:rPr>
        <w:t>098</w:t>
      </w:r>
      <w:r w:rsidRPr="00F25794">
        <w:rPr>
          <w:sz w:val="24"/>
          <w:lang w:val="el-GR"/>
        </w:rPr>
        <w:t>/20</w:t>
      </w:r>
      <w:r>
        <w:rPr>
          <w:sz w:val="24"/>
          <w:lang w:val="el-GR"/>
        </w:rPr>
        <w:t>26</w:t>
      </w:r>
      <w:r w:rsidRPr="00F2579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4FAE6" w14:textId="77777777" w:rsidR="00064002" w:rsidRPr="006563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5C9E" w14:textId="77777777" w:rsidR="00064002" w:rsidRPr="006563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D184B" w14:textId="77777777" w:rsidR="00064002" w:rsidRPr="006563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58715">
    <w:abstractNumId w:val="9"/>
  </w:num>
  <w:num w:numId="2" w16cid:durableId="478153664">
    <w:abstractNumId w:val="9"/>
  </w:num>
  <w:num w:numId="3" w16cid:durableId="1042822887">
    <w:abstractNumId w:val="7"/>
  </w:num>
  <w:num w:numId="4" w16cid:durableId="434441596">
    <w:abstractNumId w:val="7"/>
  </w:num>
  <w:num w:numId="5" w16cid:durableId="1598446756">
    <w:abstractNumId w:val="6"/>
  </w:num>
  <w:num w:numId="6" w16cid:durableId="330524142">
    <w:abstractNumId w:val="6"/>
  </w:num>
  <w:num w:numId="7" w16cid:durableId="204299514">
    <w:abstractNumId w:val="5"/>
  </w:num>
  <w:num w:numId="8" w16cid:durableId="1307860444">
    <w:abstractNumId w:val="5"/>
  </w:num>
  <w:num w:numId="9" w16cid:durableId="1315140920">
    <w:abstractNumId w:val="4"/>
  </w:num>
  <w:num w:numId="10" w16cid:durableId="145634457">
    <w:abstractNumId w:val="4"/>
  </w:num>
  <w:num w:numId="11" w16cid:durableId="2121752530">
    <w:abstractNumId w:val="8"/>
  </w:num>
  <w:num w:numId="12" w16cid:durableId="1341203110">
    <w:abstractNumId w:val="8"/>
  </w:num>
  <w:num w:numId="13" w16cid:durableId="1902015048">
    <w:abstractNumId w:val="3"/>
  </w:num>
  <w:num w:numId="14" w16cid:durableId="1999847863">
    <w:abstractNumId w:val="3"/>
  </w:num>
  <w:num w:numId="15" w16cid:durableId="1287002805">
    <w:abstractNumId w:val="2"/>
  </w:num>
  <w:num w:numId="16" w16cid:durableId="500121602">
    <w:abstractNumId w:val="2"/>
  </w:num>
  <w:num w:numId="17" w16cid:durableId="1352145202">
    <w:abstractNumId w:val="1"/>
  </w:num>
  <w:num w:numId="18" w16cid:durableId="1497263943">
    <w:abstractNumId w:val="1"/>
  </w:num>
  <w:num w:numId="19" w16cid:durableId="859202916">
    <w:abstractNumId w:val="0"/>
  </w:num>
  <w:num w:numId="20" w16cid:durableId="588077907">
    <w:abstractNumId w:val="0"/>
  </w:num>
  <w:num w:numId="21" w16cid:durableId="2078554528">
    <w:abstractNumId w:val="9"/>
  </w:num>
  <w:num w:numId="22" w16cid:durableId="489639120">
    <w:abstractNumId w:val="7"/>
  </w:num>
  <w:num w:numId="23" w16cid:durableId="261033874">
    <w:abstractNumId w:val="6"/>
  </w:num>
  <w:num w:numId="24" w16cid:durableId="1939866864">
    <w:abstractNumId w:val="5"/>
  </w:num>
  <w:num w:numId="25" w16cid:durableId="1568878174">
    <w:abstractNumId w:val="4"/>
  </w:num>
  <w:num w:numId="26" w16cid:durableId="1485242873">
    <w:abstractNumId w:val="8"/>
  </w:num>
  <w:num w:numId="27" w16cid:durableId="1681008549">
    <w:abstractNumId w:val="3"/>
  </w:num>
  <w:num w:numId="28" w16cid:durableId="127555263">
    <w:abstractNumId w:val="2"/>
  </w:num>
  <w:num w:numId="29" w16cid:durableId="352996343">
    <w:abstractNumId w:val="1"/>
  </w:num>
  <w:num w:numId="30" w16cid:durableId="1582527312">
    <w:abstractNumId w:val="0"/>
  </w:num>
  <w:num w:numId="31" w16cid:durableId="1979339607">
    <w:abstractNumId w:val="9"/>
  </w:num>
  <w:num w:numId="32" w16cid:durableId="145125166">
    <w:abstractNumId w:val="7"/>
  </w:num>
  <w:num w:numId="33" w16cid:durableId="1730419250">
    <w:abstractNumId w:val="6"/>
  </w:num>
  <w:num w:numId="34" w16cid:durableId="786392928">
    <w:abstractNumId w:val="5"/>
  </w:num>
  <w:num w:numId="35" w16cid:durableId="1219169710">
    <w:abstractNumId w:val="4"/>
  </w:num>
  <w:num w:numId="36" w16cid:durableId="1552615587">
    <w:abstractNumId w:val="8"/>
  </w:num>
  <w:num w:numId="37" w16cid:durableId="1244803011">
    <w:abstractNumId w:val="3"/>
  </w:num>
  <w:num w:numId="38" w16cid:durableId="1757820064">
    <w:abstractNumId w:val="2"/>
  </w:num>
  <w:num w:numId="39" w16cid:durableId="1113984920">
    <w:abstractNumId w:val="1"/>
  </w:num>
  <w:num w:numId="40" w16cid:durableId="421610757">
    <w:abstractNumId w:val="0"/>
  </w:num>
  <w:num w:numId="41" w16cid:durableId="695078027">
    <w:abstractNumId w:val="10"/>
  </w:num>
  <w:num w:numId="42" w16cid:durableId="166286158">
    <w:abstractNumId w:val="10"/>
  </w:num>
  <w:num w:numId="43" w16cid:durableId="1173909229">
    <w:abstractNumId w:val="10"/>
  </w:num>
  <w:num w:numId="44" w16cid:durableId="2992618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EL"/>
    <w:docVar w:name="dvnumam" w:val="10"/>
    <w:docVar w:name="dvpe" w:val="781.492"/>
    <w:docVar w:name="dvrapporteur" w:val="Εισηγήτρια: "/>
    <w:docVar w:name="dvtitre" w:val="Νομοθετικό ψήφισμα του Ευρωπαϊκού Κοινοβουλίου της ... 2026 σχετικά με την πρόταση απόφασης του Ευρωπαϊκού Κοινοβουλίου και του Συμβουλίου για την τροποποίηση της απόφασης (ΕΕ) 2015/1814 όσον αφορά το αποθεματικό για τη σταθερότητα της αγοράς για τα κτίρια, τις οδικές μεταφορές και πρόσθετους τομείς(COM(2025)0738 – C10-0320/2025 – 2025/0380(COD))"/>
  </w:docVars>
  <w:rsids>
    <w:rsidRoot w:val="009050B1"/>
    <w:rsid w:val="00002272"/>
    <w:rsid w:val="00064002"/>
    <w:rsid w:val="000677B9"/>
    <w:rsid w:val="000831BA"/>
    <w:rsid w:val="000A42CC"/>
    <w:rsid w:val="000E7DD9"/>
    <w:rsid w:val="0010095E"/>
    <w:rsid w:val="00103502"/>
    <w:rsid w:val="00125B37"/>
    <w:rsid w:val="00187494"/>
    <w:rsid w:val="001F32AE"/>
    <w:rsid w:val="002767FF"/>
    <w:rsid w:val="002B18FE"/>
    <w:rsid w:val="002B5493"/>
    <w:rsid w:val="002D4468"/>
    <w:rsid w:val="00343214"/>
    <w:rsid w:val="00361C00"/>
    <w:rsid w:val="00395FA1"/>
    <w:rsid w:val="003E15D4"/>
    <w:rsid w:val="003F73C1"/>
    <w:rsid w:val="00411CCE"/>
    <w:rsid w:val="0041666E"/>
    <w:rsid w:val="00421060"/>
    <w:rsid w:val="00471C19"/>
    <w:rsid w:val="004867E3"/>
    <w:rsid w:val="00494A28"/>
    <w:rsid w:val="004C0004"/>
    <w:rsid w:val="004C5D52"/>
    <w:rsid w:val="004F3D66"/>
    <w:rsid w:val="0050519A"/>
    <w:rsid w:val="005072A1"/>
    <w:rsid w:val="00514517"/>
    <w:rsid w:val="00545827"/>
    <w:rsid w:val="00560270"/>
    <w:rsid w:val="005C2568"/>
    <w:rsid w:val="005F1B17"/>
    <w:rsid w:val="006037C0"/>
    <w:rsid w:val="006563F3"/>
    <w:rsid w:val="006631B6"/>
    <w:rsid w:val="00680577"/>
    <w:rsid w:val="006F74FA"/>
    <w:rsid w:val="00731ADD"/>
    <w:rsid w:val="00734777"/>
    <w:rsid w:val="00747932"/>
    <w:rsid w:val="00751A4A"/>
    <w:rsid w:val="00756632"/>
    <w:rsid w:val="00762C74"/>
    <w:rsid w:val="00786EC0"/>
    <w:rsid w:val="007D1690"/>
    <w:rsid w:val="007E22AD"/>
    <w:rsid w:val="007E274F"/>
    <w:rsid w:val="00817416"/>
    <w:rsid w:val="00842779"/>
    <w:rsid w:val="00865F67"/>
    <w:rsid w:val="00881A7B"/>
    <w:rsid w:val="008840E5"/>
    <w:rsid w:val="00887B3E"/>
    <w:rsid w:val="008C2AC6"/>
    <w:rsid w:val="008E551C"/>
    <w:rsid w:val="009050B1"/>
    <w:rsid w:val="00930C23"/>
    <w:rsid w:val="0093193B"/>
    <w:rsid w:val="009509D8"/>
    <w:rsid w:val="00950B64"/>
    <w:rsid w:val="0096246A"/>
    <w:rsid w:val="00981893"/>
    <w:rsid w:val="009D1F2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C49"/>
    <w:rsid w:val="00CC2357"/>
    <w:rsid w:val="00CF071A"/>
    <w:rsid w:val="00D058B8"/>
    <w:rsid w:val="00D56C11"/>
    <w:rsid w:val="00D834A0"/>
    <w:rsid w:val="00D872DF"/>
    <w:rsid w:val="00D91E21"/>
    <w:rsid w:val="00DA7FCD"/>
    <w:rsid w:val="00DB0178"/>
    <w:rsid w:val="00E365E1"/>
    <w:rsid w:val="00E541A7"/>
    <w:rsid w:val="00E820A4"/>
    <w:rsid w:val="00EB006A"/>
    <w:rsid w:val="00EB4772"/>
    <w:rsid w:val="00ED169E"/>
    <w:rsid w:val="00ED4235"/>
    <w:rsid w:val="00F04346"/>
    <w:rsid w:val="00F075DC"/>
    <w:rsid w:val="00F149E9"/>
    <w:rsid w:val="00F5134D"/>
    <w:rsid w:val="00F74202"/>
    <w:rsid w:val="00F87713"/>
    <w:rsid w:val="00FB0DE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63175"/>
  <w15:chartTrackingRefBased/>
  <w15:docId w15:val="{95F8576B-EDBA-47FF-9FB9-6EEC9BDC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03502"/>
    <w:pPr>
      <w:spacing w:after="120"/>
    </w:pPr>
  </w:style>
  <w:style w:type="paragraph" w:customStyle="1" w:styleId="NormalBold">
    <w:name w:val="NormalBold"/>
    <w:basedOn w:val="Normal"/>
    <w:link w:val="NormalBoldChar"/>
    <w:rsid w:val="00103502"/>
    <w:rPr>
      <w:b/>
    </w:rPr>
  </w:style>
  <w:style w:type="paragraph" w:customStyle="1" w:styleId="NormalHanging12a">
    <w:name w:val="NormalHanging12a"/>
    <w:basedOn w:val="Normal"/>
    <w:rsid w:val="00103502"/>
    <w:pPr>
      <w:spacing w:after="240"/>
      <w:ind w:left="567" w:hanging="567"/>
    </w:pPr>
  </w:style>
  <w:style w:type="paragraph" w:customStyle="1" w:styleId="AmCrossRef">
    <w:name w:val="AmCrossRef"/>
    <w:basedOn w:val="Normal"/>
    <w:rsid w:val="00103502"/>
    <w:pPr>
      <w:spacing w:before="240" w:after="240"/>
      <w:jc w:val="center"/>
    </w:pPr>
    <w:rPr>
      <w:i/>
    </w:rPr>
  </w:style>
  <w:style w:type="paragraph" w:customStyle="1" w:styleId="AmColumnHeading">
    <w:name w:val="AmColumnHeading"/>
    <w:basedOn w:val="Normal"/>
    <w:rsid w:val="00103502"/>
    <w:pPr>
      <w:spacing w:after="240"/>
      <w:jc w:val="center"/>
    </w:pPr>
    <w:rPr>
      <w:i/>
    </w:rPr>
  </w:style>
  <w:style w:type="paragraph" w:customStyle="1" w:styleId="AmNumberTabs">
    <w:name w:val="AmNumberTabs"/>
    <w:basedOn w:val="Normal"/>
    <w:rsid w:val="001035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03502"/>
    <w:pPr>
      <w:spacing w:before="480" w:after="240"/>
    </w:pPr>
  </w:style>
  <w:style w:type="character" w:styleId="Hyperlink">
    <w:name w:val="Hyperlink"/>
    <w:basedOn w:val="DefaultParagraphFont"/>
    <w:rsid w:val="00103502"/>
    <w:rPr>
      <w:color w:val="0563C1" w:themeColor="hyperlink"/>
      <w:u w:val="single"/>
    </w:rPr>
  </w:style>
  <w:style w:type="character" w:customStyle="1" w:styleId="NormalBoldChar">
    <w:name w:val="NormalBold Char"/>
    <w:basedOn w:val="DefaultParagraphFont"/>
    <w:link w:val="NormalBold"/>
    <w:locked/>
    <w:rsid w:val="00103502"/>
    <w:rPr>
      <w:b/>
      <w:sz w:val="24"/>
      <w:lang w:val="el-GR"/>
    </w:rPr>
  </w:style>
  <w:style w:type="paragraph" w:styleId="Revision">
    <w:name w:val="Revision"/>
    <w:hidden/>
    <w:uiPriority w:val="99"/>
    <w:semiHidden/>
    <w:rsid w:val="00FB0DE8"/>
    <w:rPr>
      <w:sz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8E551C"/>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1721</Words>
  <Characters>10447</Characters>
  <Application>Microsoft Office Word</Application>
  <DocSecurity>0</DocSecurity>
  <Lines>435</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2026-04-29T13:28:00Z</dcterms:created>
  <dcterms:modified xsi:type="dcterms:W3CDTF">2026-04-29T13:28:00Z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A10-0098/2026</vt:lpwstr>
  </property>
  <property fmtid="{D5CDD505-2E9C-101B-9397-08002B2CF9AE}" pid="4" name="&lt;Type&gt;">
    <vt:lpwstr>RR</vt:lpwstr>
  </property>
</Properties>
</file>