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036A" w14:paraId="6BA52EFB" w14:textId="77777777" w:rsidTr="0010095E">
        <w:trPr>
          <w:trHeight w:hRule="exact" w:val="1418"/>
        </w:trPr>
        <w:tc>
          <w:tcPr>
            <w:tcW w:w="6804" w:type="dxa"/>
            <w:shd w:val="clear" w:color="auto" w:fill="auto"/>
            <w:vAlign w:val="center"/>
          </w:tcPr>
          <w:p w14:paraId="02CAB54E" w14:textId="6BF6618D" w:rsidR="00751A4A" w:rsidRPr="0034036A" w:rsidRDefault="00E32AEA" w:rsidP="0010095E">
            <w:pPr>
              <w:pStyle w:val="EPName"/>
            </w:pPr>
            <w:r w:rsidRPr="0034036A">
              <w:t>Europos Parlamentas</w:t>
            </w:r>
          </w:p>
          <w:p w14:paraId="359A20D7" w14:textId="77777777" w:rsidR="00751A4A" w:rsidRPr="0034036A" w:rsidRDefault="005F1B17" w:rsidP="005F1B17">
            <w:pPr>
              <w:pStyle w:val="EPTerm"/>
              <w:rPr>
                <w:rStyle w:val="HideTWBExt"/>
                <w:noProof w:val="0"/>
                <w:vanish w:val="0"/>
                <w:color w:val="auto"/>
              </w:rPr>
            </w:pPr>
            <w:r w:rsidRPr="0034036A">
              <w:t>2024</w:t>
            </w:r>
            <w:r w:rsidR="00817416" w:rsidRPr="0034036A">
              <w:t>-202</w:t>
            </w:r>
            <w:r w:rsidRPr="0034036A">
              <w:t>9</w:t>
            </w:r>
          </w:p>
        </w:tc>
        <w:tc>
          <w:tcPr>
            <w:tcW w:w="2268" w:type="dxa"/>
            <w:shd w:val="clear" w:color="auto" w:fill="auto"/>
          </w:tcPr>
          <w:p w14:paraId="74EAB817" w14:textId="77777777" w:rsidR="00751A4A" w:rsidRPr="0034036A" w:rsidRDefault="00187494" w:rsidP="0010095E">
            <w:pPr>
              <w:pStyle w:val="EPLogo"/>
            </w:pPr>
            <w:r w:rsidRPr="0034036A">
              <w:rPr>
                <w:noProof/>
                <w:lang w:eastAsia="ja-JP"/>
              </w:rPr>
              <w:drawing>
                <wp:inline distT="0" distB="0" distL="0" distR="0" wp14:anchorId="586A8A2B" wp14:editId="0A436A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08514A" w14:textId="77777777" w:rsidR="00D058B8" w:rsidRPr="0034036A" w:rsidRDefault="00D058B8" w:rsidP="004C5D52">
      <w:pPr>
        <w:pStyle w:val="LineTop"/>
      </w:pPr>
    </w:p>
    <w:p w14:paraId="49235255" w14:textId="0BA444F5" w:rsidR="00680577" w:rsidRPr="0034036A" w:rsidRDefault="00E32AEA" w:rsidP="00680577">
      <w:pPr>
        <w:pStyle w:val="EPBodyTA1"/>
      </w:pPr>
      <w:r w:rsidRPr="0034036A">
        <w:t>PRIIMTI TEKSTAI</w:t>
      </w:r>
    </w:p>
    <w:p w14:paraId="6B1A6789" w14:textId="77777777" w:rsidR="00D058B8" w:rsidRPr="0034036A" w:rsidRDefault="00D058B8" w:rsidP="00D058B8">
      <w:pPr>
        <w:pStyle w:val="LineBottom"/>
      </w:pPr>
    </w:p>
    <w:p w14:paraId="2DD64937" w14:textId="2414912C" w:rsidR="00E32AEA" w:rsidRPr="0034036A" w:rsidRDefault="00E32AEA" w:rsidP="00E32AEA">
      <w:pPr>
        <w:pStyle w:val="ATHeading1"/>
      </w:pPr>
      <w:bookmarkStart w:id="0" w:name="TANumber"/>
      <w:r w:rsidRPr="0034036A">
        <w:t>P10_TA(2026)0</w:t>
      </w:r>
      <w:r w:rsidR="0058754D">
        <w:t>139</w:t>
      </w:r>
      <w:bookmarkEnd w:id="0"/>
    </w:p>
    <w:p w14:paraId="7DC09BED" w14:textId="77777777" w:rsidR="00E32AEA" w:rsidRPr="0034036A" w:rsidRDefault="00E32AEA" w:rsidP="00E32AEA">
      <w:pPr>
        <w:pStyle w:val="ATHeading2"/>
      </w:pPr>
      <w:bookmarkStart w:id="1" w:name="title"/>
      <w:r w:rsidRPr="0034036A">
        <w:t>Rinkos stabilumo rezervo taikymas pastatams, kelių transportui ir papildomiems sektoriams</w:t>
      </w:r>
      <w:bookmarkEnd w:id="1"/>
    </w:p>
    <w:p w14:paraId="05C8EE2D" w14:textId="77777777" w:rsidR="00E32AEA" w:rsidRPr="0034036A" w:rsidRDefault="00E32AEA" w:rsidP="00E32AEA">
      <w:pPr>
        <w:rPr>
          <w:i/>
          <w:vanish/>
        </w:rPr>
      </w:pPr>
      <w:r w:rsidRPr="0034036A">
        <w:rPr>
          <w:i/>
        </w:rPr>
        <w:fldChar w:fldCharType="begin"/>
      </w:r>
      <w:r w:rsidRPr="0034036A">
        <w:rPr>
          <w:i/>
        </w:rPr>
        <w:instrText xml:space="preserve"> TC"(</w:instrText>
      </w:r>
      <w:bookmarkStart w:id="2" w:name="DocNumber"/>
      <w:r w:rsidRPr="0034036A">
        <w:rPr>
          <w:i/>
        </w:rPr>
        <w:instrText>A10-0098/2026</w:instrText>
      </w:r>
      <w:bookmarkEnd w:id="2"/>
      <w:r w:rsidRPr="0034036A">
        <w:rPr>
          <w:i/>
        </w:rPr>
        <w:instrText xml:space="preserve"> - Pranešėja: Danuše Nerudová)"\l3 \n&gt; \* MERGEFORMAT </w:instrText>
      </w:r>
      <w:r w:rsidRPr="0034036A">
        <w:rPr>
          <w:i/>
        </w:rPr>
        <w:fldChar w:fldCharType="end"/>
      </w:r>
    </w:p>
    <w:p w14:paraId="5EF19F86" w14:textId="77777777" w:rsidR="00E32AEA" w:rsidRPr="0034036A" w:rsidRDefault="00E32AEA" w:rsidP="00E32AEA">
      <w:pPr>
        <w:rPr>
          <w:vanish/>
        </w:rPr>
      </w:pPr>
      <w:bookmarkStart w:id="3" w:name="Commission"/>
      <w:r w:rsidRPr="0034036A">
        <w:rPr>
          <w:vanish/>
        </w:rPr>
        <w:t>Aplinkos, klimato ir maisto saugos komitetas</w:t>
      </w:r>
      <w:bookmarkEnd w:id="3"/>
    </w:p>
    <w:p w14:paraId="12C42D57" w14:textId="3F95C82E" w:rsidR="00E32AEA" w:rsidRPr="0034036A" w:rsidRDefault="00E32AEA" w:rsidP="00E32AEA">
      <w:pPr>
        <w:rPr>
          <w:vanish/>
        </w:rPr>
      </w:pPr>
      <w:bookmarkStart w:id="4" w:name="PE"/>
      <w:r w:rsidRPr="0034036A">
        <w:rPr>
          <w:vanish/>
        </w:rPr>
        <w:t>PE</w:t>
      </w:r>
      <w:r w:rsidR="00EC0567">
        <w:rPr>
          <w:vanish/>
        </w:rPr>
        <w:t>783.023</w:t>
      </w:r>
      <w:bookmarkEnd w:id="4"/>
    </w:p>
    <w:p w14:paraId="25687535" w14:textId="61B9101B" w:rsidR="00E32AEA" w:rsidRPr="0034036A" w:rsidRDefault="00E32AEA" w:rsidP="00E32AEA">
      <w:pPr>
        <w:pStyle w:val="ATHeading3"/>
      </w:pPr>
      <w:bookmarkStart w:id="5" w:name="Sujet"/>
      <w:r w:rsidRPr="0034036A">
        <w:t xml:space="preserve">2026 m. </w:t>
      </w:r>
      <w:r w:rsidR="00EC0567" w:rsidRPr="0034036A">
        <w:t>balandžio</w:t>
      </w:r>
      <w:r w:rsidRPr="0034036A">
        <w:t xml:space="preserve"> 2</w:t>
      </w:r>
      <w:r w:rsidR="00EC0567">
        <w:t>9</w:t>
      </w:r>
      <w:r w:rsidRPr="0034036A">
        <w:t xml:space="preserve"> d. </w:t>
      </w:r>
      <w:r w:rsidR="00746B5A">
        <w:t xml:space="preserve">priimti </w:t>
      </w:r>
      <w:r w:rsidRPr="0034036A">
        <w:t xml:space="preserve">Europos Parlamento </w:t>
      </w:r>
      <w:r w:rsidR="00746B5A">
        <w:t>pakeitimai</w:t>
      </w:r>
      <w:r w:rsidRPr="0034036A">
        <w:t xml:space="preserve"> dėl pasiūlymo dėl Europos Parlamento ir Tarybos sprendimo, kuriuo dėl rinkos stabilumo rezervo taikymo pastatams, kelių transportui ir papildomiems sektoriams iš dalies keičiamas Sprendimas (ES) 2015/1814</w:t>
      </w:r>
      <w:bookmarkEnd w:id="5"/>
      <w:r w:rsidRPr="0034036A">
        <w:t xml:space="preserve"> </w:t>
      </w:r>
      <w:bookmarkStart w:id="6" w:name="References"/>
      <w:r w:rsidRPr="0034036A">
        <w:t>(COM(2025)0738 – C10-0320/2025 – 2025/0380(COD))</w:t>
      </w:r>
      <w:bookmarkEnd w:id="6"/>
      <w:r w:rsidR="00746B5A" w:rsidRPr="007268EA">
        <w:rPr>
          <w:vertAlign w:val="superscript"/>
          <w:lang w:val="en-GB"/>
        </w:rPr>
        <w:footnoteReference w:id="1"/>
      </w:r>
    </w:p>
    <w:p w14:paraId="47C9338F" w14:textId="77777777" w:rsidR="00C05CC9" w:rsidRPr="0034036A" w:rsidRDefault="00C05CC9" w:rsidP="00C05CC9">
      <w:pPr>
        <w:pStyle w:val="NormalBold"/>
      </w:pPr>
      <w:r w:rsidRPr="0034036A">
        <w:t>(Įprasta teisėkūros procedūra: pirmasis svarstymas)</w:t>
      </w:r>
    </w:p>
    <w:p w14:paraId="46007515" w14:textId="77777777" w:rsidR="00C05CC9" w:rsidRPr="0034036A" w:rsidRDefault="00C05CC9" w:rsidP="00C05CC9"/>
    <w:p w14:paraId="2BD0234D" w14:textId="77777777" w:rsidR="00E755AB" w:rsidRDefault="00E755AB" w:rsidP="00C05CC9">
      <w:pPr>
        <w:pStyle w:val="AmNumberTabs"/>
        <w:keepNext/>
        <w:sectPr w:rsidR="00E755AB" w:rsidSect="003403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987E26" w14:textId="77777777" w:rsidR="00C05CC9" w:rsidRPr="0034036A" w:rsidRDefault="00C05CC9" w:rsidP="00C05CC9">
      <w:pPr>
        <w:pStyle w:val="AmNumberTabs"/>
        <w:keepNext/>
      </w:pPr>
      <w:r w:rsidRPr="0034036A">
        <w:lastRenderedPageBreak/>
        <w:t>Pakeitimas</w:t>
      </w:r>
      <w:r w:rsidRPr="0034036A">
        <w:tab/>
      </w:r>
      <w:r w:rsidRPr="0034036A">
        <w:tab/>
        <w:t>1</w:t>
      </w:r>
    </w:p>
    <w:p w14:paraId="672C3146" w14:textId="77777777" w:rsidR="00C05CC9" w:rsidRPr="0034036A" w:rsidRDefault="00C05CC9" w:rsidP="00C05CC9">
      <w:pPr>
        <w:pStyle w:val="NormalBold"/>
      </w:pPr>
      <w:r w:rsidRPr="0034036A">
        <w:t>Pasiūlymas dėl sprendimo</w:t>
      </w:r>
    </w:p>
    <w:p w14:paraId="256B307C" w14:textId="77777777" w:rsidR="00C05CC9" w:rsidRPr="0034036A" w:rsidRDefault="00C05CC9" w:rsidP="00C05CC9">
      <w:pPr>
        <w:pStyle w:val="NormalBold"/>
      </w:pPr>
      <w:r w:rsidRPr="0034036A">
        <w:t>1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700B643A" w14:textId="77777777" w:rsidTr="00EC2035">
        <w:trPr>
          <w:trHeight w:val="240"/>
          <w:jc w:val="center"/>
        </w:trPr>
        <w:tc>
          <w:tcPr>
            <w:tcW w:w="9752" w:type="dxa"/>
            <w:gridSpan w:val="2"/>
            <w:tcBorders>
              <w:top w:val="nil"/>
              <w:left w:val="nil"/>
              <w:bottom w:val="nil"/>
              <w:right w:val="nil"/>
            </w:tcBorders>
          </w:tcPr>
          <w:p w14:paraId="1C2FC7A9" w14:textId="77777777" w:rsidR="00C05CC9" w:rsidRPr="0034036A" w:rsidRDefault="00C05CC9" w:rsidP="00EC2035"/>
        </w:tc>
      </w:tr>
      <w:tr w:rsidR="00C05CC9" w:rsidRPr="0034036A" w14:paraId="7534AE81" w14:textId="77777777" w:rsidTr="00EC2035">
        <w:trPr>
          <w:trHeight w:val="240"/>
          <w:jc w:val="center"/>
        </w:trPr>
        <w:tc>
          <w:tcPr>
            <w:tcW w:w="4876" w:type="dxa"/>
            <w:tcBorders>
              <w:top w:val="nil"/>
              <w:left w:val="nil"/>
              <w:bottom w:val="nil"/>
              <w:right w:val="nil"/>
            </w:tcBorders>
            <w:hideMark/>
          </w:tcPr>
          <w:p w14:paraId="0010EA01"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23EDCF41" w14:textId="77777777" w:rsidR="00C05CC9" w:rsidRPr="0034036A" w:rsidRDefault="00C05CC9" w:rsidP="00EC2035">
            <w:pPr>
              <w:pStyle w:val="AmColumnHeading"/>
            </w:pPr>
            <w:r w:rsidRPr="0034036A">
              <w:t>Pakeitimas</w:t>
            </w:r>
          </w:p>
        </w:tc>
      </w:tr>
      <w:tr w:rsidR="00C05CC9" w:rsidRPr="0034036A" w14:paraId="43DD1C35" w14:textId="77777777" w:rsidTr="00EC2035">
        <w:trPr>
          <w:jc w:val="center"/>
        </w:trPr>
        <w:tc>
          <w:tcPr>
            <w:tcW w:w="4876" w:type="dxa"/>
            <w:tcBorders>
              <w:top w:val="nil"/>
              <w:left w:val="nil"/>
              <w:bottom w:val="nil"/>
              <w:right w:val="nil"/>
            </w:tcBorders>
          </w:tcPr>
          <w:p w14:paraId="011773B1" w14:textId="77777777" w:rsidR="00C05CC9" w:rsidRPr="0034036A" w:rsidRDefault="00C05CC9" w:rsidP="00EC2035">
            <w:pPr>
              <w:pStyle w:val="Normal6a"/>
            </w:pPr>
          </w:p>
        </w:tc>
        <w:tc>
          <w:tcPr>
            <w:tcW w:w="4876" w:type="dxa"/>
            <w:tcBorders>
              <w:top w:val="nil"/>
              <w:left w:val="nil"/>
              <w:bottom w:val="nil"/>
              <w:right w:val="nil"/>
            </w:tcBorders>
            <w:hideMark/>
          </w:tcPr>
          <w:p w14:paraId="7BBE0545" w14:textId="77777777" w:rsidR="00C05CC9" w:rsidRPr="0034036A" w:rsidRDefault="00C05CC9" w:rsidP="00EC2035">
            <w:pPr>
              <w:pStyle w:val="Normal6a"/>
            </w:pPr>
            <w:r w:rsidRPr="0034036A">
              <w:rPr>
                <w:b/>
                <w:i/>
              </w:rPr>
              <w:t>(1a)</w:t>
            </w:r>
            <w:r w:rsidRPr="0034036A">
              <w:tab/>
            </w:r>
            <w:r w:rsidRPr="0034036A">
              <w:rPr>
                <w:b/>
                <w:i/>
              </w:rPr>
              <w:t>2019 m. gruodžio 12 d. Europos Vadovų Tarybos išvadose patvirtinamas tikslas ne vėliau kaip 2050 m. užtikrinti neutralaus poveikio klimatui Sąjungą, atsižvelgiant į Paryžiaus susitarimo tikslus;</w:t>
            </w:r>
          </w:p>
        </w:tc>
      </w:tr>
    </w:tbl>
    <w:p w14:paraId="148FF11A" w14:textId="77777777" w:rsidR="00C05CC9" w:rsidRPr="0034036A" w:rsidRDefault="00C05CC9" w:rsidP="00C05CC9"/>
    <w:p w14:paraId="71212FBC" w14:textId="77777777" w:rsidR="00C05CC9" w:rsidRPr="0034036A" w:rsidRDefault="00C05CC9" w:rsidP="00C05CC9">
      <w:pPr>
        <w:pStyle w:val="AmNumberTabs"/>
      </w:pPr>
      <w:r w:rsidRPr="0034036A">
        <w:t>Pakeitimas</w:t>
      </w:r>
      <w:r w:rsidRPr="0034036A">
        <w:tab/>
      </w:r>
      <w:r w:rsidRPr="0034036A">
        <w:tab/>
        <w:t>2</w:t>
      </w:r>
    </w:p>
    <w:p w14:paraId="21312F77" w14:textId="77777777" w:rsidR="00C05CC9" w:rsidRPr="0034036A" w:rsidRDefault="00C05CC9" w:rsidP="00C05CC9">
      <w:pPr>
        <w:pStyle w:val="NormalBold"/>
      </w:pPr>
      <w:r w:rsidRPr="0034036A">
        <w:t>Pasiūlymas dėl sprendimo</w:t>
      </w:r>
    </w:p>
    <w:p w14:paraId="76F6BEEB" w14:textId="77777777" w:rsidR="00C05CC9" w:rsidRPr="0034036A" w:rsidRDefault="00C05CC9" w:rsidP="00C05CC9">
      <w:pPr>
        <w:pStyle w:val="NormalBold"/>
      </w:pPr>
      <w:r w:rsidRPr="0034036A">
        <w:t>3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78BAD798" w14:textId="77777777" w:rsidTr="00EC2035">
        <w:trPr>
          <w:trHeight w:val="240"/>
          <w:jc w:val="center"/>
        </w:trPr>
        <w:tc>
          <w:tcPr>
            <w:tcW w:w="9752" w:type="dxa"/>
            <w:gridSpan w:val="2"/>
            <w:tcBorders>
              <w:top w:val="nil"/>
              <w:left w:val="nil"/>
              <w:bottom w:val="nil"/>
              <w:right w:val="nil"/>
            </w:tcBorders>
          </w:tcPr>
          <w:p w14:paraId="730743A4" w14:textId="77777777" w:rsidR="00C05CC9" w:rsidRPr="0034036A" w:rsidRDefault="00C05CC9" w:rsidP="00EC2035"/>
        </w:tc>
      </w:tr>
      <w:tr w:rsidR="00C05CC9" w:rsidRPr="0034036A" w14:paraId="3E11275C" w14:textId="77777777" w:rsidTr="00EC2035">
        <w:trPr>
          <w:trHeight w:val="240"/>
          <w:jc w:val="center"/>
        </w:trPr>
        <w:tc>
          <w:tcPr>
            <w:tcW w:w="4876" w:type="dxa"/>
            <w:tcBorders>
              <w:top w:val="nil"/>
              <w:left w:val="nil"/>
              <w:bottom w:val="nil"/>
              <w:right w:val="nil"/>
            </w:tcBorders>
            <w:hideMark/>
          </w:tcPr>
          <w:p w14:paraId="32EDED83"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6CBD87D7" w14:textId="77777777" w:rsidR="00C05CC9" w:rsidRPr="0034036A" w:rsidRDefault="00C05CC9" w:rsidP="00EC2035">
            <w:pPr>
              <w:pStyle w:val="AmColumnHeading"/>
            </w:pPr>
            <w:r w:rsidRPr="0034036A">
              <w:t>Pakeitimas</w:t>
            </w:r>
          </w:p>
        </w:tc>
      </w:tr>
      <w:tr w:rsidR="00C05CC9" w:rsidRPr="0034036A" w14:paraId="45923C4B" w14:textId="77777777" w:rsidTr="00EC2035">
        <w:trPr>
          <w:jc w:val="center"/>
        </w:trPr>
        <w:tc>
          <w:tcPr>
            <w:tcW w:w="4876" w:type="dxa"/>
            <w:tcBorders>
              <w:top w:val="nil"/>
              <w:left w:val="nil"/>
              <w:bottom w:val="nil"/>
              <w:right w:val="nil"/>
            </w:tcBorders>
            <w:hideMark/>
          </w:tcPr>
          <w:p w14:paraId="331FCFC3" w14:textId="77777777" w:rsidR="00C05CC9" w:rsidRPr="0034036A" w:rsidRDefault="00C05CC9" w:rsidP="00EC2035">
            <w:pPr>
              <w:pStyle w:val="Normal6a"/>
            </w:pPr>
            <w:r w:rsidRPr="0034036A">
              <w:t>(3)</w:t>
            </w:r>
            <w:r w:rsidRPr="0034036A">
              <w:tab/>
              <w:t>atsižvelgiant į naujausią informaciją, atlikta numatomo rezervo veikimo analizė rodo, kad tiksliniai kai kurių parametrų daliniai pakeitimai padėtų pagerinti rinkos nuspėjamumą ir kainų pokyčių stabilumą pirmaisiais naujosios sistemos taikymo metais;</w:t>
            </w:r>
          </w:p>
        </w:tc>
        <w:tc>
          <w:tcPr>
            <w:tcW w:w="4876" w:type="dxa"/>
            <w:tcBorders>
              <w:top w:val="nil"/>
              <w:left w:val="nil"/>
              <w:bottom w:val="nil"/>
              <w:right w:val="nil"/>
            </w:tcBorders>
            <w:hideMark/>
          </w:tcPr>
          <w:p w14:paraId="66722F6C" w14:textId="77777777" w:rsidR="00C05CC9" w:rsidRPr="0034036A" w:rsidRDefault="00C05CC9" w:rsidP="00EC2035">
            <w:pPr>
              <w:pStyle w:val="Normal6a"/>
            </w:pPr>
            <w:r w:rsidRPr="0034036A">
              <w:t>(3)</w:t>
            </w:r>
            <w:r w:rsidRPr="0034036A">
              <w:tab/>
              <w:t xml:space="preserve">atsižvelgiant į naujausią informaciją, atlikta numatomo rezervo veikimo analizė rodo, kad tiksliniai kai kurių parametrų daliniai pakeitimai padėtų pagerinti rinkos nuspėjamumą ir kainų pokyčių stabilumą pirmaisiais naujosios sistemos taikymo metais. </w:t>
            </w:r>
            <w:r w:rsidRPr="0034036A">
              <w:rPr>
                <w:b/>
                <w:i/>
              </w:rPr>
              <w:t>Siekiant, kad daliniai pakeitimai netrukdytų Sąjungos dekarbonizacijos pastangoms, valstybės narės turi imtis tolesnių veiksmų. Europos Centrinio Banko duomenimis, žaliosios investicijos Sąjungoje tebėra mažesnės nei reikia 2030 m. dekarbonizacijos tikslui pasiekti. Todėl valstybės narės turi atidžiai stebėti žaliojo finansavimo trūkumo riziką;</w:t>
            </w:r>
          </w:p>
        </w:tc>
      </w:tr>
    </w:tbl>
    <w:p w14:paraId="161FDEF8" w14:textId="77777777" w:rsidR="00C05CC9" w:rsidRPr="0034036A" w:rsidRDefault="00C05CC9" w:rsidP="00C05CC9"/>
    <w:p w14:paraId="5FB97BC6" w14:textId="77777777" w:rsidR="00C05CC9" w:rsidRPr="0034036A" w:rsidRDefault="00C05CC9" w:rsidP="00C05CC9">
      <w:pPr>
        <w:pStyle w:val="AmNumberTabs"/>
      </w:pPr>
      <w:r w:rsidRPr="0034036A">
        <w:t>Pakeitimas</w:t>
      </w:r>
      <w:r w:rsidRPr="0034036A">
        <w:tab/>
      </w:r>
      <w:r w:rsidRPr="0034036A">
        <w:tab/>
        <w:t>3</w:t>
      </w:r>
    </w:p>
    <w:p w14:paraId="69CE5729" w14:textId="77777777" w:rsidR="00C05CC9" w:rsidRPr="0034036A" w:rsidRDefault="00C05CC9" w:rsidP="00C05CC9">
      <w:pPr>
        <w:pStyle w:val="NormalBold"/>
      </w:pPr>
      <w:r w:rsidRPr="0034036A">
        <w:t>Pasiūlymas dėl sprendimo</w:t>
      </w:r>
    </w:p>
    <w:p w14:paraId="2BF29FE1" w14:textId="77777777" w:rsidR="00C05CC9" w:rsidRPr="0034036A" w:rsidRDefault="00C05CC9" w:rsidP="00C05CC9">
      <w:pPr>
        <w:pStyle w:val="NormalBold"/>
      </w:pPr>
      <w:r w:rsidRPr="0034036A">
        <w:t>3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24A0F885" w14:textId="77777777" w:rsidTr="00EC2035">
        <w:trPr>
          <w:trHeight w:val="240"/>
          <w:jc w:val="center"/>
        </w:trPr>
        <w:tc>
          <w:tcPr>
            <w:tcW w:w="9752" w:type="dxa"/>
            <w:gridSpan w:val="2"/>
            <w:tcBorders>
              <w:top w:val="nil"/>
              <w:left w:val="nil"/>
              <w:bottom w:val="nil"/>
              <w:right w:val="nil"/>
            </w:tcBorders>
          </w:tcPr>
          <w:p w14:paraId="15EC485E" w14:textId="77777777" w:rsidR="00C05CC9" w:rsidRPr="0034036A" w:rsidRDefault="00C05CC9" w:rsidP="00EC2035"/>
        </w:tc>
      </w:tr>
      <w:tr w:rsidR="00C05CC9" w:rsidRPr="0034036A" w14:paraId="2063C662" w14:textId="77777777" w:rsidTr="00EC2035">
        <w:trPr>
          <w:trHeight w:val="240"/>
          <w:jc w:val="center"/>
        </w:trPr>
        <w:tc>
          <w:tcPr>
            <w:tcW w:w="4876" w:type="dxa"/>
            <w:tcBorders>
              <w:top w:val="nil"/>
              <w:left w:val="nil"/>
              <w:bottom w:val="nil"/>
              <w:right w:val="nil"/>
            </w:tcBorders>
            <w:hideMark/>
          </w:tcPr>
          <w:p w14:paraId="4E6ACCE6"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72437170" w14:textId="77777777" w:rsidR="00C05CC9" w:rsidRPr="0034036A" w:rsidRDefault="00C05CC9" w:rsidP="00EC2035">
            <w:pPr>
              <w:pStyle w:val="AmColumnHeading"/>
            </w:pPr>
            <w:r w:rsidRPr="0034036A">
              <w:t>Pakeitimas</w:t>
            </w:r>
          </w:p>
        </w:tc>
      </w:tr>
      <w:tr w:rsidR="00C05CC9" w:rsidRPr="0034036A" w14:paraId="4771AF15" w14:textId="77777777" w:rsidTr="00EC2035">
        <w:trPr>
          <w:jc w:val="center"/>
        </w:trPr>
        <w:tc>
          <w:tcPr>
            <w:tcW w:w="4876" w:type="dxa"/>
            <w:tcBorders>
              <w:top w:val="nil"/>
              <w:left w:val="nil"/>
              <w:bottom w:val="nil"/>
              <w:right w:val="nil"/>
            </w:tcBorders>
          </w:tcPr>
          <w:p w14:paraId="2EBE5846" w14:textId="77777777" w:rsidR="00C05CC9" w:rsidRPr="0034036A" w:rsidRDefault="00C05CC9" w:rsidP="00EC2035">
            <w:pPr>
              <w:pStyle w:val="Normal6a"/>
            </w:pPr>
          </w:p>
        </w:tc>
        <w:tc>
          <w:tcPr>
            <w:tcW w:w="4876" w:type="dxa"/>
            <w:tcBorders>
              <w:top w:val="nil"/>
              <w:left w:val="nil"/>
              <w:bottom w:val="nil"/>
              <w:right w:val="nil"/>
            </w:tcBorders>
            <w:hideMark/>
          </w:tcPr>
          <w:p w14:paraId="574D3185" w14:textId="77777777" w:rsidR="00C05CC9" w:rsidRPr="0034036A" w:rsidRDefault="00C05CC9" w:rsidP="00EC2035">
            <w:pPr>
              <w:pStyle w:val="Normal6a"/>
            </w:pPr>
            <w:r w:rsidRPr="0034036A">
              <w:rPr>
                <w:b/>
                <w:i/>
              </w:rPr>
              <w:t>(3a)</w:t>
            </w:r>
            <w:r w:rsidRPr="0034036A">
              <w:tab/>
            </w:r>
            <w:r w:rsidRPr="0034036A">
              <w:rPr>
                <w:b/>
                <w:i/>
              </w:rPr>
              <w:t xml:space="preserve">pastatų, kelių transporto ir papildomiems sektoriams skirta apyvartinių taršos leidimų prekybos sistema turi būti įgyvendinama kartu su papildomomis dekarbonizacijos </w:t>
            </w:r>
            <w:r w:rsidRPr="0034036A">
              <w:rPr>
                <w:b/>
                <w:i/>
              </w:rPr>
              <w:lastRenderedPageBreak/>
              <w:t>priemonėmis, kurios yra veiksmingiausia priemonė padėti namų ūkiams mažinti priklausomybę nuo iškastinio kuro ir taip sušvelninti ATLPS 2 poveikį vartotojams, atsižvelgiant į tai, kad pastatams ir kelių transportui skirto kuro paklausa trumpuoju laikotarpiu išlieka iš esmės neelastinga. Valstybės narės privalo apyvartinių taršos leidimų aukcionų pajamas naudoti Direktyvos 2003/87/EB 30d straipsnio 6 dalyje nustatytais tikslais, pirmenybę teikdamos veiklai, kuri gali padėti spręsti apyvartinių taršos leidimų prekybos pagal ATLPS 2 socialinius aspektus. Todėl būtų tikslinga, kad valstybės narės pajamas, gautas aukcionuose pardavus apyvartinius taršos leidimus iš rezervo, naudotų savo socialiniams klimato planams papildyti. Taip pat svarbu, kad Komisija papildytų savo galutinių atnaujintų nacionalinių energetikos ir klimato srities veiksmų planų analizę, nustatydama kiekvienos valstybės narės sektorių dekarbonizacijos priemones ir geresnį ATLPS pajamų panaudojimą, kas galėtų padėti sumažinti ATLPS 2 leidimų paklausą. Taip pat svarbu stiprinti EIB išankstinio finansavimo priemonę ir apsvarstyti papildomas priemones Socialinio klimato fondo biudžetui padidinti, siekiant užtikrinti, kad finansinė parama namų ūkiams būtų teikiama laiku ir tokio dydžio, kuris atspindėtų ATLPS 2 kainų raidą. Būtina, kad Komisija apsvarstytų galimybę pratęsti Socialinio klimato fondo trukmę.</w:t>
            </w:r>
          </w:p>
        </w:tc>
      </w:tr>
    </w:tbl>
    <w:p w14:paraId="6F568474" w14:textId="77777777" w:rsidR="00C05CC9" w:rsidRPr="0034036A" w:rsidRDefault="00C05CC9" w:rsidP="00C05CC9"/>
    <w:p w14:paraId="65244F73" w14:textId="77777777" w:rsidR="00C05CC9" w:rsidRPr="0034036A" w:rsidRDefault="00C05CC9" w:rsidP="00C05CC9">
      <w:pPr>
        <w:pStyle w:val="AmNumberTabs"/>
      </w:pPr>
      <w:r w:rsidRPr="0034036A">
        <w:t>Pakeitimas</w:t>
      </w:r>
      <w:r w:rsidRPr="0034036A">
        <w:tab/>
      </w:r>
      <w:r w:rsidRPr="0034036A">
        <w:tab/>
        <w:t>4</w:t>
      </w:r>
    </w:p>
    <w:p w14:paraId="3D08CB9D" w14:textId="77777777" w:rsidR="00C05CC9" w:rsidRPr="0034036A" w:rsidRDefault="00C05CC9" w:rsidP="00C05CC9">
      <w:pPr>
        <w:pStyle w:val="NormalBold"/>
      </w:pPr>
      <w:r w:rsidRPr="0034036A">
        <w:t>Pasiūlymas dėl sprendimo</w:t>
      </w:r>
    </w:p>
    <w:p w14:paraId="157821E6" w14:textId="77777777" w:rsidR="00C05CC9" w:rsidRPr="0034036A" w:rsidRDefault="00C05CC9" w:rsidP="00C05CC9">
      <w:pPr>
        <w:pStyle w:val="NormalBold"/>
      </w:pPr>
      <w:r w:rsidRPr="0034036A">
        <w:t>4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2A3B1ECC" w14:textId="77777777" w:rsidTr="00EC2035">
        <w:trPr>
          <w:trHeight w:val="240"/>
          <w:jc w:val="center"/>
        </w:trPr>
        <w:tc>
          <w:tcPr>
            <w:tcW w:w="9752" w:type="dxa"/>
            <w:gridSpan w:val="2"/>
            <w:tcBorders>
              <w:top w:val="nil"/>
              <w:left w:val="nil"/>
              <w:bottom w:val="nil"/>
              <w:right w:val="nil"/>
            </w:tcBorders>
          </w:tcPr>
          <w:p w14:paraId="3CB9428E" w14:textId="77777777" w:rsidR="00C05CC9" w:rsidRPr="0034036A" w:rsidRDefault="00C05CC9" w:rsidP="00EC2035"/>
        </w:tc>
      </w:tr>
      <w:tr w:rsidR="00C05CC9" w:rsidRPr="0034036A" w14:paraId="220305DB" w14:textId="77777777" w:rsidTr="00EC2035">
        <w:trPr>
          <w:trHeight w:val="240"/>
          <w:jc w:val="center"/>
        </w:trPr>
        <w:tc>
          <w:tcPr>
            <w:tcW w:w="4876" w:type="dxa"/>
            <w:tcBorders>
              <w:top w:val="nil"/>
              <w:left w:val="nil"/>
              <w:bottom w:val="nil"/>
              <w:right w:val="nil"/>
            </w:tcBorders>
            <w:hideMark/>
          </w:tcPr>
          <w:p w14:paraId="39195073"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1B302B8A" w14:textId="77777777" w:rsidR="00C05CC9" w:rsidRPr="0034036A" w:rsidRDefault="00C05CC9" w:rsidP="00EC2035">
            <w:pPr>
              <w:pStyle w:val="AmColumnHeading"/>
            </w:pPr>
            <w:r w:rsidRPr="0034036A">
              <w:t>Pakeitimas</w:t>
            </w:r>
          </w:p>
        </w:tc>
      </w:tr>
      <w:tr w:rsidR="00C05CC9" w:rsidRPr="0034036A" w14:paraId="10280CD8" w14:textId="77777777" w:rsidTr="00EC2035">
        <w:trPr>
          <w:jc w:val="center"/>
        </w:trPr>
        <w:tc>
          <w:tcPr>
            <w:tcW w:w="4876" w:type="dxa"/>
            <w:tcBorders>
              <w:top w:val="nil"/>
              <w:left w:val="nil"/>
              <w:bottom w:val="nil"/>
              <w:right w:val="nil"/>
            </w:tcBorders>
            <w:hideMark/>
          </w:tcPr>
          <w:p w14:paraId="6904694A" w14:textId="77777777" w:rsidR="00C05CC9" w:rsidRPr="0034036A" w:rsidRDefault="00C05CC9" w:rsidP="00EC2035">
            <w:pPr>
              <w:pStyle w:val="Normal6a"/>
            </w:pPr>
            <w:r w:rsidRPr="0034036A">
              <w:t>(4)</w:t>
            </w:r>
            <w:r w:rsidRPr="0034036A">
              <w:tab/>
              <w:t xml:space="preserve">siekiant padidinti ilgalaikį rinkos nuspėjamumą, į rezervą įtraukti apyvartiniai taršos leidimai, kurie skirti pastatams, kelių transportui ir papildomiems sektoriams ir kurie nebuvo </w:t>
            </w:r>
            <w:r w:rsidRPr="0034036A">
              <w:lastRenderedPageBreak/>
              <w:t xml:space="preserve">išleisti iš rezervo, turėtų galioti ir </w:t>
            </w:r>
            <w:r w:rsidRPr="0034036A">
              <w:rPr>
                <w:b/>
                <w:i/>
              </w:rPr>
              <w:t>po 2030</w:t>
            </w:r>
            <w:r w:rsidRPr="0034036A">
              <w:t> m. gruodžio 31 d.;</w:t>
            </w:r>
          </w:p>
        </w:tc>
        <w:tc>
          <w:tcPr>
            <w:tcW w:w="4876" w:type="dxa"/>
            <w:tcBorders>
              <w:top w:val="nil"/>
              <w:left w:val="nil"/>
              <w:bottom w:val="nil"/>
              <w:right w:val="nil"/>
            </w:tcBorders>
            <w:hideMark/>
          </w:tcPr>
          <w:p w14:paraId="694827B4" w14:textId="77777777" w:rsidR="00C05CC9" w:rsidRPr="0034036A" w:rsidRDefault="00C05CC9" w:rsidP="00EC2035">
            <w:pPr>
              <w:pStyle w:val="Normal6a"/>
            </w:pPr>
            <w:r w:rsidRPr="0034036A">
              <w:lastRenderedPageBreak/>
              <w:t>(4)</w:t>
            </w:r>
            <w:r w:rsidRPr="0034036A">
              <w:tab/>
              <w:t xml:space="preserve">siekiant padidinti ilgalaikį rinkos nuspėjamumą, į rezervą įtraukti apyvartiniai taršos leidimai, kurie skirti pastatams, kelių transportui ir papildomiems sektoriams ir kurie nebuvo </w:t>
            </w:r>
            <w:r w:rsidRPr="0034036A">
              <w:lastRenderedPageBreak/>
              <w:t xml:space="preserve">išleisti iš rezervo, turėtų galioti </w:t>
            </w:r>
            <w:r w:rsidRPr="0034036A">
              <w:rPr>
                <w:b/>
                <w:i/>
              </w:rPr>
              <w:t>iki 2033 m. gruodžio 31 d.</w:t>
            </w:r>
            <w:r w:rsidRPr="0034036A">
              <w:t xml:space="preserve"> ir </w:t>
            </w:r>
            <w:r w:rsidRPr="0034036A">
              <w:rPr>
                <w:b/>
                <w:i/>
              </w:rPr>
              <w:t>dalinai – iki 2035</w:t>
            </w:r>
            <w:r w:rsidRPr="0034036A">
              <w:t xml:space="preserve"> m. gruodžio 31 d. </w:t>
            </w:r>
            <w:r w:rsidRPr="0034036A">
              <w:rPr>
                <w:b/>
                <w:i/>
              </w:rPr>
              <w:t>Per ketverius metus nuo ATLPS 2 veikimo pradžios Komisija turėtų atlikti poveikio vertinimą, įskaitant paskirstomojo poveikio vertinimą, ir likusių rezerve apyvartinių taršos leidimų poveikio aplinkai, socialinio ir ekonominio poveikio vertinimą;</w:t>
            </w:r>
          </w:p>
        </w:tc>
      </w:tr>
    </w:tbl>
    <w:p w14:paraId="6B8175E2" w14:textId="77777777" w:rsidR="00C05CC9" w:rsidRPr="0034036A" w:rsidRDefault="00C05CC9" w:rsidP="00C05CC9"/>
    <w:p w14:paraId="609460E0" w14:textId="77777777" w:rsidR="00C05CC9" w:rsidRPr="0034036A" w:rsidRDefault="00C05CC9" w:rsidP="00C05CC9">
      <w:pPr>
        <w:pStyle w:val="AmNumberTabs"/>
      </w:pPr>
      <w:r w:rsidRPr="0034036A">
        <w:t>Pakeitimas</w:t>
      </w:r>
      <w:r w:rsidRPr="0034036A">
        <w:tab/>
      </w:r>
      <w:r w:rsidRPr="0034036A">
        <w:tab/>
        <w:t>5</w:t>
      </w:r>
    </w:p>
    <w:p w14:paraId="3755624B" w14:textId="77777777" w:rsidR="00C05CC9" w:rsidRPr="0034036A" w:rsidRDefault="00C05CC9" w:rsidP="00C05CC9">
      <w:pPr>
        <w:pStyle w:val="NormalBold"/>
      </w:pPr>
      <w:r w:rsidRPr="0034036A">
        <w:t>Pasiūlymas dėl sprendimo</w:t>
      </w:r>
    </w:p>
    <w:p w14:paraId="61A8A6D1" w14:textId="77777777" w:rsidR="00C05CC9" w:rsidRPr="0034036A" w:rsidRDefault="00C05CC9" w:rsidP="00C05CC9">
      <w:pPr>
        <w:pStyle w:val="NormalBold"/>
      </w:pPr>
      <w:r w:rsidRPr="0034036A">
        <w:t>6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17C02A21" w14:textId="77777777" w:rsidTr="00EC2035">
        <w:trPr>
          <w:trHeight w:val="240"/>
          <w:jc w:val="center"/>
        </w:trPr>
        <w:tc>
          <w:tcPr>
            <w:tcW w:w="9752" w:type="dxa"/>
            <w:gridSpan w:val="2"/>
            <w:tcBorders>
              <w:top w:val="nil"/>
              <w:left w:val="nil"/>
              <w:bottom w:val="nil"/>
              <w:right w:val="nil"/>
            </w:tcBorders>
          </w:tcPr>
          <w:p w14:paraId="1E149C62" w14:textId="77777777" w:rsidR="00C05CC9" w:rsidRPr="0034036A" w:rsidRDefault="00C05CC9" w:rsidP="00EC2035"/>
        </w:tc>
      </w:tr>
      <w:tr w:rsidR="00C05CC9" w:rsidRPr="0034036A" w14:paraId="5CCE4030" w14:textId="77777777" w:rsidTr="00EC2035">
        <w:trPr>
          <w:trHeight w:val="240"/>
          <w:jc w:val="center"/>
        </w:trPr>
        <w:tc>
          <w:tcPr>
            <w:tcW w:w="4876" w:type="dxa"/>
            <w:tcBorders>
              <w:top w:val="nil"/>
              <w:left w:val="nil"/>
              <w:bottom w:val="nil"/>
              <w:right w:val="nil"/>
            </w:tcBorders>
            <w:hideMark/>
          </w:tcPr>
          <w:p w14:paraId="421CF540"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6BF97A1B" w14:textId="77777777" w:rsidR="00C05CC9" w:rsidRPr="0034036A" w:rsidRDefault="00C05CC9" w:rsidP="00EC2035">
            <w:pPr>
              <w:pStyle w:val="AmColumnHeading"/>
            </w:pPr>
            <w:r w:rsidRPr="0034036A">
              <w:t>Pakeitimas</w:t>
            </w:r>
          </w:p>
        </w:tc>
      </w:tr>
      <w:tr w:rsidR="00C05CC9" w:rsidRPr="0034036A" w14:paraId="4DC222D9" w14:textId="77777777" w:rsidTr="00EC2035">
        <w:trPr>
          <w:jc w:val="center"/>
        </w:trPr>
        <w:tc>
          <w:tcPr>
            <w:tcW w:w="4876" w:type="dxa"/>
            <w:tcBorders>
              <w:top w:val="nil"/>
              <w:left w:val="nil"/>
              <w:bottom w:val="nil"/>
              <w:right w:val="nil"/>
            </w:tcBorders>
            <w:hideMark/>
          </w:tcPr>
          <w:p w14:paraId="6F815E4E" w14:textId="77777777" w:rsidR="00C05CC9" w:rsidRPr="0034036A" w:rsidRDefault="00C05CC9" w:rsidP="00EC2035">
            <w:pPr>
              <w:pStyle w:val="Normal6a"/>
            </w:pPr>
            <w:r w:rsidRPr="0034036A">
              <w:t>(6)</w:t>
            </w:r>
            <w:r w:rsidRPr="0034036A">
              <w:tab/>
              <w:t>siekiant toliau gerinti jo pajėgumą reaguoti į nepagrįstus kainų svyravimus ir padidinti rinkos nuspėjamumą, turėtų būti atidžiai sustiprintas mechanizmas, skirtas kainų stabilumui didinti per pirmuosius trejus pastatų, kelių transporto ir papildomų sektorių apyvartinių taršos leidimų prekybos sistemos metus. Tai galėtų apimti didesnio apyvartinių taršos leidimų kiekio išleidimą į rinką. Jei per tą patį 12 mėnesių laikotarpį priemonė taikoma du kartus, papildomas išleidimas turėtų įvykti du kartus;</w:t>
            </w:r>
          </w:p>
        </w:tc>
        <w:tc>
          <w:tcPr>
            <w:tcW w:w="4876" w:type="dxa"/>
            <w:tcBorders>
              <w:top w:val="nil"/>
              <w:left w:val="nil"/>
              <w:bottom w:val="nil"/>
              <w:right w:val="nil"/>
            </w:tcBorders>
            <w:hideMark/>
          </w:tcPr>
          <w:p w14:paraId="510BD39E" w14:textId="77777777" w:rsidR="00C05CC9" w:rsidRPr="0034036A" w:rsidRDefault="00C05CC9" w:rsidP="00EC2035">
            <w:pPr>
              <w:pStyle w:val="Normal6a"/>
            </w:pPr>
            <w:r w:rsidRPr="0034036A">
              <w:t>(6)</w:t>
            </w:r>
            <w:r w:rsidRPr="0034036A">
              <w:tab/>
              <w:t xml:space="preserve">siekiant toliau gerinti jo pajėgumą reaguoti į nepagrįstus kainų svyravimus ir padidinti rinkos nuspėjamumą, turėtų būti atidžiai sustiprintas mechanizmas, skirtas kainų stabilumui didinti per pirmuosius trejus pastatų, kelių transporto ir papildomų sektorių apyvartinių taršos leidimų prekybos sistemos metus. Tai galėtų apimti </w:t>
            </w:r>
            <w:r w:rsidRPr="0034036A">
              <w:rPr>
                <w:b/>
                <w:i/>
              </w:rPr>
              <w:t>neatidėliotiną</w:t>
            </w:r>
            <w:r w:rsidRPr="0034036A">
              <w:t xml:space="preserve"> didesnio apyvartinių taršos leidimų kiekio išleidimą į rinką. Jei per tą patį 12 mėnesių laikotarpį priemonė taikoma du kartus, papildomas išleidimas turėtų įvykti du kartus;</w:t>
            </w:r>
          </w:p>
        </w:tc>
      </w:tr>
    </w:tbl>
    <w:p w14:paraId="2BBFBF7E" w14:textId="77777777" w:rsidR="00C05CC9" w:rsidRPr="0034036A" w:rsidRDefault="00C05CC9" w:rsidP="00C05CC9"/>
    <w:p w14:paraId="76220462" w14:textId="77777777" w:rsidR="00C05CC9" w:rsidRPr="0034036A" w:rsidRDefault="00C05CC9" w:rsidP="00C05CC9">
      <w:pPr>
        <w:pStyle w:val="AmNumberTabs"/>
      </w:pPr>
      <w:r w:rsidRPr="0034036A">
        <w:t>Pakeitimas</w:t>
      </w:r>
      <w:r w:rsidRPr="0034036A">
        <w:tab/>
      </w:r>
      <w:r w:rsidRPr="0034036A">
        <w:tab/>
        <w:t>6</w:t>
      </w:r>
    </w:p>
    <w:p w14:paraId="120F2BF9" w14:textId="77777777" w:rsidR="00C05CC9" w:rsidRPr="0034036A" w:rsidRDefault="00C05CC9" w:rsidP="00C05CC9">
      <w:pPr>
        <w:pStyle w:val="NormalBold"/>
      </w:pPr>
      <w:r w:rsidRPr="0034036A">
        <w:t>Pasiūlymas dėl sprendimo</w:t>
      </w:r>
    </w:p>
    <w:p w14:paraId="6B16B969" w14:textId="77777777" w:rsidR="00C05CC9" w:rsidRPr="0034036A" w:rsidRDefault="00C05CC9" w:rsidP="00C05CC9">
      <w:pPr>
        <w:pStyle w:val="NormalBold"/>
      </w:pPr>
      <w:r w:rsidRPr="0034036A">
        <w:t>6 a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16BA04E1" w14:textId="77777777" w:rsidTr="00EC2035">
        <w:trPr>
          <w:trHeight w:val="240"/>
          <w:jc w:val="center"/>
        </w:trPr>
        <w:tc>
          <w:tcPr>
            <w:tcW w:w="9752" w:type="dxa"/>
            <w:gridSpan w:val="2"/>
            <w:tcBorders>
              <w:top w:val="nil"/>
              <w:left w:val="nil"/>
              <w:bottom w:val="nil"/>
              <w:right w:val="nil"/>
            </w:tcBorders>
          </w:tcPr>
          <w:p w14:paraId="61D3D5B2" w14:textId="77777777" w:rsidR="00C05CC9" w:rsidRPr="0034036A" w:rsidRDefault="00C05CC9" w:rsidP="00EC2035"/>
        </w:tc>
      </w:tr>
      <w:tr w:rsidR="00C05CC9" w:rsidRPr="0034036A" w14:paraId="6CD958AD" w14:textId="77777777" w:rsidTr="00EC2035">
        <w:trPr>
          <w:trHeight w:val="240"/>
          <w:jc w:val="center"/>
        </w:trPr>
        <w:tc>
          <w:tcPr>
            <w:tcW w:w="4876" w:type="dxa"/>
            <w:tcBorders>
              <w:top w:val="nil"/>
              <w:left w:val="nil"/>
              <w:bottom w:val="nil"/>
              <w:right w:val="nil"/>
            </w:tcBorders>
            <w:hideMark/>
          </w:tcPr>
          <w:p w14:paraId="7959DED6"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07C6B34D" w14:textId="77777777" w:rsidR="00C05CC9" w:rsidRPr="0034036A" w:rsidRDefault="00C05CC9" w:rsidP="00EC2035">
            <w:pPr>
              <w:pStyle w:val="AmColumnHeading"/>
            </w:pPr>
            <w:r w:rsidRPr="0034036A">
              <w:t>Pakeitimas</w:t>
            </w:r>
          </w:p>
        </w:tc>
      </w:tr>
      <w:tr w:rsidR="00C05CC9" w:rsidRPr="0034036A" w14:paraId="7D2B0097" w14:textId="77777777" w:rsidTr="00EC2035">
        <w:trPr>
          <w:jc w:val="center"/>
        </w:trPr>
        <w:tc>
          <w:tcPr>
            <w:tcW w:w="4876" w:type="dxa"/>
            <w:tcBorders>
              <w:top w:val="nil"/>
              <w:left w:val="nil"/>
              <w:bottom w:val="nil"/>
              <w:right w:val="nil"/>
            </w:tcBorders>
          </w:tcPr>
          <w:p w14:paraId="692BDE87" w14:textId="77777777" w:rsidR="00C05CC9" w:rsidRPr="0034036A" w:rsidRDefault="00C05CC9" w:rsidP="00EC2035">
            <w:pPr>
              <w:pStyle w:val="Normal6a"/>
            </w:pPr>
          </w:p>
        </w:tc>
        <w:tc>
          <w:tcPr>
            <w:tcW w:w="4876" w:type="dxa"/>
            <w:tcBorders>
              <w:top w:val="nil"/>
              <w:left w:val="nil"/>
              <w:bottom w:val="nil"/>
              <w:right w:val="nil"/>
            </w:tcBorders>
            <w:hideMark/>
          </w:tcPr>
          <w:p w14:paraId="5304E0A5" w14:textId="77777777" w:rsidR="00C05CC9" w:rsidRPr="0034036A" w:rsidRDefault="00C05CC9" w:rsidP="00EC2035">
            <w:pPr>
              <w:pStyle w:val="Normal6a"/>
            </w:pPr>
            <w:r w:rsidRPr="0034036A">
              <w:rPr>
                <w:b/>
                <w:i/>
              </w:rPr>
              <w:t>(6a)</w:t>
            </w:r>
            <w:r w:rsidRPr="0034036A">
              <w:tab/>
            </w:r>
            <w:r w:rsidRPr="0034036A">
              <w:rPr>
                <w:b/>
                <w:i/>
              </w:rPr>
              <w:t xml:space="preserve">pernelyg dideli pastatų, kelių transporto ir papildomų sektorių apyvartinių taršos leidimų prekybos sistemos kainų lygiai vis dar galėtų daryti neproporcingą poveikį pažeidžiamiems namų ūkiams, o pernelyg dideli kainų svyravimai gali pasireikšti ne tik du kartus per metus. Atliekant Europos Parlamento ir Tarybos direktyvos 2003/87/EB peržiūrą, labai svarbu apsvarstyti tolesnes socialines apsaugos priemones ir gali būti tikslinga, kad Komisija apsvarstytų </w:t>
            </w:r>
            <w:r w:rsidRPr="0034036A">
              <w:rPr>
                <w:b/>
                <w:i/>
              </w:rPr>
              <w:lastRenderedPageBreak/>
              <w:t>griežtesnes kainų ribojimo priemones, kad būtų užtikrintas kainų stabilumas ilguoju laikotarpiu. Atsižvelgdama į tai Komisija galėtų apsvarstyti įvairias pasirinkimo galimybes, pavyzdžiui, sustiprinti ir po 2029 m. gruodžio 31 d. pratęsti 2026 m. kainomis nustatytos 45 EUR viršutinės ribos pernelyg didelio kainų didėjimo mechanizmą ir atitinkamai pritaikyti rinkos stabilumo rezervą, įskaitant apyvartinių taršos leidimų išleidimo dažnumą ir apimtį bei rezervo dydį, prireikus įvertinant galimybę leisti valstybėms narėms laikinai netaikyti sistemos gyvenamiesiems pastatams pagal nukrypti leidžiančią nuostatą, jei jos įrodo, kad gali pasiekti pastangų pasidalijimo tikslus nustatydamos kitas priemones, ir su sąlyga, kad jos į nacionalinę teisę perkėlė Europos Parlamento ir Tarybos direktyvą (ES) 2024/1275, užtikrindamos galimybę naudoti apyvartinių taršos leidimų prekybos pajamas tiesioginei paramai, pavyzdžiui, klimato srities dividendams, nereikalaujant įrodyti teigiamo poveikio aplinkai, arba nustatydamos kitas priemones, kuriomis būtų kuo labiau sumažintos pažeidžiamiems namų ūkiams perkeliamos išlaidos. Iki 2027 m. kovo 1 d. Komisija turi tinkamai įvertinti pasirinkimo galimybių socialinį poveikį ir poveikį aplinkai, kartu užtikrindama, kad nebūtų trukdoma siekti Sąjungos klimato srities tikslų, nustatytų Europos Parlamento ir Tarybos reglamente (ES) 2021/1119, įgyvendinimo;</w:t>
            </w:r>
          </w:p>
        </w:tc>
      </w:tr>
    </w:tbl>
    <w:p w14:paraId="75C29B36" w14:textId="77777777" w:rsidR="00C05CC9" w:rsidRPr="0034036A" w:rsidRDefault="00C05CC9" w:rsidP="00C05CC9"/>
    <w:p w14:paraId="45C95849" w14:textId="77777777" w:rsidR="00C05CC9" w:rsidRPr="0034036A" w:rsidRDefault="00C05CC9" w:rsidP="00C05CC9">
      <w:pPr>
        <w:pStyle w:val="AmNumberTabs"/>
      </w:pPr>
      <w:r w:rsidRPr="0034036A">
        <w:t>Pakeitimas</w:t>
      </w:r>
      <w:r w:rsidRPr="0034036A">
        <w:tab/>
      </w:r>
      <w:r w:rsidRPr="0034036A">
        <w:tab/>
        <w:t>7</w:t>
      </w:r>
    </w:p>
    <w:p w14:paraId="584CB120" w14:textId="77777777" w:rsidR="00C05CC9" w:rsidRPr="0034036A" w:rsidRDefault="00C05CC9" w:rsidP="00C05CC9">
      <w:pPr>
        <w:pStyle w:val="NormalBold"/>
      </w:pPr>
      <w:r w:rsidRPr="0034036A">
        <w:t>Pasiūlymas dėl sprendimo</w:t>
      </w:r>
    </w:p>
    <w:p w14:paraId="1133F2D8" w14:textId="77777777" w:rsidR="00C05CC9" w:rsidRPr="0034036A" w:rsidRDefault="00C05CC9" w:rsidP="00C05CC9">
      <w:pPr>
        <w:pStyle w:val="NormalBold"/>
      </w:pPr>
      <w:r w:rsidRPr="0034036A">
        <w:t>6 b konstatuojamoji dalis (nauja)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12C8D8C4" w14:textId="77777777" w:rsidTr="00EC2035">
        <w:trPr>
          <w:trHeight w:val="240"/>
          <w:jc w:val="center"/>
        </w:trPr>
        <w:tc>
          <w:tcPr>
            <w:tcW w:w="9752" w:type="dxa"/>
            <w:gridSpan w:val="2"/>
            <w:tcBorders>
              <w:top w:val="nil"/>
              <w:left w:val="nil"/>
              <w:bottom w:val="nil"/>
              <w:right w:val="nil"/>
            </w:tcBorders>
          </w:tcPr>
          <w:p w14:paraId="10F7F042" w14:textId="77777777" w:rsidR="00C05CC9" w:rsidRPr="0034036A" w:rsidRDefault="00C05CC9" w:rsidP="00EC2035"/>
        </w:tc>
      </w:tr>
      <w:tr w:rsidR="00C05CC9" w:rsidRPr="0034036A" w14:paraId="5E641FB4" w14:textId="77777777" w:rsidTr="00EC2035">
        <w:trPr>
          <w:trHeight w:val="240"/>
          <w:jc w:val="center"/>
        </w:trPr>
        <w:tc>
          <w:tcPr>
            <w:tcW w:w="4876" w:type="dxa"/>
            <w:tcBorders>
              <w:top w:val="nil"/>
              <w:left w:val="nil"/>
              <w:bottom w:val="nil"/>
              <w:right w:val="nil"/>
            </w:tcBorders>
            <w:hideMark/>
          </w:tcPr>
          <w:p w14:paraId="3E3080F0"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65CF57B1" w14:textId="77777777" w:rsidR="00C05CC9" w:rsidRPr="0034036A" w:rsidRDefault="00C05CC9" w:rsidP="00EC2035">
            <w:pPr>
              <w:pStyle w:val="AmColumnHeading"/>
            </w:pPr>
            <w:r w:rsidRPr="0034036A">
              <w:t>Pakeitimas</w:t>
            </w:r>
          </w:p>
        </w:tc>
      </w:tr>
      <w:tr w:rsidR="00C05CC9" w:rsidRPr="0034036A" w14:paraId="427A2641" w14:textId="77777777" w:rsidTr="00EC2035">
        <w:trPr>
          <w:jc w:val="center"/>
        </w:trPr>
        <w:tc>
          <w:tcPr>
            <w:tcW w:w="4876" w:type="dxa"/>
            <w:tcBorders>
              <w:top w:val="nil"/>
              <w:left w:val="nil"/>
              <w:bottom w:val="nil"/>
              <w:right w:val="nil"/>
            </w:tcBorders>
          </w:tcPr>
          <w:p w14:paraId="422126A4" w14:textId="77777777" w:rsidR="00C05CC9" w:rsidRPr="0034036A" w:rsidRDefault="00C05CC9" w:rsidP="00EC2035">
            <w:pPr>
              <w:pStyle w:val="Normal6a"/>
            </w:pPr>
          </w:p>
        </w:tc>
        <w:tc>
          <w:tcPr>
            <w:tcW w:w="4876" w:type="dxa"/>
            <w:tcBorders>
              <w:top w:val="nil"/>
              <w:left w:val="nil"/>
              <w:bottom w:val="nil"/>
              <w:right w:val="nil"/>
            </w:tcBorders>
            <w:hideMark/>
          </w:tcPr>
          <w:p w14:paraId="0CD42AC9" w14:textId="5311E36E" w:rsidR="00C05CC9" w:rsidRPr="0034036A" w:rsidRDefault="00C05CC9" w:rsidP="00EC2035">
            <w:pPr>
              <w:pStyle w:val="Normal6a"/>
            </w:pPr>
            <w:r w:rsidRPr="0034036A">
              <w:rPr>
                <w:b/>
                <w:i/>
              </w:rPr>
              <w:t>(6b)</w:t>
            </w:r>
            <w:r w:rsidRPr="0034036A">
              <w:tab/>
            </w:r>
            <w:r w:rsidRPr="0034036A">
              <w:rPr>
                <w:b/>
                <w:i/>
              </w:rPr>
              <w:t xml:space="preserve">atlikus šiame iš dalies keičiančiame sprendime numatytą rinkos stabilumo rezervo peržiūrą, būtų tikslinga, kad Komisija atliktų pastatų, kelių transporto ir papildomų sektorių </w:t>
            </w:r>
            <w:r w:rsidRPr="0034036A">
              <w:rPr>
                <w:b/>
                <w:i/>
              </w:rPr>
              <w:lastRenderedPageBreak/>
              <w:t xml:space="preserve">apyvartinių taršos leidimų prekybos sistemos poveikio vertinimą, kad įvertintų jos socialinį poveikį ir poveikį siekiant klimato srities tikslų, taip pat įvertintų, kaip pasiskirsto pažeidžiamų namų ūkių, kuriems iki tos datos buvo teikiama parama iš Socialinio klimato fondo ir </w:t>
            </w:r>
            <w:r w:rsidR="00645C90" w:rsidRPr="0034036A">
              <w:rPr>
                <w:b/>
                <w:i/>
              </w:rPr>
              <w:t>EIB</w:t>
            </w:r>
            <w:r w:rsidR="00645C90">
              <w:rPr>
                <w:b/>
                <w:i/>
              </w:rPr>
              <w:t xml:space="preserve"> </w:t>
            </w:r>
            <w:r w:rsidRPr="0034036A">
              <w:rPr>
                <w:b/>
                <w:i/>
              </w:rPr>
              <w:t xml:space="preserve">telkimo pradiniame etape priemonės, </w:t>
            </w:r>
            <w:r w:rsidR="009B18C8" w:rsidRPr="0034036A">
              <w:rPr>
                <w:b/>
                <w:i/>
              </w:rPr>
              <w:t>skaiči</w:t>
            </w:r>
            <w:r w:rsidR="009B18C8">
              <w:rPr>
                <w:b/>
                <w:i/>
              </w:rPr>
              <w:t>us,</w:t>
            </w:r>
            <w:r w:rsidR="009B18C8" w:rsidRPr="0034036A">
              <w:rPr>
                <w:b/>
                <w:i/>
              </w:rPr>
              <w:t xml:space="preserve"> </w:t>
            </w:r>
            <w:r w:rsidRPr="0034036A">
              <w:rPr>
                <w:b/>
                <w:i/>
              </w:rPr>
              <w:t>įskaitant, kai įmanoma, suskirstymą pagal geografinės teritorijos tipą, pajamų pasiskirstymą ir lytį, o tam taip pat reikia apsvarstyti papildomas priemones, kuriomis būtų užtikrintas ATLPS 2 aplinkosauginis naudingumas ir socialinis teisingumas;</w:t>
            </w:r>
          </w:p>
        </w:tc>
      </w:tr>
    </w:tbl>
    <w:p w14:paraId="631A5F28" w14:textId="77777777" w:rsidR="00C05CC9" w:rsidRPr="0034036A" w:rsidRDefault="00C05CC9" w:rsidP="00C05CC9"/>
    <w:p w14:paraId="05C16FAE" w14:textId="77777777" w:rsidR="00C05CC9" w:rsidRPr="0034036A" w:rsidRDefault="00C05CC9" w:rsidP="00C05CC9">
      <w:pPr>
        <w:pStyle w:val="AmNumberTabs"/>
      </w:pPr>
      <w:r w:rsidRPr="0034036A">
        <w:t>Pakeitimas</w:t>
      </w:r>
      <w:r w:rsidRPr="0034036A">
        <w:tab/>
      </w:r>
      <w:r w:rsidRPr="0034036A">
        <w:tab/>
        <w:t>8</w:t>
      </w:r>
    </w:p>
    <w:p w14:paraId="68E61A22" w14:textId="77777777" w:rsidR="00C05CC9" w:rsidRPr="0034036A" w:rsidRDefault="00C05CC9" w:rsidP="00C05CC9">
      <w:pPr>
        <w:pStyle w:val="NormalBold"/>
      </w:pPr>
      <w:r w:rsidRPr="0034036A">
        <w:t>Pasiūlymas dėl sprendimo</w:t>
      </w:r>
    </w:p>
    <w:p w14:paraId="5E8585D5" w14:textId="77777777" w:rsidR="00C05CC9" w:rsidRPr="0034036A" w:rsidRDefault="00C05CC9" w:rsidP="00C05CC9">
      <w:pPr>
        <w:pStyle w:val="NormalBold"/>
      </w:pPr>
      <w:r w:rsidRPr="0034036A">
        <w:t>1 straipsnio 1 pastraipos 1 punktas</w:t>
      </w:r>
    </w:p>
    <w:p w14:paraId="5FB236A4" w14:textId="704ECD52" w:rsidR="00534F74" w:rsidRPr="00534F74" w:rsidRDefault="00C05CC9" w:rsidP="00C05CC9">
      <w:r w:rsidRPr="00534F74">
        <w:t>Sprendim</w:t>
      </w:r>
      <w:r w:rsidR="00534F74" w:rsidRPr="00534F74">
        <w:t>as</w:t>
      </w:r>
      <w:r w:rsidRPr="00534F74">
        <w:t xml:space="preserve"> (ES) 2015/1814</w:t>
      </w:r>
    </w:p>
    <w:p w14:paraId="436C2368" w14:textId="1A27C53E" w:rsidR="00C05CC9" w:rsidRPr="0034036A" w:rsidRDefault="00C05CC9" w:rsidP="00C05CC9">
      <w:r w:rsidRPr="00534F74">
        <w:t>1a straipsnis</w:t>
      </w:r>
      <w:r w:rsidR="00BD1D4E">
        <w:t xml:space="preserve"> </w:t>
      </w:r>
      <w:r w:rsidR="00534F74" w:rsidRPr="00124B6E">
        <w:rPr>
          <w:lang w:val="fr-BE"/>
        </w:rPr>
        <w:t>– 3</w:t>
      </w:r>
      <w:r w:rsidR="00534F74" w:rsidRPr="00534F74">
        <w:rPr>
          <w:lang w:val="fr-BE"/>
        </w:rPr>
        <w:t xml:space="preserve"> dalis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0E4A239A" w14:textId="77777777" w:rsidTr="00124B6E">
        <w:trPr>
          <w:trHeight w:val="240"/>
          <w:jc w:val="center"/>
        </w:trPr>
        <w:tc>
          <w:tcPr>
            <w:tcW w:w="9752" w:type="dxa"/>
            <w:gridSpan w:val="2"/>
            <w:tcBorders>
              <w:top w:val="nil"/>
              <w:left w:val="nil"/>
              <w:bottom w:val="nil"/>
              <w:right w:val="nil"/>
            </w:tcBorders>
          </w:tcPr>
          <w:p w14:paraId="26971D42" w14:textId="77777777" w:rsidR="00C05CC9" w:rsidRPr="0034036A" w:rsidRDefault="00C05CC9" w:rsidP="00EC2035"/>
        </w:tc>
      </w:tr>
      <w:tr w:rsidR="00C05CC9" w:rsidRPr="0034036A" w14:paraId="411BA662" w14:textId="77777777" w:rsidTr="00124B6E">
        <w:trPr>
          <w:trHeight w:val="240"/>
          <w:jc w:val="center"/>
        </w:trPr>
        <w:tc>
          <w:tcPr>
            <w:tcW w:w="4876" w:type="dxa"/>
            <w:tcBorders>
              <w:top w:val="nil"/>
              <w:left w:val="nil"/>
              <w:bottom w:val="nil"/>
              <w:right w:val="nil"/>
            </w:tcBorders>
            <w:hideMark/>
          </w:tcPr>
          <w:p w14:paraId="4D448E61"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5A170B5C" w14:textId="77777777" w:rsidR="00C05CC9" w:rsidRPr="0034036A" w:rsidRDefault="00C05CC9" w:rsidP="00EC2035">
            <w:pPr>
              <w:pStyle w:val="AmColumnHeading"/>
            </w:pPr>
            <w:r w:rsidRPr="0034036A">
              <w:t>Pakeitimas</w:t>
            </w:r>
          </w:p>
        </w:tc>
      </w:tr>
      <w:tr w:rsidR="00C05CC9" w:rsidRPr="0034036A" w14:paraId="4919FA10" w14:textId="77777777" w:rsidTr="00124B6E">
        <w:trPr>
          <w:jc w:val="center"/>
        </w:trPr>
        <w:tc>
          <w:tcPr>
            <w:tcW w:w="4876" w:type="dxa"/>
            <w:tcBorders>
              <w:top w:val="nil"/>
              <w:left w:val="nil"/>
              <w:bottom w:val="nil"/>
              <w:right w:val="nil"/>
            </w:tcBorders>
            <w:hideMark/>
          </w:tcPr>
          <w:p w14:paraId="5CCACEE6" w14:textId="77777777" w:rsidR="00C05CC9" w:rsidRPr="0034036A" w:rsidRDefault="00C05CC9" w:rsidP="00EC2035">
            <w:pPr>
              <w:pStyle w:val="Normal6a"/>
            </w:pPr>
            <w:r w:rsidRPr="0034036A">
              <w:t>1)</w:t>
            </w:r>
            <w:r w:rsidRPr="0034036A">
              <w:tab/>
              <w:t>3 dalies antras sakinys išbraukiamas;</w:t>
            </w:r>
          </w:p>
        </w:tc>
        <w:tc>
          <w:tcPr>
            <w:tcW w:w="4876" w:type="dxa"/>
            <w:tcBorders>
              <w:top w:val="nil"/>
              <w:left w:val="nil"/>
              <w:bottom w:val="nil"/>
              <w:right w:val="nil"/>
            </w:tcBorders>
            <w:hideMark/>
          </w:tcPr>
          <w:p w14:paraId="6B702A77" w14:textId="17C774E6" w:rsidR="00C05CC9" w:rsidRPr="0034036A" w:rsidRDefault="00C05CC9" w:rsidP="00EC2035">
            <w:pPr>
              <w:pStyle w:val="Normal6a"/>
            </w:pPr>
            <w:r w:rsidRPr="0034036A">
              <w:t>1)</w:t>
            </w:r>
            <w:r w:rsidRPr="0034036A">
              <w:tab/>
              <w:t>3 dalies antras sakinys keičiamas taip:</w:t>
            </w:r>
          </w:p>
        </w:tc>
      </w:tr>
      <w:tr w:rsidR="00534F74" w:rsidRPr="0034036A" w14:paraId="183BD216" w14:textId="77777777" w:rsidTr="00124B6E">
        <w:trPr>
          <w:jc w:val="center"/>
        </w:trPr>
        <w:tc>
          <w:tcPr>
            <w:tcW w:w="4876" w:type="dxa"/>
            <w:tcBorders>
              <w:top w:val="nil"/>
              <w:left w:val="nil"/>
              <w:bottom w:val="nil"/>
              <w:right w:val="nil"/>
            </w:tcBorders>
          </w:tcPr>
          <w:p w14:paraId="358BA87B" w14:textId="77777777" w:rsidR="00534F74" w:rsidRPr="0034036A" w:rsidRDefault="00534F74" w:rsidP="00EC2035">
            <w:pPr>
              <w:pStyle w:val="Normal6a"/>
            </w:pPr>
          </w:p>
        </w:tc>
        <w:tc>
          <w:tcPr>
            <w:tcW w:w="4876" w:type="dxa"/>
            <w:tcBorders>
              <w:top w:val="nil"/>
              <w:left w:val="nil"/>
              <w:bottom w:val="nil"/>
              <w:right w:val="nil"/>
            </w:tcBorders>
          </w:tcPr>
          <w:p w14:paraId="49CB52FF" w14:textId="2AE47AF0" w:rsidR="00534F74" w:rsidRPr="0034036A" w:rsidRDefault="00534F74" w:rsidP="00EC2035">
            <w:pPr>
              <w:pStyle w:val="Normal6a"/>
            </w:pPr>
            <w:r w:rsidRPr="0034036A">
              <w:rPr>
                <w:b/>
                <w:i/>
              </w:rPr>
              <w:t>„Nuo 2034 m. sausio 1 d. 50 proc. toje pastraipoje nurodytų apyvartinių taršos leidimų, kurie nebuvo išleisti iš rezervo, nebegalioja. Nuo 2036 m. sausio 1 d. likę toje pastraipoje nurodyti apyvartiniai taršos leidimai, kurie nebuvo išleisti iš rezervo, nebegalioja.“;</w:t>
            </w:r>
          </w:p>
        </w:tc>
      </w:tr>
    </w:tbl>
    <w:p w14:paraId="049B01C5" w14:textId="77777777" w:rsidR="00C05CC9" w:rsidRPr="0034036A" w:rsidRDefault="00C05CC9" w:rsidP="00C05CC9"/>
    <w:p w14:paraId="499FA0C2" w14:textId="77777777" w:rsidR="00C05CC9" w:rsidRPr="0034036A" w:rsidRDefault="00C05CC9" w:rsidP="00C05CC9">
      <w:pPr>
        <w:pStyle w:val="AmNumberTabs"/>
      </w:pPr>
      <w:r w:rsidRPr="0034036A">
        <w:t>Pakeitimas</w:t>
      </w:r>
      <w:r w:rsidRPr="0034036A">
        <w:tab/>
      </w:r>
      <w:r w:rsidRPr="0034036A">
        <w:tab/>
        <w:t>9</w:t>
      </w:r>
    </w:p>
    <w:p w14:paraId="0BE7032E" w14:textId="77777777" w:rsidR="00C05CC9" w:rsidRPr="0034036A" w:rsidRDefault="00C05CC9" w:rsidP="00C05CC9">
      <w:pPr>
        <w:pStyle w:val="NormalBold"/>
      </w:pPr>
      <w:r w:rsidRPr="0034036A">
        <w:t>Pasiūlymas dėl sprendimo</w:t>
      </w:r>
    </w:p>
    <w:p w14:paraId="3871A0E0" w14:textId="77777777" w:rsidR="00C05CC9" w:rsidRPr="0034036A" w:rsidRDefault="00C05CC9" w:rsidP="00C05CC9">
      <w:pPr>
        <w:pStyle w:val="NormalBold"/>
      </w:pPr>
      <w:r w:rsidRPr="0034036A">
        <w:t>1 straipsnio 1 pastraipos 4 a punktas (naujas)</w:t>
      </w:r>
    </w:p>
    <w:p w14:paraId="0D295D9D" w14:textId="59DC4A89" w:rsidR="00BD1D4E" w:rsidRDefault="00C05CC9" w:rsidP="00C05CC9">
      <w:r w:rsidRPr="0034036A">
        <w:t>Sprendim</w:t>
      </w:r>
      <w:r w:rsidR="00BD1D4E">
        <w:t>as</w:t>
      </w:r>
      <w:r w:rsidRPr="0034036A">
        <w:t xml:space="preserve"> (ES) 2015/1814</w:t>
      </w:r>
    </w:p>
    <w:p w14:paraId="7A358ECF" w14:textId="73245656" w:rsidR="00C05CC9" w:rsidRPr="0034036A" w:rsidRDefault="00C05CC9" w:rsidP="00C05CC9">
      <w:r w:rsidRPr="0034036A">
        <w:t>1a straipsnis</w:t>
      </w:r>
      <w:r w:rsidR="00BD1D4E">
        <w:t xml:space="preserve"> </w:t>
      </w:r>
      <w:r w:rsidR="00BD1D4E" w:rsidRPr="00EC2035">
        <w:rPr>
          <w:lang w:val="fr-BE"/>
        </w:rPr>
        <w:t xml:space="preserve">– </w:t>
      </w:r>
      <w:r w:rsidR="00BD1D4E">
        <w:rPr>
          <w:lang w:val="fr-BE"/>
        </w:rPr>
        <w:t>7</w:t>
      </w:r>
      <w:r w:rsidR="00BD1D4E" w:rsidRPr="00534F74">
        <w:rPr>
          <w:lang w:val="fr-BE"/>
        </w:rPr>
        <w:t xml:space="preserve">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6FE350F5" w14:textId="77777777" w:rsidTr="00EC2035">
        <w:trPr>
          <w:trHeight w:val="240"/>
          <w:jc w:val="center"/>
        </w:trPr>
        <w:tc>
          <w:tcPr>
            <w:tcW w:w="9752" w:type="dxa"/>
            <w:gridSpan w:val="2"/>
            <w:tcBorders>
              <w:top w:val="nil"/>
              <w:left w:val="nil"/>
              <w:bottom w:val="nil"/>
              <w:right w:val="nil"/>
            </w:tcBorders>
          </w:tcPr>
          <w:p w14:paraId="73B48871" w14:textId="77777777" w:rsidR="00C05CC9" w:rsidRPr="0034036A" w:rsidRDefault="00C05CC9" w:rsidP="00EC2035"/>
        </w:tc>
      </w:tr>
      <w:tr w:rsidR="00C05CC9" w:rsidRPr="0034036A" w14:paraId="719AB0AC" w14:textId="77777777" w:rsidTr="00EC2035">
        <w:trPr>
          <w:trHeight w:val="240"/>
          <w:jc w:val="center"/>
        </w:trPr>
        <w:tc>
          <w:tcPr>
            <w:tcW w:w="4876" w:type="dxa"/>
            <w:tcBorders>
              <w:top w:val="nil"/>
              <w:left w:val="nil"/>
              <w:bottom w:val="nil"/>
              <w:right w:val="nil"/>
            </w:tcBorders>
            <w:hideMark/>
          </w:tcPr>
          <w:p w14:paraId="7EA5B538" w14:textId="77777777" w:rsidR="00C05CC9" w:rsidRPr="0034036A" w:rsidRDefault="00C05CC9" w:rsidP="00EC2035">
            <w:pPr>
              <w:pStyle w:val="AmColumnHeading"/>
            </w:pPr>
            <w:r w:rsidRPr="0034036A">
              <w:t>Dabartinis tekstas</w:t>
            </w:r>
          </w:p>
        </w:tc>
        <w:tc>
          <w:tcPr>
            <w:tcW w:w="4876" w:type="dxa"/>
            <w:tcBorders>
              <w:top w:val="nil"/>
              <w:left w:val="nil"/>
              <w:bottom w:val="nil"/>
              <w:right w:val="nil"/>
            </w:tcBorders>
            <w:hideMark/>
          </w:tcPr>
          <w:p w14:paraId="36262D0A" w14:textId="77777777" w:rsidR="00C05CC9" w:rsidRPr="0034036A" w:rsidRDefault="00C05CC9" w:rsidP="00EC2035">
            <w:pPr>
              <w:pStyle w:val="AmColumnHeading"/>
            </w:pPr>
            <w:r w:rsidRPr="0034036A">
              <w:t>Pakeitimas</w:t>
            </w:r>
          </w:p>
        </w:tc>
      </w:tr>
      <w:tr w:rsidR="00C05CC9" w:rsidRPr="0034036A" w14:paraId="603A7AD6" w14:textId="77777777" w:rsidTr="00EC2035">
        <w:trPr>
          <w:jc w:val="center"/>
        </w:trPr>
        <w:tc>
          <w:tcPr>
            <w:tcW w:w="4876" w:type="dxa"/>
            <w:tcBorders>
              <w:top w:val="nil"/>
              <w:left w:val="nil"/>
              <w:bottom w:val="nil"/>
              <w:right w:val="nil"/>
            </w:tcBorders>
          </w:tcPr>
          <w:p w14:paraId="5678A0BB" w14:textId="77777777" w:rsidR="00C05CC9" w:rsidRPr="0034036A" w:rsidRDefault="00C05CC9" w:rsidP="00EC2035">
            <w:pPr>
              <w:pStyle w:val="Normal6a"/>
            </w:pPr>
          </w:p>
        </w:tc>
        <w:tc>
          <w:tcPr>
            <w:tcW w:w="4876" w:type="dxa"/>
            <w:tcBorders>
              <w:top w:val="nil"/>
              <w:left w:val="nil"/>
              <w:bottom w:val="nil"/>
              <w:right w:val="nil"/>
            </w:tcBorders>
            <w:hideMark/>
          </w:tcPr>
          <w:p w14:paraId="6CBB15A6" w14:textId="77777777" w:rsidR="00C05CC9" w:rsidRPr="0034036A" w:rsidRDefault="00C05CC9" w:rsidP="00EC2035">
            <w:pPr>
              <w:pStyle w:val="Normal6a"/>
            </w:pPr>
            <w:r w:rsidRPr="0034036A">
              <w:rPr>
                <w:b/>
                <w:i/>
              </w:rPr>
              <w:t>(4a)</w:t>
            </w:r>
            <w:r w:rsidRPr="0034036A">
              <w:tab/>
            </w:r>
            <w:r w:rsidRPr="0034036A">
              <w:rPr>
                <w:b/>
                <w:i/>
              </w:rPr>
              <w:t>7 dalies antras sakinys pakeičiamas taip:</w:t>
            </w:r>
          </w:p>
        </w:tc>
      </w:tr>
      <w:tr w:rsidR="00C05CC9" w:rsidRPr="0034036A" w14:paraId="79AA44DF" w14:textId="77777777" w:rsidTr="00EC2035">
        <w:trPr>
          <w:jc w:val="center"/>
        </w:trPr>
        <w:tc>
          <w:tcPr>
            <w:tcW w:w="4876" w:type="dxa"/>
            <w:tcBorders>
              <w:top w:val="nil"/>
              <w:left w:val="nil"/>
              <w:bottom w:val="nil"/>
              <w:right w:val="nil"/>
            </w:tcBorders>
            <w:hideMark/>
          </w:tcPr>
          <w:p w14:paraId="3E87558F" w14:textId="423B5BA0" w:rsidR="00C05CC9" w:rsidRPr="0034036A" w:rsidRDefault="00C05CC9" w:rsidP="00EC2035">
            <w:pPr>
              <w:pStyle w:val="Normal6a"/>
            </w:pPr>
            <w:r w:rsidRPr="0034036A">
              <w:rPr>
                <w:b/>
                <w:i/>
              </w:rPr>
              <w:t>Skaičius</w:t>
            </w:r>
            <w:r w:rsidRPr="0034036A">
              <w:t xml:space="preserve">, kuris turi būti perduotas iš rezervo, tolygiai paskirstomas trijų mėnesių laikotarpyje, pradedant ne vėliau </w:t>
            </w:r>
            <w:r w:rsidRPr="0034036A">
              <w:lastRenderedPageBreak/>
              <w:t xml:space="preserve">kaip per </w:t>
            </w:r>
            <w:r w:rsidRPr="0034036A">
              <w:rPr>
                <w:b/>
                <w:i/>
              </w:rPr>
              <w:t>du mėnesius</w:t>
            </w:r>
            <w:r w:rsidRPr="0034036A">
              <w:t xml:space="preserve"> nuo tos dienos, kai Europos Sąjungos oficialiajame leidinyje paskelbiama, kad įvykdytos sąlygos pagal Direktyvos 2003/87/EB 30h straipsnio 8 dalį.</w:t>
            </w:r>
          </w:p>
        </w:tc>
        <w:tc>
          <w:tcPr>
            <w:tcW w:w="4876" w:type="dxa"/>
            <w:tcBorders>
              <w:top w:val="nil"/>
              <w:left w:val="nil"/>
              <w:bottom w:val="nil"/>
              <w:right w:val="nil"/>
            </w:tcBorders>
            <w:hideMark/>
          </w:tcPr>
          <w:p w14:paraId="68EA256A" w14:textId="54112903" w:rsidR="00C05CC9" w:rsidRPr="0034036A" w:rsidRDefault="00C05CC9" w:rsidP="00EC2035">
            <w:pPr>
              <w:pStyle w:val="Normal6a"/>
            </w:pPr>
            <w:r w:rsidRPr="0034036A">
              <w:rPr>
                <w:b/>
                <w:i/>
              </w:rPr>
              <w:lastRenderedPageBreak/>
              <w:t>„Skaičius</w:t>
            </w:r>
            <w:r w:rsidRPr="0034036A">
              <w:t xml:space="preserve">, kuris turi būti perduotas iš rezervo, tolygiai paskirstomas trijų mėnesių laikotarpyje, pradedant ne vėliau </w:t>
            </w:r>
            <w:r w:rsidRPr="0034036A">
              <w:lastRenderedPageBreak/>
              <w:t xml:space="preserve">kaip per </w:t>
            </w:r>
            <w:r w:rsidRPr="0034036A">
              <w:rPr>
                <w:b/>
                <w:i/>
              </w:rPr>
              <w:t>30 dienų</w:t>
            </w:r>
            <w:r w:rsidRPr="0034036A">
              <w:t xml:space="preserve"> nuo tos dienos, kai Europos Sąjungos oficialiajame leidinyje paskelbiama, kad įvykdytos sąlygos pagal Direktyvos 2003/87/EB 30h straipsnio 8 dalį.</w:t>
            </w:r>
            <w:r w:rsidRPr="0034036A">
              <w:rPr>
                <w:b/>
                <w:i/>
              </w:rPr>
              <w:t>“</w:t>
            </w:r>
            <w:r w:rsidR="00BD1D4E">
              <w:rPr>
                <w:b/>
                <w:i/>
              </w:rPr>
              <w:t>.</w:t>
            </w:r>
          </w:p>
        </w:tc>
      </w:tr>
    </w:tbl>
    <w:p w14:paraId="14211866" w14:textId="77777777" w:rsidR="00C05CC9" w:rsidRPr="0034036A" w:rsidRDefault="00C05CC9" w:rsidP="00C05CC9">
      <w:pPr>
        <w:pStyle w:val="AmCrossRef"/>
      </w:pPr>
      <w:r w:rsidRPr="0034036A">
        <w:lastRenderedPageBreak/>
        <w:t>(32015D1814)</w:t>
      </w:r>
    </w:p>
    <w:p w14:paraId="54B1BE6C" w14:textId="77777777" w:rsidR="00C05CC9" w:rsidRPr="0034036A" w:rsidRDefault="00C05CC9" w:rsidP="00C05CC9"/>
    <w:p w14:paraId="41E30602" w14:textId="77777777" w:rsidR="00C05CC9" w:rsidRPr="0034036A" w:rsidRDefault="00C05CC9" w:rsidP="00C05CC9">
      <w:pPr>
        <w:pStyle w:val="AmNumberTabs"/>
      </w:pPr>
      <w:r w:rsidRPr="0034036A">
        <w:t>Pakeitimas</w:t>
      </w:r>
      <w:r w:rsidRPr="0034036A">
        <w:tab/>
      </w:r>
      <w:r w:rsidRPr="0034036A">
        <w:tab/>
        <w:t>10</w:t>
      </w:r>
    </w:p>
    <w:p w14:paraId="3D6A4D39" w14:textId="77777777" w:rsidR="00C05CC9" w:rsidRDefault="00C05CC9" w:rsidP="00C05CC9">
      <w:pPr>
        <w:pStyle w:val="NormalBold"/>
      </w:pPr>
      <w:r w:rsidRPr="0034036A">
        <w:t>Pasiūlymas dėl sprendimo</w:t>
      </w:r>
    </w:p>
    <w:p w14:paraId="44A928EA" w14:textId="496674F4" w:rsidR="00FA2F62" w:rsidRPr="00124B6E" w:rsidRDefault="00FA2F62" w:rsidP="00C05CC9">
      <w:pPr>
        <w:pStyle w:val="NormalBold"/>
        <w:rPr>
          <w:lang w:val="pt-PT"/>
        </w:rPr>
      </w:pPr>
      <w:r w:rsidRPr="00124B6E">
        <w:rPr>
          <w:lang w:val="pt-PT"/>
        </w:rPr>
        <w:t xml:space="preserve">1 </w:t>
      </w:r>
      <w:r>
        <w:rPr>
          <w:lang w:val="pt-PT"/>
        </w:rPr>
        <w:t>a straipsnis (naujas)</w:t>
      </w:r>
    </w:p>
    <w:p w14:paraId="356DAC13" w14:textId="77777777" w:rsidR="00BD1D4E" w:rsidRDefault="00BD1D4E" w:rsidP="00BD1D4E">
      <w:r w:rsidRPr="0034036A">
        <w:t>Sprendim</w:t>
      </w:r>
      <w:r>
        <w:t>as</w:t>
      </w:r>
      <w:r w:rsidRPr="0034036A">
        <w:t xml:space="preserve"> (ES) 2015/1814</w:t>
      </w:r>
    </w:p>
    <w:p w14:paraId="32215D06" w14:textId="2CCEC057" w:rsidR="00C05CC9" w:rsidRPr="00124B6E" w:rsidRDefault="00BD1D4E" w:rsidP="00C05CC9">
      <w:pPr>
        <w:pStyle w:val="NormalBold"/>
        <w:rPr>
          <w:b w:val="0"/>
          <w:bCs/>
        </w:rPr>
      </w:pPr>
      <w:r w:rsidRPr="00124B6E">
        <w:rPr>
          <w:b w:val="0"/>
          <w:bCs/>
        </w:rPr>
        <w:t xml:space="preserve">3 straipsnis </w:t>
      </w:r>
      <w:r w:rsidRPr="00124B6E">
        <w:rPr>
          <w:b w:val="0"/>
          <w:bCs/>
          <w:lang w:val="pt-PT"/>
        </w:rPr>
        <w:t xml:space="preserve">– </w:t>
      </w:r>
      <w:r w:rsidR="00C05CC9" w:rsidRPr="00124B6E">
        <w:rPr>
          <w:b w:val="0"/>
          <w:bCs/>
        </w:rPr>
        <w:t xml:space="preserve">1 a </w:t>
      </w:r>
      <w:r>
        <w:rPr>
          <w:b w:val="0"/>
          <w:bCs/>
        </w:rPr>
        <w:t>dalis</w:t>
      </w:r>
      <w:r w:rsidRPr="00124B6E">
        <w:rPr>
          <w:b w:val="0"/>
          <w:bCs/>
        </w:rPr>
        <w:t xml:space="preserve"> </w:t>
      </w:r>
      <w:r w:rsidR="00C05CC9" w:rsidRPr="00124B6E">
        <w:rPr>
          <w:b w:val="0"/>
          <w:bCs/>
        </w:rPr>
        <w:t>(nauja)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5CC9" w:rsidRPr="0034036A" w14:paraId="579E768F" w14:textId="77777777" w:rsidTr="00EC2035">
        <w:trPr>
          <w:trHeight w:val="240"/>
          <w:jc w:val="center"/>
        </w:trPr>
        <w:tc>
          <w:tcPr>
            <w:tcW w:w="9752" w:type="dxa"/>
            <w:gridSpan w:val="2"/>
            <w:tcBorders>
              <w:top w:val="nil"/>
              <w:left w:val="nil"/>
              <w:bottom w:val="nil"/>
              <w:right w:val="nil"/>
            </w:tcBorders>
          </w:tcPr>
          <w:p w14:paraId="44FA7670" w14:textId="77777777" w:rsidR="00C05CC9" w:rsidRPr="0034036A" w:rsidRDefault="00C05CC9" w:rsidP="00EC2035"/>
        </w:tc>
      </w:tr>
      <w:tr w:rsidR="00C05CC9" w:rsidRPr="0034036A" w14:paraId="6D4E8B44" w14:textId="77777777" w:rsidTr="00EC2035">
        <w:trPr>
          <w:trHeight w:val="240"/>
          <w:jc w:val="center"/>
        </w:trPr>
        <w:tc>
          <w:tcPr>
            <w:tcW w:w="4876" w:type="dxa"/>
            <w:tcBorders>
              <w:top w:val="nil"/>
              <w:left w:val="nil"/>
              <w:bottom w:val="nil"/>
              <w:right w:val="nil"/>
            </w:tcBorders>
            <w:hideMark/>
          </w:tcPr>
          <w:p w14:paraId="75373DEA" w14:textId="77777777" w:rsidR="00C05CC9" w:rsidRPr="0034036A" w:rsidRDefault="00C05CC9" w:rsidP="00EC2035">
            <w:pPr>
              <w:pStyle w:val="AmColumnHeading"/>
            </w:pPr>
            <w:r w:rsidRPr="0034036A">
              <w:t>Komisijos siūlomas tekstas</w:t>
            </w:r>
          </w:p>
        </w:tc>
        <w:tc>
          <w:tcPr>
            <w:tcW w:w="4876" w:type="dxa"/>
            <w:tcBorders>
              <w:top w:val="nil"/>
              <w:left w:val="nil"/>
              <w:bottom w:val="nil"/>
              <w:right w:val="nil"/>
            </w:tcBorders>
            <w:hideMark/>
          </w:tcPr>
          <w:p w14:paraId="634F1E69" w14:textId="77777777" w:rsidR="00C05CC9" w:rsidRPr="0034036A" w:rsidRDefault="00C05CC9" w:rsidP="00EC2035">
            <w:pPr>
              <w:pStyle w:val="AmColumnHeading"/>
            </w:pPr>
            <w:r w:rsidRPr="0034036A">
              <w:t>Pakeitimas</w:t>
            </w:r>
          </w:p>
        </w:tc>
      </w:tr>
      <w:tr w:rsidR="00C05CC9" w:rsidRPr="0034036A" w14:paraId="6B1C30B3" w14:textId="77777777" w:rsidTr="00EC2035">
        <w:trPr>
          <w:jc w:val="center"/>
        </w:trPr>
        <w:tc>
          <w:tcPr>
            <w:tcW w:w="4876" w:type="dxa"/>
            <w:tcBorders>
              <w:top w:val="nil"/>
              <w:left w:val="nil"/>
              <w:bottom w:val="nil"/>
              <w:right w:val="nil"/>
            </w:tcBorders>
          </w:tcPr>
          <w:p w14:paraId="7941A9D5" w14:textId="77777777" w:rsidR="00C05CC9" w:rsidRPr="0034036A" w:rsidRDefault="00C05CC9" w:rsidP="00EC2035">
            <w:pPr>
              <w:pStyle w:val="Normal6a"/>
            </w:pPr>
          </w:p>
        </w:tc>
        <w:tc>
          <w:tcPr>
            <w:tcW w:w="4876" w:type="dxa"/>
            <w:tcBorders>
              <w:top w:val="nil"/>
              <w:left w:val="nil"/>
              <w:bottom w:val="nil"/>
              <w:right w:val="nil"/>
            </w:tcBorders>
            <w:hideMark/>
          </w:tcPr>
          <w:p w14:paraId="671D5394" w14:textId="77777777" w:rsidR="00C05CC9" w:rsidRPr="0034036A" w:rsidRDefault="00C05CC9" w:rsidP="00EC2035">
            <w:pPr>
              <w:pStyle w:val="Normal6a"/>
              <w:jc w:val="center"/>
            </w:pPr>
            <w:r w:rsidRPr="0034036A">
              <w:rPr>
                <w:b/>
                <w:i/>
              </w:rPr>
              <w:t>1a straipsnis</w:t>
            </w:r>
            <w:r w:rsidRPr="0034036A">
              <w:tab/>
            </w:r>
          </w:p>
        </w:tc>
      </w:tr>
      <w:tr w:rsidR="00C05CC9" w:rsidRPr="0034036A" w14:paraId="7C42C20B" w14:textId="77777777" w:rsidTr="00EC2035">
        <w:trPr>
          <w:jc w:val="center"/>
        </w:trPr>
        <w:tc>
          <w:tcPr>
            <w:tcW w:w="4876" w:type="dxa"/>
            <w:tcBorders>
              <w:top w:val="nil"/>
              <w:left w:val="nil"/>
              <w:bottom w:val="nil"/>
              <w:right w:val="nil"/>
            </w:tcBorders>
          </w:tcPr>
          <w:p w14:paraId="33853E5C" w14:textId="77777777" w:rsidR="00C05CC9" w:rsidRPr="0034036A" w:rsidRDefault="00C05CC9" w:rsidP="00EC2035">
            <w:pPr>
              <w:pStyle w:val="Normal6a"/>
            </w:pPr>
          </w:p>
        </w:tc>
        <w:tc>
          <w:tcPr>
            <w:tcW w:w="4876" w:type="dxa"/>
            <w:tcBorders>
              <w:top w:val="nil"/>
              <w:left w:val="nil"/>
              <w:bottom w:val="nil"/>
              <w:right w:val="nil"/>
            </w:tcBorders>
            <w:hideMark/>
          </w:tcPr>
          <w:p w14:paraId="19B628AA" w14:textId="12B5974F" w:rsidR="00C05CC9" w:rsidRPr="0034036A" w:rsidRDefault="002E0858" w:rsidP="00EC2035">
            <w:pPr>
              <w:pStyle w:val="Normal6a"/>
            </w:pPr>
            <w:r>
              <w:rPr>
                <w:b/>
                <w:i/>
              </w:rPr>
              <w:t>Sprendimo (ES) 2015</w:t>
            </w:r>
            <w:r w:rsidR="00FA5756">
              <w:rPr>
                <w:b/>
                <w:i/>
              </w:rPr>
              <w:t>/</w:t>
            </w:r>
            <w:r>
              <w:rPr>
                <w:b/>
                <w:i/>
              </w:rPr>
              <w:t xml:space="preserve">1814 </w:t>
            </w:r>
            <w:r w:rsidR="00C05CC9" w:rsidRPr="0034036A">
              <w:rPr>
                <w:b/>
                <w:i/>
              </w:rPr>
              <w:t xml:space="preserve">3 straipsnis papildomas šia </w:t>
            </w:r>
            <w:r w:rsidR="00FA5756">
              <w:rPr>
                <w:b/>
                <w:i/>
              </w:rPr>
              <w:t>dalimi</w:t>
            </w:r>
            <w:r w:rsidR="00C05CC9" w:rsidRPr="0034036A">
              <w:rPr>
                <w:b/>
                <w:i/>
              </w:rPr>
              <w:t>:</w:t>
            </w:r>
          </w:p>
        </w:tc>
      </w:tr>
      <w:tr w:rsidR="00C05CC9" w:rsidRPr="0034036A" w14:paraId="45821851" w14:textId="77777777" w:rsidTr="00EC2035">
        <w:trPr>
          <w:jc w:val="center"/>
        </w:trPr>
        <w:tc>
          <w:tcPr>
            <w:tcW w:w="4876" w:type="dxa"/>
            <w:tcBorders>
              <w:top w:val="nil"/>
              <w:left w:val="nil"/>
              <w:bottom w:val="nil"/>
              <w:right w:val="nil"/>
            </w:tcBorders>
          </w:tcPr>
          <w:p w14:paraId="281B1A5B" w14:textId="77777777" w:rsidR="00C05CC9" w:rsidRPr="0034036A" w:rsidRDefault="00C05CC9" w:rsidP="00EC2035">
            <w:pPr>
              <w:pStyle w:val="Normal6a"/>
            </w:pPr>
          </w:p>
        </w:tc>
        <w:tc>
          <w:tcPr>
            <w:tcW w:w="4876" w:type="dxa"/>
            <w:tcBorders>
              <w:top w:val="nil"/>
              <w:left w:val="nil"/>
              <w:bottom w:val="nil"/>
              <w:right w:val="nil"/>
            </w:tcBorders>
            <w:hideMark/>
          </w:tcPr>
          <w:p w14:paraId="32CEE05D" w14:textId="6B148C33" w:rsidR="00C05CC9" w:rsidRPr="0034036A" w:rsidRDefault="00C05CC9" w:rsidP="00EC2035">
            <w:pPr>
              <w:pStyle w:val="Normal6a"/>
            </w:pPr>
            <w:r w:rsidRPr="0034036A">
              <w:rPr>
                <w:b/>
                <w:i/>
              </w:rPr>
              <w:t xml:space="preserve">„Per ketverius metus nuo pastatų, kelių transporto ir papildomų sektorių apyvartinių taršos leidimų prekybos sistemos veikimo pradžios, nustatytos Direktyvos 2003/87/EB IVa skyriuje, Komisija atlieka poveikio vertinimą, įskaitant paskirstomojo poveikio vertinimą, ir likusių rezerve pagal </w:t>
            </w:r>
            <w:r w:rsidR="00AD7F56">
              <w:rPr>
                <w:b/>
                <w:i/>
              </w:rPr>
              <w:t xml:space="preserve">šio sprendimo </w:t>
            </w:r>
            <w:r w:rsidRPr="0034036A">
              <w:rPr>
                <w:b/>
                <w:i/>
              </w:rPr>
              <w:t>1a straipsnį esančių apyvartinių taršos leidimų poveikio aplinkai, socialinio ir ekonominio poveikio vertinimą ir nustato, ar tikslinga apyvartinius taršos leidimus iš dalies arba visiškai pripažinti negaliojančiais. Prireikus prie vertinimo gali būti pridedamas pasiūlymas dėl teisėkūros procedūra priimamo akto.“.</w:t>
            </w:r>
          </w:p>
        </w:tc>
      </w:tr>
    </w:tbl>
    <w:p w14:paraId="47DD4F8D" w14:textId="34980509" w:rsidR="00E365E1" w:rsidRPr="0034036A" w:rsidRDefault="00E365E1" w:rsidP="00E32AEA"/>
    <w:sectPr w:rsidR="00E365E1" w:rsidRPr="0034036A" w:rsidSect="0034036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F2C6" w14:textId="77777777" w:rsidR="00E32AEA" w:rsidRPr="0034036A" w:rsidRDefault="00E32AEA">
      <w:r w:rsidRPr="0034036A">
        <w:separator/>
      </w:r>
    </w:p>
  </w:endnote>
  <w:endnote w:type="continuationSeparator" w:id="0">
    <w:p w14:paraId="04565F86" w14:textId="77777777" w:rsidR="00E32AEA" w:rsidRPr="0034036A" w:rsidRDefault="00E32AEA">
      <w:r w:rsidRPr="003403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B8634" w14:textId="77777777" w:rsidR="00064002" w:rsidRPr="003403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2D81" w14:textId="77777777" w:rsidR="00064002" w:rsidRPr="003403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BD4CE" w14:textId="77777777" w:rsidR="00064002" w:rsidRPr="003403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BE4AD" w14:textId="77777777" w:rsidR="00E32AEA" w:rsidRPr="0034036A" w:rsidRDefault="00E32AEA">
      <w:r w:rsidRPr="0034036A">
        <w:separator/>
      </w:r>
    </w:p>
  </w:footnote>
  <w:footnote w:type="continuationSeparator" w:id="0">
    <w:p w14:paraId="204B2E04" w14:textId="77777777" w:rsidR="00E32AEA" w:rsidRPr="0034036A" w:rsidRDefault="00E32AEA">
      <w:r w:rsidRPr="0034036A">
        <w:continuationSeparator/>
      </w:r>
    </w:p>
  </w:footnote>
  <w:footnote w:id="1">
    <w:p w14:paraId="4D855F5A" w14:textId="6AECD780" w:rsidR="00746B5A" w:rsidRDefault="00746B5A" w:rsidP="00746B5A">
      <w:pPr>
        <w:pStyle w:val="FootnoteText"/>
        <w:ind w:left="567" w:hanging="567"/>
        <w:rPr>
          <w:sz w:val="24"/>
          <w:szCs w:val="24"/>
          <w:lang w:val="lt-LT"/>
        </w:rPr>
      </w:pPr>
      <w:r>
        <w:rPr>
          <w:rStyle w:val="FootnoteReference"/>
          <w:sz w:val="20"/>
        </w:rPr>
        <w:footnoteRef/>
      </w:r>
      <w:r>
        <w:rPr>
          <w:sz w:val="20"/>
          <w:lang w:val="en-GB"/>
        </w:rPr>
        <w:tab/>
      </w:r>
      <w:r>
        <w:rPr>
          <w:sz w:val="24"/>
          <w:szCs w:val="24"/>
          <w:lang w:val="lt-LT"/>
        </w:rPr>
        <w:t>Klausimas buvo grąžintas atsakingam komitetui, kad būtų vedamos tarpinstitucinės derybos pagal Darbo tvarkos taisyklių 60 straipsnio 4 dalies ketvirtą pastraipą (A10-0098/2026).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FEA6" w14:textId="77777777" w:rsidR="00064002" w:rsidRPr="003403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18CD" w14:textId="77777777" w:rsidR="00064002" w:rsidRPr="003403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1E98" w14:textId="77777777" w:rsidR="00064002" w:rsidRPr="003403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0249007">
    <w:abstractNumId w:val="9"/>
  </w:num>
  <w:num w:numId="2" w16cid:durableId="1862165844">
    <w:abstractNumId w:val="9"/>
  </w:num>
  <w:num w:numId="3" w16cid:durableId="1694763615">
    <w:abstractNumId w:val="7"/>
  </w:num>
  <w:num w:numId="4" w16cid:durableId="1191837741">
    <w:abstractNumId w:val="7"/>
  </w:num>
  <w:num w:numId="5" w16cid:durableId="547690185">
    <w:abstractNumId w:val="6"/>
  </w:num>
  <w:num w:numId="6" w16cid:durableId="620379532">
    <w:abstractNumId w:val="6"/>
  </w:num>
  <w:num w:numId="7" w16cid:durableId="1471240188">
    <w:abstractNumId w:val="5"/>
  </w:num>
  <w:num w:numId="8" w16cid:durableId="1165048815">
    <w:abstractNumId w:val="5"/>
  </w:num>
  <w:num w:numId="9" w16cid:durableId="1181239684">
    <w:abstractNumId w:val="4"/>
  </w:num>
  <w:num w:numId="10" w16cid:durableId="1161192404">
    <w:abstractNumId w:val="4"/>
  </w:num>
  <w:num w:numId="11" w16cid:durableId="1693065032">
    <w:abstractNumId w:val="8"/>
  </w:num>
  <w:num w:numId="12" w16cid:durableId="1176068301">
    <w:abstractNumId w:val="8"/>
  </w:num>
  <w:num w:numId="13" w16cid:durableId="394663095">
    <w:abstractNumId w:val="3"/>
  </w:num>
  <w:num w:numId="14" w16cid:durableId="600994595">
    <w:abstractNumId w:val="3"/>
  </w:num>
  <w:num w:numId="15" w16cid:durableId="175117459">
    <w:abstractNumId w:val="2"/>
  </w:num>
  <w:num w:numId="16" w16cid:durableId="1648513343">
    <w:abstractNumId w:val="2"/>
  </w:num>
  <w:num w:numId="17" w16cid:durableId="159121475">
    <w:abstractNumId w:val="1"/>
  </w:num>
  <w:num w:numId="18" w16cid:durableId="118039910">
    <w:abstractNumId w:val="1"/>
  </w:num>
  <w:num w:numId="19" w16cid:durableId="484126622">
    <w:abstractNumId w:val="0"/>
  </w:num>
  <w:num w:numId="20" w16cid:durableId="562908761">
    <w:abstractNumId w:val="0"/>
  </w:num>
  <w:num w:numId="21" w16cid:durableId="1998652243">
    <w:abstractNumId w:val="9"/>
  </w:num>
  <w:num w:numId="22" w16cid:durableId="521744368">
    <w:abstractNumId w:val="7"/>
  </w:num>
  <w:num w:numId="23" w16cid:durableId="287853675">
    <w:abstractNumId w:val="6"/>
  </w:num>
  <w:num w:numId="24" w16cid:durableId="1114060695">
    <w:abstractNumId w:val="5"/>
  </w:num>
  <w:num w:numId="25" w16cid:durableId="1264000058">
    <w:abstractNumId w:val="4"/>
  </w:num>
  <w:num w:numId="26" w16cid:durableId="313803325">
    <w:abstractNumId w:val="8"/>
  </w:num>
  <w:num w:numId="27" w16cid:durableId="1315833102">
    <w:abstractNumId w:val="3"/>
  </w:num>
  <w:num w:numId="28" w16cid:durableId="1460414214">
    <w:abstractNumId w:val="2"/>
  </w:num>
  <w:num w:numId="29" w16cid:durableId="1098596864">
    <w:abstractNumId w:val="1"/>
  </w:num>
  <w:num w:numId="30" w16cid:durableId="156069576">
    <w:abstractNumId w:val="0"/>
  </w:num>
  <w:num w:numId="31" w16cid:durableId="1655447012">
    <w:abstractNumId w:val="9"/>
  </w:num>
  <w:num w:numId="32" w16cid:durableId="1219441008">
    <w:abstractNumId w:val="7"/>
  </w:num>
  <w:num w:numId="33" w16cid:durableId="56754729">
    <w:abstractNumId w:val="6"/>
  </w:num>
  <w:num w:numId="34" w16cid:durableId="1997175348">
    <w:abstractNumId w:val="5"/>
  </w:num>
  <w:num w:numId="35" w16cid:durableId="962610461">
    <w:abstractNumId w:val="4"/>
  </w:num>
  <w:num w:numId="36" w16cid:durableId="1426802324">
    <w:abstractNumId w:val="8"/>
  </w:num>
  <w:num w:numId="37" w16cid:durableId="829635084">
    <w:abstractNumId w:val="3"/>
  </w:num>
  <w:num w:numId="38" w16cid:durableId="896205554">
    <w:abstractNumId w:val="2"/>
  </w:num>
  <w:num w:numId="39" w16cid:durableId="1840269353">
    <w:abstractNumId w:val="1"/>
  </w:num>
  <w:num w:numId="40" w16cid:durableId="89551056">
    <w:abstractNumId w:val="0"/>
  </w:num>
  <w:num w:numId="41" w16cid:durableId="817696310">
    <w:abstractNumId w:val="10"/>
  </w:num>
  <w:num w:numId="42" w16cid:durableId="1267351647">
    <w:abstractNumId w:val="10"/>
  </w:num>
  <w:num w:numId="43" w16cid:durableId="967277910">
    <w:abstractNumId w:val="10"/>
  </w:num>
  <w:num w:numId="44" w16cid:durableId="339237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LT"/>
    <w:docVar w:name="dvnumam" w:val="10"/>
    <w:docVar w:name="dvpe" w:val="781.492"/>
    <w:docVar w:name="dvrapporteur" w:val="Pranešėja: "/>
    <w:docVar w:name="dvstar" w:val="***I"/>
    <w:docVar w:name="dvtitre" w:val="2026 m. balandzio 28 d. Europos Parlamento teisėkūros rezoliucija dėl pasiūlymo dėl Europos Parlamento ir Tarybos sprendimo, kuriuo dėl rinkos stabilumo rezervo taikymo pastatams, kelių transportui ir papildomiems sektoriams iš dalies keičiamas Sprendimas (ES) 2015/1814(COM(2025)0738 – C10-0320/2025 – 2025/0380(COD))"/>
  </w:docVars>
  <w:rsids>
    <w:rsidRoot w:val="00E32AEA"/>
    <w:rsid w:val="00002272"/>
    <w:rsid w:val="00061DE3"/>
    <w:rsid w:val="00064002"/>
    <w:rsid w:val="000677B9"/>
    <w:rsid w:val="000831BA"/>
    <w:rsid w:val="000A42CC"/>
    <w:rsid w:val="000D6F63"/>
    <w:rsid w:val="000E7DD9"/>
    <w:rsid w:val="0010095E"/>
    <w:rsid w:val="001162FE"/>
    <w:rsid w:val="00124B6E"/>
    <w:rsid w:val="00125B37"/>
    <w:rsid w:val="00187494"/>
    <w:rsid w:val="001B3C81"/>
    <w:rsid w:val="001B61C3"/>
    <w:rsid w:val="001F32AE"/>
    <w:rsid w:val="002767FF"/>
    <w:rsid w:val="002B18FE"/>
    <w:rsid w:val="002B5493"/>
    <w:rsid w:val="002E0858"/>
    <w:rsid w:val="0034036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F74"/>
    <w:rsid w:val="00545827"/>
    <w:rsid w:val="00560270"/>
    <w:rsid w:val="0058754D"/>
    <w:rsid w:val="005C2568"/>
    <w:rsid w:val="005F1B17"/>
    <w:rsid w:val="005F578E"/>
    <w:rsid w:val="006037C0"/>
    <w:rsid w:val="00645C90"/>
    <w:rsid w:val="006563D3"/>
    <w:rsid w:val="006631B6"/>
    <w:rsid w:val="00680577"/>
    <w:rsid w:val="006F74FA"/>
    <w:rsid w:val="007257B0"/>
    <w:rsid w:val="00731ADD"/>
    <w:rsid w:val="00734777"/>
    <w:rsid w:val="00746B5A"/>
    <w:rsid w:val="00747932"/>
    <w:rsid w:val="00751A4A"/>
    <w:rsid w:val="00756632"/>
    <w:rsid w:val="00762C74"/>
    <w:rsid w:val="00786EC0"/>
    <w:rsid w:val="007D1690"/>
    <w:rsid w:val="007E22AD"/>
    <w:rsid w:val="00817416"/>
    <w:rsid w:val="00842779"/>
    <w:rsid w:val="00845612"/>
    <w:rsid w:val="00865F67"/>
    <w:rsid w:val="00881A7B"/>
    <w:rsid w:val="008840E5"/>
    <w:rsid w:val="00887B3E"/>
    <w:rsid w:val="008C2AC6"/>
    <w:rsid w:val="008E03F6"/>
    <w:rsid w:val="00930C23"/>
    <w:rsid w:val="0093193B"/>
    <w:rsid w:val="00943B03"/>
    <w:rsid w:val="009509D8"/>
    <w:rsid w:val="00950B64"/>
    <w:rsid w:val="00981893"/>
    <w:rsid w:val="009B18C8"/>
    <w:rsid w:val="00A1687D"/>
    <w:rsid w:val="00A179FA"/>
    <w:rsid w:val="00A43E52"/>
    <w:rsid w:val="00A4678D"/>
    <w:rsid w:val="00A778C7"/>
    <w:rsid w:val="00AB441E"/>
    <w:rsid w:val="00AB6293"/>
    <w:rsid w:val="00AD7F56"/>
    <w:rsid w:val="00AE0928"/>
    <w:rsid w:val="00AF3B82"/>
    <w:rsid w:val="00B12E95"/>
    <w:rsid w:val="00B22876"/>
    <w:rsid w:val="00B558F0"/>
    <w:rsid w:val="00B61271"/>
    <w:rsid w:val="00BC6CB4"/>
    <w:rsid w:val="00BD1D4E"/>
    <w:rsid w:val="00BD48FE"/>
    <w:rsid w:val="00BD7BD8"/>
    <w:rsid w:val="00BE6ADC"/>
    <w:rsid w:val="00C05BFE"/>
    <w:rsid w:val="00C05CC9"/>
    <w:rsid w:val="00C23CD4"/>
    <w:rsid w:val="00C61C0C"/>
    <w:rsid w:val="00C941CB"/>
    <w:rsid w:val="00CC2357"/>
    <w:rsid w:val="00CF071A"/>
    <w:rsid w:val="00D058B8"/>
    <w:rsid w:val="00D56C11"/>
    <w:rsid w:val="00D834A0"/>
    <w:rsid w:val="00D872DF"/>
    <w:rsid w:val="00D91E21"/>
    <w:rsid w:val="00DA7FCD"/>
    <w:rsid w:val="00DC6BB8"/>
    <w:rsid w:val="00E32AEA"/>
    <w:rsid w:val="00E365E1"/>
    <w:rsid w:val="00E755AB"/>
    <w:rsid w:val="00E820A4"/>
    <w:rsid w:val="00EB006A"/>
    <w:rsid w:val="00EB4772"/>
    <w:rsid w:val="00EC0567"/>
    <w:rsid w:val="00ED169E"/>
    <w:rsid w:val="00ED4235"/>
    <w:rsid w:val="00F04346"/>
    <w:rsid w:val="00F075DC"/>
    <w:rsid w:val="00F149E9"/>
    <w:rsid w:val="00F5134D"/>
    <w:rsid w:val="00F72BE2"/>
    <w:rsid w:val="00F73F47"/>
    <w:rsid w:val="00F74202"/>
    <w:rsid w:val="00F87713"/>
    <w:rsid w:val="00FA2F62"/>
    <w:rsid w:val="00FA575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56AC5"/>
  <w15:chartTrackingRefBased/>
  <w15:docId w15:val="{8EDB64D9-BC69-41CD-89BD-AE496E18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05CC9"/>
    <w:pPr>
      <w:spacing w:after="120"/>
    </w:pPr>
  </w:style>
  <w:style w:type="paragraph" w:customStyle="1" w:styleId="NormalBold">
    <w:name w:val="NormalBold"/>
    <w:basedOn w:val="Normal"/>
    <w:link w:val="NormalBoldChar"/>
    <w:rsid w:val="00C05CC9"/>
    <w:rPr>
      <w:b/>
    </w:rPr>
  </w:style>
  <w:style w:type="paragraph" w:customStyle="1" w:styleId="NormalHanging12a">
    <w:name w:val="NormalHanging12a"/>
    <w:basedOn w:val="Normal"/>
    <w:rsid w:val="00C05CC9"/>
    <w:pPr>
      <w:spacing w:after="240"/>
      <w:ind w:left="567" w:hanging="567"/>
    </w:pPr>
  </w:style>
  <w:style w:type="paragraph" w:customStyle="1" w:styleId="AmCrossRef">
    <w:name w:val="AmCrossRef"/>
    <w:basedOn w:val="Normal"/>
    <w:rsid w:val="00C05CC9"/>
    <w:pPr>
      <w:spacing w:before="240" w:after="240"/>
      <w:jc w:val="center"/>
    </w:pPr>
    <w:rPr>
      <w:i/>
    </w:rPr>
  </w:style>
  <w:style w:type="paragraph" w:customStyle="1" w:styleId="AmColumnHeading">
    <w:name w:val="AmColumnHeading"/>
    <w:basedOn w:val="Normal"/>
    <w:rsid w:val="00C05CC9"/>
    <w:pPr>
      <w:spacing w:after="240"/>
      <w:jc w:val="center"/>
    </w:pPr>
    <w:rPr>
      <w:i/>
    </w:rPr>
  </w:style>
  <w:style w:type="paragraph" w:customStyle="1" w:styleId="AmNumberTabs">
    <w:name w:val="AmNumberTabs"/>
    <w:basedOn w:val="Normal"/>
    <w:rsid w:val="00C05C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C05CC9"/>
    <w:pPr>
      <w:spacing w:before="480" w:after="240"/>
    </w:pPr>
  </w:style>
  <w:style w:type="character" w:styleId="Hyperlink">
    <w:name w:val="Hyperlink"/>
    <w:basedOn w:val="DefaultParagraphFont"/>
    <w:rsid w:val="00C05CC9"/>
    <w:rPr>
      <w:color w:val="0563C1" w:themeColor="hyperlink"/>
      <w:u w:val="single"/>
    </w:rPr>
  </w:style>
  <w:style w:type="character" w:customStyle="1" w:styleId="NormalBoldChar">
    <w:name w:val="NormalBold Char"/>
    <w:basedOn w:val="DefaultParagraphFont"/>
    <w:link w:val="NormalBold"/>
    <w:locked/>
    <w:rsid w:val="00C05CC9"/>
    <w:rPr>
      <w:b/>
      <w:sz w:val="24"/>
      <w:lang w:val="lt-LT"/>
    </w:rPr>
  </w:style>
  <w:style w:type="paragraph" w:styleId="Revision">
    <w:name w:val="Revision"/>
    <w:hidden/>
    <w:uiPriority w:val="99"/>
    <w:semiHidden/>
    <w:rsid w:val="00EC056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1333</Words>
  <Characters>9370</Characters>
  <Application>Microsoft Office Word</Application>
  <DocSecurity>0</DocSecurity>
  <Lines>78</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Rinkos stabilumo rezervo taikymas pastatams, kelių transportui ir papildomiems s</vt:lpstr>
      <vt:lpstr>        2026 m. balandžio 29 d. Europos Parlamento teisėkūros rezoliucija dėl pasiūlymo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8</cp:revision>
  <cp:lastPrinted>2004-11-19T15:42:00Z</cp:lastPrinted>
  <dcterms:created xsi:type="dcterms:W3CDTF">2026-04-28T14:50:00Z</dcterms:created>
  <dcterms:modified xsi:type="dcterms:W3CDTF">2026-04-29T14:47:00Z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A10-0098/2026</vt:lpwstr>
  </property>
  <property fmtid="{D5CDD505-2E9C-101B-9397-08002B2CF9AE}" pid="4" name="&lt;Type&gt;">
    <vt:lpwstr>RR</vt:lpwstr>
  </property>
</Properties>
</file>