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4B4C" w14:paraId="5F4C40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92022D" w14:textId="77777777" w:rsidR="00751A4A" w:rsidRPr="00C74B4C" w:rsidRDefault="00E26BA7" w:rsidP="0010095E">
            <w:pPr>
              <w:pStyle w:val="EPName"/>
            </w:pPr>
            <w:r w:rsidRPr="00C74B4C">
              <w:t>Evropský parlament</w:t>
            </w:r>
          </w:p>
          <w:p w14:paraId="4A6A2D8C" w14:textId="77777777" w:rsidR="00751A4A" w:rsidRPr="00C74B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B4C">
              <w:t>2024</w:t>
            </w:r>
            <w:r w:rsidR="00817416" w:rsidRPr="00C74B4C">
              <w:t>-202</w:t>
            </w:r>
            <w:r w:rsidRPr="00C74B4C">
              <w:t>9</w:t>
            </w:r>
          </w:p>
        </w:tc>
        <w:tc>
          <w:tcPr>
            <w:tcW w:w="2268" w:type="dxa"/>
            <w:shd w:val="clear" w:color="auto" w:fill="auto"/>
          </w:tcPr>
          <w:p w14:paraId="66622C59" w14:textId="77777777" w:rsidR="00751A4A" w:rsidRPr="00C74B4C" w:rsidRDefault="00187494" w:rsidP="0010095E">
            <w:pPr>
              <w:pStyle w:val="EPLogo"/>
            </w:pPr>
            <w:r w:rsidRPr="00C74B4C">
              <w:rPr>
                <w:noProof/>
                <w:lang w:eastAsia="ja-JP"/>
              </w:rPr>
              <w:drawing>
                <wp:inline distT="0" distB="0" distL="0" distR="0" wp14:anchorId="0EF4EDC9" wp14:editId="6552E5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412363" w14:textId="77777777" w:rsidR="00D058B8" w:rsidRPr="00C74B4C" w:rsidRDefault="00D058B8" w:rsidP="004C5D52">
      <w:pPr>
        <w:pStyle w:val="LineTop"/>
      </w:pPr>
    </w:p>
    <w:p w14:paraId="5CF75472" w14:textId="77777777" w:rsidR="00680577" w:rsidRPr="00C74B4C" w:rsidRDefault="00E26BA7" w:rsidP="00680577">
      <w:pPr>
        <w:pStyle w:val="EPBodyTA1"/>
      </w:pPr>
      <w:r w:rsidRPr="00C74B4C">
        <w:t>PŘIJATÉ TEXTY</w:t>
      </w:r>
    </w:p>
    <w:p w14:paraId="176F7E32" w14:textId="77777777" w:rsidR="00D058B8" w:rsidRPr="00C74B4C" w:rsidRDefault="00D058B8" w:rsidP="00D058B8">
      <w:pPr>
        <w:pStyle w:val="LineBottom"/>
      </w:pPr>
    </w:p>
    <w:p w14:paraId="2B490368" w14:textId="4676CB67" w:rsidR="00E26BA7" w:rsidRPr="00C74B4C" w:rsidRDefault="00E26BA7" w:rsidP="00E26BA7">
      <w:pPr>
        <w:pStyle w:val="ATHeading1"/>
      </w:pPr>
      <w:bookmarkStart w:id="0" w:name="TANumber"/>
      <w:r w:rsidRPr="00C74B4C">
        <w:t>P10_</w:t>
      </w:r>
      <w:proofErr w:type="gramStart"/>
      <w:r w:rsidRPr="00C74B4C">
        <w:t>TA(</w:t>
      </w:r>
      <w:proofErr w:type="gramEnd"/>
      <w:r w:rsidRPr="00C74B4C">
        <w:t>2026)0</w:t>
      </w:r>
      <w:r w:rsidR="00784CF2">
        <w:t>141</w:t>
      </w:r>
      <w:bookmarkEnd w:id="0"/>
    </w:p>
    <w:p w14:paraId="2B146BF3" w14:textId="77777777" w:rsidR="00E26BA7" w:rsidRPr="00C74B4C" w:rsidRDefault="00E26BA7" w:rsidP="00E26BA7">
      <w:pPr>
        <w:pStyle w:val="ATHeading2"/>
      </w:pPr>
      <w:bookmarkStart w:id="1" w:name="title"/>
      <w:r w:rsidRPr="00C74B4C">
        <w:t>Mezinárodní dohoda o kakau</w:t>
      </w:r>
      <w:bookmarkEnd w:id="1"/>
    </w:p>
    <w:p w14:paraId="497E0179" w14:textId="12DD21D1" w:rsidR="00E26BA7" w:rsidRPr="00C74B4C" w:rsidRDefault="00E26BA7" w:rsidP="00E26BA7">
      <w:pPr>
        <w:rPr>
          <w:i/>
          <w:vanish/>
        </w:rPr>
      </w:pPr>
      <w:r w:rsidRPr="00C74B4C">
        <w:rPr>
          <w:i/>
        </w:rPr>
        <w:fldChar w:fldCharType="begin"/>
      </w:r>
      <w:r w:rsidRPr="00C74B4C">
        <w:rPr>
          <w:i/>
        </w:rPr>
        <w:instrText xml:space="preserve"> TC"(</w:instrText>
      </w:r>
      <w:bookmarkStart w:id="2" w:name="DocNumber"/>
      <w:r w:rsidRPr="00C74B4C">
        <w:rPr>
          <w:i/>
        </w:rPr>
        <w:instrText>A10-0074/2026</w:instrText>
      </w:r>
      <w:bookmarkEnd w:id="2"/>
      <w:r w:rsidRPr="00C74B4C">
        <w:rPr>
          <w:i/>
        </w:rPr>
        <w:instrText xml:space="preserve"> - Zpravodaj: </w:instrText>
      </w:r>
      <w:proofErr w:type="spellStart"/>
      <w:r w:rsidRPr="00C74B4C">
        <w:rPr>
          <w:i/>
        </w:rPr>
        <w:instrText>Bernd</w:instrText>
      </w:r>
      <w:proofErr w:type="spellEnd"/>
      <w:r w:rsidRPr="00C74B4C">
        <w:rPr>
          <w:i/>
        </w:rPr>
        <w:instrText xml:space="preserve"> </w:instrText>
      </w:r>
      <w:proofErr w:type="spellStart"/>
      <w:proofErr w:type="gramStart"/>
      <w:r w:rsidRPr="00C74B4C">
        <w:rPr>
          <w:i/>
        </w:rPr>
        <w:instrText>Lange</w:instrText>
      </w:r>
      <w:proofErr w:type="spellEnd"/>
      <w:r w:rsidRPr="00C74B4C">
        <w:rPr>
          <w:i/>
        </w:rPr>
        <w:instrText xml:space="preserve"> )</w:instrText>
      </w:r>
      <w:proofErr w:type="gramEnd"/>
      <w:r w:rsidRPr="00C74B4C">
        <w:rPr>
          <w:i/>
        </w:rPr>
        <w:instrText xml:space="preserve">"\l3 \n&gt; \* MERGEFORMAT </w:instrText>
      </w:r>
      <w:r w:rsidRPr="00C74B4C">
        <w:rPr>
          <w:i/>
        </w:rPr>
        <w:fldChar w:fldCharType="end"/>
      </w:r>
    </w:p>
    <w:p w14:paraId="020B61A4" w14:textId="77777777" w:rsidR="00E26BA7" w:rsidRPr="00C74B4C" w:rsidRDefault="00E26BA7" w:rsidP="00E26BA7">
      <w:pPr>
        <w:rPr>
          <w:vanish/>
        </w:rPr>
      </w:pPr>
      <w:bookmarkStart w:id="3" w:name="Commission"/>
      <w:r w:rsidRPr="00C74B4C">
        <w:rPr>
          <w:vanish/>
        </w:rPr>
        <w:t>Výbor pro mezinárodní obchod</w:t>
      </w:r>
      <w:bookmarkEnd w:id="3"/>
    </w:p>
    <w:p w14:paraId="09AD8C86" w14:textId="77777777" w:rsidR="00E26BA7" w:rsidRPr="00C74B4C" w:rsidRDefault="00E26BA7" w:rsidP="00E26BA7">
      <w:pPr>
        <w:rPr>
          <w:vanish/>
        </w:rPr>
      </w:pPr>
      <w:bookmarkStart w:id="4" w:name="PE"/>
      <w:r w:rsidRPr="00C74B4C">
        <w:rPr>
          <w:vanish/>
        </w:rPr>
        <w:t>PE782.183</w:t>
      </w:r>
      <w:bookmarkEnd w:id="4"/>
    </w:p>
    <w:p w14:paraId="61F4B025" w14:textId="6EDC92B0" w:rsidR="00E26BA7" w:rsidRPr="00C74B4C" w:rsidRDefault="00E26BA7" w:rsidP="00E26BA7">
      <w:pPr>
        <w:pStyle w:val="ATHeading3"/>
      </w:pPr>
      <w:bookmarkStart w:id="5" w:name="Sujet"/>
      <w:r w:rsidRPr="00C74B4C">
        <w:t>Legislativní usnesení Evropského parlamentu ze dne 2</w:t>
      </w:r>
      <w:r w:rsidR="00784CF2">
        <w:t>9</w:t>
      </w:r>
      <w:r w:rsidRPr="00C74B4C">
        <w:t>. dubna 2026 k návrhu rozhodnutí Rady o schválení změn Mezinárodní dohody o kakau</w:t>
      </w:r>
      <w:bookmarkEnd w:id="5"/>
      <w:r w:rsidRPr="00C74B4C">
        <w:t xml:space="preserve"> </w:t>
      </w:r>
      <w:bookmarkStart w:id="6" w:name="References"/>
      <w:r w:rsidRPr="00C74B4C">
        <w:t>(15258/2025 – C10-0036/</w:t>
      </w:r>
      <w:proofErr w:type="gramStart"/>
      <w:r w:rsidRPr="00C74B4C">
        <w:t>2026 – 2025</w:t>
      </w:r>
      <w:proofErr w:type="gramEnd"/>
      <w:r w:rsidRPr="00C74B4C">
        <w:t>/0283(NLE))</w:t>
      </w:r>
      <w:bookmarkEnd w:id="6"/>
    </w:p>
    <w:p w14:paraId="0386054C" w14:textId="77777777" w:rsidR="00783367" w:rsidRPr="00C74B4C" w:rsidRDefault="00783367" w:rsidP="00783367">
      <w:pPr>
        <w:pStyle w:val="NormalBold"/>
      </w:pPr>
      <w:r w:rsidRPr="00C74B4C">
        <w:t>(Souhlas)</w:t>
      </w:r>
    </w:p>
    <w:p w14:paraId="4785E05E" w14:textId="77777777" w:rsidR="00783367" w:rsidRPr="00C74B4C" w:rsidRDefault="00783367" w:rsidP="00783367">
      <w:pPr>
        <w:pStyle w:val="EPComma"/>
      </w:pPr>
      <w:r w:rsidRPr="00C74B4C">
        <w:rPr>
          <w:i/>
        </w:rPr>
        <w:t>Evropský parlament</w:t>
      </w:r>
      <w:r w:rsidRPr="00C74B4C">
        <w:t>,</w:t>
      </w:r>
    </w:p>
    <w:p w14:paraId="75FD52FB" w14:textId="77777777" w:rsidR="00783367" w:rsidRPr="00C74B4C" w:rsidRDefault="00783367" w:rsidP="00783367">
      <w:pPr>
        <w:pStyle w:val="NormalHanging12a"/>
      </w:pPr>
      <w:r w:rsidRPr="00C74B4C">
        <w:t>–</w:t>
      </w:r>
      <w:r w:rsidRPr="00C74B4C">
        <w:tab/>
        <w:t>s ohledem na návrh rozhodnutí Rady (15258/2025),</w:t>
      </w:r>
    </w:p>
    <w:p w14:paraId="12656969" w14:textId="77777777" w:rsidR="00783367" w:rsidRPr="00C74B4C" w:rsidRDefault="00783367" w:rsidP="00783367">
      <w:pPr>
        <w:pStyle w:val="NormalHanging12a"/>
      </w:pPr>
      <w:r w:rsidRPr="00C74B4C">
        <w:t>–</w:t>
      </w:r>
      <w:r w:rsidRPr="00C74B4C">
        <w:tab/>
        <w:t>s ohledem na návrh změn Mezinárodní dohody o kakau (15259/2025),</w:t>
      </w:r>
    </w:p>
    <w:p w14:paraId="5789AF4B" w14:textId="7AD32FC9" w:rsidR="00783367" w:rsidRPr="00C74B4C" w:rsidRDefault="00783367" w:rsidP="00783367">
      <w:pPr>
        <w:pStyle w:val="NormalHanging12a"/>
      </w:pPr>
      <w:r w:rsidRPr="00C74B4C">
        <w:t>–</w:t>
      </w:r>
      <w:r w:rsidRPr="00C74B4C">
        <w:tab/>
        <w:t>s ohledem na žádost o udělení souhlasu, kterou předložila Rada v souladu s čl. 207 odst.</w:t>
      </w:r>
      <w:r w:rsidR="00C64FCF" w:rsidRPr="00C74B4C">
        <w:t> </w:t>
      </w:r>
      <w:r w:rsidRPr="00C74B4C">
        <w:t>3 a 4 prvním pododstavcem a čl. 218 odst. 6 druhým pododstavcem písm. a) bodem v) Smlouvy o fungování Evropské unie (C10-0036/2026),</w:t>
      </w:r>
    </w:p>
    <w:p w14:paraId="5816BB64" w14:textId="77777777" w:rsidR="00783367" w:rsidRPr="00C74B4C" w:rsidRDefault="00783367" w:rsidP="00783367">
      <w:pPr>
        <w:pStyle w:val="NormalHanging12a"/>
      </w:pPr>
      <w:r w:rsidRPr="00C74B4C">
        <w:t>–</w:t>
      </w:r>
      <w:r w:rsidRPr="00C74B4C">
        <w:tab/>
        <w:t>s ohledem na čl. 107 odst. 1 a 4 a čl. 117 odst. 7 jednacího řádu,</w:t>
      </w:r>
    </w:p>
    <w:p w14:paraId="7B1FE1C9" w14:textId="77777777" w:rsidR="00783367" w:rsidRPr="00C74B4C" w:rsidRDefault="00783367" w:rsidP="00783367">
      <w:pPr>
        <w:pStyle w:val="NormalHanging12a"/>
      </w:pPr>
      <w:r w:rsidRPr="00C74B4C">
        <w:t>–</w:t>
      </w:r>
      <w:r w:rsidRPr="00C74B4C">
        <w:tab/>
        <w:t>s ohledem na doporučení Výboru pro mezinárodní obchod (A10</w:t>
      </w:r>
      <w:r w:rsidRPr="00C74B4C">
        <w:noBreakHyphen/>
        <w:t>0074/2026),</w:t>
      </w:r>
    </w:p>
    <w:p w14:paraId="1125E2E5" w14:textId="77777777" w:rsidR="00783367" w:rsidRPr="00C74B4C" w:rsidRDefault="00783367" w:rsidP="00783367">
      <w:pPr>
        <w:pStyle w:val="NormalHanging12a"/>
      </w:pPr>
      <w:r w:rsidRPr="00C74B4C">
        <w:t>1.</w:t>
      </w:r>
      <w:r w:rsidRPr="00C74B4C">
        <w:tab/>
        <w:t>uděluje souhlas se změnami dohody;</w:t>
      </w:r>
    </w:p>
    <w:p w14:paraId="4D84EC12" w14:textId="63DA3C7E" w:rsidR="00E365E1" w:rsidRPr="00C74B4C" w:rsidRDefault="00783367" w:rsidP="00C74B4C">
      <w:pPr>
        <w:pStyle w:val="NormalHanging12a"/>
      </w:pPr>
      <w:r w:rsidRPr="00C74B4C">
        <w:t>2.</w:t>
      </w:r>
      <w:r w:rsidRPr="00C74B4C">
        <w:tab/>
        <w:t>pověřuje svou předsedkyni, aby předala postoj Parlamentu Radě, Komisi, vládám a parlamentům členských států.</w:t>
      </w:r>
    </w:p>
    <w:sectPr w:rsidR="00E365E1" w:rsidRPr="00C74B4C" w:rsidSect="008334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AB99" w14:textId="77777777" w:rsidR="00E26BA7" w:rsidRPr="0083346C" w:rsidRDefault="00E26BA7">
      <w:r w:rsidRPr="0083346C">
        <w:separator/>
      </w:r>
    </w:p>
  </w:endnote>
  <w:endnote w:type="continuationSeparator" w:id="0">
    <w:p w14:paraId="71BD0336" w14:textId="77777777" w:rsidR="00E26BA7" w:rsidRPr="0083346C" w:rsidRDefault="00E26BA7">
      <w:r w:rsidRPr="008334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4FFC" w14:textId="77777777" w:rsidR="00064002" w:rsidRPr="008334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3828" w14:textId="77777777" w:rsidR="00064002" w:rsidRPr="008334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0908" w14:textId="77777777" w:rsidR="00064002" w:rsidRPr="008334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8F31E" w14:textId="77777777" w:rsidR="00E26BA7" w:rsidRPr="0083346C" w:rsidRDefault="00E26BA7">
      <w:r w:rsidRPr="0083346C">
        <w:separator/>
      </w:r>
    </w:p>
  </w:footnote>
  <w:footnote w:type="continuationSeparator" w:id="0">
    <w:p w14:paraId="48250B99" w14:textId="77777777" w:rsidR="00E26BA7" w:rsidRPr="0083346C" w:rsidRDefault="00E26BA7">
      <w:r w:rsidRPr="008334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042D" w14:textId="77777777" w:rsidR="00064002" w:rsidRPr="008334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78FA" w14:textId="77777777" w:rsidR="00064002" w:rsidRPr="008334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7E4B9" w14:textId="77777777" w:rsidR="00064002" w:rsidRPr="008334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451192">
    <w:abstractNumId w:val="9"/>
  </w:num>
  <w:num w:numId="2" w16cid:durableId="1089809708">
    <w:abstractNumId w:val="9"/>
  </w:num>
  <w:num w:numId="3" w16cid:durableId="657347467">
    <w:abstractNumId w:val="7"/>
  </w:num>
  <w:num w:numId="4" w16cid:durableId="937951250">
    <w:abstractNumId w:val="7"/>
  </w:num>
  <w:num w:numId="5" w16cid:durableId="87235781">
    <w:abstractNumId w:val="6"/>
  </w:num>
  <w:num w:numId="6" w16cid:durableId="427623923">
    <w:abstractNumId w:val="6"/>
  </w:num>
  <w:num w:numId="7" w16cid:durableId="933782101">
    <w:abstractNumId w:val="5"/>
  </w:num>
  <w:num w:numId="8" w16cid:durableId="173035192">
    <w:abstractNumId w:val="5"/>
  </w:num>
  <w:num w:numId="9" w16cid:durableId="1987002263">
    <w:abstractNumId w:val="4"/>
  </w:num>
  <w:num w:numId="10" w16cid:durableId="1536845376">
    <w:abstractNumId w:val="4"/>
  </w:num>
  <w:num w:numId="11" w16cid:durableId="111172962">
    <w:abstractNumId w:val="8"/>
  </w:num>
  <w:num w:numId="12" w16cid:durableId="1777485600">
    <w:abstractNumId w:val="8"/>
  </w:num>
  <w:num w:numId="13" w16cid:durableId="551841728">
    <w:abstractNumId w:val="3"/>
  </w:num>
  <w:num w:numId="14" w16cid:durableId="681593062">
    <w:abstractNumId w:val="3"/>
  </w:num>
  <w:num w:numId="15" w16cid:durableId="2091655855">
    <w:abstractNumId w:val="2"/>
  </w:num>
  <w:num w:numId="16" w16cid:durableId="1782186426">
    <w:abstractNumId w:val="2"/>
  </w:num>
  <w:num w:numId="17" w16cid:durableId="1943879463">
    <w:abstractNumId w:val="1"/>
  </w:num>
  <w:num w:numId="18" w16cid:durableId="260994292">
    <w:abstractNumId w:val="1"/>
  </w:num>
  <w:num w:numId="19" w16cid:durableId="1607149225">
    <w:abstractNumId w:val="0"/>
  </w:num>
  <w:num w:numId="20" w16cid:durableId="578364475">
    <w:abstractNumId w:val="0"/>
  </w:num>
  <w:num w:numId="21" w16cid:durableId="936717742">
    <w:abstractNumId w:val="9"/>
  </w:num>
  <w:num w:numId="22" w16cid:durableId="1358115745">
    <w:abstractNumId w:val="7"/>
  </w:num>
  <w:num w:numId="23" w16cid:durableId="536818072">
    <w:abstractNumId w:val="6"/>
  </w:num>
  <w:num w:numId="24" w16cid:durableId="74252456">
    <w:abstractNumId w:val="5"/>
  </w:num>
  <w:num w:numId="25" w16cid:durableId="1395658465">
    <w:abstractNumId w:val="4"/>
  </w:num>
  <w:num w:numId="26" w16cid:durableId="1153525252">
    <w:abstractNumId w:val="8"/>
  </w:num>
  <w:num w:numId="27" w16cid:durableId="118961063">
    <w:abstractNumId w:val="3"/>
  </w:num>
  <w:num w:numId="28" w16cid:durableId="1038122682">
    <w:abstractNumId w:val="2"/>
  </w:num>
  <w:num w:numId="29" w16cid:durableId="1858695939">
    <w:abstractNumId w:val="1"/>
  </w:num>
  <w:num w:numId="30" w16cid:durableId="1559363702">
    <w:abstractNumId w:val="0"/>
  </w:num>
  <w:num w:numId="31" w16cid:durableId="1588690640">
    <w:abstractNumId w:val="9"/>
  </w:num>
  <w:num w:numId="32" w16cid:durableId="321934611">
    <w:abstractNumId w:val="7"/>
  </w:num>
  <w:num w:numId="33" w16cid:durableId="604774806">
    <w:abstractNumId w:val="6"/>
  </w:num>
  <w:num w:numId="34" w16cid:durableId="335766086">
    <w:abstractNumId w:val="5"/>
  </w:num>
  <w:num w:numId="35" w16cid:durableId="1316446252">
    <w:abstractNumId w:val="4"/>
  </w:num>
  <w:num w:numId="36" w16cid:durableId="844442571">
    <w:abstractNumId w:val="8"/>
  </w:num>
  <w:num w:numId="37" w16cid:durableId="1906839181">
    <w:abstractNumId w:val="3"/>
  </w:num>
  <w:num w:numId="38" w16cid:durableId="2143769870">
    <w:abstractNumId w:val="2"/>
  </w:num>
  <w:num w:numId="39" w16cid:durableId="720448936">
    <w:abstractNumId w:val="1"/>
  </w:num>
  <w:num w:numId="40" w16cid:durableId="544027540">
    <w:abstractNumId w:val="0"/>
  </w:num>
  <w:num w:numId="41" w16cid:durableId="758865549">
    <w:abstractNumId w:val="10"/>
  </w:num>
  <w:num w:numId="42" w16cid:durableId="888682983">
    <w:abstractNumId w:val="10"/>
  </w:num>
  <w:num w:numId="43" w16cid:durableId="658535373">
    <w:abstractNumId w:val="10"/>
  </w:num>
  <w:num w:numId="44" w16cid:durableId="2529782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CS"/>
    <w:docVar w:name="dvnumam" w:val="0"/>
    <w:docVar w:name="dvpe" w:val="782.183"/>
    <w:docVar w:name="dvrapporteur" w:val="Zpravodaj: "/>
    <w:docVar w:name="dvstar" w:val="***"/>
    <w:docVar w:name="dvtitre" w:val="Legislativní usnesení Evropského parlamentu ze dne 28. dubna 2026 k návrhu rozhodnutí Rady o schválení změn Mezinárodní dohody o kakau(15258/2025 – C10-0036/2026 – 2025/0283(NLE))"/>
  </w:docVars>
  <w:rsids>
    <w:rsidRoot w:val="00E26BA7"/>
    <w:rsid w:val="00002272"/>
    <w:rsid w:val="00006E96"/>
    <w:rsid w:val="00064002"/>
    <w:rsid w:val="000677B9"/>
    <w:rsid w:val="000773C7"/>
    <w:rsid w:val="000831BA"/>
    <w:rsid w:val="000A42CC"/>
    <w:rsid w:val="000E7DD9"/>
    <w:rsid w:val="0010095E"/>
    <w:rsid w:val="00125B37"/>
    <w:rsid w:val="00162FA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367"/>
    <w:rsid w:val="00784CF2"/>
    <w:rsid w:val="00786EC0"/>
    <w:rsid w:val="007D1690"/>
    <w:rsid w:val="007E22AD"/>
    <w:rsid w:val="00815231"/>
    <w:rsid w:val="00817416"/>
    <w:rsid w:val="0083346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66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E6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FCF"/>
    <w:rsid w:val="00C74B4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9C7"/>
    <w:rsid w:val="00E26BA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0D86B"/>
  <w15:chartTrackingRefBased/>
  <w15:docId w15:val="{4AD92F96-C16A-4A10-B708-2AF73424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33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83367"/>
    <w:pPr>
      <w:spacing w:before="480" w:after="240"/>
    </w:pPr>
  </w:style>
  <w:style w:type="paragraph" w:customStyle="1" w:styleId="NormalBold">
    <w:name w:val="NormalBold"/>
    <w:basedOn w:val="Normal"/>
    <w:rsid w:val="00783367"/>
    <w:rPr>
      <w:b/>
    </w:rPr>
  </w:style>
  <w:style w:type="paragraph" w:customStyle="1" w:styleId="NormalHanging12a">
    <w:name w:val="NormalHanging12a"/>
    <w:basedOn w:val="Normal"/>
    <w:rsid w:val="0078336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833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3367"/>
    <w:rPr>
      <w:sz w:val="24"/>
      <w:lang w:val="cs-CZ"/>
    </w:rPr>
  </w:style>
  <w:style w:type="paragraph" w:customStyle="1" w:styleId="EPFooter">
    <w:name w:val="EPFooter"/>
    <w:basedOn w:val="Normal"/>
    <w:rsid w:val="007833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162FAB"/>
    <w:rPr>
      <w:sz w:val="24"/>
      <w:lang w:val="cs-CZ"/>
    </w:rPr>
  </w:style>
  <w:style w:type="character" w:styleId="CommentReference">
    <w:name w:val="annotation reference"/>
    <w:basedOn w:val="DefaultParagraphFont"/>
    <w:rsid w:val="00DD49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49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49C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DD49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49C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2026-04-29T12:30:00Z</dcterms:created>
  <dcterms:modified xsi:type="dcterms:W3CDTF">2026-04-29T12:30:00Z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