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73EA3" w14:paraId="59DA640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B2D5C4" w14:textId="77777777" w:rsidR="00751A4A" w:rsidRPr="00573EA3" w:rsidRDefault="00FA1800" w:rsidP="0010095E">
            <w:pPr>
              <w:pStyle w:val="EPName"/>
            </w:pPr>
            <w:r w:rsidRPr="00573EA3">
              <w:t>Euroopan parlamentti</w:t>
            </w:r>
          </w:p>
          <w:p w14:paraId="5DBF9FA9" w14:textId="77777777" w:rsidR="00751A4A" w:rsidRPr="00573E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73EA3">
              <w:t>2024</w:t>
            </w:r>
            <w:r w:rsidR="00817416" w:rsidRPr="00573EA3">
              <w:t>-202</w:t>
            </w:r>
            <w:r w:rsidRPr="00573EA3">
              <w:t>9</w:t>
            </w:r>
          </w:p>
        </w:tc>
        <w:tc>
          <w:tcPr>
            <w:tcW w:w="2268" w:type="dxa"/>
            <w:shd w:val="clear" w:color="auto" w:fill="auto"/>
          </w:tcPr>
          <w:p w14:paraId="1B5D001F" w14:textId="77777777" w:rsidR="00751A4A" w:rsidRPr="00573EA3" w:rsidRDefault="00187494" w:rsidP="0010095E">
            <w:pPr>
              <w:pStyle w:val="EPLogo"/>
            </w:pPr>
            <w:r w:rsidRPr="00573EA3">
              <w:rPr>
                <w:noProof/>
                <w:lang w:eastAsia="ja-JP"/>
              </w:rPr>
              <w:drawing>
                <wp:inline distT="0" distB="0" distL="0" distR="0" wp14:anchorId="18AE297C" wp14:editId="6C7A358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3D28CE" w14:textId="77777777" w:rsidR="00D058B8" w:rsidRPr="00573EA3" w:rsidRDefault="00D058B8" w:rsidP="004C5D52">
      <w:pPr>
        <w:pStyle w:val="LineTop"/>
      </w:pPr>
    </w:p>
    <w:p w14:paraId="075337C3" w14:textId="77777777" w:rsidR="00680577" w:rsidRPr="00573EA3" w:rsidRDefault="00FA1800" w:rsidP="00680577">
      <w:pPr>
        <w:pStyle w:val="EPBodyTA1"/>
      </w:pPr>
      <w:r w:rsidRPr="00573EA3">
        <w:t>HYVÄKSYTYT TEKSTIT</w:t>
      </w:r>
    </w:p>
    <w:p w14:paraId="1E8EEDE9" w14:textId="77777777" w:rsidR="00D058B8" w:rsidRPr="00573EA3" w:rsidRDefault="00D058B8" w:rsidP="00D058B8">
      <w:pPr>
        <w:pStyle w:val="LineBottom"/>
      </w:pPr>
    </w:p>
    <w:p w14:paraId="6C49D4B7" w14:textId="7C207877" w:rsidR="00FA1800" w:rsidRPr="00573EA3" w:rsidRDefault="00FA1800" w:rsidP="00FA1800">
      <w:pPr>
        <w:pStyle w:val="ATHeading1"/>
      </w:pPr>
      <w:bookmarkStart w:id="0" w:name="TANumber"/>
      <w:r w:rsidRPr="00573EA3">
        <w:t>P10_TA(2026)0</w:t>
      </w:r>
      <w:r w:rsidR="00573EA3" w:rsidRPr="00573EA3">
        <w:t>143</w:t>
      </w:r>
      <w:bookmarkEnd w:id="0"/>
    </w:p>
    <w:p w14:paraId="67725ED9" w14:textId="53E65D00" w:rsidR="00FA1800" w:rsidRPr="00573EA3" w:rsidRDefault="00D331CC" w:rsidP="00D331CC">
      <w:pPr>
        <w:pStyle w:val="ATHeading2"/>
      </w:pPr>
      <w:bookmarkStart w:id="1" w:name="title"/>
      <w:r w:rsidRPr="00573EA3">
        <w:rPr>
          <w:bCs/>
        </w:rPr>
        <w:t>EU:n ja Norjan välinen sopimus matkustajarekisteritietojen (PNR-tiedot) siirtämisestä terrorismirikosten ja vakavan rikollisuuden ennalta estämistä, paljastamista ja tutkintaa sekä tällaisiin rikoksiin liittyviä syytetoimia varten</w:t>
      </w:r>
      <w:bookmarkEnd w:id="1"/>
    </w:p>
    <w:p w14:paraId="29AD9A1A" w14:textId="77777777" w:rsidR="00FA1800" w:rsidRPr="00573EA3" w:rsidRDefault="00FA1800" w:rsidP="00FA1800">
      <w:pPr>
        <w:rPr>
          <w:i/>
          <w:vanish/>
        </w:rPr>
      </w:pPr>
      <w:r w:rsidRPr="00573EA3">
        <w:rPr>
          <w:i/>
        </w:rPr>
        <w:fldChar w:fldCharType="begin"/>
      </w:r>
      <w:r w:rsidRPr="00573EA3">
        <w:rPr>
          <w:i/>
        </w:rPr>
        <w:instrText xml:space="preserve"> TC"(</w:instrText>
      </w:r>
      <w:bookmarkStart w:id="2" w:name="DocNumber"/>
      <w:r w:rsidRPr="00573EA3">
        <w:rPr>
          <w:i/>
        </w:rPr>
        <w:instrText>A10-0071/2026</w:instrText>
      </w:r>
      <w:bookmarkEnd w:id="2"/>
      <w:r w:rsidRPr="00573EA3">
        <w:rPr>
          <w:i/>
        </w:rPr>
        <w:instrText xml:space="preserve"> - Esittelijä: Jaroslav Bžoch)"\l3 \n&gt; \* MERGEFORMAT </w:instrText>
      </w:r>
      <w:r w:rsidRPr="00573EA3">
        <w:rPr>
          <w:i/>
        </w:rPr>
        <w:fldChar w:fldCharType="end"/>
      </w:r>
    </w:p>
    <w:p w14:paraId="03FDA72C" w14:textId="77777777" w:rsidR="00FA1800" w:rsidRPr="00573EA3" w:rsidRDefault="00FA1800" w:rsidP="00FA1800">
      <w:pPr>
        <w:rPr>
          <w:vanish/>
        </w:rPr>
      </w:pPr>
      <w:bookmarkStart w:id="3" w:name="Commission"/>
      <w:r w:rsidRPr="00573EA3">
        <w:rPr>
          <w:vanish/>
        </w:rPr>
        <w:t>Kansalaisvapauksien sekä oikeus- ja sisäasioiden valiokunta</w:t>
      </w:r>
      <w:bookmarkEnd w:id="3"/>
    </w:p>
    <w:p w14:paraId="350300A7" w14:textId="77777777" w:rsidR="00FA1800" w:rsidRPr="00573EA3" w:rsidRDefault="00FA1800" w:rsidP="00FA1800">
      <w:pPr>
        <w:rPr>
          <w:vanish/>
        </w:rPr>
      </w:pPr>
      <w:bookmarkStart w:id="4" w:name="PE"/>
      <w:r w:rsidRPr="00573EA3">
        <w:rPr>
          <w:vanish/>
        </w:rPr>
        <w:t>PE784.331</w:t>
      </w:r>
      <w:bookmarkEnd w:id="4"/>
    </w:p>
    <w:p w14:paraId="4F3CCCF3" w14:textId="77777777" w:rsidR="00FA1800" w:rsidRPr="00573EA3" w:rsidRDefault="00FA1800" w:rsidP="00FA1800">
      <w:pPr>
        <w:pStyle w:val="ATHeading3"/>
      </w:pPr>
      <w:bookmarkStart w:id="5" w:name="Sujet"/>
      <w:r w:rsidRPr="00573EA3">
        <w:t>Euroopan parlamentin lainsäädäntöpäätöslauselma 29. huhtikuuta 2026 esityksestä neuvoston päätökseksi matkustajarekisteritietojen (PNR-tiedot) siirtämistä terrorismirikosten ja vakavan rikollisuuden ennalta estämistä, paljastamista ja tutkintaa sekä tällaisiin rikoksiin liittyviä syytetoimia varten koskevan Euroopan unionin ja Norjan kuningaskunnan välisen sopimuksen tekemisestä unionin puolesta</w:t>
      </w:r>
      <w:bookmarkEnd w:id="5"/>
      <w:r w:rsidRPr="00573EA3">
        <w:t xml:space="preserve"> </w:t>
      </w:r>
      <w:bookmarkStart w:id="6" w:name="References"/>
      <w:r w:rsidRPr="00573EA3">
        <w:t>(11280/2025 – C10-0279/2025 – 2025/0145(NLE))</w:t>
      </w:r>
      <w:bookmarkEnd w:id="6"/>
    </w:p>
    <w:p w14:paraId="653FAC31" w14:textId="77777777" w:rsidR="008660C7" w:rsidRPr="00573EA3" w:rsidRDefault="008660C7" w:rsidP="008660C7">
      <w:pPr>
        <w:pStyle w:val="NormalBold"/>
      </w:pPr>
      <w:r w:rsidRPr="00573EA3">
        <w:t>(Hyväksyntä)</w:t>
      </w:r>
    </w:p>
    <w:p w14:paraId="56BDCB03" w14:textId="77777777" w:rsidR="008660C7" w:rsidRPr="00573EA3" w:rsidRDefault="008660C7" w:rsidP="008660C7">
      <w:pPr>
        <w:pStyle w:val="EPComma"/>
      </w:pPr>
      <w:r w:rsidRPr="00573EA3">
        <w:rPr>
          <w:i/>
          <w:iCs/>
        </w:rPr>
        <w:t>Euroopan parlamentti</w:t>
      </w:r>
      <w:r w:rsidRPr="00573EA3">
        <w:t>, joka</w:t>
      </w:r>
    </w:p>
    <w:p w14:paraId="4A220B8E" w14:textId="77777777" w:rsidR="008660C7" w:rsidRPr="00573EA3" w:rsidRDefault="008660C7" w:rsidP="0082523A">
      <w:pPr>
        <w:pStyle w:val="NormalHanging12a"/>
        <w:widowControl/>
      </w:pPr>
      <w:r w:rsidRPr="00573EA3">
        <w:t>–</w:t>
      </w:r>
      <w:r w:rsidRPr="00573EA3">
        <w:tab/>
        <w:t>ottaa huomioon esityksen neuvoston päätökseksi (11280/2025),</w:t>
      </w:r>
    </w:p>
    <w:p w14:paraId="17221BC8" w14:textId="77777777" w:rsidR="008660C7" w:rsidRPr="00573EA3" w:rsidRDefault="008660C7" w:rsidP="0082523A">
      <w:pPr>
        <w:pStyle w:val="NormalHanging12a"/>
        <w:widowControl/>
      </w:pPr>
      <w:r w:rsidRPr="00573EA3">
        <w:t>–</w:t>
      </w:r>
      <w:r w:rsidRPr="00573EA3">
        <w:tab/>
        <w:t>ottaa huomioon Euroopan unionin ja Norjan kuningaskunnan välisen sopimuksen matkustajarekisteritietojen (PNR-tiedot) siirtämisestä terrorismirikosten ja vakavan rikollisuuden ennalta estämistä, paljastamista ja tutkintaa sekä tällaisiin rikoksiin liittyviä syytetoimia varten (</w:t>
      </w:r>
      <w:bookmarkStart w:id="7" w:name="_Hlk221278511"/>
      <w:r w:rsidRPr="00573EA3">
        <w:t>11281/2025</w:t>
      </w:r>
      <w:bookmarkEnd w:id="7"/>
      <w:r w:rsidRPr="00573EA3">
        <w:t>),</w:t>
      </w:r>
    </w:p>
    <w:p w14:paraId="12908F4A" w14:textId="77777777" w:rsidR="008660C7" w:rsidRPr="00573EA3" w:rsidRDefault="008660C7" w:rsidP="0082523A">
      <w:pPr>
        <w:pStyle w:val="NormalHanging12a"/>
        <w:widowControl/>
      </w:pPr>
      <w:r w:rsidRPr="00573EA3">
        <w:t>–</w:t>
      </w:r>
      <w:r w:rsidRPr="00573EA3">
        <w:tab/>
        <w:t>ottaa huomioon neuvoston Euroopan unionin toiminnasta tehdyn sopimuksen 16 artiklan 2 kohdan sekä 87 artiklan 2 kohdan a alakohdan ja 218 artiklan 6 kohdan toisen alakohdan a alakohdan mukaisesti esittämän hyväksyntää koskevan pyynnön (C10</w:t>
      </w:r>
      <w:r w:rsidRPr="00573EA3">
        <w:noBreakHyphen/>
        <w:t>0279/2025),</w:t>
      </w:r>
    </w:p>
    <w:p w14:paraId="4ED5D63C" w14:textId="77777777" w:rsidR="008660C7" w:rsidRPr="00573EA3" w:rsidRDefault="008660C7" w:rsidP="0082523A">
      <w:pPr>
        <w:pStyle w:val="NormalHanging12a"/>
        <w:widowControl/>
      </w:pPr>
      <w:r w:rsidRPr="00573EA3">
        <w:t>–</w:t>
      </w:r>
      <w:r w:rsidRPr="00573EA3">
        <w:tab/>
        <w:t>ottaa huomioon työjärjestyksen 107 artiklan 1 ja 4 kohdan sekä 117 artiklan 7 kohdan,</w:t>
      </w:r>
    </w:p>
    <w:p w14:paraId="7C889927" w14:textId="77777777" w:rsidR="008660C7" w:rsidRPr="00573EA3" w:rsidRDefault="008660C7" w:rsidP="0082523A">
      <w:pPr>
        <w:pStyle w:val="NormalHanging12a"/>
        <w:widowControl/>
      </w:pPr>
      <w:r w:rsidRPr="00573EA3">
        <w:t>–</w:t>
      </w:r>
      <w:r w:rsidRPr="00573EA3">
        <w:tab/>
        <w:t>ottaa huomioon kansalaisvapauksien sekä oikeus- ja sisäasioiden valiokunnan suosituksen (A10-0071/2026),</w:t>
      </w:r>
    </w:p>
    <w:p w14:paraId="1F6879D0" w14:textId="77777777" w:rsidR="008660C7" w:rsidRPr="00573EA3" w:rsidRDefault="008660C7" w:rsidP="0082523A">
      <w:pPr>
        <w:pStyle w:val="NormalHanging12a"/>
        <w:widowControl/>
      </w:pPr>
      <w:r w:rsidRPr="00573EA3">
        <w:t>1.</w:t>
      </w:r>
      <w:r w:rsidRPr="00573EA3">
        <w:tab/>
        <w:t>antaa hyväksyntänsä sopimuksen tekemiselle;</w:t>
      </w:r>
    </w:p>
    <w:p w14:paraId="381B6938" w14:textId="69C5C300" w:rsidR="00E365E1" w:rsidRPr="00573EA3" w:rsidRDefault="008660C7" w:rsidP="0082523A">
      <w:pPr>
        <w:pStyle w:val="NormalHanging12a"/>
        <w:widowControl/>
      </w:pPr>
      <w:r w:rsidRPr="00573EA3">
        <w:t>2.</w:t>
      </w:r>
      <w:r w:rsidRPr="00573EA3">
        <w:tab/>
        <w:t>kehottaa puhemiestä välittämään parlamentin kannan neuvostolle ja komissiolle sekä jäsenvaltioiden ja Norjan kuningaskunnan hallituksille ja parlamenteille.</w:t>
      </w:r>
    </w:p>
    <w:sectPr w:rsidR="00E365E1" w:rsidRPr="00573EA3" w:rsidSect="00BB4E8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9823A" w14:textId="77777777" w:rsidR="00FA1800" w:rsidRPr="00BB4E86" w:rsidRDefault="00FA1800">
      <w:r w:rsidRPr="00BB4E86">
        <w:separator/>
      </w:r>
    </w:p>
  </w:endnote>
  <w:endnote w:type="continuationSeparator" w:id="0">
    <w:p w14:paraId="74C94238" w14:textId="77777777" w:rsidR="00FA1800" w:rsidRPr="00BB4E86" w:rsidRDefault="00FA1800">
      <w:r w:rsidRPr="00BB4E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67B75" w14:textId="77777777" w:rsidR="00FA1800" w:rsidRPr="00BB4E86" w:rsidRDefault="00FA1800">
      <w:r w:rsidRPr="00BB4E86">
        <w:separator/>
      </w:r>
    </w:p>
  </w:footnote>
  <w:footnote w:type="continuationSeparator" w:id="0">
    <w:p w14:paraId="0FA4D179" w14:textId="77777777" w:rsidR="00FA1800" w:rsidRPr="00BB4E86" w:rsidRDefault="00FA1800">
      <w:r w:rsidRPr="00BB4E8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10969211">
    <w:abstractNumId w:val="9"/>
  </w:num>
  <w:num w:numId="2" w16cid:durableId="360937063">
    <w:abstractNumId w:val="9"/>
  </w:num>
  <w:num w:numId="3" w16cid:durableId="648100600">
    <w:abstractNumId w:val="7"/>
  </w:num>
  <w:num w:numId="4" w16cid:durableId="1252355136">
    <w:abstractNumId w:val="7"/>
  </w:num>
  <w:num w:numId="5" w16cid:durableId="1497576038">
    <w:abstractNumId w:val="6"/>
  </w:num>
  <w:num w:numId="6" w16cid:durableId="836772278">
    <w:abstractNumId w:val="6"/>
  </w:num>
  <w:num w:numId="7" w16cid:durableId="1077169434">
    <w:abstractNumId w:val="5"/>
  </w:num>
  <w:num w:numId="8" w16cid:durableId="434715941">
    <w:abstractNumId w:val="5"/>
  </w:num>
  <w:num w:numId="9" w16cid:durableId="2115898958">
    <w:abstractNumId w:val="4"/>
  </w:num>
  <w:num w:numId="10" w16cid:durableId="73355795">
    <w:abstractNumId w:val="4"/>
  </w:num>
  <w:num w:numId="11" w16cid:durableId="901333394">
    <w:abstractNumId w:val="8"/>
  </w:num>
  <w:num w:numId="12" w16cid:durableId="2146777792">
    <w:abstractNumId w:val="8"/>
  </w:num>
  <w:num w:numId="13" w16cid:durableId="1998339669">
    <w:abstractNumId w:val="3"/>
  </w:num>
  <w:num w:numId="14" w16cid:durableId="1792279552">
    <w:abstractNumId w:val="3"/>
  </w:num>
  <w:num w:numId="15" w16cid:durableId="468666133">
    <w:abstractNumId w:val="2"/>
  </w:num>
  <w:num w:numId="16" w16cid:durableId="1308779624">
    <w:abstractNumId w:val="2"/>
  </w:num>
  <w:num w:numId="17" w16cid:durableId="1466780239">
    <w:abstractNumId w:val="1"/>
  </w:num>
  <w:num w:numId="18" w16cid:durableId="2013950765">
    <w:abstractNumId w:val="1"/>
  </w:num>
  <w:num w:numId="19" w16cid:durableId="454177455">
    <w:abstractNumId w:val="0"/>
  </w:num>
  <w:num w:numId="20" w16cid:durableId="391974227">
    <w:abstractNumId w:val="0"/>
  </w:num>
  <w:num w:numId="21" w16cid:durableId="1045331026">
    <w:abstractNumId w:val="9"/>
  </w:num>
  <w:num w:numId="22" w16cid:durableId="773205554">
    <w:abstractNumId w:val="7"/>
  </w:num>
  <w:num w:numId="23" w16cid:durableId="1702127960">
    <w:abstractNumId w:val="6"/>
  </w:num>
  <w:num w:numId="24" w16cid:durableId="332076212">
    <w:abstractNumId w:val="5"/>
  </w:num>
  <w:num w:numId="25" w16cid:durableId="476995953">
    <w:abstractNumId w:val="4"/>
  </w:num>
  <w:num w:numId="26" w16cid:durableId="1579169817">
    <w:abstractNumId w:val="8"/>
  </w:num>
  <w:num w:numId="27" w16cid:durableId="345249561">
    <w:abstractNumId w:val="3"/>
  </w:num>
  <w:num w:numId="28" w16cid:durableId="2043434663">
    <w:abstractNumId w:val="2"/>
  </w:num>
  <w:num w:numId="29" w16cid:durableId="1910455948">
    <w:abstractNumId w:val="1"/>
  </w:num>
  <w:num w:numId="30" w16cid:durableId="1758015473">
    <w:abstractNumId w:val="0"/>
  </w:num>
  <w:num w:numId="31" w16cid:durableId="1904561327">
    <w:abstractNumId w:val="9"/>
  </w:num>
  <w:num w:numId="32" w16cid:durableId="1780102390">
    <w:abstractNumId w:val="7"/>
  </w:num>
  <w:num w:numId="33" w16cid:durableId="293171109">
    <w:abstractNumId w:val="6"/>
  </w:num>
  <w:num w:numId="34" w16cid:durableId="366957216">
    <w:abstractNumId w:val="5"/>
  </w:num>
  <w:num w:numId="35" w16cid:durableId="718626669">
    <w:abstractNumId w:val="4"/>
  </w:num>
  <w:num w:numId="36" w16cid:durableId="311762580">
    <w:abstractNumId w:val="8"/>
  </w:num>
  <w:num w:numId="37" w16cid:durableId="1816412622">
    <w:abstractNumId w:val="3"/>
  </w:num>
  <w:num w:numId="38" w16cid:durableId="367682780">
    <w:abstractNumId w:val="2"/>
  </w:num>
  <w:num w:numId="39" w16cid:durableId="737633164">
    <w:abstractNumId w:val="1"/>
  </w:num>
  <w:num w:numId="40" w16cid:durableId="33042584">
    <w:abstractNumId w:val="0"/>
  </w:num>
  <w:num w:numId="41" w16cid:durableId="1445883895">
    <w:abstractNumId w:val="10"/>
  </w:num>
  <w:num w:numId="42" w16cid:durableId="723214624">
    <w:abstractNumId w:val="10"/>
  </w:num>
  <w:num w:numId="43" w16cid:durableId="1552620711">
    <w:abstractNumId w:val="10"/>
  </w:num>
  <w:num w:numId="44" w16cid:durableId="18985141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1/2026"/>
    <w:docVar w:name="dvlangue" w:val="FI"/>
    <w:docVar w:name="dvnumam" w:val="0"/>
    <w:docVar w:name="dvpe" w:val="784.331"/>
    <w:docVar w:name="dvrapporteur" w:val="Esittelijä: "/>
    <w:docVar w:name="dvstar" w:val="***"/>
    <w:docVar w:name="dvtitre" w:val="Euroopan parlamentin lainsäädäntöpäätöslauselma 29. huhtikuuta 2026 esityksestä neuvoston päätökseksi matkustajarekisteritietojen (PNR-tiedot) siirtämistä terrorismirikosten ja vakavan rikollisuuden ennalta estämistä, paljastamista ja tutkintaa sekä tällaisiin rikoksiin liittyviä syytetoimia varten koskevan Euroopan unionin ja Norjan kuningaskunnan välisen sopimuksen tekemisestä unionin puolesta(11280/2025 – C10-0279/2025 – 2025/0145(NLE))"/>
  </w:docVars>
  <w:rsids>
    <w:rsidRoot w:val="00FA180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2B8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3EA3"/>
    <w:rsid w:val="005C2568"/>
    <w:rsid w:val="005F1B17"/>
    <w:rsid w:val="006037C0"/>
    <w:rsid w:val="006631B6"/>
    <w:rsid w:val="00680577"/>
    <w:rsid w:val="006E18C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523A"/>
    <w:rsid w:val="00842779"/>
    <w:rsid w:val="00865F67"/>
    <w:rsid w:val="008660C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05C5"/>
    <w:rsid w:val="00A778C7"/>
    <w:rsid w:val="00AB441E"/>
    <w:rsid w:val="00AB6293"/>
    <w:rsid w:val="00AE0928"/>
    <w:rsid w:val="00AF3B82"/>
    <w:rsid w:val="00B12E95"/>
    <w:rsid w:val="00B22876"/>
    <w:rsid w:val="00B558F0"/>
    <w:rsid w:val="00BB4E86"/>
    <w:rsid w:val="00BD48FE"/>
    <w:rsid w:val="00BD7BD8"/>
    <w:rsid w:val="00BE6ADC"/>
    <w:rsid w:val="00C05BFE"/>
    <w:rsid w:val="00C23CD4"/>
    <w:rsid w:val="00C56505"/>
    <w:rsid w:val="00C61C0C"/>
    <w:rsid w:val="00C941CB"/>
    <w:rsid w:val="00CC2357"/>
    <w:rsid w:val="00CF071A"/>
    <w:rsid w:val="00D058B8"/>
    <w:rsid w:val="00D331CC"/>
    <w:rsid w:val="00D56C11"/>
    <w:rsid w:val="00D834A0"/>
    <w:rsid w:val="00D872DF"/>
    <w:rsid w:val="00D91E21"/>
    <w:rsid w:val="00DA062E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5C7"/>
    <w:rsid w:val="00F149E9"/>
    <w:rsid w:val="00F5134D"/>
    <w:rsid w:val="00F74202"/>
    <w:rsid w:val="00F87713"/>
    <w:rsid w:val="00FA180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F606C9"/>
  <w15:chartTrackingRefBased/>
  <w15:docId w15:val="{E0487D01-07C2-45D0-A27E-E94FAD695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660C7"/>
    <w:pPr>
      <w:spacing w:before="480" w:after="240"/>
    </w:pPr>
  </w:style>
  <w:style w:type="paragraph" w:customStyle="1" w:styleId="NormalBold">
    <w:name w:val="NormalBold"/>
    <w:basedOn w:val="Normal"/>
    <w:rsid w:val="008660C7"/>
    <w:rPr>
      <w:b/>
    </w:rPr>
  </w:style>
  <w:style w:type="paragraph" w:customStyle="1" w:styleId="NormalHanging12a">
    <w:name w:val="NormalHanging12a"/>
    <w:basedOn w:val="Normal"/>
    <w:rsid w:val="008660C7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8252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2523A"/>
    <w:rPr>
      <w:sz w:val="24"/>
      <w:lang w:val="fi-FI"/>
    </w:rPr>
  </w:style>
  <w:style w:type="paragraph" w:styleId="Revision">
    <w:name w:val="Revision"/>
    <w:hidden/>
    <w:uiPriority w:val="99"/>
    <w:semiHidden/>
    <w:rsid w:val="003C2B81"/>
    <w:rPr>
      <w:sz w:val="24"/>
      <w:lang w:val="fi-FI"/>
    </w:rPr>
  </w:style>
  <w:style w:type="character" w:styleId="CommentReference">
    <w:name w:val="annotation reference"/>
    <w:basedOn w:val="DefaultParagraphFont"/>
    <w:rsid w:val="003C2B81"/>
    <w:rPr>
      <w:sz w:val="16"/>
      <w:szCs w:val="16"/>
    </w:rPr>
  </w:style>
  <w:style w:type="paragraph" w:styleId="CommentText">
    <w:name w:val="annotation text"/>
    <w:basedOn w:val="Normal"/>
    <w:link w:val="CommentTextChar"/>
    <w:rsid w:val="003C2B8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C2B81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3C2B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C2B81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1756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2026-04-29T11:51:00Z</dcterms:created>
  <dcterms:modified xsi:type="dcterms:W3CDTF">2026-04-29T11:51:00Z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A10-0071/2026</vt:lpwstr>
  </property>
  <property fmtid="{D5CDD505-2E9C-101B-9397-08002B2CF9AE}" pid="4" name="&lt;Type&gt;">
    <vt:lpwstr>RR</vt:lpwstr>
  </property>
</Properties>
</file>