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360F" w14:paraId="03D8C3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9B673F" w14:textId="77777777" w:rsidR="00751A4A" w:rsidRPr="0088360F" w:rsidRDefault="00D76168" w:rsidP="0010095E">
            <w:pPr>
              <w:pStyle w:val="EPName"/>
            </w:pPr>
            <w:r w:rsidRPr="0088360F">
              <w:t>Parlament Ewropew</w:t>
            </w:r>
          </w:p>
          <w:p w14:paraId="4DD4D186" w14:textId="77777777" w:rsidR="00751A4A" w:rsidRPr="008836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360F">
              <w:t>2024</w:t>
            </w:r>
            <w:r w:rsidR="00817416" w:rsidRPr="0088360F">
              <w:t>-202</w:t>
            </w:r>
            <w:r w:rsidRPr="0088360F">
              <w:t>9</w:t>
            </w:r>
          </w:p>
        </w:tc>
        <w:tc>
          <w:tcPr>
            <w:tcW w:w="2268" w:type="dxa"/>
            <w:shd w:val="clear" w:color="auto" w:fill="auto"/>
          </w:tcPr>
          <w:p w14:paraId="7876E269" w14:textId="77777777" w:rsidR="00751A4A" w:rsidRPr="0088360F" w:rsidRDefault="00187494" w:rsidP="0010095E">
            <w:pPr>
              <w:pStyle w:val="EPLogo"/>
            </w:pPr>
            <w:r w:rsidRPr="0088360F">
              <w:rPr>
                <w:noProof/>
                <w:lang w:eastAsia="ja-JP"/>
              </w:rPr>
              <w:drawing>
                <wp:inline distT="0" distB="0" distL="0" distR="0" wp14:anchorId="6CD70011" wp14:editId="0F2A7C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12764" w14:textId="77777777" w:rsidR="00D058B8" w:rsidRPr="0088360F" w:rsidRDefault="00D058B8" w:rsidP="004C5D52">
      <w:pPr>
        <w:pStyle w:val="LineTop"/>
      </w:pPr>
    </w:p>
    <w:p w14:paraId="6610FF97" w14:textId="77777777" w:rsidR="00680577" w:rsidRPr="0088360F" w:rsidRDefault="00D76168" w:rsidP="00680577">
      <w:pPr>
        <w:pStyle w:val="EPBodyTA1"/>
      </w:pPr>
      <w:r w:rsidRPr="0088360F">
        <w:t>TESTI ADOTTATI</w:t>
      </w:r>
    </w:p>
    <w:p w14:paraId="352A4302" w14:textId="77777777" w:rsidR="00D058B8" w:rsidRPr="0088360F" w:rsidRDefault="00D058B8" w:rsidP="00D058B8">
      <w:pPr>
        <w:pStyle w:val="LineBottom"/>
      </w:pPr>
    </w:p>
    <w:p w14:paraId="20DDB362" w14:textId="00167A07" w:rsidR="00D76168" w:rsidRPr="0088360F" w:rsidRDefault="00D76168" w:rsidP="00D76168">
      <w:pPr>
        <w:pStyle w:val="ATHeading1"/>
      </w:pPr>
      <w:bookmarkStart w:id="0" w:name="TANumber"/>
      <w:r w:rsidRPr="0088360F">
        <w:t>P10_TA(2026)0</w:t>
      </w:r>
      <w:r w:rsidR="00653BF5">
        <w:t>148</w:t>
      </w:r>
      <w:bookmarkEnd w:id="0"/>
    </w:p>
    <w:p w14:paraId="6771C20E" w14:textId="77777777" w:rsidR="00D76168" w:rsidRPr="0088360F" w:rsidRDefault="00D76168" w:rsidP="00D76168">
      <w:pPr>
        <w:pStyle w:val="ATHeading2"/>
      </w:pPr>
      <w:bookmarkStart w:id="1" w:name="title"/>
      <w:r w:rsidRPr="0088360F">
        <w:t>Il-monitoraġġ tal-applikazzjoni tad-dritt tal-Unjoni Ewropea fl-2023, l-2024 u l-2025</w:t>
      </w:r>
      <w:bookmarkEnd w:id="1"/>
    </w:p>
    <w:p w14:paraId="5C8D2B7A" w14:textId="77777777" w:rsidR="00D76168" w:rsidRPr="0088360F" w:rsidRDefault="00D76168" w:rsidP="00D76168">
      <w:pPr>
        <w:rPr>
          <w:i/>
          <w:vanish/>
        </w:rPr>
      </w:pPr>
      <w:r w:rsidRPr="0088360F">
        <w:rPr>
          <w:i/>
        </w:rPr>
        <w:fldChar w:fldCharType="begin"/>
      </w:r>
      <w:r w:rsidRPr="0088360F">
        <w:rPr>
          <w:i/>
        </w:rPr>
        <w:instrText xml:space="preserve"> TC"(</w:instrText>
      </w:r>
      <w:bookmarkStart w:id="2" w:name="DocNumber"/>
      <w:r w:rsidRPr="0088360F">
        <w:rPr>
          <w:i/>
        </w:rPr>
        <w:instrText>A10-0037/2026</w:instrText>
      </w:r>
      <w:bookmarkEnd w:id="2"/>
      <w:r w:rsidRPr="0088360F">
        <w:rPr>
          <w:i/>
        </w:rPr>
        <w:instrText xml:space="preserve"> - Rapporteur: Dainius Žalimas)"\l3 \n&gt; \* MERGEFORMAT </w:instrText>
      </w:r>
      <w:r w:rsidRPr="0088360F">
        <w:rPr>
          <w:i/>
        </w:rPr>
        <w:fldChar w:fldCharType="end"/>
      </w:r>
    </w:p>
    <w:p w14:paraId="54B6FC35" w14:textId="77777777" w:rsidR="00D76168" w:rsidRPr="0088360F" w:rsidRDefault="00D76168" w:rsidP="00D76168">
      <w:pPr>
        <w:rPr>
          <w:vanish/>
        </w:rPr>
      </w:pPr>
      <w:bookmarkStart w:id="3" w:name="Commission"/>
      <w:r w:rsidRPr="0088360F">
        <w:rPr>
          <w:vanish/>
        </w:rPr>
        <w:t>Kumitat għall-Affarijiet Legali</w:t>
      </w:r>
      <w:bookmarkEnd w:id="3"/>
    </w:p>
    <w:p w14:paraId="73370F61" w14:textId="77777777" w:rsidR="00D76168" w:rsidRPr="0088360F" w:rsidRDefault="00D76168" w:rsidP="00D76168">
      <w:pPr>
        <w:rPr>
          <w:vanish/>
        </w:rPr>
      </w:pPr>
      <w:bookmarkStart w:id="4" w:name="PE"/>
      <w:r w:rsidRPr="0088360F">
        <w:rPr>
          <w:vanish/>
        </w:rPr>
        <w:t>PE778.115</w:t>
      </w:r>
      <w:bookmarkEnd w:id="4"/>
    </w:p>
    <w:p w14:paraId="7CED398D" w14:textId="5556F9B5" w:rsidR="00D76168" w:rsidRPr="0088360F" w:rsidRDefault="00D76168" w:rsidP="00D76168">
      <w:pPr>
        <w:pStyle w:val="ATHeading3"/>
      </w:pPr>
      <w:bookmarkStart w:id="5" w:name="Sujet"/>
      <w:r w:rsidRPr="0088360F">
        <w:t xml:space="preserve">Riżoluzzjoni tal-Parlament Ewropew </w:t>
      </w:r>
      <w:r w:rsidR="00B55921">
        <w:t>ta</w:t>
      </w:r>
      <w:r w:rsidR="00410568">
        <w:t>d</w:t>
      </w:r>
      <w:r w:rsidR="00B55921">
        <w:t>-2</w:t>
      </w:r>
      <w:r w:rsidR="00410568">
        <w:t>9</w:t>
      </w:r>
      <w:r w:rsidR="00B55921">
        <w:t xml:space="preserve"> ta’ April</w:t>
      </w:r>
      <w:r w:rsidRPr="0088360F">
        <w:t xml:space="preserve"> 2026 dwar il-monitoraġġ tal-applikazzjoni tad-dritt tal-Unjoni Ewropea fl-2023, l-2024 u l-2025</w:t>
      </w:r>
      <w:bookmarkEnd w:id="5"/>
      <w:r w:rsidRPr="0088360F">
        <w:t xml:space="preserve"> </w:t>
      </w:r>
      <w:bookmarkStart w:id="6" w:name="References"/>
      <w:r w:rsidRPr="0088360F">
        <w:t>(2025/2016(INI))</w:t>
      </w:r>
      <w:bookmarkEnd w:id="6"/>
    </w:p>
    <w:p w14:paraId="4DC1C4A9" w14:textId="77777777" w:rsidR="00EF666A" w:rsidRPr="0088360F" w:rsidRDefault="00EF666A" w:rsidP="00EF666A">
      <w:pPr>
        <w:pStyle w:val="Normal12"/>
      </w:pPr>
      <w:r w:rsidRPr="0088360F">
        <w:rPr>
          <w:i/>
        </w:rPr>
        <w:t>Il-Parlament Ewropew</w:t>
      </w:r>
      <w:r w:rsidRPr="0088360F">
        <w:t>,</w:t>
      </w:r>
    </w:p>
    <w:p w14:paraId="1DA26043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t-Trattat dwar l-Unjoni Ewropea (TUE), b’mod partikolari l-Artikoli 2 u 3 tiegħu,</w:t>
      </w:r>
    </w:p>
    <w:p w14:paraId="7953AE26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l-Karta tad-Drittijiet Fundamentali tal-Unjoni Ewropea tat-18 ta’ Diċembru 2000,</w:t>
      </w:r>
    </w:p>
    <w:p w14:paraId="1A4CD068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l-Pilastru Ewropew tad-Drittijiet Soċjali tas-17 ta’ Novembru 2017,</w:t>
      </w:r>
    </w:p>
    <w:p w14:paraId="0FE3EF24" w14:textId="1609A41D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r-rapport tal-Kummissjoni tal-25 ta’ Lulju 2024 bit-titolu “Il-Monitoraġġ tal-applikazzjoni tal-liġi tal-Unjoni Ewropea Rapport Annwali tal-2023” (</w:t>
      </w:r>
      <w:r w:rsidRPr="00B55921">
        <w:t>COM(2024)0358</w:t>
      </w:r>
      <w:r w:rsidRPr="0088360F">
        <w:t>),</w:t>
      </w:r>
    </w:p>
    <w:p w14:paraId="3659E4E3" w14:textId="0E8469B2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r-rapport tal-Kummissjoni tal-21 ta’ Ottubru 2025 bit-titolu “Rapport Ġenerali Annwali tal-2025 dwar is-Simplifikazzjoni, l-Implimentazzjoni u l-Infurzar” (COM(2025)0871), u</w:t>
      </w:r>
      <w:r w:rsidRPr="0088360F">
        <w:rPr>
          <w:b/>
          <w:i/>
        </w:rPr>
        <w:t xml:space="preserve"> </w:t>
      </w:r>
      <w:r w:rsidRPr="0088360F">
        <w:t>“r-Rapporti ta’ Progress Annwali tal-2025 dwar is-Simplifikazzjoni, l-Implimentazzjoni u l-Infurzar” tal-Kummissarji Ewropej ta’ Settembru 2025,</w:t>
      </w:r>
    </w:p>
    <w:p w14:paraId="31AEA3C5" w14:textId="56874AB1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r-riżoluzzjoni tiegħu tat-23 ta’ Novembru 2023 dwar il-monitoraġġ tal-applikazzjoni tad-Dritt tal-Unjoni Ewropea fl-2020, l-2021 u l-2022</w:t>
      </w:r>
      <w:r w:rsidR="00F6436E">
        <w:rPr>
          <w:rStyle w:val="FootnoteReference"/>
        </w:rPr>
        <w:footnoteReference w:id="1"/>
      </w:r>
      <w:r w:rsidRPr="0088360F">
        <w:t>,</w:t>
      </w:r>
    </w:p>
    <w:p w14:paraId="13CD851A" w14:textId="0DDF340E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</w:t>
      </w:r>
      <w:r w:rsidRPr="0088360F">
        <w:rPr>
          <w:b/>
          <w:i/>
        </w:rPr>
        <w:t xml:space="preserve"> </w:t>
      </w:r>
      <w:r w:rsidRPr="0088360F">
        <w:t>r-riżoluzzjoni tiegħu tad-9 ta’ Ġunju 2016 għal amministrazzjoni tal-Unjoni Ewropea miftuħa,</w:t>
      </w:r>
      <w:r w:rsidR="00F6436E">
        <w:rPr>
          <w:rStyle w:val="FootnoteReference"/>
          <w:b/>
          <w:i/>
        </w:rPr>
        <w:footnoteReference w:id="2"/>
      </w:r>
      <w:r w:rsidRPr="0088360F">
        <w:rPr>
          <w:b/>
          <w:i/>
        </w:rPr>
        <w:t xml:space="preserve"> </w:t>
      </w:r>
      <w:r w:rsidRPr="0088360F">
        <w:t>effiċjenti u indipendenti u l-proposta fl-istess riżoluzzjoni għal regolament tal-Parlament Ewropew u tal-Kunsill għal amministrazzjoni tal-Unjoni Ewropea miftuħa, effiċjenti u indipendenti,</w:t>
      </w:r>
    </w:p>
    <w:p w14:paraId="4E77E354" w14:textId="7536C1AC" w:rsidR="00EF666A" w:rsidRPr="0088360F" w:rsidRDefault="00EF666A" w:rsidP="00EF666A">
      <w:pPr>
        <w:pStyle w:val="NormalHanging"/>
      </w:pPr>
      <w:r w:rsidRPr="0088360F">
        <w:lastRenderedPageBreak/>
        <w:t>–</w:t>
      </w:r>
      <w:r w:rsidRPr="0088360F">
        <w:tab/>
        <w:t>wara li kkunsidra r-riżoluzzjoni tiegħu tat-22 ta’ Novembru 2023 li tinkludi rakkomandazzjonijiet lill-Kummissjoni dwar id-Diġitalizzazzjoni u l-Liġi Amministrattiva</w:t>
      </w:r>
      <w:r w:rsidR="00F6436E">
        <w:rPr>
          <w:rStyle w:val="FootnoteReference"/>
        </w:rPr>
        <w:footnoteReference w:id="3"/>
      </w:r>
      <w:r w:rsidRPr="0088360F">
        <w:t>,</w:t>
      </w:r>
    </w:p>
    <w:p w14:paraId="6858DFC9" w14:textId="0302ED0F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l-Ftehim Interistituzzjonali bejn il-Parlament Ewropew, il-Kunsill tal-Unjoni Ewropea u l-Kummissjoni Ewropea tat-13 ta’ April 2016 dwar it-Tfassil Aħjar tal-Liġijiet</w:t>
      </w:r>
      <w:r w:rsidR="00F6436E">
        <w:rPr>
          <w:rStyle w:val="FootnoteReference"/>
        </w:rPr>
        <w:footnoteReference w:id="4"/>
      </w:r>
      <w:r w:rsidRPr="0088360F">
        <w:t>,</w:t>
      </w:r>
    </w:p>
    <w:p w14:paraId="348E0CCB" w14:textId="41C30CB5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l-komunikazzjoni tal-Kummissjoni tal-21 ta’ Mejju 2025 bit-titolu “Is-Suq Uniku: is-suq intern Ewropew tagħna f’dinja inċerta Strateġija biex is-Suq Uniku jsir sempliċi, bla xkiel u b’saħħtu (</w:t>
      </w:r>
      <w:r w:rsidRPr="00B55921">
        <w:t>COM(2025)0500</w:t>
      </w:r>
      <w:r w:rsidRPr="0088360F">
        <w:t>),</w:t>
      </w:r>
    </w:p>
    <w:p w14:paraId="488D9B5E" w14:textId="7DAAF95F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l-komunikazzjoni tal-Kummissjoni tal-11 ta’ Frar 2025 bit-titolu “Nimxu ’l quddiem flimkien: Unjoni aktar kuraġġuża, sempliċi u rapida” (</w:t>
      </w:r>
      <w:r w:rsidRPr="00B55921">
        <w:t>COM(2025)0045</w:t>
      </w:r>
      <w:r w:rsidRPr="0088360F">
        <w:t>),</w:t>
      </w:r>
    </w:p>
    <w:p w14:paraId="7B8E33E5" w14:textId="2883A833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l-komunikazzjoni tal-Kummissjoni tal-11 ta’ Frar 2025 bit-titolu “Ewropa aktar sempliċi u rapida: Komunikazzjoni dwar l-implimentazzjoni u s-simplifikazzjoni” (</w:t>
      </w:r>
      <w:r w:rsidRPr="00B55921">
        <w:t>COM(2025)0047</w:t>
      </w:r>
      <w:r w:rsidRPr="0088360F">
        <w:t>),</w:t>
      </w:r>
    </w:p>
    <w:p w14:paraId="1969D4BA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d-dokument ta’ ħidma tal-persunal tal-Kummissjoni tal-14 ta’ Lulju 2023 bit-titolu “Rapport ta’ rendikont dwar il-metodi ta’ ħidma tal-Kummissjoni għall-monitoraġġ tal-applikazzjoni tad-dritt tal-UE” (SWD(2023)0254),</w:t>
      </w:r>
    </w:p>
    <w:p w14:paraId="0C1292DB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r-Rapport Speċjali 28/2024 tal-Qorti Ewropea tal-Awdituri bit-titolu “Infurzar tad-dritt tal-UE”,</w:t>
      </w:r>
    </w:p>
    <w:p w14:paraId="3F988046" w14:textId="087D11EA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l-opinjoni tal-Kumitat Ewropew tar-Reġjuni tat-28 ta’ Awwissu 2025 bit-titolu “Ewropa aktar sempliċi u rapida”</w:t>
      </w:r>
      <w:r w:rsidR="00F6436E">
        <w:rPr>
          <w:rStyle w:val="FootnoteReference"/>
        </w:rPr>
        <w:footnoteReference w:id="5"/>
      </w:r>
      <w:r w:rsidRPr="0088360F">
        <w:t>,</w:t>
      </w:r>
    </w:p>
    <w:p w14:paraId="587DD76B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 xml:space="preserve">wara li kkunsidra r-rapport ta’ Mario </w:t>
      </w:r>
      <w:proofErr w:type="spellStart"/>
      <w:r w:rsidRPr="0088360F">
        <w:t>Draghi</w:t>
      </w:r>
      <w:proofErr w:type="spellEnd"/>
      <w:r w:rsidRPr="0088360F">
        <w:t xml:space="preserve"> ta’ Settembru 2024 bit-titolu “</w:t>
      </w:r>
      <w:proofErr w:type="spellStart"/>
      <w:r w:rsidRPr="0088360F">
        <w:t>The</w:t>
      </w:r>
      <w:proofErr w:type="spellEnd"/>
      <w:r w:rsidRPr="0088360F">
        <w:t xml:space="preserve"> </w:t>
      </w:r>
      <w:proofErr w:type="spellStart"/>
      <w:r w:rsidRPr="0088360F">
        <w:t>future</w:t>
      </w:r>
      <w:proofErr w:type="spellEnd"/>
      <w:r w:rsidRPr="0088360F">
        <w:t xml:space="preserve"> of </w:t>
      </w:r>
      <w:proofErr w:type="spellStart"/>
      <w:r w:rsidRPr="0088360F">
        <w:t>European</w:t>
      </w:r>
      <w:proofErr w:type="spellEnd"/>
      <w:r w:rsidRPr="0088360F">
        <w:t xml:space="preserve"> </w:t>
      </w:r>
      <w:proofErr w:type="spellStart"/>
      <w:r w:rsidRPr="0088360F">
        <w:t>Competitiveness</w:t>
      </w:r>
      <w:proofErr w:type="spellEnd"/>
      <w:r w:rsidRPr="0088360F">
        <w:t xml:space="preserve"> – A </w:t>
      </w:r>
      <w:proofErr w:type="spellStart"/>
      <w:r w:rsidRPr="0088360F">
        <w:t>Competitiveness</w:t>
      </w:r>
      <w:proofErr w:type="spellEnd"/>
      <w:r w:rsidRPr="0088360F">
        <w:t xml:space="preserve"> </w:t>
      </w:r>
      <w:proofErr w:type="spellStart"/>
      <w:r w:rsidRPr="0088360F">
        <w:t>Strategy</w:t>
      </w:r>
      <w:proofErr w:type="spellEnd"/>
      <w:r w:rsidRPr="0088360F">
        <w:t xml:space="preserve"> </w:t>
      </w:r>
      <w:proofErr w:type="spellStart"/>
      <w:r w:rsidRPr="0088360F">
        <w:t>for</w:t>
      </w:r>
      <w:proofErr w:type="spellEnd"/>
      <w:r w:rsidRPr="0088360F">
        <w:t xml:space="preserve"> </w:t>
      </w:r>
      <w:proofErr w:type="spellStart"/>
      <w:r w:rsidRPr="0088360F">
        <w:t>Europe</w:t>
      </w:r>
      <w:proofErr w:type="spellEnd"/>
      <w:r w:rsidRPr="0088360F">
        <w:t>” (Il-Futur tal-Kompetittività Ewropea – Strateġija għall-Kompetittività għall-Ewropa),</w:t>
      </w:r>
    </w:p>
    <w:p w14:paraId="6EBE037A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 xml:space="preserve">wara li kkunsidra r-rapport ta’ Enrico </w:t>
      </w:r>
      <w:proofErr w:type="spellStart"/>
      <w:r w:rsidRPr="0088360F">
        <w:t>Letta</w:t>
      </w:r>
      <w:proofErr w:type="spellEnd"/>
      <w:r w:rsidRPr="0088360F">
        <w:t xml:space="preserve"> ta’ April 2024 bit-titolu “</w:t>
      </w:r>
      <w:proofErr w:type="spellStart"/>
      <w:r w:rsidRPr="0088360F">
        <w:t>Much</w:t>
      </w:r>
      <w:proofErr w:type="spellEnd"/>
      <w:r w:rsidRPr="0088360F">
        <w:t xml:space="preserve"> </w:t>
      </w:r>
      <w:proofErr w:type="spellStart"/>
      <w:r w:rsidRPr="0088360F">
        <w:t>more</w:t>
      </w:r>
      <w:proofErr w:type="spellEnd"/>
      <w:r w:rsidRPr="0088360F">
        <w:t xml:space="preserve"> </w:t>
      </w:r>
      <w:proofErr w:type="spellStart"/>
      <w:r w:rsidRPr="0088360F">
        <w:t>than</w:t>
      </w:r>
      <w:proofErr w:type="spellEnd"/>
      <w:r w:rsidRPr="0088360F">
        <w:t xml:space="preserve"> a </w:t>
      </w:r>
      <w:proofErr w:type="spellStart"/>
      <w:r w:rsidRPr="0088360F">
        <w:t>Market</w:t>
      </w:r>
      <w:proofErr w:type="spellEnd"/>
      <w:r w:rsidRPr="0088360F">
        <w:t>” (“Ħafna aktar milli Suq”),</w:t>
      </w:r>
    </w:p>
    <w:p w14:paraId="0A9856D6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l-Artikolu 55 tar-Regoli ta’ Proċedura tiegħu,</w:t>
      </w:r>
    </w:p>
    <w:p w14:paraId="1147F86E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l-opinjoni tal-Kumitat għall-Petizzjonijiet,</w:t>
      </w:r>
    </w:p>
    <w:p w14:paraId="11125FA4" w14:textId="77777777" w:rsidR="00EF666A" w:rsidRPr="0088360F" w:rsidRDefault="00EF666A" w:rsidP="00EF666A">
      <w:pPr>
        <w:pStyle w:val="NormalHanging"/>
      </w:pPr>
      <w:r w:rsidRPr="0088360F">
        <w:t>–</w:t>
      </w:r>
      <w:r w:rsidRPr="0088360F">
        <w:tab/>
        <w:t>wara li kkunsidra r-rapport tal-Kumitat għall-Affarijiet Legali (A10-0037/2026),</w:t>
      </w:r>
    </w:p>
    <w:p w14:paraId="08EBDB97" w14:textId="77777777" w:rsidR="00EF666A" w:rsidRPr="0088360F" w:rsidRDefault="00EF666A" w:rsidP="00EF666A">
      <w:pPr>
        <w:pStyle w:val="NormalHanging"/>
      </w:pPr>
      <w:r w:rsidRPr="0088360F">
        <w:t>A.</w:t>
      </w:r>
      <w:r w:rsidRPr="0088360F">
        <w:tab/>
        <w:t xml:space="preserve">billi t-tfassil tal-liġijiet tal-UE huwa xprunat mill-valuri tar-rispett għad-dinjità tal-bniedem, il-libertà, id-demokrazija, l-ugwaljanza, l-istat tad-dritt u r-rispett għad-drittijiet tal-bniedem kif minqux fl-Artikolu 2 tat-TUE; billi l-applikazzjoni uniformi, konsistenti u effettiva tad-dritt tal-UE fl-Istati Membri kollha hija meħtieġa biex jintlaħqu l-objettivi tal-UE, jiġi żgurat il-funzjonament xieraq tas-suq uniku u jinżamm </w:t>
      </w:r>
      <w:r w:rsidRPr="0088360F">
        <w:lastRenderedPageBreak/>
        <w:t>spazju ta’ libertà, sigurtà u ġustizzja; billi l-kredibbiltà esterna tal-UE tiddependi fuq il-kapaċità tagħha li tiżgura konformità sħiħa ma’ dawn il-valuri u l-prinċipji internament;</w:t>
      </w:r>
    </w:p>
    <w:p w14:paraId="5B53EE7F" w14:textId="77777777" w:rsidR="00EF666A" w:rsidRPr="0088360F" w:rsidRDefault="00EF666A" w:rsidP="00EF666A">
      <w:pPr>
        <w:pStyle w:val="NormalHanging"/>
      </w:pPr>
      <w:r w:rsidRPr="0088360F">
        <w:t>B.</w:t>
      </w:r>
      <w:r w:rsidRPr="0088360F">
        <w:tab/>
        <w:t xml:space="preserve">billi skont l-Artikolu 4(3) tat-TUE u l-Artikoli 288 u 291(1) tat-Trattat dwar il-Funzjonament tal-Unjoni Ewropea, l-Istati Membri għandhom ir-responsabbiltà primarja li </w:t>
      </w:r>
      <w:proofErr w:type="spellStart"/>
      <w:r w:rsidRPr="0088360F">
        <w:t>jittrasponu</w:t>
      </w:r>
      <w:proofErr w:type="spellEnd"/>
      <w:r w:rsidRPr="0088360F">
        <w:t xml:space="preserve">, japplikaw u jimplimentaw id-dritt tal-UE b’mod korrett, </w:t>
      </w:r>
      <w:proofErr w:type="spellStart"/>
      <w:r w:rsidRPr="0088360F">
        <w:t>armonjuż</w:t>
      </w:r>
      <w:proofErr w:type="spellEnd"/>
      <w:r w:rsidRPr="0088360F">
        <w:t xml:space="preserve"> u fil-limiti ta’ żmien stabbiliti; billi l-prinċipju ta’ kooperazzjoni sinċiera jinvolvi r-responsabbiltà li tiġi ffaċilitata t-tlestija tal-kompiti tal-UE u li ma tittieħed l-ebda miżura li tista’ tipperikola l-kisba tal-objettivi tal-UE;</w:t>
      </w:r>
      <w:r w:rsidRPr="0088360F">
        <w:rPr>
          <w:b/>
          <w:i/>
        </w:rPr>
        <w:t xml:space="preserve"> </w:t>
      </w:r>
      <w:r w:rsidRPr="0088360F">
        <w:t>billi l-leġiżlazzjoni tal-UE hija effettiva biss dejjem jekk, minn naħa waħda, tiġi trasposta fil-ħin, u b’mod komplut u preċiż u, min-naħa l-oħra, tiġi applikata kif xieraq fi ħdan il-qafas legali nazzjonali mill-Istati Membri, u dan huwa neċessarju biex jiġu ggarantiti l-benefiċċji tal-politiki tal-UE għaċ-ċittadini kollha tal-UE, inkluża l-protezzjoni tad-drittijiet fundamentali tagħhom,</w:t>
      </w:r>
      <w:r w:rsidRPr="0088360F">
        <w:rPr>
          <w:b/>
          <w:i/>
        </w:rPr>
        <w:t xml:space="preserve"> </w:t>
      </w:r>
      <w:r w:rsidRPr="0088360F">
        <w:t>u biex jiġu ggarantiti kundizzjonijiet ekwi għan-negozji fis-suq intern kollu; billi, f’dan il-kuntest, l-infurzar tad-dritt tal-UE huwa essenzjali biex jinżammu kundizzjonijiet ekwi bejn l-Istati Membri;</w:t>
      </w:r>
    </w:p>
    <w:p w14:paraId="3DF15248" w14:textId="77777777" w:rsidR="00EF666A" w:rsidRPr="0088360F" w:rsidRDefault="00EF666A" w:rsidP="00EF666A">
      <w:pPr>
        <w:pStyle w:val="NormalHanging"/>
      </w:pPr>
      <w:r w:rsidRPr="0088360F">
        <w:t>C.</w:t>
      </w:r>
      <w:r w:rsidRPr="0088360F">
        <w:tab/>
        <w:t xml:space="preserve">billi l-kwalità, iċ-ċarezza, il-koerenza u l-aċċessibbiltà tal-leġiżlazzjoni tal-UE huma </w:t>
      </w:r>
      <w:proofErr w:type="spellStart"/>
      <w:r w:rsidRPr="0088360F">
        <w:t>prekundizzjonijiet</w:t>
      </w:r>
      <w:proofErr w:type="spellEnd"/>
      <w:r w:rsidRPr="0088360F">
        <w:t xml:space="preserve"> essenzjali għat-traspożizzjoni u l-applikazzjoni korretti, effettivi, f’waqthom u kompluti tagħha; billi l-kumplessità, l-atti li jikkoinċidu, id-definizzjonijiet diverġenti u l-abbozzar ambigwu jżidu r-riskju ta’ dewmien, interpretazzjoni diverġenti u konformità dgħajfa; billi l-leġiżlazzjoni tal-UE għandha tiġi </w:t>
      </w:r>
      <w:proofErr w:type="spellStart"/>
      <w:r w:rsidRPr="0088360F">
        <w:t>abbozzata</w:t>
      </w:r>
      <w:proofErr w:type="spellEnd"/>
      <w:r w:rsidRPr="0088360F">
        <w:t xml:space="preserve"> b’mod ċar, razzjonali u teknikament </w:t>
      </w:r>
      <w:proofErr w:type="spellStart"/>
      <w:r w:rsidRPr="0088360F">
        <w:t>trasponibbli</w:t>
      </w:r>
      <w:proofErr w:type="spellEnd"/>
      <w:r w:rsidRPr="0088360F">
        <w:t>, li jippermetti lill-Istati Membri, liċ-ċittadini u lin-negozji jifhmu, japplikaw u jinvokaw id-drittijiet u l-obbligi tagħhom skont id-dritt tal-UE; billi l-avvanzi teknoloġiċi, inkluża l-intelliġenza artifiċjali (IA), joħolqu opportunitajiet ġodda biex jittejbu l-abbozzar leġiżlattiv, il-monitoraġġ, il-valutazzjoni tal-konformità u l-komunikazzjoni maċ-ċittadini u n-negozji, dment li l-użu tagħhom ikun irregolat minn oqfsa trasparenti, etiċi u siguri tad-data;</w:t>
      </w:r>
    </w:p>
    <w:p w14:paraId="6DEE6D52" w14:textId="77777777" w:rsidR="00EF666A" w:rsidRPr="0088360F" w:rsidRDefault="00EF666A" w:rsidP="00EF666A">
      <w:pPr>
        <w:pStyle w:val="NormalHanging"/>
      </w:pPr>
      <w:r w:rsidRPr="0088360F">
        <w:t>D.</w:t>
      </w:r>
      <w:r w:rsidRPr="0088360F">
        <w:tab/>
        <w:t xml:space="preserve">billi l-proċedimenti ta’ ksur, flimkien ma’ mekkaniżmi oħra ta’ implimentazzjoni u ta’ promozzjoni tal-konformità, jiggarantixxu li ċ-ċittadini u n-negozji tal-UE ma jiġux affettwati b’mod negattiv mit-traspożizzjoni </w:t>
      </w:r>
      <w:proofErr w:type="spellStart"/>
      <w:r w:rsidRPr="0088360F">
        <w:t>tardiva</w:t>
      </w:r>
      <w:proofErr w:type="spellEnd"/>
      <w:r w:rsidRPr="0088360F">
        <w:t xml:space="preserve"> jew </w:t>
      </w:r>
      <w:proofErr w:type="spellStart"/>
      <w:r w:rsidRPr="0088360F">
        <w:t>inkompleta</w:t>
      </w:r>
      <w:proofErr w:type="spellEnd"/>
      <w:r w:rsidRPr="0088360F">
        <w:t xml:space="preserve"> jew mill-applikazzjoni mhux korretta tad-dritt tal-UE mill-Istati Membri; billi l-ftuħ f’waqtu u konsistenti ta’ proċeduri ta’ ksur mill-Kummissjoni jikkostitwixxi strument komplementari biex tiġi </w:t>
      </w:r>
      <w:proofErr w:type="spellStart"/>
      <w:r w:rsidRPr="0088360F">
        <w:t>ggarantita</w:t>
      </w:r>
      <w:proofErr w:type="spellEnd"/>
      <w:r w:rsidRPr="0088360F">
        <w:t xml:space="preserve"> l-konformità mad-dritt tal-UE; billi d-djalogu mal-awtoritajiet nazzjonali jidher li huwa l-mod preferut tal-Kummissjoni biex issolvi l-proċeduri ta’ ksur, għall-kuntrarju li tressaq lill-Istati Membri quddiem il-Qorti tal-Ġustizzja tal-Unjoni Ewropea (QĠUE), li hija tqis bħala miżura tal-aħħar istanza; billi fl-2016, fil-ħidma tagħha dwar każijiet ta’ ksur u </w:t>
      </w:r>
      <w:proofErr w:type="spellStart"/>
      <w:r w:rsidRPr="0088360F">
        <w:t>lmenti</w:t>
      </w:r>
      <w:proofErr w:type="spellEnd"/>
      <w:r w:rsidRPr="0088360F">
        <w:t xml:space="preserve">, il-Kummissjoni </w:t>
      </w:r>
      <w:proofErr w:type="spellStart"/>
      <w:r w:rsidRPr="0088360F">
        <w:t>ddeċidiet</w:t>
      </w:r>
      <w:proofErr w:type="spellEnd"/>
      <w:r w:rsidRPr="0088360F">
        <w:t xml:space="preserve"> li </w:t>
      </w:r>
      <w:proofErr w:type="spellStart"/>
      <w:r w:rsidRPr="0088360F">
        <w:t>tipprijoritizza</w:t>
      </w:r>
      <w:proofErr w:type="spellEnd"/>
      <w:r w:rsidRPr="0088360F">
        <w:t xml:space="preserve"> l-aktar ksur serju tad-dritt tal-UE li jaffettwa b’mod sinifikanti l-interessi taċ-ċittadini u tan-negozji; billi l-2017 kienet l-ewwel sena li fiha l-Kummissjoni applikat dan l-approċċ ġdid u aktar immirat;</w:t>
      </w:r>
    </w:p>
    <w:p w14:paraId="6EE4C278" w14:textId="77777777" w:rsidR="00EF666A" w:rsidRPr="0088360F" w:rsidRDefault="00EF666A" w:rsidP="00EF666A">
      <w:pPr>
        <w:pStyle w:val="NormalHanging"/>
      </w:pPr>
      <w:r w:rsidRPr="0088360F">
        <w:t>E.</w:t>
      </w:r>
      <w:r w:rsidRPr="0088360F">
        <w:tab/>
        <w:t xml:space="preserve">billi konsultazzjonijiet pubbliċi </w:t>
      </w:r>
      <w:r w:rsidRPr="0088360F">
        <w:rPr>
          <w:i/>
          <w:iCs/>
        </w:rPr>
        <w:t>ex ante</w:t>
      </w:r>
      <w:r w:rsidRPr="0088360F">
        <w:t xml:space="preserve"> u </w:t>
      </w:r>
      <w:r w:rsidRPr="0088360F">
        <w:rPr>
          <w:i/>
          <w:iCs/>
        </w:rPr>
        <w:t>ex post</w:t>
      </w:r>
      <w:r w:rsidRPr="0088360F">
        <w:t xml:space="preserve"> huma għodod essenzjali għal tfassil tal-liġijiet infurmat tajjeb, effiċjenti, responsabbli u trasparenti;</w:t>
      </w:r>
    </w:p>
    <w:p w14:paraId="59057425" w14:textId="77777777" w:rsidR="00EF666A" w:rsidRDefault="00EF666A" w:rsidP="00EF666A">
      <w:pPr>
        <w:pStyle w:val="NormalHanging"/>
      </w:pPr>
      <w:r w:rsidRPr="0088360F">
        <w:t>F.</w:t>
      </w:r>
      <w:r w:rsidRPr="0088360F">
        <w:tab/>
        <w:t>billi l-petizzjonijiet u l-ilmenti sottomessi lill-Parlament huma sors siewi ta’ informazzjoni dwar in-nuqqasijiet u l-lakuni fl-implimentazzjoni tad-dritt tal-UE fil-livell nazzjonali, u jistgħu jikkontribwixxu għall-monitoraġġ tal-applikazzjoni u t-traspożizzjoni korretti tal-leġiżlazzjoni tal-UE mill-Istati Membri fl-oqsma kollha ta’ politika; billi għadd sinifikanti ta’ petizzjonijiet jikkonċernaw l-implimentazzjoni tal-</w:t>
      </w:r>
      <w:r w:rsidRPr="0088360F">
        <w:lastRenderedPageBreak/>
        <w:t>leġiżlazzjoni ambjentali tal-UE, il-protezzjoni tad-drittijiet fundamentali, u r-rispett għall-istat tad-dritt u d-demokrazija; billi tali kontribut taċ-ċittadini jipprovdi għarfien siewi dwar l-applikazzjoni fil-ħajja reali tad-dritt tal-UE u għandu jinforma b’mod sistematiku l-prattiki ta’ monitoraġġ u infurzar;</w:t>
      </w:r>
    </w:p>
    <w:p w14:paraId="47EC325A" w14:textId="7330C356" w:rsidR="008438F2" w:rsidRPr="0088360F" w:rsidRDefault="008438F2" w:rsidP="00EF666A">
      <w:pPr>
        <w:pStyle w:val="NormalHanging"/>
      </w:pPr>
      <w:r>
        <w:t>G</w:t>
      </w:r>
      <w:r w:rsidRPr="008438F2">
        <w:t>.</w:t>
      </w:r>
      <w:r w:rsidRPr="008438F2">
        <w:tab/>
        <w:t>billi għadd dejjem jikber ta’ petizzjonijiet sottomessi lill-Parlament jindirizzaw id-drittijiet u s-sikurezza tat-tfal u tal-</w:t>
      </w:r>
      <w:proofErr w:type="spellStart"/>
      <w:r w:rsidRPr="008438F2">
        <w:t>adolexxenti</w:t>
      </w:r>
      <w:proofErr w:type="spellEnd"/>
      <w:r w:rsidRPr="008438F2">
        <w:t xml:space="preserve"> f’ambjenti diġitali, b’mod partikolari r-riskji ta’ abbuż u sfruttament sesswali; billi l-petizzjonijiet jikkonċernaw nuqqasijiet fil-protezzjoni tat-tfal b’mod aktar wiesa’, inklużi s-sikurezza online u l-aċċess għas-servizzi ta’ protezzjoni tat-tfal; billi l-petizzjonanti spiss jiġbdu l-attenzjoni fuq nuqqasijiet persistenti u ksur ripetut fl-implimentazzjoni tad-dritt tal-UE mill-Istati Membri f’dawn l-oqsma, u dan juri l-ħtieġa ta’ sorveljanza msaħħa u segwitu f’waqtu;</w:t>
      </w:r>
    </w:p>
    <w:p w14:paraId="4145A7B4" w14:textId="51EC88FE" w:rsidR="00EF666A" w:rsidRPr="0088360F" w:rsidRDefault="008438F2" w:rsidP="00EF666A">
      <w:pPr>
        <w:pStyle w:val="NormalHanging"/>
      </w:pPr>
      <w:r>
        <w:t>H</w:t>
      </w:r>
      <w:r w:rsidR="00EF666A" w:rsidRPr="0088360F">
        <w:t>.</w:t>
      </w:r>
      <w:r w:rsidR="00EF666A" w:rsidRPr="0088360F">
        <w:tab/>
        <w:t xml:space="preserve">billi, sfortunatament, il-Kummissjoni ma </w:t>
      </w:r>
      <w:proofErr w:type="spellStart"/>
      <w:r w:rsidR="00EF666A" w:rsidRPr="0088360F">
        <w:t>ppubblikatx</w:t>
      </w:r>
      <w:proofErr w:type="spellEnd"/>
      <w:r w:rsidR="00EF666A" w:rsidRPr="0088360F">
        <w:t xml:space="preserve"> rapport annwali dwar il-monitoraġġ tal-applikazzjoni tad-dritt tal-UE għall-2024, u b’hekk kisret prattika li ilha fis-seħħ għal aktar minn 40 sena, mill-1983;</w:t>
      </w:r>
    </w:p>
    <w:p w14:paraId="283F6C53" w14:textId="7A5064C4" w:rsidR="00EF666A" w:rsidRPr="0088360F" w:rsidRDefault="008438F2" w:rsidP="00EF666A">
      <w:pPr>
        <w:pStyle w:val="NormalHanging"/>
      </w:pPr>
      <w:r>
        <w:t>I</w:t>
      </w:r>
      <w:r w:rsidR="00EF666A" w:rsidRPr="0088360F">
        <w:t>.</w:t>
      </w:r>
      <w:r w:rsidR="00EF666A" w:rsidRPr="0088360F">
        <w:tab/>
        <w:t xml:space="preserve">billi r-Rapport Ġenerali tal-2025 tal-Kummissjoni dwar is-Simplifikazzjoni, l-Implimentazzjoni u l-Infurzar jagħmel enfasi qawwija fuq l-inizjattivi ta’ simplifikazzjoni; billi din l-enfasi għandha tiġi </w:t>
      </w:r>
      <w:proofErr w:type="spellStart"/>
      <w:r w:rsidR="00EF666A" w:rsidRPr="0088360F">
        <w:t>kontrobilanċjata</w:t>
      </w:r>
      <w:proofErr w:type="spellEnd"/>
      <w:r w:rsidR="00EF666A" w:rsidRPr="0088360F">
        <w:t xml:space="preserve"> b’analiżi ugwalment dettaljata tal-implimentazzjoni u l-infurzar; billi mingħajr sorveljanza u infurzar effettiv u effiċjenti mill-Kummissjoni, in-negozju transfruntier u l-moviment liberu tal-persuni, l-oġġetti, il-kapital u s-servizzi fl-UE jistgħu jiġu mfixkla b’mod sever; billi l-Kummissjoni għandha tieħu azzjonijiet ta’ infurzar biex tiggarantixxi d-drittijiet kollha skont id-dritt tal-UE, b’mod partikolari d-drittijiet tal-bniedem; billi l-effettività u l-kredibbiltà tad-dritt tal-UE jiddependu fuq il-kapaċità tagħha li twassal benefiċċji soċjali, ambjentali u ekonomiċi tanġibbli liċ-ċittadini u lir-reġjuni kollha, filwaqt li tiżgura li ħadd ma jitħalla jibqa’ lura fl-applikazzjoni tar-regoli tal-UE; billi l-prinċipju tal-iskrutinju parlamentari tal-attivitajiet tal-Kummissjoni, inkluż il-monitoraġġ tal-Kummissjoni tal-applikazzjoni tad-dritt tal-UE, huwa essenzjali biex jiġi żgurat l-obbligu ta’ rendikont demokratiku liċ-ċittadini tal-UE u biex tissaħħaħ il-fiduċja pubblika fl-istituzzjonijiet tal-UE;</w:t>
      </w:r>
    </w:p>
    <w:p w14:paraId="242B6E04" w14:textId="7936B400" w:rsidR="00EF666A" w:rsidRPr="0088360F" w:rsidRDefault="008438F2" w:rsidP="00EF666A">
      <w:pPr>
        <w:pStyle w:val="NormalHanging"/>
      </w:pPr>
      <w:r>
        <w:t>J</w:t>
      </w:r>
      <w:r w:rsidR="00EF666A" w:rsidRPr="0088360F">
        <w:t>.</w:t>
      </w:r>
      <w:r w:rsidR="00EF666A" w:rsidRPr="0088360F">
        <w:tab/>
        <w:t xml:space="preserve">billi l-għadd ta’ każijiet ta’ ksur magħluqa naqas b’mod drammatiku minn 1,030 fl-2023 għal 535 fl-2024; billi l-għadd ta’ każijiet miftuħa żdied minn 1,461 fl-2023 għal 1,493 fl-2024; billi l-għadd ta’ każijiet ġodda ta’ ksur żdied minn 528 fl-2023 għal 567 fl-2024; billi għall-2025, iċ-ċifri preliminari li jkopru l-perjodu mill-1 ta’ Jannar sal-31 ta’ Lulju 2025 juru li ngħalqu 345 każ u 1,559 każ kienu attivi; billi d-data jew mhijiex kompluta, jew għadha mhijiex disponibbli, jew inkella mhijiex </w:t>
      </w:r>
      <w:proofErr w:type="spellStart"/>
      <w:r w:rsidR="00EF666A" w:rsidRPr="0088360F">
        <w:t>irrappurtata</w:t>
      </w:r>
      <w:proofErr w:type="spellEnd"/>
      <w:r w:rsidR="00EF666A" w:rsidRPr="0088360F">
        <w:t xml:space="preserve"> fuq is-sit web tal-Kummissjoni; billi fl-2023, l-2024 u l-2025, l-ambjent kien konsistentement il-qasam ta’ politika bl-ogħla għadd ta’ proċeduri ta’ ksur attivi; billi fl-2023, dan il-qasam ta’ politika kien segwit minn dawk tal-enerġija u t-trasport; billi fl-2024 </w:t>
      </w:r>
      <w:proofErr w:type="spellStart"/>
      <w:r w:rsidR="00EF666A" w:rsidRPr="0088360F">
        <w:t>segwew</w:t>
      </w:r>
      <w:proofErr w:type="spellEnd"/>
      <w:r w:rsidR="00EF666A" w:rsidRPr="0088360F">
        <w:t xml:space="preserve"> dawk tal-ġustizzja u l-konsumaturi, u l-mobbiltà u t-trasport; billi fl-2025 </w:t>
      </w:r>
      <w:proofErr w:type="spellStart"/>
      <w:r w:rsidR="00EF666A" w:rsidRPr="0088360F">
        <w:t>segwew</w:t>
      </w:r>
      <w:proofErr w:type="spellEnd"/>
      <w:r w:rsidR="00EF666A" w:rsidRPr="0088360F">
        <w:t xml:space="preserve"> dawk tal-ġustizzja u l-konsumaturi, u l-enerġija;</w:t>
      </w:r>
    </w:p>
    <w:p w14:paraId="31285C55" w14:textId="42A46D7E" w:rsidR="00EF666A" w:rsidRPr="0088360F" w:rsidRDefault="008438F2" w:rsidP="00EF666A">
      <w:pPr>
        <w:pStyle w:val="NormalHanging"/>
      </w:pPr>
      <w:r>
        <w:t>K</w:t>
      </w:r>
      <w:r w:rsidR="00EF666A" w:rsidRPr="0088360F">
        <w:t>.</w:t>
      </w:r>
      <w:r w:rsidR="00EF666A" w:rsidRPr="0088360F">
        <w:tab/>
        <w:t>billi hemm każijiet ta’ ksur persistenti tad-dritt tal-UE u nuqqas sistematiku ta’ implimentazzjoni tas-sentenzi tal-QĠUE minn ċerti Stati Membri;</w:t>
      </w:r>
    </w:p>
    <w:p w14:paraId="746AEA4A" w14:textId="77777777" w:rsidR="00EF666A" w:rsidRPr="0088360F" w:rsidRDefault="00EF666A" w:rsidP="00EF666A">
      <w:pPr>
        <w:pStyle w:val="Normal12a"/>
        <w:rPr>
          <w:i/>
          <w:iCs/>
        </w:rPr>
      </w:pPr>
      <w:r w:rsidRPr="0088360F">
        <w:rPr>
          <w:b/>
          <w:i/>
        </w:rPr>
        <w:t>Monitoraġġ u infurzar tad-dritt tal-UE</w:t>
      </w:r>
    </w:p>
    <w:p w14:paraId="44AB08AD" w14:textId="77777777" w:rsidR="00EF666A" w:rsidRPr="0088360F" w:rsidRDefault="00EF666A" w:rsidP="00EF666A">
      <w:pPr>
        <w:pStyle w:val="NormalHanging12a"/>
      </w:pPr>
      <w:r w:rsidRPr="0088360F">
        <w:lastRenderedPageBreak/>
        <w:t>1.</w:t>
      </w:r>
      <w:r w:rsidRPr="0088360F">
        <w:tab/>
        <w:t>Jieħu nota tar-rapport tal-Kummissjoni tal-2023 dwar il-monitoraġġ tal-applikazzjoni tad-dritt tal-UE;</w:t>
      </w:r>
    </w:p>
    <w:p w14:paraId="7078AEFC" w14:textId="77777777" w:rsidR="00EF666A" w:rsidRPr="0088360F" w:rsidRDefault="00EF666A" w:rsidP="00EF666A">
      <w:pPr>
        <w:pStyle w:val="NormalHanging12a"/>
      </w:pPr>
      <w:r w:rsidRPr="0088360F">
        <w:t>2.</w:t>
      </w:r>
      <w:r w:rsidRPr="0088360F">
        <w:tab/>
        <w:t xml:space="preserve">Jiddispjaċih li l-Kummissjoni ma </w:t>
      </w:r>
      <w:proofErr w:type="spellStart"/>
      <w:r w:rsidRPr="0088360F">
        <w:t>ppubblikatx</w:t>
      </w:r>
      <w:proofErr w:type="spellEnd"/>
      <w:r w:rsidRPr="0088360F">
        <w:t xml:space="preserve"> rapport annwali dwar il-monitoraġġ tal-applikazzjoni tad-dritt tal-UE għall-2024, u b’hekk kisret prattika li ilha stabbilita għal aktar minn 40 sena, mill-1983; jisħaq li l-monitoraġġ regolari u annwali tal-applikazzjoni tad-dritt tal-UE huwa strument essenzjali li permezz tiegħu l-Kummissjoni tissodisfa r-rwol tagħha bħala l-gwardjan tat-Trattati, f’konformità mal-Artikolu 17(1) tat-TUE, peress li dan jgħin biex jiġu żgurati u mmonitorjati l-applikazzjoni u l-infurzar b’mod korrett tad-dritt tal-UE fl-Istati Membri kollha u biex jiġi segwit il-progress li jkun sar f’dan il-qasam b’mod trasparenti u aċċessibbli għal kulħadd; jemmen li r-rapport annwali dwar il-monitoraġġ tal-applikazzjoni tad-dritt tal-UE huwa għodda kruċjali biex ikun jista’ jsir skrutinju tat-traspożizzjoni u l-implimentazzjoni korretti tad-dritt tal-UE, u biex jiġi ssalvagwardjat il-bilanċ istituzzjonali kif previst fit-Trattati; jisħaq li l-Parlament jeħtieġ li jinżamm infurmat b’mod kostanti u li jiddependi fuq tali </w:t>
      </w:r>
      <w:proofErr w:type="spellStart"/>
      <w:r w:rsidRPr="0088360F">
        <w:t>rappurtar</w:t>
      </w:r>
      <w:proofErr w:type="spellEnd"/>
      <w:r w:rsidRPr="0088360F">
        <w:t xml:space="preserve">, kemm bħala </w:t>
      </w:r>
      <w:proofErr w:type="spellStart"/>
      <w:r w:rsidRPr="0088360F">
        <w:t>koleġiżlatur</w:t>
      </w:r>
      <w:proofErr w:type="spellEnd"/>
      <w:r w:rsidRPr="0088360F">
        <w:t xml:space="preserve"> kif ukoll fl-eżerċizzju tiegħu ta’ skrutinju politiku, skont l-Artikolu 14(1) tat-TUE, biex jiġi żgurat li l-Kummissjoni teżerċita l-prerogattivi tagħha b’mod effettiv; jisħaq fuq l-importanza li jiġi żgurat monitoraġġ annwali tal-applikazzjoni tad-dritt tal-UE għal kull pajjiż, sabiex jiġi evitat ksur tad-drittijiet fundamentali u tal-istat tad-dritt bħala konsegwenza ta’ nuqqas ta’ konformità; jistieden lill-Kummissjoni tagħti attenzjoni partikolari lil-libertà tal-espressjoni, il-pluraliżmu tal-midja, l-ugwaljanza u n-nondiskriminazzjoni, li l-ksur tagħhom jista’ jkollu impatt dirett fuq il-fiduċja taċ-ċittadini fl-UE; jemmen li rappurtar trasparenti u aċċessibbli jikkontribwixxi biex iċ-ċittadini jinżammu infurmati dwar l-implimentazzjoni tad-dritt tal-UE u jnaqqas l-ispazju għal </w:t>
      </w:r>
      <w:proofErr w:type="spellStart"/>
      <w:r w:rsidRPr="0088360F">
        <w:t>miżinformazzjoni</w:t>
      </w:r>
      <w:proofErr w:type="spellEnd"/>
      <w:r w:rsidRPr="0088360F">
        <w:t xml:space="preserve"> rigward il-funzjonament tal-UE; jinnota bi tħassib li l-qrati kostituzzjonali u </w:t>
      </w:r>
      <w:proofErr w:type="spellStart"/>
      <w:r w:rsidRPr="0088360F">
        <w:t>supremi</w:t>
      </w:r>
      <w:proofErr w:type="spellEnd"/>
      <w:r w:rsidRPr="0088360F">
        <w:t xml:space="preserve"> nazzjonali f’xi Stati Membri kienu qed </w:t>
      </w:r>
      <w:proofErr w:type="spellStart"/>
      <w:r w:rsidRPr="0088360F">
        <w:t>jimminaw</w:t>
      </w:r>
      <w:proofErr w:type="spellEnd"/>
      <w:r w:rsidRPr="0088360F">
        <w:t xml:space="preserve"> id-duttrina stabbilita tal-</w:t>
      </w:r>
      <w:proofErr w:type="spellStart"/>
      <w:r w:rsidRPr="0088360F">
        <w:t>primazija</w:t>
      </w:r>
      <w:proofErr w:type="spellEnd"/>
      <w:r w:rsidRPr="0088360F">
        <w:t xml:space="preserve"> tad-dritt tal-UE; jisħaq li tali żviluppi għandhom dejjem iwasslu għal attivitajiet ta’ infurzar rapidi mill-Kummissjoni, inklużi proċeduri ta’ ksur;</w:t>
      </w:r>
    </w:p>
    <w:p w14:paraId="60DDE717" w14:textId="77777777" w:rsidR="00EF666A" w:rsidRPr="0088360F" w:rsidRDefault="00EF666A" w:rsidP="00EF666A">
      <w:pPr>
        <w:pStyle w:val="NormalHanging12a"/>
      </w:pPr>
      <w:r w:rsidRPr="0088360F">
        <w:t>3.</w:t>
      </w:r>
      <w:r w:rsidRPr="0088360F">
        <w:tab/>
        <w:t xml:space="preserve">Jinnota li l-Kummissjoni miexja lejn ċiklu ġdid ta’ rappurtar dwar il-monitoraġġ tal-applikazzjoni tad-dritt tal-UE b’rapporti ta’ progress annwali dwar is-simplifikazzjoni, l-implimentazzjoni u l-infurzar minn kull Kummissarju, u rapport ġenerali annwali dwar is-simplifikazzjoni, l-implimentazzjoni u l-infurzar; jilqa’ r-Rapport Ġenerali Annwali tal-2025, u r-Rapporti ta’ Progress Annwali tal-2025 tal-Kummissarji, li jkopru l-perjodu mill-1 ta’ Jannar sal-31 ta’ Lulju 2025, bħala sors siewi ta’ informazzjoni fattwali dwar l-istat tal-implimentazzjoni tad-dritt tal-UE fis-setturi u fl-Istati Membri kollha; jinnota li r-rapporti huma ppreżentati b’mod ċar; jiddispjaċih għall-fatt, madankollu, li l-analiżi għadha </w:t>
      </w:r>
      <w:proofErr w:type="spellStart"/>
      <w:r w:rsidRPr="0088360F">
        <w:t>ffukata</w:t>
      </w:r>
      <w:proofErr w:type="spellEnd"/>
      <w:r w:rsidRPr="0088360F">
        <w:t xml:space="preserve"> wisq fuq il-kisbiet, b’nuqqas ta’ attenzjoni mogħtija lill-isfidi persistenti u lill-lakuni sistemiċi fl-infurzar; jinnota li data komparattiva insuffiċjenti u indikaturi orjentati lejn ir-riżultati jillimitaw il-valutazzjoni tal-progress reali maż-żmien; jenfasizza li r-rapport ġenerali annwali jrid imur lil hinn minn eżerċizzju </w:t>
      </w:r>
      <w:proofErr w:type="spellStart"/>
      <w:r w:rsidRPr="0088360F">
        <w:t>deskrittiv</w:t>
      </w:r>
      <w:proofErr w:type="spellEnd"/>
      <w:r w:rsidRPr="0088360F">
        <w:t xml:space="preserve"> u jipprovdi valutazzjoni </w:t>
      </w:r>
      <w:proofErr w:type="spellStart"/>
      <w:r w:rsidRPr="0088360F">
        <w:t>sostantiva</w:t>
      </w:r>
      <w:proofErr w:type="spellEnd"/>
      <w:r w:rsidRPr="0088360F">
        <w:t xml:space="preserve"> u kritika tal-isfidi u n-nuqqasijiet sistemiċi fl-applikazzjoni u l-infurzar tal-leġiżlazzjoni tal-UE, inkluża identifikazzjoni ċara u trasparenti tan-nuqqasijiet u l-passi previsti biex dawn jiġu indirizzati; jistieden lill-Kummissjoni, f’rapporti ġenerali futuri, tiżgura approċċ </w:t>
      </w:r>
      <w:proofErr w:type="spellStart"/>
      <w:r w:rsidRPr="0088360F">
        <w:t>koerenti</w:t>
      </w:r>
      <w:proofErr w:type="spellEnd"/>
      <w:r w:rsidRPr="0088360F">
        <w:t>, u li l-</w:t>
      </w:r>
      <w:proofErr w:type="spellStart"/>
      <w:r w:rsidRPr="0088360F">
        <w:t>kapitoli</w:t>
      </w:r>
      <w:proofErr w:type="spellEnd"/>
      <w:r w:rsidRPr="0088360F">
        <w:t xml:space="preserve"> dwar is-simplifikazzjoni jiġu </w:t>
      </w:r>
      <w:proofErr w:type="spellStart"/>
      <w:r w:rsidRPr="0088360F">
        <w:t>kontrobilanċjati</w:t>
      </w:r>
      <w:proofErr w:type="spellEnd"/>
      <w:r w:rsidRPr="0088360F">
        <w:t xml:space="preserve"> minn analiżi tal-implimentazzjoni u l-infurzar; jistieden lill-Kummissjoni tmur lil hinn mill-monitoraġġ </w:t>
      </w:r>
      <w:proofErr w:type="spellStart"/>
      <w:r w:rsidRPr="0088360F">
        <w:t>formalistiku</w:t>
      </w:r>
      <w:proofErr w:type="spellEnd"/>
      <w:r w:rsidRPr="0088360F">
        <w:t xml:space="preserve"> u proċedurali </w:t>
      </w:r>
      <w:proofErr w:type="spellStart"/>
      <w:r w:rsidRPr="0088360F">
        <w:t>ffukat</w:t>
      </w:r>
      <w:proofErr w:type="spellEnd"/>
      <w:r w:rsidRPr="0088360F">
        <w:t xml:space="preserve"> biss fuq it-traspożizzjoni tad-direttivi; jisħaq li l-monitoraġġ għandu jirrifletti l-</w:t>
      </w:r>
      <w:proofErr w:type="spellStart"/>
      <w:r w:rsidRPr="0088360F">
        <w:t>effettività</w:t>
      </w:r>
      <w:proofErr w:type="spellEnd"/>
      <w:r w:rsidRPr="0088360F">
        <w:t xml:space="preserve"> </w:t>
      </w:r>
      <w:proofErr w:type="spellStart"/>
      <w:r w:rsidRPr="0088360F">
        <w:t>sostantiva</w:t>
      </w:r>
      <w:proofErr w:type="spellEnd"/>
      <w:r w:rsidRPr="0088360F">
        <w:t xml:space="preserve"> tad-dritt tal-UE fil-kisba tal-objettivi tiegħu; jitlob li l-Kummissjoni tippubblika l-metodoloġija applikata fit-tħejjija tar-</w:t>
      </w:r>
      <w:r w:rsidRPr="0088360F">
        <w:lastRenderedPageBreak/>
        <w:t>rapporti ġenerali sabiex jiġu żgurati t-trasparenza u l-iskrutinju parlamentari effettiv; jissottolinja l-importanza ta’ kooperazzjoni tajba fost l-istituzzjonijiet, b’mod partikolari permezz tad-Djalogu Strutturat sostnut bejn il-Kummissjoni u l-Parlament, biex jiġu żgurati trasparenza u aċċessibbiltà sħaħ, u biex jissaħħu l-kredibbiltà u l-utilità tar-rapporti għal dawk li jfasslu l-politika u għaċ-ċittadini;</w:t>
      </w:r>
    </w:p>
    <w:p w14:paraId="3BF74CC6" w14:textId="77777777" w:rsidR="00EF666A" w:rsidRPr="0088360F" w:rsidRDefault="00EF666A" w:rsidP="00EF666A">
      <w:pPr>
        <w:pStyle w:val="NormalHanging12a"/>
      </w:pPr>
      <w:r w:rsidRPr="0088360F">
        <w:t>4.</w:t>
      </w:r>
      <w:r w:rsidRPr="0088360F">
        <w:tab/>
        <w:t>Jappella għal trasparenza msaħħa fil-kooperazzjoni bejn il-Kummissjoni, il-Parlament u l-Kunsill fl-implimentazzjoni u l-infurzar tad-dritt tal-UE, inkluż permezz ta’ djalogi strutturati regolari, kondiviżjoni sistematika tad-data, u trażmissjoni f’waqtha tad-dokumenti rilevanti lill-Parlament f’konformità mal-Ftehim Interistituzzjonali dwar it-Tfassil Aħjar tal-Liġijiet;</w:t>
      </w:r>
    </w:p>
    <w:p w14:paraId="19492598" w14:textId="77777777" w:rsidR="00EF666A" w:rsidRPr="0088360F" w:rsidRDefault="00EF666A" w:rsidP="00EF666A">
      <w:pPr>
        <w:pStyle w:val="NormalHanging12a"/>
      </w:pPr>
      <w:r w:rsidRPr="0088360F">
        <w:t>5.</w:t>
      </w:r>
      <w:r w:rsidRPr="0088360F">
        <w:tab/>
        <w:t>Jiddispjaċih dwar in-nuqqas ta’ informazzjoni dwar il-prijoritajiet ta’ politika essenzjali tal-UE fir-rapport annwali tal-2023 tal-Kummissjoni dwar il-monitoraġġ tal-applikazzjoni tad-dritt tal-UE, kif ukoll fir-rapport ġenerali tagħha dwar is-simplifikazzjoni, l-implimentazzjoni u l-infurzar;</w:t>
      </w:r>
    </w:p>
    <w:p w14:paraId="2633EDA5" w14:textId="77777777" w:rsidR="00EF666A" w:rsidRPr="0088360F" w:rsidRDefault="00EF666A" w:rsidP="00EF666A">
      <w:pPr>
        <w:pStyle w:val="NormalHanging12a"/>
      </w:pPr>
      <w:r w:rsidRPr="0088360F">
        <w:t>6.</w:t>
      </w:r>
      <w:r w:rsidRPr="0088360F">
        <w:tab/>
        <w:t xml:space="preserve">Jisħaq fuq il-ħtieġa li jissaħħu l-mekkaniżmi </w:t>
      </w:r>
      <w:r w:rsidRPr="0088360F">
        <w:rPr>
          <w:i/>
          <w:iCs/>
        </w:rPr>
        <w:t>ex ante</w:t>
      </w:r>
      <w:r w:rsidRPr="0088360F">
        <w:t xml:space="preserve"> li jiżguraw li l-proposti leġiżlattivi jikkonformaw bis-sħiħ mad-distribuzzjoni tal-kompetenzi stabbiliti fit-Trattati, sabiex jiġu evitati sitwazzjonijiet li fihom l-atti adottati permezz tal-proċedura leġiżlattiva ordinarja sħiħa u approvati mill-Istati Membri jistgħu sussegwentement jiġu annullati, anke parzjalment, għal raġunijiet ta’ bażi ġuridika jew kompetenza; jissottolinja li skrutinju legali msaħħaħ fl-istadji kollha tal-proċess leġiżlattiv huwa essenzjali biex jiġu ssalvagwardjati l-istabbiltà, il-prevedibbiltà u l-kredibbiltà tal-leġiżlazzjoni tal-UE; jisħaq fuq il-ħtieġa li l-Kummissjoni tiżgura kontrolli </w:t>
      </w:r>
      <w:proofErr w:type="spellStart"/>
      <w:r w:rsidRPr="0088360F">
        <w:t>sistematiċi</w:t>
      </w:r>
      <w:proofErr w:type="spellEnd"/>
      <w:r w:rsidRPr="0088360F">
        <w:t xml:space="preserve"> tal-konformità sabiex tipprevjeni li l-leġiżlazzjoni tal-UE tinterferixxi f’oqsma esklużi mill-kompetenza tal-UE, b’mod partikolari f’oqsma sensittivi;</w:t>
      </w:r>
    </w:p>
    <w:p w14:paraId="313099FA" w14:textId="77777777" w:rsidR="00EF666A" w:rsidRPr="0088360F" w:rsidRDefault="00EF666A" w:rsidP="00EF666A">
      <w:pPr>
        <w:pStyle w:val="NormalHanging12a"/>
      </w:pPr>
      <w:r w:rsidRPr="0088360F">
        <w:t>7.</w:t>
      </w:r>
      <w:r w:rsidRPr="0088360F">
        <w:tab/>
        <w:t xml:space="preserve">Jistieden lill-Kummissjoni tippubblika rapport annwali dwar it-trasparenza </w:t>
      </w:r>
      <w:proofErr w:type="spellStart"/>
      <w:r w:rsidRPr="0088360F">
        <w:t>ddedikat</w:t>
      </w:r>
      <w:proofErr w:type="spellEnd"/>
      <w:r w:rsidRPr="0088360F">
        <w:t xml:space="preserve"> speċifikament għaċ-ċiklu ta’ monitoraġġ, simplifikazzjoni u infurzar, li jagħti dettalji dwar il-bidliet </w:t>
      </w:r>
      <w:proofErr w:type="spellStart"/>
      <w:r w:rsidRPr="0088360F">
        <w:t>metodoloġiċi</w:t>
      </w:r>
      <w:proofErr w:type="spellEnd"/>
      <w:r w:rsidRPr="0088360F">
        <w:t>, is-sorsi tad-data, l-isfidi ffaċċjati u l-konsultazzjonijiet li saru mal-partijiet ikkonċernati u l-amministrazzjonijiet nazzjonali;</w:t>
      </w:r>
    </w:p>
    <w:p w14:paraId="308FC6CA" w14:textId="77777777" w:rsidR="00EF666A" w:rsidRPr="0088360F" w:rsidRDefault="00EF666A" w:rsidP="00EF666A">
      <w:pPr>
        <w:pStyle w:val="NormalHanging12a"/>
      </w:pPr>
      <w:r w:rsidRPr="0088360F">
        <w:t>8.</w:t>
      </w:r>
      <w:r w:rsidRPr="0088360F">
        <w:tab/>
        <w:t xml:space="preserve">Jinnota r-referenzi fir-rapport ġenerali tal-Kummissjoni tal-2025 u fir-rapporti ta’ progress settorjali disponibbli għad-djalogi dwar il-proċedura ta’ qabel il-ksur (li qabel kienu magħrufa bħala EU </w:t>
      </w:r>
      <w:proofErr w:type="spellStart"/>
      <w:r w:rsidRPr="0088360F">
        <w:t>Pilot</w:t>
      </w:r>
      <w:proofErr w:type="spellEnd"/>
      <w:r w:rsidRPr="0088360F">
        <w:t>), il-funzjonament attwali tagħhom u r-rwol tagħhom fl-iffaċilitar tas-soluzzjoni bikrija tal-problemi qabel it-tnedija ta’ proċedimenti formali ta’ ksur; iqis, madankollu, li dawn ir-referenzi għandhom ikunu aktar dettaljati;</w:t>
      </w:r>
    </w:p>
    <w:p w14:paraId="16CA0B5A" w14:textId="77777777" w:rsidR="00EF666A" w:rsidRPr="0088360F" w:rsidRDefault="00EF666A" w:rsidP="00EF666A">
      <w:pPr>
        <w:pStyle w:val="NormalHanging12a"/>
      </w:pPr>
      <w:r w:rsidRPr="0088360F">
        <w:t>9.</w:t>
      </w:r>
      <w:r w:rsidRPr="0088360F">
        <w:tab/>
        <w:t xml:space="preserve">Jisħaq li l-petizzjonijiet li jirċievi l-Parlament jikkostitwixxu strument vitali għall-identifikazzjoni tan-nuqqasijiet fl-implimentazzjoni tad-dritt tal-UE, inkluż il-ksur </w:t>
      </w:r>
      <w:proofErr w:type="spellStart"/>
      <w:r w:rsidRPr="0088360F">
        <w:t>sistemiku</w:t>
      </w:r>
      <w:proofErr w:type="spellEnd"/>
      <w:r w:rsidRPr="0088360F">
        <w:t xml:space="preserve"> jew strutturali fl-Istati Membri; iħeġġeġ lill-Kummissjoni, għalhekk, tiżgura li l-informazzjoni u s-sejbiet li joħorġu mill-petizzjonijiet jitqiesu u jiġu integrati fil-proċessi ta’ infurzar u monitoraġġ tagħha; jistaqsi lill-Kummissjoni, b’mod partikolari tipprovdi data statistika dettaljata dwar l-għadd ta’ petizzjonijiet li ngħataw segwitu mill-Kummissjoni, inklużi dawk li wasslu għal investigazzjonijiet ulterjuri permezz ta’ proċessi tal-EU </w:t>
      </w:r>
      <w:proofErr w:type="spellStart"/>
      <w:r w:rsidRPr="0088360F">
        <w:t>Pilot</w:t>
      </w:r>
      <w:proofErr w:type="spellEnd"/>
      <w:r w:rsidRPr="0088360F">
        <w:t xml:space="preserve"> jew għal proċeduri ta’ ksur;</w:t>
      </w:r>
    </w:p>
    <w:p w14:paraId="6022389C" w14:textId="77777777" w:rsidR="00EF666A" w:rsidRPr="0088360F" w:rsidRDefault="00EF666A" w:rsidP="00EF666A">
      <w:pPr>
        <w:pStyle w:val="NormalHanging12a"/>
      </w:pPr>
      <w:r w:rsidRPr="0088360F">
        <w:t>10.</w:t>
      </w:r>
      <w:r w:rsidRPr="0088360F">
        <w:tab/>
        <w:t xml:space="preserve">Jesprimi tħassib dwar in-nuqqas regolari ta’ valutazzjonijiet tal-impatt li jakkumpanjaw il-proposti leġiżlattivi, b’mod partikolari l-proposti leġiżlattivi bil-possibbiltà li jkollhom impatti sostanzjali fuq id-drittijiet fundamentali; jenfasizza li l-valutazzjonijiet </w:t>
      </w:r>
      <w:r w:rsidRPr="0088360F">
        <w:lastRenderedPageBreak/>
        <w:t>tal-impatt jikkontribwixxu għall-kwalità tal-leġiżlazzjoni tal-UE u għalhekk jiffaċilitaw l-implimentazzjoni tagħha, kif ukoll itejbu t-trasparenza u l-obbligu ta’ rendikont tal-istituzzjonijiet tal-UE; jenfasizza l-importanza li jiġu kkonsultati l-partijiet ikkonċernati rilevanti u l-organizzazzjonijiet tas-soċjetà ċivili fl-abbozzar tal-valutazzjonijiet tal-impatt;</w:t>
      </w:r>
    </w:p>
    <w:p w14:paraId="1BE2AC5D" w14:textId="77777777" w:rsidR="00EF666A" w:rsidRPr="0088360F" w:rsidRDefault="00EF666A" w:rsidP="00EF666A">
      <w:pPr>
        <w:pStyle w:val="NormalHanging12a"/>
      </w:pPr>
      <w:r w:rsidRPr="0088360F">
        <w:t>11.</w:t>
      </w:r>
      <w:r w:rsidRPr="0088360F">
        <w:tab/>
        <w:t>Jirrakkomanda li l-Kummissjoni tinvolvi b’mod estensiv lill-partijiet ikkonċernati, lill-organizzazzjonijiet tas-soċjetà ċivili u lill-esperti indipendenti meta timmonitorja l-implimentazzjoni tad-dritt tal-UE, filwaqt li tagħmel użu sħiħ mill-għarfien espert tagħhom dwar l-implimentazzjoni lokali;</w:t>
      </w:r>
    </w:p>
    <w:p w14:paraId="61FB30A4" w14:textId="77777777" w:rsidR="00EF666A" w:rsidRPr="0088360F" w:rsidRDefault="00EF666A" w:rsidP="00EF666A">
      <w:pPr>
        <w:pStyle w:val="NormalHanging12a"/>
      </w:pPr>
      <w:r w:rsidRPr="0088360F">
        <w:t>12.</w:t>
      </w:r>
      <w:r w:rsidRPr="0088360F">
        <w:tab/>
        <w:t xml:space="preserve">Jafferma mill-ġdid li r-rispett għall-istat tad-dritt huwa </w:t>
      </w:r>
      <w:proofErr w:type="spellStart"/>
      <w:r w:rsidRPr="0088360F">
        <w:t>prekundizzjoni</w:t>
      </w:r>
      <w:proofErr w:type="spellEnd"/>
      <w:r w:rsidRPr="0088360F">
        <w:t xml:space="preserve"> fundamentali għall-implimentazzjoni effettiva u għall-applikazzjoni uniformi tad-dritt tal-UE fl-Istati Membri kollha u jirrikonoxxi r-rwol essenzjali tal-infurzar tal-liġi biex jiġu protetti d-drittijiet fundamentali; jisħaq li l-applikazzjoni xierqa u uniformi tad-dritt tal-UE fl-oqsma tal-libertà, is-sigurtà u l-ġustizzja hija essenzjali għas-salvagwardja tad-drittijiet fundamentali, il-fiduċja reċiproka u l-istat tad-dritt madwar l-UE; jinnota bi tħassib nuqqasijiet persistenti fit-traspożizzjoni u l-implimentazzjoni ta’ strumenti legali ewlenin; jesprimi appoġġ qawwi għall-Mekkaniżmu ta’ Kundizzjonalità tal-Istat tad-Dritt u jistieden lill-Kummissjoni </w:t>
      </w:r>
      <w:proofErr w:type="spellStart"/>
      <w:r w:rsidRPr="0088360F">
        <w:t>tapplikah</w:t>
      </w:r>
      <w:proofErr w:type="spellEnd"/>
      <w:r w:rsidRPr="0088360F">
        <w:t xml:space="preserve"> b’mod konsistenti u b’mod oġġettiv u trasparenti; jisħaq fuq il-ħtieġa urġenti ta’ skrutinju akbar tal-konformità tal-Istati Membri mal-valuri fundamentali tal-UE, jiġifieri l-istat tad-dritt, id-demokrazija u r-rispett għad-drittijiet tal-bniedem, kif stabbilit fl-Artikolu 2 tat-TUE; jissottolinja li l-mekkaniżmu stabbilit fl-Artikolu 7 tat-TUE huwa għodda ta’ infurzar essenzjali fil-każ ta’ riskju ċar ta’ ksur serju; jisħaq li r-rispett għall-istat tad-dritt jikkonċerna mhux biss lill-Istati Membri iżda wkoll lill-istituzzjonijiet tal-UE, li għandhom jinżammu responsabbli għall-konformità mat-Trattati;</w:t>
      </w:r>
    </w:p>
    <w:p w14:paraId="7C860101" w14:textId="619C0FDA" w:rsidR="00EF666A" w:rsidRPr="0088360F" w:rsidRDefault="00EF666A" w:rsidP="00EF666A">
      <w:pPr>
        <w:pStyle w:val="NormalHanging12a"/>
      </w:pPr>
      <w:r w:rsidRPr="0088360F">
        <w:t>13.</w:t>
      </w:r>
      <w:r w:rsidRPr="0088360F">
        <w:tab/>
        <w:t>Jilqa’ l-isforzi tal-Kummissjoni biex tinforza d-Deċiżjoni Qafas tal-Kunsill 2008/913/ĠAI tat- 28 ta’ Novembru 2008 dwar il-ġlieda kontra ċerti forom u espressjonijiet ta’ razziżmu u ksenofobija permezz tal-liġi kriminali</w:t>
      </w:r>
      <w:r w:rsidR="00F6436E">
        <w:rPr>
          <w:rStyle w:val="FootnoteReference"/>
        </w:rPr>
        <w:footnoteReference w:id="6"/>
      </w:r>
      <w:r w:rsidRPr="0088360F">
        <w:t>, kif ukoll l-Att dwar is-Servizzi Diġitali</w:t>
      </w:r>
      <w:r w:rsidR="00F6436E">
        <w:rPr>
          <w:rStyle w:val="FootnoteReference"/>
        </w:rPr>
        <w:footnoteReference w:id="7"/>
      </w:r>
      <w:r w:rsidRPr="0088360F">
        <w:t>, biex tiżgura protezzjoni legali u istituzzjonali robusta kontra d-diskors ta’ mibegħda, id-diskriminazzjoni u l-vjolenza, kemm fl-ambjenti fiżiċi kif ukoll f’dawk diġitali;</w:t>
      </w:r>
    </w:p>
    <w:p w14:paraId="3BE1861D" w14:textId="77777777" w:rsidR="00EF666A" w:rsidRPr="0088360F" w:rsidRDefault="00EF666A" w:rsidP="00EF666A">
      <w:pPr>
        <w:pStyle w:val="NormalHanging12a"/>
      </w:pPr>
      <w:r w:rsidRPr="0088360F">
        <w:t>14.</w:t>
      </w:r>
      <w:r w:rsidRPr="0088360F">
        <w:tab/>
        <w:t>Jappella għal kooperazzjoni transfruntiera aktar b’saħħitha fost l-awtoritajiet ġudizzjarji u tal-infurzar tal-liġi biex jiġu miġġielda b’mod effettiv il-kriminalità serja, il-korruzzjoni u t-terroriżmu; jappoġġja d-diġitalizzazzjoni ulterjuri tal-għodod tal-ġustizzja, inkluż l-użu sħiħ tal-Evidenza elettronika u tal-e-CODEX; jissottolinja l-importanza li jissaħħu r-rwol u l-kapaċità operazzjonali tal-Uffiċċju tal-Prosekutur Pubbliku Ewropew (UPPE);</w:t>
      </w:r>
    </w:p>
    <w:p w14:paraId="55E2DF06" w14:textId="77777777" w:rsidR="00EF666A" w:rsidRPr="0088360F" w:rsidRDefault="00EF666A" w:rsidP="00EF666A">
      <w:pPr>
        <w:pStyle w:val="NormalHanging12a"/>
      </w:pPr>
      <w:r w:rsidRPr="0088360F">
        <w:t>15.</w:t>
      </w:r>
      <w:r w:rsidRPr="0088360F">
        <w:tab/>
        <w:t xml:space="preserve">Jenfasizza li meta l-Kummissjoni tinforza l-protezzjonijiet tad-drittijiet fundamentali skont il-Karta tad-Drittijiet Fundamentali li jikkorrispondu għad-drittijiet </w:t>
      </w:r>
      <w:proofErr w:type="spellStart"/>
      <w:r w:rsidRPr="0088360F">
        <w:t>iggarantiti</w:t>
      </w:r>
      <w:proofErr w:type="spellEnd"/>
      <w:r w:rsidRPr="0088360F">
        <w:t xml:space="preserve"> mill-Konvenzjoni għall-Protezzjoni tad-Drittijiet tal-Bniedem u tal-Libertajiet </w:t>
      </w:r>
      <w:r w:rsidRPr="0088360F">
        <w:lastRenderedPageBreak/>
        <w:t>Fundamentali, għandha tqis kif xieraq il-ġurisprudenza tal-Qorti Ewropea tad-Drittijiet tal-Bniedem;</w:t>
      </w:r>
    </w:p>
    <w:p w14:paraId="7B92D6DF" w14:textId="77777777" w:rsidR="00EF666A" w:rsidRPr="0088360F" w:rsidRDefault="00EF666A" w:rsidP="00EF666A">
      <w:pPr>
        <w:pStyle w:val="NormalHanging12a"/>
      </w:pPr>
      <w:r w:rsidRPr="0088360F">
        <w:t>16.</w:t>
      </w:r>
      <w:r w:rsidRPr="0088360F">
        <w:tab/>
        <w:t xml:space="preserve">Japprova r-rakkomandazzjonijiet strateġiċi stabbiliti fir-rapporti </w:t>
      </w:r>
      <w:proofErr w:type="spellStart"/>
      <w:r w:rsidRPr="0088360F">
        <w:t>Draghi</w:t>
      </w:r>
      <w:proofErr w:type="spellEnd"/>
      <w:r w:rsidRPr="0088360F">
        <w:t xml:space="preserve"> u </w:t>
      </w:r>
      <w:proofErr w:type="spellStart"/>
      <w:r w:rsidRPr="0088360F">
        <w:t>Letta</w:t>
      </w:r>
      <w:proofErr w:type="spellEnd"/>
      <w:r w:rsidRPr="0088360F">
        <w:t>, u jenfasizza r-rilevanza tagħhom għat-tisħiħ tal-kapaċità ta’ implimentazzjoni tal-UE, l-immodernizzar tas-Suq Uniku u l-iżgurar ta’ governanza aktar koerenti u orjentata lejn ir-riżultati tad-dritt tal-UE fl-oqsma ta’ politika kollha;</w:t>
      </w:r>
    </w:p>
    <w:p w14:paraId="4B4A2637" w14:textId="77777777" w:rsidR="00EF666A" w:rsidRPr="0088360F" w:rsidRDefault="00EF666A" w:rsidP="00EF666A">
      <w:pPr>
        <w:pStyle w:val="Normal12a"/>
        <w:rPr>
          <w:i/>
          <w:iCs/>
        </w:rPr>
      </w:pPr>
      <w:r w:rsidRPr="0088360F">
        <w:rPr>
          <w:b/>
          <w:i/>
        </w:rPr>
        <w:t>Proċeduri ta’ ksur</w:t>
      </w:r>
    </w:p>
    <w:p w14:paraId="76A8F9E6" w14:textId="5D96C850" w:rsidR="00EF666A" w:rsidRPr="0088360F" w:rsidRDefault="00EF666A" w:rsidP="00EF666A">
      <w:pPr>
        <w:pStyle w:val="NormalHanging12a"/>
      </w:pPr>
      <w:r w:rsidRPr="0088360F">
        <w:t>17.</w:t>
      </w:r>
      <w:r w:rsidRPr="0088360F">
        <w:tab/>
        <w:t>Jesprimi tħassib serju dwar in-nuqqas ta’ rieda tal-Kummissjoni li tniedi proċedimenti ta’ ksur quddiem il-QĠUE, anke f’każijiet li jinvolvu ksur ċar u persistenti tad-dritt tal-UE; iħeġġeġ lill-Kummissjoni, bħala l-gwardjan tat-Trattati, tagħmel użu sħiħ mill-għodod ta’ infurzar kollha disponibbli u ma toqgħodx lura mil-</w:t>
      </w:r>
      <w:proofErr w:type="spellStart"/>
      <w:r w:rsidRPr="0088360F">
        <w:t>litigazzjoni</w:t>
      </w:r>
      <w:proofErr w:type="spellEnd"/>
      <w:r w:rsidRPr="0088360F">
        <w:t xml:space="preserve"> bħala għodda ta’ infurzar essenzjali biex tiżgura l-konformità u tirrispetta l-awtorità tad-dritt tal-UE; jiddispjaċih dwar il-fatt li l-bidu ta’ proċeduri ta’ ksur għadu </w:t>
      </w:r>
      <w:proofErr w:type="spellStart"/>
      <w:r w:rsidRPr="0088360F">
        <w:t>selettiv</w:t>
      </w:r>
      <w:proofErr w:type="spellEnd"/>
      <w:r w:rsidRPr="0088360F">
        <w:t xml:space="preserve">, minħabba l-approċċ tal-Kummissjoni li </w:t>
      </w:r>
      <w:proofErr w:type="spellStart"/>
      <w:r w:rsidRPr="0088360F">
        <w:t>tipprijoritizza</w:t>
      </w:r>
      <w:proofErr w:type="spellEnd"/>
      <w:r w:rsidRPr="0088360F">
        <w:t xml:space="preserve"> l-ksur li tqis li għandu l-aktar impatt sinifikanti fuq l-interessi pubbliċi u kummerċjali</w:t>
      </w:r>
      <w:r w:rsidR="00F6436E">
        <w:rPr>
          <w:rStyle w:val="FootnoteReference"/>
        </w:rPr>
        <w:footnoteReference w:id="8"/>
      </w:r>
      <w:r w:rsidRPr="0088360F">
        <w:t xml:space="preserve">, u jesprimi tħassib li l-ksur possibbli tad-dritt tal-UE mhuwiex segwit b’mod sistematiku minn azzjoni ta’ infurzar; jenfasizza l-importanza ta’ monitoraġġ effettiv u azzjoni preventiva sabiex jiġi żgurat li ċ-ċittadini ma </w:t>
      </w:r>
      <w:proofErr w:type="spellStart"/>
      <w:r w:rsidRPr="0088360F">
        <w:t>jġarrbux</w:t>
      </w:r>
      <w:proofErr w:type="spellEnd"/>
      <w:r w:rsidRPr="0088360F">
        <w:t xml:space="preserve"> l-ispiża ta’ traspożizzjoni mhux kompluta jew applikazzjoni mhux korretta tad-dritt tal-UE mill-Istati Membri;</w:t>
      </w:r>
    </w:p>
    <w:p w14:paraId="4B87D84D" w14:textId="77777777" w:rsidR="00EF666A" w:rsidRPr="0088360F" w:rsidRDefault="00EF666A" w:rsidP="00EF666A">
      <w:pPr>
        <w:pStyle w:val="NormalHanging12a"/>
      </w:pPr>
      <w:r w:rsidRPr="0088360F">
        <w:t>18.</w:t>
      </w:r>
      <w:r w:rsidRPr="0088360F">
        <w:tab/>
        <w:t xml:space="preserve">Jikkritika n-nuqqas ta’ trasparenza fir-rigward tal-kriterji użati mill-Kummissjoni biex </w:t>
      </w:r>
      <w:proofErr w:type="spellStart"/>
      <w:r w:rsidRPr="0088360F">
        <w:t>tipprijoritizza</w:t>
      </w:r>
      <w:proofErr w:type="spellEnd"/>
      <w:r w:rsidRPr="0088360F">
        <w:t xml:space="preserve"> ċerti azzjonijiet ta’ infurzar fuq oħrajn; jistieden lill-Kummissjoni tadotta u tippubblika kriterji trasparenti u oġġettivi applikabbli għall-każijiet ta’ ksur, b’mod partikolari fir-rigward tal-għażla u l-prijoritizzazzjoni ta’ dawk li jinvolvu ksur serju jew </w:t>
      </w:r>
      <w:proofErr w:type="spellStart"/>
      <w:r w:rsidRPr="0088360F">
        <w:t>sistemiku</w:t>
      </w:r>
      <w:proofErr w:type="spellEnd"/>
      <w:r w:rsidRPr="0088360F">
        <w:t xml:space="preserve"> tad-drittijiet fundamentali, tal-prinċipji tal-istat tad-dritt jew tar-regoli tas-suq intern; jinsisti fuq il-ħtieġa ta’ trasparenza akbar matul il-proċess kollu, inkluż l-aċċess pubbliku għall-informazzjoni dwar l-istatus, in-natura u l-kamp ta’ applikazzjoni tal-proċeduri miftuħa, dwar l-eżiti tal-proċeduri, kif ukoll dwar il-kontribut pubbliku, kemm dak riċevut kif ukoll dak ikkunsidrat, b’mod partikolari fil-fażi tal-bidu tal-proċeduri ta’ ksur; jistieden lill-Kummissjoni tirrapporta b’mod proattiv u fuq bażi kontinwa dwar każijiet fejn tkun aġixxiet b’reazzjoni għal ksur serju suspettat u dwar każijiet fejn tkun iddeċidiet li ma tiħux azzjoni;</w:t>
      </w:r>
    </w:p>
    <w:p w14:paraId="3581E39B" w14:textId="77777777" w:rsidR="00EF666A" w:rsidRPr="0088360F" w:rsidRDefault="00EF666A" w:rsidP="00EF666A">
      <w:pPr>
        <w:pStyle w:val="NormalHanging12a"/>
      </w:pPr>
      <w:r w:rsidRPr="0088360F">
        <w:t>19.</w:t>
      </w:r>
      <w:r w:rsidRPr="0088360F">
        <w:tab/>
        <w:t xml:space="preserve">Jiddispjaċih li l-proċedimenti ta’ ksur spiss ma </w:t>
      </w:r>
      <w:proofErr w:type="spellStart"/>
      <w:r w:rsidRPr="0088360F">
        <w:t>jinbdewx</w:t>
      </w:r>
      <w:proofErr w:type="spellEnd"/>
      <w:r w:rsidRPr="0088360F">
        <w:t xml:space="preserve"> meta jkun hemm nuqqas ta’ konformità mad-deċiżjonijiet tal-QĠUE; jistieden lill-Kummissjoni tibda b’mod konsistenti tali proċeduri f’każijiet ta’ nuqqas ta’ implimentazzjoni ta’ deċiżjoni tal-QĠUE, inkluż billi toħroġ talbiet għal somom f’daqqa jew pagamenti ta’ penali, speċjalment f’każijiet ta’ ksur </w:t>
      </w:r>
      <w:proofErr w:type="spellStart"/>
      <w:r w:rsidRPr="0088360F">
        <w:t>sistemiku</w:t>
      </w:r>
      <w:proofErr w:type="spellEnd"/>
      <w:r w:rsidRPr="0088360F">
        <w:t xml:space="preserve"> tad-dritt tal-UE jew nuqqas ta’ konformità ripetut mas-sentenzi tal-QĠUE mill-Istat Membru inkwistjoni;</w:t>
      </w:r>
    </w:p>
    <w:p w14:paraId="53057EC9" w14:textId="77777777" w:rsidR="00EF666A" w:rsidRDefault="00EF666A" w:rsidP="00EF666A">
      <w:pPr>
        <w:pStyle w:val="NormalHanging12a"/>
      </w:pPr>
      <w:r w:rsidRPr="0088360F">
        <w:t>20.</w:t>
      </w:r>
      <w:r w:rsidRPr="0088360F">
        <w:tab/>
        <w:t xml:space="preserve">Jisħaq li l-ilmenti li jikkonċernaw allegat ksur tad-dritt tal-UE mill-Istati Membri mressqa minn ċittadini, professjonisti legali jew organizzazzjonijiet tas-soċjetà ċivili huma sors importanti ta’ informazzjoni relatata mal-infurzar tad-dritt tal-UE; iħeġġeġ lill-Kummissjoni, meta jitressqu </w:t>
      </w:r>
      <w:proofErr w:type="spellStart"/>
      <w:r w:rsidRPr="0088360F">
        <w:t>lmenti</w:t>
      </w:r>
      <w:proofErr w:type="spellEnd"/>
      <w:r w:rsidRPr="0088360F">
        <w:t xml:space="preserve"> quddiemha, tiżgura </w:t>
      </w:r>
      <w:proofErr w:type="spellStart"/>
      <w:r w:rsidRPr="0088360F">
        <w:t>segwitu</w:t>
      </w:r>
      <w:proofErr w:type="spellEnd"/>
      <w:r w:rsidRPr="0088360F">
        <w:t xml:space="preserve"> xieraq għal tali </w:t>
      </w:r>
      <w:proofErr w:type="spellStart"/>
      <w:r w:rsidRPr="0088360F">
        <w:lastRenderedPageBreak/>
        <w:t>lmenti</w:t>
      </w:r>
      <w:proofErr w:type="spellEnd"/>
      <w:r w:rsidRPr="0088360F">
        <w:t>, inkluż, fejn rilevanti, il-bidu f’waqtu ta’ proċeduri ta’ ksur jew komunikazzjoni ċara lill-applikant dwar ir-raġunijiet għaliex mhi se tinbeda l-ebda proċedura ta’ ksur; jissottolinja, barra minn hekk, l-importanza ta’ mezzi oħra li jippermettu liċ-ċittadini jirrapportaw amministrazzjoni ħażina minn istituzzjoni tal-UE jew frodi, u l-ħtieġa li jissaħħu l-mezzi finanzjarji u l-persunal tal-Ombudsman Ewropew u tal-Uffiċċju Ewropew ta’ Kontra l-Frodi, kif ukoll li l-mekkaniżmu għat-tressiq tal-petizzjonijiet lill-Parlament Ewropew isir aktar effettiv;</w:t>
      </w:r>
    </w:p>
    <w:p w14:paraId="2B8931A5" w14:textId="755CD21F" w:rsidR="00653BF5" w:rsidRPr="0088360F" w:rsidRDefault="00653BF5" w:rsidP="00EF666A">
      <w:pPr>
        <w:pStyle w:val="NormalHanging12a"/>
      </w:pPr>
      <w:r w:rsidRPr="00653BF5">
        <w:t>2</w:t>
      </w:r>
      <w:r>
        <w:t>1</w:t>
      </w:r>
      <w:r w:rsidRPr="00653BF5">
        <w:t>.</w:t>
      </w:r>
      <w:r w:rsidRPr="00653BF5">
        <w:tab/>
        <w:t>Jinnota li l-Parlament irċieva diversi petizzjonijiet li jqajmu tħassib serju dwar l-abbuż sesswali tat-tfal, b’mod partikolari online, u b’mod aktar wiesa’ dwar nuqqasijiet ripetuti jew sistemiċi fl-implimentazzjoni tad-dritt tal-UE b’rabta mal-protezzjoni tat-tfal; jenfasizza li, fl-2023 u fl-2025, il-Kummissjoni segwiet il-proċeduri ta’ ksur kontra 18-il Stat Membru għat-traspożizzjoni skorretta tagħhom tad-Direttiva 2011/93/UE dwar il-ġlieda kontra l-abbuż sesswali tat-tfal</w:t>
      </w:r>
      <w:r>
        <w:rPr>
          <w:rStyle w:val="FootnoteReference"/>
        </w:rPr>
        <w:footnoteReference w:id="9"/>
      </w:r>
      <w:r w:rsidRPr="00653BF5">
        <w:t>, li minnhom ingħalqu 8 każijiet; jistieden lill-Kummissjoni tagħti prijorità lill-infurzar f’dan il-qasam u tiżgura segwitu rapidu u effettiv għall-petizzjonijiet li jqajmu allegazzjonijiet ta’ nuqqas ta’ konformità, fid-dawl tal-</w:t>
      </w:r>
      <w:proofErr w:type="spellStart"/>
      <w:r w:rsidRPr="00653BF5">
        <w:t>vulnerabbiltà</w:t>
      </w:r>
      <w:proofErr w:type="spellEnd"/>
      <w:r w:rsidRPr="00653BF5">
        <w:t xml:space="preserve"> partikolari tat-tfal; f’dan il-kuntest iħeġġeġ lill-Kummissjoni tuża l-mezzi proċedurali u legali kollha disponibbli biex tiżgura l-implimentazzjoni sħiħa u effettiva tad-dritt tal-UE </w:t>
      </w:r>
      <w:proofErr w:type="spellStart"/>
      <w:r w:rsidRPr="00653BF5">
        <w:t>mmirat</w:t>
      </w:r>
      <w:proofErr w:type="spellEnd"/>
      <w:r w:rsidRPr="00653BF5">
        <w:t xml:space="preserve"> lejn il-prevenzjoni u l-ġlieda kontra l-abbuż sesswali tat-tfal;</w:t>
      </w:r>
    </w:p>
    <w:p w14:paraId="14DDB7D1" w14:textId="3909609A" w:rsidR="00EF666A" w:rsidRPr="0088360F" w:rsidRDefault="00653BF5" w:rsidP="00EF666A">
      <w:pPr>
        <w:pStyle w:val="NormalHanging12a"/>
      </w:pPr>
      <w:r>
        <w:t>22</w:t>
      </w:r>
      <w:r w:rsidR="00EF666A" w:rsidRPr="0088360F">
        <w:t>.</w:t>
      </w:r>
      <w:r w:rsidR="00EF666A" w:rsidRPr="0088360F">
        <w:tab/>
        <w:t>Jinnota bi tħassib li f’ċerti Stati Membri l-applikazzjoni tal-proċedura għal deċiżjoni preliminari hija mhedda, inklużi s-setgħat tal-imħallfin li jitolbu deċiżjonijiet preliminari; jisħaq li tali ostakli jimminaw l-implimentazzjoni xierqa tad-dritt tal-UE f’dawk l-Istati Membri; iħeġġeġ lill-Kummissjoni tagħmel użu sħiħ mill-istrumenti rilevanti biex tiżgura konformità sħiħa mal-proċedura għal deċiżjoni preliminari;</w:t>
      </w:r>
    </w:p>
    <w:p w14:paraId="18E19BC1" w14:textId="37CBC804" w:rsidR="00EF666A" w:rsidRPr="0088360F" w:rsidRDefault="00653BF5" w:rsidP="00EF666A">
      <w:pPr>
        <w:pStyle w:val="NormalHanging12a"/>
      </w:pPr>
      <w:r>
        <w:t>23</w:t>
      </w:r>
      <w:r w:rsidR="00EF666A" w:rsidRPr="0088360F">
        <w:t>.</w:t>
      </w:r>
      <w:r w:rsidR="00EF666A" w:rsidRPr="0088360F">
        <w:tab/>
        <w:t>Iħeġġeġ lill-Kummissjoni tagħmel użu effettiv mill-fażi ta’ qabel il-</w:t>
      </w:r>
      <w:proofErr w:type="spellStart"/>
      <w:r w:rsidR="00EF666A" w:rsidRPr="0088360F">
        <w:t>litigazzjoni</w:t>
      </w:r>
      <w:proofErr w:type="spellEnd"/>
      <w:r w:rsidR="00EF666A" w:rsidRPr="0088360F">
        <w:t xml:space="preserve">, filwaqt li żżomm f’moħħha l-objettiv li tiżgura li l-Istati Membri jikkonformaw mal-obbligi li jirriżultaw mid-dritt tal-UE malajr kemm jista’ jkun; iħeġġeġ lill-Kummissjoni tintroduċi limitu ta’ żmien għad-djalogu ta’ qabel il-ksur, li qabel kien magħruf bħala l-proċedura EU </w:t>
      </w:r>
      <w:proofErr w:type="spellStart"/>
      <w:r w:rsidR="00EF666A" w:rsidRPr="0088360F">
        <w:t>Pilot</w:t>
      </w:r>
      <w:proofErr w:type="spellEnd"/>
      <w:r w:rsidR="00EF666A" w:rsidRPr="0088360F">
        <w:t>, biex tiżgura riżoluzzjoni u infurzar fil-pront; jirrakkomanda l-għoti ta’ informazzjoni aktar dettaljata u aċċessibbli dwar dawn id-djalogi informali, inklużi l-iskedi ta’ żmien u l-eżiti mistennija, biex jiġu żgurati l-obbligu ta’ rendikont u r-riżoluzzjoni f’waqtha;</w:t>
      </w:r>
    </w:p>
    <w:p w14:paraId="2220F1E3" w14:textId="77777777" w:rsidR="00EF666A" w:rsidRPr="0088360F" w:rsidRDefault="00EF666A" w:rsidP="00EF666A">
      <w:pPr>
        <w:pStyle w:val="Normal12a"/>
        <w:rPr>
          <w:i/>
          <w:iCs/>
        </w:rPr>
      </w:pPr>
      <w:r w:rsidRPr="0088360F">
        <w:rPr>
          <w:b/>
          <w:i/>
        </w:rPr>
        <w:t>Implimentazzjoni tad-dritt tal-Unjoni</w:t>
      </w:r>
    </w:p>
    <w:p w14:paraId="64EC62D6" w14:textId="1FC513A7" w:rsidR="00EF666A" w:rsidRPr="0088360F" w:rsidRDefault="00653BF5" w:rsidP="00EF666A">
      <w:pPr>
        <w:pStyle w:val="NormalHanging12a"/>
      </w:pPr>
      <w:r>
        <w:t>24</w:t>
      </w:r>
      <w:r w:rsidR="00EF666A" w:rsidRPr="0088360F">
        <w:t>.</w:t>
      </w:r>
      <w:r w:rsidR="00EF666A" w:rsidRPr="0088360F">
        <w:tab/>
        <w:t xml:space="preserve">Iħeġġeġ lill-Kummissjoni u lill-Istati Membri jsaħħu l-kooperazzjoni strutturata u l-mekkaniżmi ta’ twissija bikrija li jgħinu biex jiġu identifikati problemi bit-traspożizzjoni jew l-implimentazzjoni qabel ma jsiru meħtieġa proċeduri formali ta’ ksur; iħeġġeġ lill-Istati Membri </w:t>
      </w:r>
      <w:proofErr w:type="spellStart"/>
      <w:r w:rsidR="00EF666A" w:rsidRPr="0088360F">
        <w:t>jaderixxu</w:t>
      </w:r>
      <w:proofErr w:type="spellEnd"/>
      <w:r w:rsidR="00EF666A" w:rsidRPr="0088360F">
        <w:t xml:space="preserve"> strettament mal-iskadenzi tat-traspożizzjoni, isegwu l-linji gwida maħruġa mill-Kummissjoni u jinvolvu ruħhom b’mod attiv u sħiħ fi djalogi ta’ implimentazzjoni, u jinnotifikaw lill-Kummissjoni fil-ħin dwar l-ostakli u l-kwistjonijiet potenzjali bit-traspożizzjoni u l-implimentazzjoni, sabiex jiġu evitati dewmien, żbalji u penali potenzjali; jappella għal aktar appoġġ biex tinbena l-kapaċità </w:t>
      </w:r>
      <w:r w:rsidR="00EF666A" w:rsidRPr="0088360F">
        <w:lastRenderedPageBreak/>
        <w:t xml:space="preserve">amministrattiva u teknika tal-Istati Membri f’dan ir-rigward; jiddispjaċih li xi Stati Membri jirrapportaw kwistjonijiet ta’ traspożizzjoni u/jew ta’ implimentazzjoni tard wisq, jew jonqsu milli </w:t>
      </w:r>
      <w:proofErr w:type="spellStart"/>
      <w:r w:rsidR="00EF666A" w:rsidRPr="0088360F">
        <w:t>jirrapportawhom</w:t>
      </w:r>
      <w:proofErr w:type="spellEnd"/>
      <w:r w:rsidR="00EF666A" w:rsidRPr="0088360F">
        <w:t xml:space="preserve"> għalkollox, u dan jirriżulta f’dewmien li jaffettwa b’mod negattiv liċ-ċittadini u lin-negozji tal-UE; ifakkar li l-Istati Membri jipparteċipaw fil-proċedura leġiżlattiva permezz tal-Kunsill bħala </w:t>
      </w:r>
      <w:proofErr w:type="spellStart"/>
      <w:r w:rsidR="00EF666A" w:rsidRPr="0088360F">
        <w:t>koleġiżlatur</w:t>
      </w:r>
      <w:proofErr w:type="spellEnd"/>
      <w:r w:rsidR="00EF666A" w:rsidRPr="0088360F">
        <w:t xml:space="preserve">; jisħaq li n-nuqqas ta’ infurzar tad-dritt tal-UE </w:t>
      </w:r>
      <w:proofErr w:type="spellStart"/>
      <w:r w:rsidR="00EF666A" w:rsidRPr="0088360F">
        <w:t>jimmina</w:t>
      </w:r>
      <w:proofErr w:type="spellEnd"/>
      <w:r w:rsidR="00EF666A" w:rsidRPr="0088360F">
        <w:t xml:space="preserve"> l-</w:t>
      </w:r>
      <w:proofErr w:type="spellStart"/>
      <w:r w:rsidR="00EF666A" w:rsidRPr="0088360F">
        <w:t>perċezzjoni</w:t>
      </w:r>
      <w:proofErr w:type="spellEnd"/>
      <w:r w:rsidR="00EF666A" w:rsidRPr="0088360F">
        <w:t xml:space="preserve"> li ċ-ċittadini għandhom tal-UE u tal-kapaċità tagħha li tikseb ir-riżultati;</w:t>
      </w:r>
    </w:p>
    <w:p w14:paraId="5B988F9F" w14:textId="668FAB1B" w:rsidR="00EF666A" w:rsidRPr="0088360F" w:rsidRDefault="00653BF5" w:rsidP="00EF666A">
      <w:pPr>
        <w:pStyle w:val="NormalHanging12a"/>
      </w:pPr>
      <w:r>
        <w:t>25</w:t>
      </w:r>
      <w:r w:rsidR="00EF666A" w:rsidRPr="0088360F">
        <w:t>.</w:t>
      </w:r>
      <w:r w:rsidR="00EF666A" w:rsidRPr="0088360F">
        <w:tab/>
        <w:t>Jilqa’ l-introduzzjoni ta’ djalogi ta’ implimentazzjoni bħala strument ġdid biex jappoġġja l-konformità tal-Istati Membri mad-dritt tal-UE; jisħaq fuq l-importanza li jiġi stabbilit proċess ċar, trasparenti u inklużiv għall-identifikazzjoni, l-għażla u l-involviment tal-partijiet ikkonċernati f’dawn id-djalogi fl-Istati Membri kollha tal-UE; jinnota bi tħassib li l-parteċipazzjoni tal-awtoritajiet reġjonali u lokali fid-djalogi ta’ implimentazzjoni għadha limitata; jenfasizza li l-parteċipazzjoni sinifikanti tal-partijiet ikkonċernati hija essenzjali biex jissaħħu l-kwalità, il-leġittimità u l-effettività tal-isforzi ta’ implimentazzjoni;</w:t>
      </w:r>
    </w:p>
    <w:p w14:paraId="06CAA57A" w14:textId="30A428EA" w:rsidR="00EF666A" w:rsidRPr="0088360F" w:rsidRDefault="00653BF5" w:rsidP="00EF666A">
      <w:pPr>
        <w:pStyle w:val="NormalHanging12a"/>
      </w:pPr>
      <w:r>
        <w:t>26</w:t>
      </w:r>
      <w:r w:rsidR="00EF666A" w:rsidRPr="0088360F">
        <w:t>.</w:t>
      </w:r>
      <w:r w:rsidR="00EF666A" w:rsidRPr="0088360F">
        <w:tab/>
        <w:t>Jinnota li, skont it-Tabella ta’ Valutazzjoni tas-Suq Uniku, id-dewmien medju fit-traspożizzjoni għad-direttivi dwar is-Suq Uniku fl-UE bħalissa huwa ta’ 11.9-il xahar, li jfisser, bħala medja, li l-Istati Membri qed jieħdu kważi sena aktar mill-iskadenza preskritta biex jinkorporaw id-direttivi tal-UE fil-liġijiet nazzjonali tagħhom;</w:t>
      </w:r>
    </w:p>
    <w:p w14:paraId="273ADD36" w14:textId="24C26763" w:rsidR="00EF666A" w:rsidRPr="0088360F" w:rsidRDefault="00653BF5" w:rsidP="00EF666A">
      <w:pPr>
        <w:pStyle w:val="NormalHanging12a"/>
      </w:pPr>
      <w:r>
        <w:t>27</w:t>
      </w:r>
      <w:r w:rsidR="00EF666A" w:rsidRPr="0088360F">
        <w:t>.</w:t>
      </w:r>
      <w:r w:rsidR="00EF666A" w:rsidRPr="0088360F">
        <w:tab/>
        <w:t xml:space="preserve">Jesprimi tħassib dwar il-fatt li ħafna atti leġiżlattivi Ewropej jinkludu referenzi għal standards tekniċi u atti delegati jew ta’ implimentazzjoni li għadhom fl-istadju tal-abbozzar meta jiġu adottati l-atti bażiċi, u dan jagħmilha diffiċli għall-Istati Membri biex </w:t>
      </w:r>
      <w:proofErr w:type="spellStart"/>
      <w:r w:rsidR="00EF666A" w:rsidRPr="0088360F">
        <w:t>jittrasponuhom</w:t>
      </w:r>
      <w:proofErr w:type="spellEnd"/>
      <w:r w:rsidR="00EF666A" w:rsidRPr="0088360F">
        <w:t xml:space="preserve"> bis-sħiħ fil-perjodu preskritt;</w:t>
      </w:r>
    </w:p>
    <w:p w14:paraId="18453AAF" w14:textId="5104F44A" w:rsidR="00EF666A" w:rsidRPr="0088360F" w:rsidRDefault="00653BF5" w:rsidP="00EF666A">
      <w:pPr>
        <w:pStyle w:val="NormalHanging12a"/>
      </w:pPr>
      <w:r>
        <w:t>28</w:t>
      </w:r>
      <w:r w:rsidR="00EF666A" w:rsidRPr="0088360F">
        <w:t>.</w:t>
      </w:r>
      <w:r w:rsidR="00EF666A" w:rsidRPr="0088360F">
        <w:tab/>
        <w:t xml:space="preserve">Jinnota bi tħassib il-limitazzjonijiet tal-pjattaforma l-ġdida ta’ implimentazzjoni </w:t>
      </w:r>
      <w:proofErr w:type="spellStart"/>
      <w:r w:rsidR="00EF666A" w:rsidRPr="0088360F">
        <w:t>Europa</w:t>
      </w:r>
      <w:proofErr w:type="spellEnd"/>
      <w:r w:rsidR="00EF666A" w:rsidRPr="0088360F">
        <w:t xml:space="preserve">, imnedija f’April 2025, li l-għan tagħha huwa li </w:t>
      </w:r>
      <w:proofErr w:type="spellStart"/>
      <w:r w:rsidR="00EF666A" w:rsidRPr="0088360F">
        <w:t>tiċċentralizza</w:t>
      </w:r>
      <w:proofErr w:type="spellEnd"/>
      <w:r w:rsidR="00EF666A" w:rsidRPr="0088360F">
        <w:t xml:space="preserve"> l-informazzjoni dwar l-azzjonijiet ta’ infurzar tal-Kummissjoni, il-każijiet ta’ ksur, it-traspożizzjoni tad-direttivi u d-djalogu ta’ qabel il-ksur, li qabel kienet magħrufa bħala l-proċedura EU </w:t>
      </w:r>
      <w:proofErr w:type="spellStart"/>
      <w:r w:rsidR="00EF666A" w:rsidRPr="0088360F">
        <w:t>Pilot</w:t>
      </w:r>
      <w:proofErr w:type="spellEnd"/>
      <w:r w:rsidR="00EF666A" w:rsidRPr="0088360F">
        <w:t xml:space="preserve">; jirrimarka li, minkejja l-potenzjal tagħha, il-pjattaforma tikkonsisti primarjament f’tabelli tad-data u għandha tittejjeb bil-ħsieb li tipprovdi, b’mod trasparenti, informazzjoni essenzjali dwar proċeduri li għaddejjin jew li ġew konklużi, u li tagħmel disponibbli </w:t>
      </w:r>
      <w:proofErr w:type="spellStart"/>
      <w:r w:rsidR="00EF666A" w:rsidRPr="0088360F">
        <w:t>analiżijiet</w:t>
      </w:r>
      <w:proofErr w:type="spellEnd"/>
      <w:r w:rsidR="00EF666A" w:rsidRPr="0088360F">
        <w:t xml:space="preserve"> kwalitattivi </w:t>
      </w:r>
      <w:proofErr w:type="spellStart"/>
      <w:r w:rsidR="00EF666A" w:rsidRPr="0088360F">
        <w:t>eżawrjenti</w:t>
      </w:r>
      <w:proofErr w:type="spellEnd"/>
      <w:r w:rsidR="00EF666A" w:rsidRPr="0088360F">
        <w:t xml:space="preserve"> tad-data ppreżentata; jinnota li l-informazzjoni ppreżentata fuq il-pjattaforma hija primarjament organizzata mill-Istati Membri, u toffri ħarsa ġenerali lejn l-isforzi ta’ implimentazzjoni nazzjonali; jiddispjaċih dwar in-nuqqas ta’ struttura bbażata fuq l-atti legali li tippermetti fehim aktar ċar tal-istadju ta’ implimentazzjoni, l-isfidi relatati, kif ukoll l-isfidi li jiffaċċjaw l-Istati Membri fl-implimentazzjoni tal-atti leġiżlattivi; iqis li l-iżvilupp ta’ approċċ analitiku bħal dan itejjeb b’mod sinifikanti t-trasparenza u jiffaċilita valutazzjoni tal-implimentazzjoni bbażata aktar fuq l-evidenza madwar l-UE; jistieden lill-Kummissjoni ttejjeb l-effiċjenza tal-pjattaforma u l-kontenut tagħha sabiex tkun tista’ tintuża biex twettaq firxa ta’ operazzjonijiet b’mod trasparenti u faċilment aċċessibbli, inklużi paraguni u konklużjonijiet f’ċerti każijiet, u sabiex issir strument utli għal-</w:t>
      </w:r>
      <w:proofErr w:type="spellStart"/>
      <w:r w:rsidR="00EF666A" w:rsidRPr="0088360F">
        <w:t>leġiżlaturi</w:t>
      </w:r>
      <w:proofErr w:type="spellEnd"/>
      <w:r w:rsidR="00EF666A" w:rsidRPr="0088360F">
        <w:t>, il-professjonisti legali, u ċ-ċittadini li jfittxu għarfien dwar kif id-dritt tal-UE jiġi rispettat fil-prattika;</w:t>
      </w:r>
    </w:p>
    <w:p w14:paraId="32E90BCA" w14:textId="461CA4FB" w:rsidR="00EF666A" w:rsidRPr="0088360F" w:rsidRDefault="00653BF5" w:rsidP="00EF666A">
      <w:pPr>
        <w:pStyle w:val="NormalHanging12a"/>
      </w:pPr>
      <w:r>
        <w:t>29</w:t>
      </w:r>
      <w:r w:rsidR="00EF666A" w:rsidRPr="0088360F">
        <w:t>.</w:t>
      </w:r>
      <w:r w:rsidR="00EF666A" w:rsidRPr="0088360F">
        <w:tab/>
        <w:t>Jisħaq li l-pubblikazzjoni trasparenti u fil-ħin tad-data dwar każijiet ta’ traspożizzjoni u ksur hija essenzjali biex jiġu żgurati l-obbligu ta’ rendikont u l-fiduċja pubblika; jistieden lill-Kummissjoni tagħmel tali data aċċessibbli f’format miftuħ u faċli għall-</w:t>
      </w:r>
      <w:r w:rsidR="00EF666A" w:rsidRPr="0088360F">
        <w:lastRenderedPageBreak/>
        <w:t xml:space="preserve">utent u tiffaċilita t-tqabbil bejn l-Istati Membri u l-oqsma ta’ politika; jistieden lill-Kummissjoni tiżgura t-trasparenza meħtieġa tal-għodod u l-bażijiet tad-data kollha użati għall-monitoraġġ tal-implimentazzjoni tad-dritt tal-UE, inkluż billi tagħmel disponibbli għall-pubbliku noti </w:t>
      </w:r>
      <w:proofErr w:type="spellStart"/>
      <w:r w:rsidR="00EF666A" w:rsidRPr="0088360F">
        <w:t>metodoloġiċi</w:t>
      </w:r>
      <w:proofErr w:type="spellEnd"/>
      <w:r w:rsidR="00EF666A" w:rsidRPr="0088360F">
        <w:t>, kriterji għall-ġbir tad-data, u spjegazzjonijiet tal-indikaturi; jisħaq li t-trasparenza hija essenzjali għal skrutinju sinifikanti miċ-ċittadini, mir-riċerkaturi u mill-istituzzjonijiet tal-UE;</w:t>
      </w:r>
    </w:p>
    <w:p w14:paraId="31761169" w14:textId="53F212D0" w:rsidR="00EF666A" w:rsidRPr="0088360F" w:rsidRDefault="00653BF5" w:rsidP="00EF666A">
      <w:pPr>
        <w:pStyle w:val="NormalHanging12a"/>
      </w:pPr>
      <w:r>
        <w:t>30</w:t>
      </w:r>
      <w:r w:rsidR="00EF666A" w:rsidRPr="0088360F">
        <w:t>.</w:t>
      </w:r>
      <w:r w:rsidR="00EF666A" w:rsidRPr="0088360F">
        <w:tab/>
        <w:t xml:space="preserve">Jissottolinja l-ħtieġa li tissaħħaħ it-trasparenza għaċ-ċittadini u n-negozji fir-rigward tad-drittijiet li jgawdu skont id-dritt tal-UE u l-mekkaniżmi disponibbli meta dawn id-drittijiet jinkisru; jistieden lill-Kummissjoni u lill-Istati Membri jtejbu l-viżibbiltà u l-aċċessibbiltà tal-proċeduri tal-ilmenti, inkluż permezz ta’ għodod diġitali modernizzati u </w:t>
      </w:r>
      <w:proofErr w:type="spellStart"/>
      <w:r w:rsidR="00EF666A" w:rsidRPr="0088360F">
        <w:t>portals</w:t>
      </w:r>
      <w:proofErr w:type="spellEnd"/>
      <w:r w:rsidR="00EF666A" w:rsidRPr="0088360F">
        <w:t xml:space="preserve"> ta’ informazzjoni </w:t>
      </w:r>
      <w:proofErr w:type="spellStart"/>
      <w:r w:rsidR="00EF666A" w:rsidRPr="0088360F">
        <w:t>multilingwi</w:t>
      </w:r>
      <w:proofErr w:type="spellEnd"/>
      <w:r w:rsidR="00EF666A" w:rsidRPr="0088360F">
        <w:t>;</w:t>
      </w:r>
    </w:p>
    <w:p w14:paraId="1986B87F" w14:textId="08C8A968" w:rsidR="00EF666A" w:rsidRPr="0088360F" w:rsidRDefault="00653BF5" w:rsidP="00EF666A">
      <w:pPr>
        <w:pStyle w:val="NormalHanging12a"/>
      </w:pPr>
      <w:r>
        <w:t>31</w:t>
      </w:r>
      <w:r w:rsidR="00EF666A" w:rsidRPr="0088360F">
        <w:t>.</w:t>
      </w:r>
      <w:r w:rsidR="00EF666A" w:rsidRPr="0088360F">
        <w:tab/>
        <w:t xml:space="preserve">Iħeġġeġ lill-Kummissjoni ssaħħaħ u </w:t>
      </w:r>
      <w:proofErr w:type="spellStart"/>
      <w:r w:rsidR="00EF666A" w:rsidRPr="0088360F">
        <w:t>timmodernizza</w:t>
      </w:r>
      <w:proofErr w:type="spellEnd"/>
      <w:r w:rsidR="00EF666A" w:rsidRPr="0088360F">
        <w:t xml:space="preserve"> l-monitoraġġ tal-applikazzjoni tar-regolamenti, minħabba l-importanza dejjem tikber tagħhom bħala l-istrument leġiżlattiv ewlieni tal-UE; jinnota l-isfidi fl-applikazzjoni tar-regolamenti, kif muri mil-lakuni fid-data pprovduta mill-Kummissjoni, b’mod partikolari f’termini ta’ </w:t>
      </w:r>
      <w:proofErr w:type="spellStart"/>
      <w:r w:rsidR="00EF666A" w:rsidRPr="0088360F">
        <w:t>kompletezza</w:t>
      </w:r>
      <w:proofErr w:type="spellEnd"/>
      <w:r w:rsidR="00EF666A" w:rsidRPr="0088360F">
        <w:t xml:space="preserve">, </w:t>
      </w:r>
      <w:proofErr w:type="spellStart"/>
      <w:r w:rsidR="00EF666A" w:rsidRPr="0088360F">
        <w:t>aċċessibbiltà</w:t>
      </w:r>
      <w:proofErr w:type="spellEnd"/>
      <w:r w:rsidR="00EF666A" w:rsidRPr="0088360F">
        <w:t xml:space="preserve"> u konsistenza; jitlob lill-Kummissjoni tirrapporta dwar kif l-attivitajiet u l-prattiki ta’ monitoraġġ tagħha huma adattati għall-applikazzjoni tar-regolamenti u għar-rakkomandazzjonijiet magħmula f’dan ir-rigward fir-rapport ta’ rendikont tagħha dwar il-metodi ta’ ħidma tal-Kummissjoni għall-monitoraġġ tal-applikazzjoni tad-dritt tal-UE;</w:t>
      </w:r>
    </w:p>
    <w:p w14:paraId="6060A153" w14:textId="1517A737" w:rsidR="00EF666A" w:rsidRPr="0088360F" w:rsidRDefault="00653BF5" w:rsidP="00EF666A">
      <w:pPr>
        <w:pStyle w:val="NormalHanging12a"/>
      </w:pPr>
      <w:r>
        <w:t>32</w:t>
      </w:r>
      <w:r w:rsidR="00EF666A" w:rsidRPr="0088360F">
        <w:t>.</w:t>
      </w:r>
      <w:r w:rsidR="00EF666A" w:rsidRPr="0088360F">
        <w:tab/>
        <w:t xml:space="preserve">Jirrakkomanda użu aktar dixxiplinat u limitat tal-leġiżlazzjoni tal-livell 2, jiġifieri atti delegati u ta’ implimentazzjoni, billi jiġu speċifikati elementi mhux essenzjali tal-leġiżlazzjoni jew billi l-kamp ta’ applikazzjoni tagħhom jiġi ristrett għal kwistjonijiet ġenwinament tekniċi meħtieġa għall-applikazzjoni tal-leġiżlazzjoni tal-livell 1, rispettivament; jisħaq li l-atti tal-livell 2 iridu jkunu soġġetti għal proċeduri trasparenti, jinkludu skedi ta’ żmien ċari, jippermettu biżżejjed żmien għal skrutinju sinifikanti u effettiv mill-koleġiżlaturi, u jiġu ppubblikati bi żmien suffiċjenti biex il-partijiet ikkonċernati jkunu jistgħu jħejju għall-konformità, u li tali miżuri għandhom, fejn fattibbli, ikunu disponibbli qabel jew </w:t>
      </w:r>
      <w:proofErr w:type="spellStart"/>
      <w:r w:rsidR="00EF666A" w:rsidRPr="0088360F">
        <w:t>simultanjament</w:t>
      </w:r>
      <w:proofErr w:type="spellEnd"/>
      <w:r w:rsidR="00EF666A" w:rsidRPr="0088360F">
        <w:t xml:space="preserve"> mad-dħul fis-seħħ tal-leġiżlazzjoni tal-livell 1 biex jiġu żgurati ċ-ċertezza legali u l-infurzabbiltà;</w:t>
      </w:r>
    </w:p>
    <w:p w14:paraId="7619C80A" w14:textId="4776B7CE" w:rsidR="00EF666A" w:rsidRPr="0088360F" w:rsidRDefault="00653BF5" w:rsidP="00EF666A">
      <w:pPr>
        <w:pStyle w:val="NormalHanging12a"/>
      </w:pPr>
      <w:r>
        <w:t>33</w:t>
      </w:r>
      <w:r w:rsidR="00EF666A" w:rsidRPr="0088360F">
        <w:t>.</w:t>
      </w:r>
      <w:r w:rsidR="00EF666A" w:rsidRPr="0088360F">
        <w:tab/>
        <w:t>Jinsisti fuq ir-rwol fundamentali tal-awtoritajiet ġudizzjarji tal-Istati Membri u tal-UE biex tinbena ġurisprudenza robusta, u b’hekk tinżamm is-sigurtà legali fis-soċjetà kollha tal-UE u fis-suq tal-UE; jisħaq, f’dan ir-rigward, fuq l-importanza li tiġi ppreservata l-indipendenza ġudizzjarja, iżda wkoll li jiġu allokati riżorsi finanzjarji u umani robusti lill-awtoritajiet ġudizzjarji;</w:t>
      </w:r>
    </w:p>
    <w:p w14:paraId="561C0E22" w14:textId="307636F9" w:rsidR="00EF666A" w:rsidRPr="0088360F" w:rsidRDefault="00653BF5" w:rsidP="00EF666A">
      <w:pPr>
        <w:pStyle w:val="NormalHanging12a"/>
      </w:pPr>
      <w:r>
        <w:t>34</w:t>
      </w:r>
      <w:r w:rsidR="00EF666A" w:rsidRPr="0088360F">
        <w:t>.</w:t>
      </w:r>
      <w:r w:rsidR="00EF666A" w:rsidRPr="0088360F">
        <w:tab/>
        <w:t>Jenfasizza li, f’ċerti Stati Membri li għandhom sistemi federali jew reġjonali, it-traspożizzjoni tista’ tinvolvi diversi proċessi leġiżlattivi u livelli ta’ gvern;</w:t>
      </w:r>
    </w:p>
    <w:p w14:paraId="0D571AC7" w14:textId="4227BFD4" w:rsidR="00EF666A" w:rsidRPr="0088360F" w:rsidRDefault="00653BF5" w:rsidP="00EF666A">
      <w:pPr>
        <w:pStyle w:val="NormalHanging12a"/>
      </w:pPr>
      <w:r>
        <w:t>35</w:t>
      </w:r>
      <w:r w:rsidR="00EF666A" w:rsidRPr="0088360F">
        <w:t>.</w:t>
      </w:r>
      <w:r w:rsidR="00EF666A" w:rsidRPr="0088360F">
        <w:tab/>
        <w:t>Jissottolinja l-importanza ta’ kooperazzjoni transfruntiera aktar b’saħħitha fost l-awtoritajiet ġudizzjarji u tal-infurzar tal-liġi biex jiġu miġġielda b’mod effettiv il-kriminalità serja, il-korruzzjoni u t-terroriżmu, b’mod partikolari permezz tat-tisħiħ tar-rwol u l-kapaċità operazzjonali tal-UPPE;</w:t>
      </w:r>
    </w:p>
    <w:p w14:paraId="61AAF166" w14:textId="09F70BE6" w:rsidR="00EF666A" w:rsidRPr="0088360F" w:rsidRDefault="00653BF5" w:rsidP="00EF666A">
      <w:pPr>
        <w:pStyle w:val="NormalHanging12a"/>
      </w:pPr>
      <w:r>
        <w:t>36</w:t>
      </w:r>
      <w:r w:rsidR="00EF666A" w:rsidRPr="0088360F">
        <w:t>.</w:t>
      </w:r>
      <w:r w:rsidR="00EF666A" w:rsidRPr="0088360F">
        <w:tab/>
        <w:t>Jappoġġja d-diġitalizzazzjoni ulterjuri tal-għodod tal-ġustizzja, speċjalment fi proċeduri transfruntiera, bħas-sistemi tal-Evidenza elettronika u tal-e-CODEX, bl-għan li jitħaffef it-teħid ta’ deċiżjonijiet ġudizzjarji b’mod affidabbli;</w:t>
      </w:r>
    </w:p>
    <w:p w14:paraId="75FBBD3A" w14:textId="77777777" w:rsidR="00EF666A" w:rsidRPr="0088360F" w:rsidRDefault="00EF666A" w:rsidP="00EF666A">
      <w:pPr>
        <w:pStyle w:val="Normal12a"/>
        <w:rPr>
          <w:i/>
          <w:iCs/>
        </w:rPr>
      </w:pPr>
      <w:r w:rsidRPr="0088360F">
        <w:rPr>
          <w:b/>
          <w:i/>
        </w:rPr>
        <w:lastRenderedPageBreak/>
        <w:t>Simplifikazzjoni</w:t>
      </w:r>
    </w:p>
    <w:p w14:paraId="55975ED8" w14:textId="65902EE6" w:rsidR="00EF666A" w:rsidRPr="0088360F" w:rsidRDefault="00653BF5" w:rsidP="00EF666A">
      <w:pPr>
        <w:pStyle w:val="NormalHanging12a"/>
      </w:pPr>
      <w:r>
        <w:t>37</w:t>
      </w:r>
      <w:r w:rsidR="00EF666A" w:rsidRPr="0088360F">
        <w:t>.</w:t>
      </w:r>
      <w:r w:rsidR="00EF666A" w:rsidRPr="0088360F">
        <w:tab/>
        <w:t xml:space="preserve">Jisħaq li s-simplifikazzjoni tad-dritt tal-UE ma tridx tiġi konfuża ma’ </w:t>
      </w:r>
      <w:proofErr w:type="spellStart"/>
      <w:r w:rsidR="00EF666A" w:rsidRPr="0088360F">
        <w:t>deregolamentazzjoni</w:t>
      </w:r>
      <w:proofErr w:type="spellEnd"/>
      <w:r w:rsidR="00EF666A" w:rsidRPr="0088360F">
        <w:t xml:space="preserve">; jenfasizza li l-isforzi ta’ simplifikazzjoni tal-Kummissjoni, li jiġbru flimkien id-destin ta’ diversi atti leġiżlattivi, ma għandhom bl-ebda mod ikunu awtomatiċi u jridu, fejn meħtieġ, ikunu soġġetti għal valutazzjonijiet tal-impatt bir-reqqa u konsultazzjonijiet sinifikanti mal-partijiet ikkonċernati; jenfasizza li s-simplifikazzjoni tat-testi u l-proċeduri legali tista’ ttejjeb iċ-ċarezza, iċ-ċertezza legali, u l-effiċjenza amministrattiva; itenni li leġiżlazzjoni tal-UE ta’ kwalità, ċara u </w:t>
      </w:r>
      <w:proofErr w:type="spellStart"/>
      <w:r w:rsidR="00EF666A" w:rsidRPr="0088360F">
        <w:t>koeżiva</w:t>
      </w:r>
      <w:proofErr w:type="spellEnd"/>
      <w:r w:rsidR="00EF666A" w:rsidRPr="0088360F">
        <w:t xml:space="preserve"> hija kundizzjoni essenzjali għal traspożizzjoni effettiva, korretta u uniformi mill-Istati Membri li tippreserva l-objettivi u l-protezzjonijiet essenzjali tal-politika; jenfasizza li l-għan ta’ tali proċess ta’ simplifikazzjoni jrid ikun li jnaqqas il-</w:t>
      </w:r>
      <w:proofErr w:type="spellStart"/>
      <w:r w:rsidR="00EF666A" w:rsidRPr="0088360F">
        <w:t>kumplessità</w:t>
      </w:r>
      <w:proofErr w:type="spellEnd"/>
      <w:r w:rsidR="00EF666A" w:rsidRPr="0088360F">
        <w:t xml:space="preserve"> teknika, jelimina t-</w:t>
      </w:r>
      <w:proofErr w:type="spellStart"/>
      <w:r w:rsidR="00EF666A" w:rsidRPr="0088360F">
        <w:t>trikkib</w:t>
      </w:r>
      <w:proofErr w:type="spellEnd"/>
      <w:r w:rsidR="00EF666A" w:rsidRPr="0088360F">
        <w:t xml:space="preserve"> regolatorju, </w:t>
      </w:r>
      <w:proofErr w:type="spellStart"/>
      <w:r w:rsidR="00EF666A" w:rsidRPr="0088360F">
        <w:t>jarmonizza</w:t>
      </w:r>
      <w:proofErr w:type="spellEnd"/>
      <w:r w:rsidR="00EF666A" w:rsidRPr="0088360F">
        <w:t xml:space="preserve"> d-definizzjonijiet u l-proċeduri stabbiliti minn atti li jirregolaw oqsma relatati u jiggarantixxi l-fattibbiltà teknika tal-implimentazzjoni fid-dritt nazzjonali; jirrimarka l-importanza tal-koerenza fl-istrumenti leġiżlattivi kollha sabiex jiġu evitati d-</w:t>
      </w:r>
      <w:proofErr w:type="spellStart"/>
      <w:r w:rsidR="00EF666A" w:rsidRPr="0088360F">
        <w:t>duplikazzjonijiet</w:t>
      </w:r>
      <w:proofErr w:type="spellEnd"/>
      <w:r w:rsidR="00EF666A" w:rsidRPr="0088360F">
        <w:t xml:space="preserve"> u l-</w:t>
      </w:r>
      <w:proofErr w:type="spellStart"/>
      <w:r w:rsidR="00EF666A" w:rsidRPr="0088360F">
        <w:t>kontradizzjonijiet</w:t>
      </w:r>
      <w:proofErr w:type="spellEnd"/>
      <w:r w:rsidR="00EF666A" w:rsidRPr="0088360F">
        <w:t xml:space="preserve"> li jżidu l-kumplessità u jfixklu l-implimentazzjoni effettiva. jenfasizza li t-tnaqqis tal-piżijiet amministrattivi jimxi id f’id mal-iżgurar tal-aċċessibbiltà, li jista’ jinkiseb b’mod effettiv permezz ta’ għodod diġitali mfassla tajjeb li huma sempliċi u inklużivi għall-utenti kollha;</w:t>
      </w:r>
    </w:p>
    <w:p w14:paraId="2B1E5937" w14:textId="67641E2B" w:rsidR="00EF666A" w:rsidRPr="0088360F" w:rsidRDefault="00653BF5" w:rsidP="00EF666A">
      <w:pPr>
        <w:pStyle w:val="NormalHanging12a"/>
      </w:pPr>
      <w:r>
        <w:t>38</w:t>
      </w:r>
      <w:r w:rsidR="00EF666A" w:rsidRPr="0088360F">
        <w:t>.</w:t>
      </w:r>
      <w:r w:rsidR="00EF666A" w:rsidRPr="0088360F">
        <w:tab/>
        <w:t>Jinnota li fl-2023, 59 minn 130 Proċedura Leġiżlattiva Ordinarja ġew ippubblikati mingħajr valutazzjoni tal-impatt, u fl-2024, 26 minn 31 Proċedura Leġiżlattiva Ordinarja ġew ippubblikati mingħajr valutazzjoni tal-impatt; jinnota bi tħassib, barra minn hekk, li l-Kummissjoni ppubblikat 80 Proċedura Leġiżlattiva Ordinarja bejn l-1 ta’ Diċembru 2024 u s-26 ta’ Settembru 2025, li minnhom 18 biss kienu appoġġjati minn total ta’ 12-il valutazzjoni tal-impatt; jitlob li jitwettqu valutazzjonijiet tal-impatt fuq l-atti kollha; jiddispjaċih għall-fatt li dan ma kienx il-każ għal diversi proposti politikament sensittivi fil-passat;</w:t>
      </w:r>
    </w:p>
    <w:p w14:paraId="4651572A" w14:textId="06E6580D" w:rsidR="00EF666A" w:rsidRPr="0088360F" w:rsidRDefault="00653BF5" w:rsidP="00EF666A">
      <w:pPr>
        <w:pStyle w:val="NormalHanging12a"/>
      </w:pPr>
      <w:r>
        <w:t>39</w:t>
      </w:r>
      <w:r w:rsidR="00EF666A" w:rsidRPr="0088360F">
        <w:t>.</w:t>
      </w:r>
      <w:r w:rsidR="00EF666A" w:rsidRPr="0088360F">
        <w:tab/>
        <w:t xml:space="preserve">Jirrikonoxxi l-objettivi għat-tnaqqis tal-piżijiet stabbiliti mill-Kummissjoni fil-programm ta’ ħidma tagħha għall-2025; jilqa’ l-pjanijiet tal-Kummissjoni li twettaq testijiet tal-istress u kontrolli tar-realtà fuq il-leġiżlazzjoni tal-UE biex tiżgura li tilħaq b’mod effettiv l-objettivi ta’ politika tagħha; ifakkar, f’dan ir-rigward, fl-importanza tal-evalwazzjoni sistematika tal-leġiżlazzjoni għat-tfassil tal-politika bbażat fuq l-evidenza, kif previst fl-Istrumenti għal Regolamentazzjoni Aħjar tal-Kummissjoni; iħeġġeġ li Kummissarju maħtur jingħata s-setgħa bl-awtorità, ir-riżorsi u l-għodod </w:t>
      </w:r>
      <w:proofErr w:type="spellStart"/>
      <w:r w:rsidR="00EF666A" w:rsidRPr="0088360F">
        <w:t>analitiċi</w:t>
      </w:r>
      <w:proofErr w:type="spellEnd"/>
      <w:r w:rsidR="00EF666A" w:rsidRPr="0088360F">
        <w:t xml:space="preserve"> meħtieġa biex imexxi dan l-isforz u jiżgura li l-atti leġiżlattivi kollha jkunu proporzjonati, infurzabbli u adatti għall-iskop tagħhom;</w:t>
      </w:r>
    </w:p>
    <w:p w14:paraId="3989CB56" w14:textId="4DCCAAF0" w:rsidR="00EF666A" w:rsidRPr="0088360F" w:rsidRDefault="00653BF5" w:rsidP="00EF666A">
      <w:pPr>
        <w:pStyle w:val="NormalHanging12a"/>
      </w:pPr>
      <w:r>
        <w:t>40</w:t>
      </w:r>
      <w:r w:rsidR="00EF666A" w:rsidRPr="0088360F">
        <w:t>.</w:t>
      </w:r>
      <w:r w:rsidR="00EF666A" w:rsidRPr="0088360F">
        <w:tab/>
        <w:t xml:space="preserve">Jissottolinja l-każijiet ta’ atti leġiżlattivi li qatt ma ġew applikati; jistieden lill-Kummissjoni timmonitorja każijiet bħal dawn regolarment, tivvaluta r-raġunijiet għal dan in-nuqqas ta’ applikazzjoni, tiddeċiedi jekk </w:t>
      </w:r>
      <w:proofErr w:type="spellStart"/>
      <w:r w:rsidR="00EF666A" w:rsidRPr="0088360F">
        <w:t>jeħtiġux</w:t>
      </w:r>
      <w:proofErr w:type="spellEnd"/>
      <w:r w:rsidR="00EF666A" w:rsidRPr="0088360F">
        <w:t xml:space="preserve"> simplifikazzjoni u toħroġ bi proposti biex </w:t>
      </w:r>
      <w:proofErr w:type="spellStart"/>
      <w:r w:rsidR="00EF666A" w:rsidRPr="0088360F">
        <w:t>timmodifikahom</w:t>
      </w:r>
      <w:proofErr w:type="spellEnd"/>
      <w:r w:rsidR="00EF666A" w:rsidRPr="0088360F">
        <w:t>;</w:t>
      </w:r>
    </w:p>
    <w:p w14:paraId="764A7D5A" w14:textId="3FC68637" w:rsidR="00EF666A" w:rsidRPr="0088360F" w:rsidRDefault="00653BF5" w:rsidP="00EF666A">
      <w:pPr>
        <w:pStyle w:val="NormalHanging12a"/>
      </w:pPr>
      <w:r>
        <w:t>41</w:t>
      </w:r>
      <w:r w:rsidR="00EF666A" w:rsidRPr="0088360F">
        <w:t>.</w:t>
      </w:r>
      <w:r w:rsidR="00EF666A" w:rsidRPr="0088360F">
        <w:tab/>
        <w:t>Ifakkar li t-tfassil tal-liġijiet tal-UE huwa bbażat fuq bilanċ interistituzzjonali fost il-</w:t>
      </w:r>
      <w:proofErr w:type="spellStart"/>
      <w:r w:rsidR="00EF666A" w:rsidRPr="0088360F">
        <w:t>koleġiżlaturi</w:t>
      </w:r>
      <w:proofErr w:type="spellEnd"/>
      <w:r w:rsidR="00EF666A" w:rsidRPr="0088360F">
        <w:t xml:space="preserve"> u impenn </w:t>
      </w:r>
      <w:proofErr w:type="spellStart"/>
      <w:r w:rsidR="00EF666A" w:rsidRPr="0088360F">
        <w:t>kondiviż</w:t>
      </w:r>
      <w:proofErr w:type="spellEnd"/>
      <w:r w:rsidR="00EF666A" w:rsidRPr="0088360F">
        <w:t xml:space="preserve"> għal kooperazzjoni trasparenti matul iċ-ċiklu leġiżlattiv; jinnota li dan irid jiġi rifless meta jiġu stabbiliti jew </w:t>
      </w:r>
      <w:proofErr w:type="spellStart"/>
      <w:r w:rsidR="00EF666A" w:rsidRPr="0088360F">
        <w:t>rieżaminati</w:t>
      </w:r>
      <w:proofErr w:type="spellEnd"/>
      <w:r w:rsidR="00EF666A" w:rsidRPr="0088360F">
        <w:t xml:space="preserve"> l-prijoritajiet pluriennali u fid-dikjarazzjoni konġunta ta’ kull sena dwar il-prijoritajiet interistituzzjonali annwali; jikkritika bil-qawwa l-prattika reċenti tal-Kummissjoni li tirtira l-proposti leġiżlattivi, b’mod partikolari dawk li diġà għaddejjin minn negozjati tat-</w:t>
      </w:r>
      <w:proofErr w:type="spellStart"/>
      <w:r w:rsidR="00EF666A" w:rsidRPr="0088360F">
        <w:t>trilogu</w:t>
      </w:r>
      <w:proofErr w:type="spellEnd"/>
      <w:r w:rsidR="00EF666A" w:rsidRPr="0088360F">
        <w:t>, mingħajr ġustifikazzjoni suffiċjenti, peress li tali azzjonijiet jimminaw il-</w:t>
      </w:r>
      <w:r w:rsidR="00EF666A" w:rsidRPr="0088360F">
        <w:lastRenderedPageBreak/>
        <w:t xml:space="preserve">kredibbiltà tal-kooperazzjoni interistituzzjonali u r-responsabbiltà demokratika; ifakkar li kwalunkwe intenzjoni mill-Kummissjoni li tirtira atti leġiżlattivi pendenti, kif imħabbar fil-programmi ta’ ħidma annwali tagħha, teħtieġ li tkun debitament motivata u sostanzjata, filwaqt li tippermetti l-konsultazzjoni xierqa tal-koleġiżlaturi tal-UE; josserva li nuqqas ta’ konsultazzjoni xierqa jpoġġi f’riskju l-eżerċizzju </w:t>
      </w:r>
      <w:proofErr w:type="spellStart"/>
      <w:r w:rsidR="00EF666A" w:rsidRPr="0088360F">
        <w:t>bbilanċjat</w:t>
      </w:r>
      <w:proofErr w:type="spellEnd"/>
      <w:r w:rsidR="00EF666A" w:rsidRPr="0088360F">
        <w:t xml:space="preserve"> tal-prerogattivi tal-istituzzjonijiet tal-UE, joħloq inċertezza legali għan-negozji u jimmina l-fiduċja tan-nies ordinarji fit-tfassil tal-liġijiet tal-UE; jistieden għalhekk lill-Kummissjoni tinvolvi bis-sħiħ lill-Parlament Ewropew u lill-Kunsill fi stadju bikri u matul kwalunkwe proċedura ta’ rtirar, u twettaq valutazzjonijiet tal-impatt bir-reqqa u bbażati fuq l-evidenza qabel kwalunkwe revoka potenzjali, filwaqt li tqis il-benefiċċji u l-ispejjeż b’mod komprensiv, inklużi l-ispejjeż tan-nuqqas ta’ konformità u n-nuqqas ta’ azzjoni;</w:t>
      </w:r>
    </w:p>
    <w:p w14:paraId="22B7E11B" w14:textId="3E17BB54" w:rsidR="00EF666A" w:rsidRPr="0088360F" w:rsidRDefault="00653BF5" w:rsidP="00EF666A">
      <w:pPr>
        <w:pStyle w:val="NormalHanging12a"/>
      </w:pPr>
      <w:r>
        <w:t>42</w:t>
      </w:r>
      <w:r w:rsidR="00EF666A" w:rsidRPr="0088360F">
        <w:t>.</w:t>
      </w:r>
      <w:r w:rsidR="00EF666A" w:rsidRPr="0088360F">
        <w:tab/>
        <w:t xml:space="preserve">Jirrakkomanda li l-Kummissjoni tressaq leġiżlazzjoni biex </w:t>
      </w:r>
      <w:proofErr w:type="spellStart"/>
      <w:r w:rsidR="00EF666A" w:rsidRPr="0088360F">
        <w:t>tikkodifika</w:t>
      </w:r>
      <w:proofErr w:type="spellEnd"/>
      <w:r w:rsidR="00EF666A" w:rsidRPr="0088360F">
        <w:t xml:space="preserve"> l-istandards minimi għall-proċeduri amministrattivi fl-Istati Membri kollha, f’konformità mar-riżoluzzjoni tal-Parlament Ewropew tat-22 ta’ Novembru 2023 b’rakkomandazzjonijiet lill-Kummissjoni dwar id-Diġitalizzazzjoni u l-Liġi Amministrattiva; jisħaq li tali leġiżlazzjoni għandha tippromwovi l-ġustizzja, it-trasparenza u d-diġitalizzazzjoni fl-amministrazzjoni pubblika tal-UE, inklużi salvagwardji għall-użu responsabbli tal-IA fit-teħid tad-deċiżjonijiet;</w:t>
      </w:r>
    </w:p>
    <w:p w14:paraId="03438295" w14:textId="2F7A6D11" w:rsidR="00EF666A" w:rsidRPr="0088360F" w:rsidRDefault="00653BF5" w:rsidP="00EF666A">
      <w:pPr>
        <w:pStyle w:val="NormalHanging12a"/>
      </w:pPr>
      <w:r>
        <w:t>43</w:t>
      </w:r>
      <w:r w:rsidR="00EF666A" w:rsidRPr="0088360F">
        <w:t>.</w:t>
      </w:r>
      <w:r w:rsidR="00EF666A" w:rsidRPr="0088360F">
        <w:tab/>
        <w:t>Jitlob simplifikazzjoni sinifikanti tal-obbligi amministrattivi għall-benefiċjarji tal-fondi tal-UE biex jiġi żgurat li l-fondi tal-UE jintużaw kif suppost u b’mod effettiv, b’mod partikolari permezz tal-użu usa’ ta’ mudelli ta’ rapportar ibbażati fuq ir-riżultati, duplikazzjoni mnaqqsa fil-proċeduri tal-awditjar, u distinzjoni legali ċara bejn żbalji mhux intenzjonati u frodi intenzjonata; jiddispjaċih li sa tmiem l-2023, madwar terz biss tal-fondi totali tal-Faċilità għall-Irkupru u r-Reżiljenza (RRF) kienu ġew żborżati lill-Istati Membri, filwaqt li seba’ Stati Membri ma kienu rċevew l-ebda fond għall-ilħuq sodisfaċenti tal-istadji importanti u l-miri mill-RRF sa tmiem l-2023, minħabba li l-gvernijiet ma laħqux l-istadji importanti miftiehma</w:t>
      </w:r>
      <w:r w:rsidR="00F6436E">
        <w:rPr>
          <w:rStyle w:val="FootnoteReference"/>
        </w:rPr>
        <w:footnoteReference w:id="10"/>
      </w:r>
      <w:r w:rsidR="00EF666A" w:rsidRPr="0088360F">
        <w:t>; jenfasizza li l-piżijiet amministrattivi eċċessivi, kif ukoll problemi bil-kapaċità amministrattiva u regoli kumplessi fil-livell nazzjonali, jimminaw l-aċċess għall-finanzjament tal-UE u l-kredibbiltà tal-politiki ta’ appoġġ tal-UE;</w:t>
      </w:r>
    </w:p>
    <w:p w14:paraId="4FF54354" w14:textId="06B70011" w:rsidR="00EF666A" w:rsidRPr="0088360F" w:rsidRDefault="00653BF5" w:rsidP="00EF666A">
      <w:pPr>
        <w:pStyle w:val="NormalHanging12a"/>
      </w:pPr>
      <w:r>
        <w:t>44</w:t>
      </w:r>
      <w:r w:rsidR="00EF666A" w:rsidRPr="0088360F">
        <w:t>.</w:t>
      </w:r>
      <w:r w:rsidR="00EF666A" w:rsidRPr="0088360F">
        <w:tab/>
        <w:t xml:space="preserve">Iħeġġeġ lill-Kummissjoni tivvaluta l-fattibbiltà li tgħaqqad il-leġiżlazzjoni diġitali attwali u futura, inklużi l-oqfsa taċ-ċibersigurtà, f’Ġabra ta’ Regoli Diġitali unika u koerenti; jirrakkomanda li tali strument ikun fih definizzjonijiet armonizzati, obbligi ta’ </w:t>
      </w:r>
      <w:proofErr w:type="spellStart"/>
      <w:r w:rsidR="00EF666A" w:rsidRPr="0088360F">
        <w:t>rapportar</w:t>
      </w:r>
      <w:proofErr w:type="spellEnd"/>
      <w:r w:rsidR="00EF666A" w:rsidRPr="0088360F">
        <w:t xml:space="preserve"> </w:t>
      </w:r>
      <w:proofErr w:type="spellStart"/>
      <w:r w:rsidR="00EF666A" w:rsidRPr="0088360F">
        <w:t>unifikati</w:t>
      </w:r>
      <w:proofErr w:type="spellEnd"/>
      <w:r w:rsidR="00EF666A" w:rsidRPr="0088360F">
        <w:t>, u gwida ċara kemm għall-atturi pubbliċi kif ukoll għal dawk privati biex jittejbu l-koerenza u l-konformità legali fis-Suq Uniku Diġitali kollu;</w:t>
      </w:r>
    </w:p>
    <w:p w14:paraId="0F24C603" w14:textId="77777777" w:rsidR="00EF666A" w:rsidRPr="0088360F" w:rsidRDefault="00EF666A" w:rsidP="00EF666A">
      <w:pPr>
        <w:pStyle w:val="Normal12a"/>
      </w:pPr>
      <w:r w:rsidRPr="0088360F">
        <w:rPr>
          <w:b/>
          <w:i/>
        </w:rPr>
        <w:t>Elementi speċifiċi għas-settur</w:t>
      </w:r>
    </w:p>
    <w:p w14:paraId="10CD1911" w14:textId="358A4C51" w:rsidR="00EF666A" w:rsidRPr="0088360F" w:rsidRDefault="00653BF5" w:rsidP="00EF666A">
      <w:pPr>
        <w:pStyle w:val="NormalHanging12a"/>
      </w:pPr>
      <w:r>
        <w:t>45</w:t>
      </w:r>
      <w:r w:rsidR="00EF666A" w:rsidRPr="0088360F">
        <w:t>.</w:t>
      </w:r>
      <w:r w:rsidR="00EF666A" w:rsidRPr="0088360F">
        <w:tab/>
        <w:t xml:space="preserve">Jinnota li, fil-qasam tal-kummerċ, fil-każ ta’ atti leġiżlattivi b’dati ta’ applikazzjoni differiti, huwa ta’ importanza kbira li jiġu stabbiliti dati ta’ applikazzjoni ċari; ifakkar li l-linji gwida tal-Kummissjoni meħtieġa għall-implimentazzjoni effettiva u uniformi ta’ tali atti għandhom jipprovdu ċarezza u ċertezza legali, u ma </w:t>
      </w:r>
      <w:proofErr w:type="spellStart"/>
      <w:r w:rsidR="00EF666A" w:rsidRPr="0088360F">
        <w:t>jimminawx</w:t>
      </w:r>
      <w:proofErr w:type="spellEnd"/>
      <w:r w:rsidR="00EF666A" w:rsidRPr="0088360F">
        <w:t xml:space="preserve"> l-essenza u l-</w:t>
      </w:r>
      <w:r w:rsidR="00EF666A" w:rsidRPr="0088360F">
        <w:lastRenderedPageBreak/>
        <w:t>iskop stess tal-att bażiku; jiddispjaċih ħafna, f’dan il-kuntest, dwar l-impatt negattiv fuq l-operaturi tal-UE u s-sħab internazzjonali tal-UE kkawżat mid-dewmien ripetut u n-nuqqas ta’ ċarezza rigward id-dati tal-applikazzjoni u l-perjodi ta’ introduzzjoni gradwali skont il-leġiżlazzjoni tal-UE u l-ftehimiet internazzjonali li għalihom l-UE hija parti, li, fost l-oħrajn, idgħajjef il-kredibbiltà tal-UE fix-xena globali;</w:t>
      </w:r>
    </w:p>
    <w:p w14:paraId="27474897" w14:textId="159E857D" w:rsidR="00EF666A" w:rsidRPr="0088360F" w:rsidRDefault="00653BF5" w:rsidP="00EF666A">
      <w:pPr>
        <w:pStyle w:val="NormalHanging12a"/>
      </w:pPr>
      <w:r>
        <w:t>46</w:t>
      </w:r>
      <w:r w:rsidR="00EF666A" w:rsidRPr="0088360F">
        <w:t>.</w:t>
      </w:r>
      <w:r w:rsidR="00EF666A" w:rsidRPr="0088360F">
        <w:tab/>
      </w:r>
      <w:proofErr w:type="spellStart"/>
      <w:r w:rsidR="00EF666A" w:rsidRPr="0088360F">
        <w:t>Jilqa</w:t>
      </w:r>
      <w:proofErr w:type="spellEnd"/>
      <w:r w:rsidR="00EF666A" w:rsidRPr="0088360F">
        <w:t>’, fil-qasam tal-impjiegi, is-sentenza tal-QĠUE</w:t>
      </w:r>
      <w:r w:rsidR="00F6436E">
        <w:rPr>
          <w:rStyle w:val="FootnoteReference"/>
        </w:rPr>
        <w:footnoteReference w:id="11"/>
      </w:r>
      <w:r w:rsidR="00EF666A" w:rsidRPr="0088360F">
        <w:t xml:space="preserve"> li fil-biċċa l-kbira </w:t>
      </w:r>
      <w:proofErr w:type="spellStart"/>
      <w:r w:rsidR="00EF666A" w:rsidRPr="0088360F">
        <w:t>kkonfermat</w:t>
      </w:r>
      <w:proofErr w:type="spellEnd"/>
      <w:r w:rsidR="00EF666A" w:rsidRPr="0088360F">
        <w:t xml:space="preserve"> il-validità tad-Direttiva dwar pagi minimi adegwati</w:t>
      </w:r>
      <w:r w:rsidR="00F6436E">
        <w:rPr>
          <w:rStyle w:val="FootnoteReference"/>
        </w:rPr>
        <w:footnoteReference w:id="12"/>
      </w:r>
      <w:r w:rsidR="00EF666A" w:rsidRPr="0088360F">
        <w:t xml:space="preserve">; jistieden lil dawk l-Istati Membri li għadhom ma </w:t>
      </w:r>
      <w:proofErr w:type="spellStart"/>
      <w:r w:rsidR="00EF666A" w:rsidRPr="0088360F">
        <w:t>ttrasponewx</w:t>
      </w:r>
      <w:proofErr w:type="spellEnd"/>
      <w:r w:rsidR="00EF666A" w:rsidRPr="0088360F">
        <w:t xml:space="preserve"> id-Direttiva fis-sistemi legali nazzjonali tagħhom sal-iskadenza preskritta biex jagħmlu dan mingħajr dewmien; iħeġġeġ lill-Kummissjoni tibqa’ viġilanti u tieħu l-miżuri xierqa kollha biex tiżgura t-traspożizzjoni sħiħa u f’waqtha u l-implimentazzjoni effettiva tad-Direttiva; jappoġġja l-impenn tal-Kummissjoni fid-djalogi ta’ qabel il-ksur fil-qasam tas-saħħa u s-sikurezza okkupazzjonali, li jiffaċilita l-bidliet leġiżlattivi nazzjonali mmirati lejn it-tisħiħ u l-armonizzazzjoni tal-livelli minimi ta’ protezzjoni għall-ħaddiema, u b’hekk jissalvagwardja d-drittijiet tal-ħaddiema u jikkontribwixxi għal kundizzjonijiet ekwi madwar l-UE; jiddispjaċih li diversi Stati Membri </w:t>
      </w:r>
      <w:proofErr w:type="spellStart"/>
      <w:r w:rsidR="00EF666A" w:rsidRPr="0088360F">
        <w:t>ttrasponew</w:t>
      </w:r>
      <w:proofErr w:type="spellEnd"/>
      <w:r w:rsidR="00EF666A" w:rsidRPr="0088360F">
        <w:t xml:space="preserve"> parzjalment biss ċerti direttivi fil-leġiżlazzjoni nazzjonali tagħhom;</w:t>
      </w:r>
    </w:p>
    <w:p w14:paraId="74B89129" w14:textId="7D73B983" w:rsidR="00EF666A" w:rsidRPr="0088360F" w:rsidRDefault="00653BF5" w:rsidP="00EF666A">
      <w:pPr>
        <w:pStyle w:val="NormalHanging12a"/>
      </w:pPr>
      <w:r>
        <w:t>47</w:t>
      </w:r>
      <w:r w:rsidR="00EF666A" w:rsidRPr="0088360F">
        <w:t>.</w:t>
      </w:r>
      <w:r w:rsidR="00EF666A" w:rsidRPr="0088360F">
        <w:tab/>
      </w:r>
      <w:proofErr w:type="spellStart"/>
      <w:r w:rsidR="00EF666A" w:rsidRPr="0088360F">
        <w:t>Jilqa</w:t>
      </w:r>
      <w:proofErr w:type="spellEnd"/>
      <w:r w:rsidR="00EF666A" w:rsidRPr="0088360F">
        <w:t xml:space="preserve">’, fil-qasam tal-ambjent, </w:t>
      </w:r>
      <w:proofErr w:type="spellStart"/>
      <w:r w:rsidR="00EF666A" w:rsidRPr="0088360F">
        <w:t>ir-Rieżami</w:t>
      </w:r>
      <w:proofErr w:type="spellEnd"/>
      <w:r w:rsidR="00EF666A" w:rsidRPr="0088360F">
        <w:t xml:space="preserve"> tal-Implimentazzjoni Ambjentali (EIR); jistieden lill-Kummissjoni tippubblika </w:t>
      </w:r>
      <w:proofErr w:type="spellStart"/>
      <w:r w:rsidR="00EF666A" w:rsidRPr="0088360F">
        <w:t>dashboards</w:t>
      </w:r>
      <w:proofErr w:type="spellEnd"/>
      <w:r w:rsidR="00EF666A" w:rsidRPr="0088360F">
        <w:t xml:space="preserve"> annwali tal-implimentazzjoni għal kull Stat Membru u qasam ta’ politika b’indikaturi komparabbli li jinqraw mill-magni u metadata dwar l-istatus tal-każ, li </w:t>
      </w:r>
      <w:proofErr w:type="spellStart"/>
      <w:r w:rsidR="00EF666A" w:rsidRPr="0088360F">
        <w:t>jintegraw</w:t>
      </w:r>
      <w:proofErr w:type="spellEnd"/>
      <w:r w:rsidR="00EF666A" w:rsidRPr="0088360F">
        <w:t xml:space="preserve"> is-settijiet tad-data tal-Aġenzija Ewropea għall-Ambjent u tal-Aġenzija Ewropea għas-Sustanzi Kimiċi u jippermettu analiżi tax-xejriet u valutazzjoni komparattiva; jirrimarka li, skont l-EIR tal-2025, il-kost tan-nuqqas ta’ implimentazzjoni tal-liġi ambjentali tal-UE jammonta għal EUR 180 biljun fis-sena, filwaqt it-tnaqqis tad-diskrepanza fl-implimentazzjoni jkun jirrikjedi EUR 122 biljun fis-sena, li juri li l-implimentazzjoni effettiva tirrappreżenta investiment sod aktar milli kost; jenfasizza li, mit-2 ta’ April 2025, kienu għaddejjin 309 </w:t>
      </w:r>
      <w:proofErr w:type="spellStart"/>
      <w:r w:rsidR="00EF666A" w:rsidRPr="0088360F">
        <w:t>proċediment</w:t>
      </w:r>
      <w:proofErr w:type="spellEnd"/>
      <w:r w:rsidR="00EF666A" w:rsidRPr="0088360F">
        <w:t xml:space="preserve"> ta’ ksur fil-qasam tal-leġiżlazzjoni ambjentali, li minnhom 45 % kienu jikkonċernaw it-tniġġis u l-ilma, 24 % il-ġestjoni tal-iskart, 24 % in-natura u l-bijodiversità, u 7 % il-governanza; jistieden lill-Istati Membri jsaħħu l-kapaċità amministrattiva tagħhom għall-għoti ta’ permessi, l-ispezzjonijiet u l-monitoraġġ, jadottaw għodod diġitali għall-għoti ta’ permessi u l-infurzar, u jiżguraw data ambjentali miftuħa għat-tfassil tal-politika bbażat fuq l-evidenza u s-sorveljanza </w:t>
      </w:r>
      <w:proofErr w:type="spellStart"/>
      <w:r w:rsidR="00EF666A" w:rsidRPr="0088360F">
        <w:t>ċivika</w:t>
      </w:r>
      <w:proofErr w:type="spellEnd"/>
      <w:r w:rsidR="00EF666A" w:rsidRPr="0088360F">
        <w:t>; jinnota bi tħassib li l-proliferazzjoni u l-</w:t>
      </w:r>
      <w:proofErr w:type="spellStart"/>
      <w:r w:rsidR="00EF666A" w:rsidRPr="0088360F">
        <w:t>istratifikazzjoni</w:t>
      </w:r>
      <w:proofErr w:type="spellEnd"/>
      <w:r w:rsidR="00EF666A" w:rsidRPr="0088360F">
        <w:t xml:space="preserve"> tal-atti delegati u ta’ implimentazzjoni jistgħu jimminaw iċ-ċarezza legali u l-konformità f’waqtha għall-amministrazzjonijiet u għal dawk responsabbli; jissottolinja li s-simplifikazzjoni għandha ssaħħaħ iċ-ċarezza u ċ-ċertezza mingħajr ma tbaxxi l-istandards tal-protezzjoni ambjentali; jistieden lill-Kummissjoni takkumpanja l-inizjattivi ta’ simplifikazzjoni b’valutazzjonijiet tal-impatt tal-konformità u gwida għall-prattikanti; iħeġġeġ li l-finanzjament tal-UE jiġi allinjat mal-prijoritajiet ta’ implimentazzjoni, filwaqt li jiġi identifikat appoġġ biex jingħalqu l-lakuni fil-konformità ambjentali identifikati fl-EIR u billi jitneħħew gradwalment is-sussidji li jagħmlu ħsara lill-ambjent; jistieden lill-Kummissjoni tikkunsidra </w:t>
      </w:r>
      <w:proofErr w:type="spellStart"/>
      <w:r w:rsidR="00EF666A" w:rsidRPr="0088360F">
        <w:t>kundizzjonalitajiet</w:t>
      </w:r>
      <w:proofErr w:type="spellEnd"/>
      <w:r w:rsidR="00EF666A" w:rsidRPr="0088360F">
        <w:t xml:space="preserve"> </w:t>
      </w:r>
      <w:proofErr w:type="spellStart"/>
      <w:r w:rsidR="00EF666A" w:rsidRPr="0088360F">
        <w:lastRenderedPageBreak/>
        <w:t>proporzjonati</w:t>
      </w:r>
      <w:proofErr w:type="spellEnd"/>
      <w:r w:rsidR="00EF666A" w:rsidRPr="0088360F">
        <w:t xml:space="preserve"> u </w:t>
      </w:r>
      <w:proofErr w:type="spellStart"/>
      <w:r w:rsidR="00EF666A" w:rsidRPr="0088360F">
        <w:t>mmirati</w:t>
      </w:r>
      <w:proofErr w:type="spellEnd"/>
      <w:r w:rsidR="00EF666A" w:rsidRPr="0088360F">
        <w:t xml:space="preserve"> fejn in-nuqqas ta’ konformità persistenti jimmina l-objettivi tal-UE;</w:t>
      </w:r>
    </w:p>
    <w:p w14:paraId="67A5B699" w14:textId="5BA0E421" w:rsidR="00EF666A" w:rsidRPr="0088360F" w:rsidRDefault="00653BF5" w:rsidP="00EF666A">
      <w:pPr>
        <w:pStyle w:val="NormalHanging12a"/>
      </w:pPr>
      <w:r>
        <w:t>48</w:t>
      </w:r>
      <w:r w:rsidR="00EF666A" w:rsidRPr="0088360F">
        <w:t>.</w:t>
      </w:r>
      <w:r w:rsidR="00EF666A" w:rsidRPr="0088360F">
        <w:tab/>
        <w:t xml:space="preserve">Jilqa’ l-fatt li l-Kummissjoni bdiet djalogi ta’ qabel il-ksur mal-Istati Membri, b’mod partikolari dawk li ma </w:t>
      </w:r>
      <w:proofErr w:type="spellStart"/>
      <w:r w:rsidR="00EF666A" w:rsidRPr="0088360F">
        <w:t>ppreżentawx</w:t>
      </w:r>
      <w:proofErr w:type="spellEnd"/>
      <w:r w:rsidR="00EF666A" w:rsidRPr="0088360F">
        <w:t xml:space="preserve"> l-abbozzi aġġornati tal-pjanijiet nazzjonali għall-enerġija u l-klima għall-perjodu 2021–2030 fil-ħin, iżda jiddispjaċih dwar in-nuqqas ta’ skedi ta’ żmien dettaljati għall-konformità tal-Istati Membri u l-azzjoni ta’ segwitu minnhom; jenfasizza l-importanza li tiġi </w:t>
      </w:r>
      <w:proofErr w:type="spellStart"/>
      <w:r w:rsidR="00EF666A" w:rsidRPr="0088360F">
        <w:t>ssimplifikata</w:t>
      </w:r>
      <w:proofErr w:type="spellEnd"/>
      <w:r w:rsidR="00EF666A" w:rsidRPr="0088360F">
        <w:t xml:space="preserve"> l-implimentazzjoni tal-leġiżlazzjoni tal-UE dwar il-klima u l-ambjent, inkluż il-pakkett “Lesti għall-mira ta’ 55 %” u l-Patt Ekoloġiku Ewropew; jappella għal monitoraġġ integrat, mekkaniżmi ta’ infurzar aħjar u allinjament aktar mill-qrib bejn l-għanijiet klimatiċi tal-UE u l-istrateġiji nazzjonali biex jiġi żgurat it-twettiq f’waqtu u koerenti tal-impenji ambjentali tal-UE;</w:t>
      </w:r>
    </w:p>
    <w:p w14:paraId="5B5AEA37" w14:textId="465CA479" w:rsidR="00EF666A" w:rsidRPr="0088360F" w:rsidRDefault="00653BF5" w:rsidP="00EF666A">
      <w:pPr>
        <w:pStyle w:val="NormalHanging12a"/>
      </w:pPr>
      <w:r>
        <w:t>49</w:t>
      </w:r>
      <w:r w:rsidR="00EF666A" w:rsidRPr="0088360F">
        <w:t>.</w:t>
      </w:r>
      <w:r w:rsidR="00EF666A" w:rsidRPr="0088360F">
        <w:tab/>
        <w:t xml:space="preserve">Jinnota li l-implimentazzjoni f’waqtha u effettiva tal-leġiżlazzjoni adottata reċentement, inkluża d-Direttiva </w:t>
      </w:r>
      <w:proofErr w:type="spellStart"/>
      <w:r w:rsidR="00EF666A" w:rsidRPr="0088360F">
        <w:t>riformulata</w:t>
      </w:r>
      <w:proofErr w:type="spellEnd"/>
      <w:r w:rsidR="00EF666A" w:rsidRPr="0088360F">
        <w:t xml:space="preserve"> dwar l-Effiċjenza Enerġetika</w:t>
      </w:r>
      <w:r w:rsidR="00F6436E">
        <w:rPr>
          <w:rStyle w:val="FootnoteReference"/>
        </w:rPr>
        <w:footnoteReference w:id="13"/>
      </w:r>
      <w:r w:rsidR="00EF666A" w:rsidRPr="0088360F">
        <w:t>, id-Direttiva dwar l-Enerġija Rinnovabbli</w:t>
      </w:r>
      <w:r w:rsidR="00F6436E">
        <w:rPr>
          <w:rStyle w:val="FootnoteReference"/>
        </w:rPr>
        <w:footnoteReference w:id="14"/>
      </w:r>
      <w:r w:rsidR="00EF666A" w:rsidRPr="0088360F">
        <w:t>, il-pakkett tad-Disinn tas-Suq tal-Elettriku, u d-Direttiva dwar ir-Rendiment tal-Bini fl-Użu tal-Enerġija</w:t>
      </w:r>
      <w:r w:rsidR="00F6436E">
        <w:rPr>
          <w:rStyle w:val="FootnoteReference"/>
        </w:rPr>
        <w:footnoteReference w:id="15"/>
      </w:r>
      <w:r w:rsidR="00EF666A" w:rsidRPr="0088360F">
        <w:t xml:space="preserve">, hija essenzjali biex jintlaħqu l-objettivi tal-UE għall-klima u l-enerġija għall-2030, kif ukoll biex tiġi żgurata t-tlestija ta’ Unjoni tal-Enerġija kompletament integrata u </w:t>
      </w:r>
      <w:proofErr w:type="spellStart"/>
      <w:r w:rsidR="00EF666A" w:rsidRPr="0088360F">
        <w:t>interkonnessa</w:t>
      </w:r>
      <w:proofErr w:type="spellEnd"/>
      <w:r w:rsidR="00EF666A" w:rsidRPr="0088360F">
        <w:t xml:space="preserve"> f’konformità mar-Regolament (UE) 2022/869 dwar linji gwida għall-infrastruttura tal-enerġija trans-Ewropea</w:t>
      </w:r>
      <w:r w:rsidR="00F6436E">
        <w:rPr>
          <w:rStyle w:val="FootnoteReference"/>
        </w:rPr>
        <w:footnoteReference w:id="16"/>
      </w:r>
      <w:r w:rsidR="00EF666A" w:rsidRPr="0088360F">
        <w:t>, inkluża r-reviżjoni li jmiss tiegħu, u r-Regolament (UE) 2018/1999 dwar il-Governanza tal-Unjoni tal-Enerġija u tal-Azzjoni Klimatika</w:t>
      </w:r>
      <w:r w:rsidR="00F6436E">
        <w:rPr>
          <w:rStyle w:val="FootnoteReference"/>
        </w:rPr>
        <w:footnoteReference w:id="17"/>
      </w:r>
      <w:r w:rsidR="00EF666A" w:rsidRPr="0088360F">
        <w:t xml:space="preserve">; jisħaq li ostakli persistenti bħal proċeduri amministrattivi twal u kumplessi, diġitalizzazzjoni insuffiċjenti, nuqqas ta’ kapaċità amministrattiva fl-għoti tal-permessi u l-awtoritajiet regolatorji, u traspożizzjoni inkonsistenti jew </w:t>
      </w:r>
      <w:proofErr w:type="spellStart"/>
      <w:r w:rsidR="00EF666A" w:rsidRPr="0088360F">
        <w:t>imdewma</w:t>
      </w:r>
      <w:proofErr w:type="spellEnd"/>
      <w:r w:rsidR="00EF666A" w:rsidRPr="0088360F">
        <w:t xml:space="preserve"> mill-Istati Membri jkomplu jfixklu l-applikazzjoni uniformi tad-dritt tal-UE dwar l-enerġija, </w:t>
      </w:r>
      <w:proofErr w:type="spellStart"/>
      <w:r w:rsidR="00EF666A" w:rsidRPr="0088360F">
        <w:t>idewmu</w:t>
      </w:r>
      <w:proofErr w:type="spellEnd"/>
      <w:r w:rsidR="00EF666A" w:rsidRPr="0088360F">
        <w:t xml:space="preserve"> l-</w:t>
      </w:r>
      <w:proofErr w:type="spellStart"/>
      <w:r w:rsidR="00EF666A" w:rsidRPr="0088360F">
        <w:t>modernizzazzjoni</w:t>
      </w:r>
      <w:proofErr w:type="spellEnd"/>
      <w:r w:rsidR="00EF666A" w:rsidRPr="0088360F">
        <w:t xml:space="preserve"> tal-</w:t>
      </w:r>
      <w:r w:rsidR="00EF666A" w:rsidRPr="0088360F">
        <w:lastRenderedPageBreak/>
        <w:t>infrastruttura u l-</w:t>
      </w:r>
      <w:proofErr w:type="spellStart"/>
      <w:r w:rsidR="00EF666A" w:rsidRPr="0088360F">
        <w:t>interkonnessjonijiet</w:t>
      </w:r>
      <w:proofErr w:type="spellEnd"/>
      <w:r w:rsidR="00EF666A" w:rsidRPr="0088360F">
        <w:t xml:space="preserve"> tal-enerġija, u </w:t>
      </w:r>
      <w:proofErr w:type="spellStart"/>
      <w:r w:rsidR="00EF666A" w:rsidRPr="0088360F">
        <w:t>jimpedixxu</w:t>
      </w:r>
      <w:proofErr w:type="spellEnd"/>
      <w:r w:rsidR="00EF666A" w:rsidRPr="0088360F">
        <w:t xml:space="preserve"> l-funzjonament effettiv tas-suq intern tal-enerġija;</w:t>
      </w:r>
    </w:p>
    <w:p w14:paraId="49D829A1" w14:textId="6B1E91AB" w:rsidR="00EF666A" w:rsidRPr="0088360F" w:rsidRDefault="00653BF5" w:rsidP="00EF666A">
      <w:pPr>
        <w:pStyle w:val="NormalHanging12a"/>
      </w:pPr>
      <w:r>
        <w:t>50</w:t>
      </w:r>
      <w:r w:rsidR="00EF666A" w:rsidRPr="0088360F">
        <w:t>.</w:t>
      </w:r>
      <w:r w:rsidR="00EF666A" w:rsidRPr="0088360F">
        <w:tab/>
        <w:t>Jiddispjaċih li l-infurzar fil-qasam tal-enerġija għadu jirrappreżenta sehem sinifikanti tal-proċedimenti ta’ ksur, primarjament minħabba t-traspożizzjoni mhux kompluta jew mhux korretta tal-leġiżlazzjoni tal-UE; jisħaq li n-nuqqasijiet fl-implimentazzjoni tad-dispożizzjonijiet relatati mal-infrastruttura tal-enerġija u l-</w:t>
      </w:r>
      <w:proofErr w:type="spellStart"/>
      <w:r w:rsidR="00EF666A" w:rsidRPr="0088360F">
        <w:t>interkonnessjonijiet</w:t>
      </w:r>
      <w:proofErr w:type="spellEnd"/>
      <w:r w:rsidR="00EF666A" w:rsidRPr="0088360F">
        <w:t xml:space="preserve"> skont ir-Regolament (UE) 2022/869 u r-Regolament (UE) 2018/1999 ikomplu jdewmu l-integrazzjoni tas-sistemi tal-enerġija nazzjonali u jimminaw l-ilħuq tal-objettivi tal-UE dwar l-enerġija u l-klima; jistieden lill-Kummissjoni tiżgura approċċ aktar koerenti bejn il-proċeduri ta’ ksur, il-monitoraġġ skont ir-Regolament (UE) 2018/1999, u l-appoġġ tekniku pprovdut permezz tal-Istrument ta’ Appoġġ Tekniku, sabiex jiġu indirizzati każijiet ta’ nuqqas ta’ konformità li jirriżultaw minn kapaċità amministrattiva insuffiċjenti jew nuqqas ta’ ċarezza legali; iħeġġeġ lill-Kummissjoni tagħti prijorità lill-azzjonijiet ta’ infurzar u gwida li jiffaċilitaw it-tlestija f’waqtha ta’ proġetti ta’ interess komuni u infrastruttura transfruntiera oħra essenzjali għat-tlestija tas-suq intern tal-enerġija u l-Unjoni tal-Enerġija;</w:t>
      </w:r>
    </w:p>
    <w:p w14:paraId="04C1E3AD" w14:textId="0EC7338D" w:rsidR="00EF666A" w:rsidRPr="0088360F" w:rsidRDefault="00653BF5" w:rsidP="00EF666A">
      <w:pPr>
        <w:pStyle w:val="NormalHanging12a"/>
      </w:pPr>
      <w:r>
        <w:t>51</w:t>
      </w:r>
      <w:r w:rsidR="00EF666A" w:rsidRPr="0088360F">
        <w:t>.</w:t>
      </w:r>
      <w:r w:rsidR="00EF666A" w:rsidRPr="0088360F">
        <w:tab/>
        <w:t xml:space="preserve">Iħeġġeġ lill-Istati Membri </w:t>
      </w:r>
      <w:proofErr w:type="spellStart"/>
      <w:r w:rsidR="00EF666A" w:rsidRPr="0088360F">
        <w:t>jittrasponu</w:t>
      </w:r>
      <w:proofErr w:type="spellEnd"/>
      <w:r w:rsidR="00EF666A" w:rsidRPr="0088360F">
        <w:t xml:space="preserve"> u jimplimentaw bis-sħiħ u b’mod korrett id-Deċiżjoni Qafas tal-Kunsill 2008/913/JHA u l-Att dwar is-Servizzi Diġitali, u jistieden lill-Kummissjoni tkompli teżerċita proċeduri ta’ ksur f’każijiet ta’ nuqqas ta’ konformità </w:t>
      </w:r>
      <w:proofErr w:type="spellStart"/>
      <w:r w:rsidR="00EF666A" w:rsidRPr="0088360F">
        <w:t>sistemika</w:t>
      </w:r>
      <w:proofErr w:type="spellEnd"/>
      <w:r w:rsidR="00EF666A" w:rsidRPr="0088360F">
        <w:t xml:space="preserve">; </w:t>
      </w:r>
      <w:proofErr w:type="spellStart"/>
      <w:r w:rsidR="00EF666A" w:rsidRPr="0088360F">
        <w:t>jilqa</w:t>
      </w:r>
      <w:proofErr w:type="spellEnd"/>
      <w:r w:rsidR="00EF666A" w:rsidRPr="0088360F">
        <w:t>’, b’mod partikolari, l-istabbiliment ta’ Unità ġdida fil-Kummissjoni li tittratta l-implimentazzjoni u l-infurzar tal-Att dwar is-Servizzi Diġitali, li għandha tippermetti li jittieħdu azzjonijiet konkreti fir-rigward ta’ pjattaformi kbar ħafna li ma jirrispettawx il-liġi, kif ukoll segwitu xieraq rigward il-kooperazzjoni bejn il-Kummissjoni u l-Koordinaturi tas-Servizzi Diġitali nazzjonali;</w:t>
      </w:r>
    </w:p>
    <w:p w14:paraId="1D4823B0" w14:textId="0B116764" w:rsidR="00EF666A" w:rsidRPr="0088360F" w:rsidRDefault="00653BF5" w:rsidP="00EF666A">
      <w:pPr>
        <w:pStyle w:val="NormalHanging12a"/>
      </w:pPr>
      <w:r>
        <w:t>52</w:t>
      </w:r>
      <w:r w:rsidR="00EF666A" w:rsidRPr="0088360F">
        <w:t>.</w:t>
      </w:r>
      <w:r w:rsidR="00EF666A" w:rsidRPr="0088360F">
        <w:tab/>
        <w:t xml:space="preserve">Jenfasizza l-fatt li, fil-qasam tal-agrikoltura, il-Politika Agrikola Komuni (PAK) tirrappreżenta l-akbar sehem tal-baġit tal-UE u tammonta għal 31 % tan-nefqa totali għall-perjodu 2021–2027; jenfasizza li huwa kruċjali li l-leġiżlazzjoni tal-UE u s-sistemi ta’ kontroll tal-PAK jiġu implimentati u infurzati b’mod effettiv kemm fil-livell tal-UE kif ukoll f’dak nazzjonali, biex jiġi żgurat li l-interessi finanzjarji tal-UE u taċ-ċittadini tagħha jkunu protetti b’mod effettiv kontra kwalunkwe użu ħażin tal-fondi tal-UE, li jista’ jaffettwa b’mod negattiv lill-bdiewa u l-immaġni pubblika ta’ din il-politika; jirrimarka li f’ċerti Stati seħħew il-ħtif tal-art u l-użu ħażin tas-sussidji Membri minħabba ksur tad-Dritt tal-UE, prattiki korrotti, jew l-involviment tal-kriminalità organizzata; jenfasizza li l-implimentazzjoni korretta tad-dritt tal-UE, flimkien ma’ miżuri effettivi ta’ monitoraġġ u kontroll, huma meħtieġa biex jiġu miġġielda abbużi bħal dawn; jenfasizza, f’dan il-kuntest, in-nuqqas ta’ trasparenza u aċċess pubbliku għad-data dwar id-distribuzzjoni tas-sussidji agrikoli; jesprimi tħassib li l-kooperazzjoni ġudizzjarja, minkejja d-diversi strumenti legali stabbiliti fil-qasam tal-irkupru tal-assi, għadha </w:t>
      </w:r>
      <w:proofErr w:type="spellStart"/>
      <w:r w:rsidR="00EF666A" w:rsidRPr="0088360F">
        <w:t>mxekkla</w:t>
      </w:r>
      <w:proofErr w:type="spellEnd"/>
      <w:r w:rsidR="00EF666A" w:rsidRPr="0088360F">
        <w:t xml:space="preserve"> minn differenzi sinifikanti bejn is-sistemi legali nazzjonali u nuqqas ta’ regolamenti armonizzati; jenfasizza li r-Regolament Finanzjarju tal-UE</w:t>
      </w:r>
      <w:r w:rsidR="00F6436E">
        <w:rPr>
          <w:rStyle w:val="FootnoteReference"/>
        </w:rPr>
        <w:footnoteReference w:id="18"/>
      </w:r>
      <w:r w:rsidR="00EF666A" w:rsidRPr="0088360F">
        <w:t>, b’mod partikolari l-Artikolu 61 tiegħu, irid jiġi rispettat u infurzat fl-Istati Membri kollha u jiġi applikat għall-pagamenti kollha tal-fondi tal-UE, inklużi l-pagamenti diretti għall-agrikoltura;</w:t>
      </w:r>
    </w:p>
    <w:p w14:paraId="738DE77C" w14:textId="35B81F86" w:rsidR="00EF666A" w:rsidRPr="0088360F" w:rsidRDefault="00653BF5" w:rsidP="00EF666A">
      <w:pPr>
        <w:pStyle w:val="NormalHanging12a"/>
      </w:pPr>
      <w:r>
        <w:lastRenderedPageBreak/>
        <w:t>53</w:t>
      </w:r>
      <w:r w:rsidR="00EF666A" w:rsidRPr="0088360F">
        <w:t>.</w:t>
      </w:r>
      <w:r w:rsidR="00EF666A" w:rsidRPr="0088360F">
        <w:tab/>
        <w:t>Ifakkar, fil-qasam tal-politika u l-kultura awdjoviżiva u tal-media, fl-importanza tal-implimentazzjoni f’waqtha u effettiva tal-istrumenti regolatorji, b’mod partikolari l-Att Ewropew dwar il-Libertà tal-Media</w:t>
      </w:r>
      <w:r w:rsidR="00F6436E">
        <w:rPr>
          <w:rStyle w:val="FootnoteReference"/>
        </w:rPr>
        <w:footnoteReference w:id="19"/>
      </w:r>
      <w:r w:rsidR="00EF666A" w:rsidRPr="0088360F">
        <w:t>, bħala mezz biex tiġi żgurata ekosistema tal-media sostenibbli, pluralistika u reżiljenti, li tkun kapaċi tiġġieled id-</w:t>
      </w:r>
      <w:proofErr w:type="spellStart"/>
      <w:r w:rsidR="00EF666A" w:rsidRPr="0088360F">
        <w:t>diżinformazzjoni</w:t>
      </w:r>
      <w:proofErr w:type="spellEnd"/>
      <w:r w:rsidR="00EF666A" w:rsidRPr="0088360F">
        <w:t>; jenfasizza l-ħtieġa li jiġu implimentati strumenti finanzjarji fil-perjodi ta’ programmazzjoni annwali tagħhom b’mod konsistenti mal-kriterji stabbiliti skont ir-Regolament (UE) 2021/818</w:t>
      </w:r>
      <w:r w:rsidR="00F6436E">
        <w:rPr>
          <w:rStyle w:val="FootnoteReference"/>
        </w:rPr>
        <w:footnoteReference w:id="20"/>
      </w:r>
      <w:r w:rsidR="00EF666A" w:rsidRPr="0088360F">
        <w:t xml:space="preserve">, b’mod partikolari fir-rigward tal-Programm Ewropa </w:t>
      </w:r>
      <w:proofErr w:type="spellStart"/>
      <w:r w:rsidR="00EF666A" w:rsidRPr="0088360F">
        <w:t>Kreattiva</w:t>
      </w:r>
      <w:proofErr w:type="spellEnd"/>
      <w:r w:rsidR="00EF666A" w:rsidRPr="0088360F">
        <w:t xml:space="preserve"> 2021–2027, li l-missjoni primarja tiegħu hija li jappoġġja s-settur kulturali u li jissalvagwardja l-indipendenza u l-libertà artistika tal-kreaturi; jistieden lill-Kummissjoni twettaq evalwazzjoni komprensiva u bbilanċjata tad-Direttiva dwar is-Servizzi tal-Media Awdjoviżiva</w:t>
      </w:r>
      <w:r w:rsidR="00F6436E">
        <w:rPr>
          <w:rStyle w:val="FootnoteReference"/>
        </w:rPr>
        <w:footnoteReference w:id="21"/>
      </w:r>
      <w:r w:rsidR="00EF666A" w:rsidRPr="0088360F">
        <w:t>, bħala l-istrument ewlieni li jirregola l-kontenut awdjoviżiv u tal-media fl-UE;</w:t>
      </w:r>
    </w:p>
    <w:p w14:paraId="25F66401" w14:textId="739E3A5C" w:rsidR="00EF666A" w:rsidRPr="0088360F" w:rsidRDefault="00653BF5" w:rsidP="00EF666A">
      <w:pPr>
        <w:pStyle w:val="NormalHanging12a"/>
      </w:pPr>
      <w:r>
        <w:t>54</w:t>
      </w:r>
      <w:r w:rsidR="00EF666A" w:rsidRPr="0088360F">
        <w:t>.</w:t>
      </w:r>
      <w:r w:rsidR="00EF666A" w:rsidRPr="0088360F">
        <w:tab/>
        <w:t xml:space="preserve">Jistieden lill-Kummissjoni tiżgura l-applikazzjoni uniformi u l-infurzar effettiv tar-regoli tas-suq intern fis-setturi kollha; jesprimi tħassib serju dwar il-prattiki </w:t>
      </w:r>
      <w:proofErr w:type="spellStart"/>
      <w:r w:rsidR="00EF666A" w:rsidRPr="0088360F">
        <w:t>koerċittivi</w:t>
      </w:r>
      <w:proofErr w:type="spellEnd"/>
      <w:r w:rsidR="00EF666A" w:rsidRPr="0088360F">
        <w:t xml:space="preserve"> ta’ </w:t>
      </w:r>
      <w:proofErr w:type="spellStart"/>
      <w:r w:rsidR="00EF666A" w:rsidRPr="0088360F">
        <w:t>akkwiżizzjoni</w:t>
      </w:r>
      <w:proofErr w:type="spellEnd"/>
      <w:r w:rsidR="00EF666A" w:rsidRPr="0088360F">
        <w:t xml:space="preserve"> imposti fuq il-kreaturi Ewropej, b’mod partikolari ta’ kuntratti bbażati fuq liġijiet u ġuriżdizzjonijiet barranin li jistgħu jevitaw l-istandards tal-UE dwar remunerazzjoni xierqa u proporzjonata; iħeġġeġ lill-Kummissjoni tintroduċi proposta leġiżlattiva ddedikata li tistabbilixxi salvagwardji għall-prevenzjoni ta’ tali ċirkomvenzjoni u tiżgura li l-kreaturi Ewropej ikunu jistgħu jgawdu b’mod effettiv id-drittijiet tagħhom u </w:t>
      </w:r>
      <w:proofErr w:type="spellStart"/>
      <w:r w:rsidR="00EF666A" w:rsidRPr="0088360F">
        <w:t>jinfurzawhom</w:t>
      </w:r>
      <w:proofErr w:type="spellEnd"/>
      <w:r w:rsidR="00EF666A" w:rsidRPr="0088360F">
        <w:t xml:space="preserve"> skont id-dritt tal-UE;</w:t>
      </w:r>
    </w:p>
    <w:p w14:paraId="786739D3" w14:textId="1831BDBB" w:rsidR="00EF666A" w:rsidRPr="0088360F" w:rsidRDefault="00653BF5" w:rsidP="00EF666A">
      <w:pPr>
        <w:pStyle w:val="NormalHanging12a"/>
      </w:pPr>
      <w:r>
        <w:t>55</w:t>
      </w:r>
      <w:r w:rsidR="00EF666A" w:rsidRPr="0088360F">
        <w:t>.</w:t>
      </w:r>
      <w:r w:rsidR="00EF666A" w:rsidRPr="0088360F">
        <w:tab/>
        <w:t>Jinnota bi tħassib nuqqasijiet persistenti fit-traspożizzjoni u l-implimentazzjoni ta’ strumenti legali ewlenin relatati mal-ażil, il-migrazzjoni, il-protezzjoni tad-data, il-kooperazzjoni ġudizzjarja u l-infurzar tal-liġi;</w:t>
      </w:r>
    </w:p>
    <w:p w14:paraId="2B224E16" w14:textId="47486E66" w:rsidR="00EF666A" w:rsidRPr="0088360F" w:rsidRDefault="00653BF5" w:rsidP="00EF666A">
      <w:pPr>
        <w:pStyle w:val="NormalHanging12a"/>
      </w:pPr>
      <w:r>
        <w:t>56</w:t>
      </w:r>
      <w:r w:rsidR="00EF666A" w:rsidRPr="0088360F">
        <w:t>.</w:t>
      </w:r>
      <w:r w:rsidR="00EF666A" w:rsidRPr="0088360F">
        <w:tab/>
        <w:t>Jinnota n-nuqqas ta’ rappurtar dwar l-applikazzjoni tal-istrateġija tal-UE dwar l-ugwaljanza bejn il-ġeneri 2020–2025, dwar l-azzjonijiet tagħha biex tiġġieled id-diskriminazzjoni, inkluż permezz tal-Att tal-UE dwar l-Aċċessibbiltà</w:t>
      </w:r>
      <w:r w:rsidR="00F6436E">
        <w:rPr>
          <w:rStyle w:val="FootnoteReference"/>
        </w:rPr>
        <w:footnoteReference w:id="22"/>
      </w:r>
      <w:r w:rsidR="00EF666A" w:rsidRPr="0088360F">
        <w:t xml:space="preserve">, kif ukoll dwar l-istrateġija tal-UE dwar iż-żgħażagħ; ifakkar fl-impenn tiegħu li jilħaq il-miri tal-Pilastru Ewropew tad-Drittijiet Soċjali sal-2030 għal Ewropa soċjali b’saħħitha li tkun ġusta, inklużiva u mimlija opportunitajiet; jistieden lill-Kummissjoni tiddedika </w:t>
      </w:r>
      <w:proofErr w:type="spellStart"/>
      <w:r w:rsidR="00EF666A" w:rsidRPr="0088360F">
        <w:t>kapitoli</w:t>
      </w:r>
      <w:proofErr w:type="spellEnd"/>
      <w:r w:rsidR="00EF666A" w:rsidRPr="0088360F">
        <w:t xml:space="preserve"> speċifiċi dwar l-implimentazzjoni ta’ dawn l-oqsma ta’ politika importanti fir-rapportar futur tagħha; jirrakkomanda li tinkludi informazzjoni dettaljata dwar il-ġlieda kontra r-</w:t>
      </w:r>
      <w:r w:rsidR="00EF666A" w:rsidRPr="0088360F">
        <w:lastRenderedPageBreak/>
        <w:t>reati ta’ mibegħda, dwar l-integrazzjoni tal-perspettiva tal-ġeneri u dwar l-applikazzjoni sistematika tat-testijiet taż-żgħażagħ fit-tfassil tal-politika tagħha;</w:t>
      </w:r>
    </w:p>
    <w:p w14:paraId="5E1A7456" w14:textId="77777777" w:rsidR="00EF666A" w:rsidRPr="0088360F" w:rsidRDefault="00EF666A" w:rsidP="00EF666A">
      <w:pPr>
        <w:pStyle w:val="NormalCenter12a"/>
      </w:pPr>
      <w:r w:rsidRPr="0088360F">
        <w:t>°</w:t>
      </w:r>
    </w:p>
    <w:p w14:paraId="37EDF8FC" w14:textId="77777777" w:rsidR="00EF666A" w:rsidRPr="0088360F" w:rsidRDefault="00EF666A" w:rsidP="00EF666A">
      <w:pPr>
        <w:pStyle w:val="NormalCenter12a"/>
      </w:pPr>
      <w:r w:rsidRPr="0088360F">
        <w:t>°</w:t>
      </w:r>
      <w:r w:rsidRPr="0088360F">
        <w:tab/>
        <w:t>°</w:t>
      </w:r>
    </w:p>
    <w:p w14:paraId="3F75AB0C" w14:textId="40C01320" w:rsidR="0088360F" w:rsidRPr="0088360F" w:rsidRDefault="00653BF5" w:rsidP="0088360F">
      <w:pPr>
        <w:pStyle w:val="NormalHanging12a"/>
      </w:pPr>
      <w:r>
        <w:t>57</w:t>
      </w:r>
      <w:r w:rsidR="00EF666A" w:rsidRPr="0088360F">
        <w:t>.</w:t>
      </w:r>
      <w:r w:rsidR="00EF666A" w:rsidRPr="0088360F">
        <w:tab/>
        <w:t>Jagħti istruzzjonijiet lill-President tiegħu biex tgħaddi din ir-riżoluzzjoni lill-Kunsill u lill-Kummissjoni.</w:t>
      </w:r>
    </w:p>
    <w:p w14:paraId="4B905EDF" w14:textId="6212BFD2" w:rsidR="00E365E1" w:rsidRPr="0088360F" w:rsidRDefault="00E365E1" w:rsidP="00D76168"/>
    <w:sectPr w:rsidR="00E365E1" w:rsidRPr="0088360F" w:rsidSect="008836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FD31D" w14:textId="77777777" w:rsidR="00D76168" w:rsidRPr="0088360F" w:rsidRDefault="00D76168">
      <w:r w:rsidRPr="0088360F">
        <w:separator/>
      </w:r>
    </w:p>
  </w:endnote>
  <w:endnote w:type="continuationSeparator" w:id="0">
    <w:p w14:paraId="3ADEFC0B" w14:textId="77777777" w:rsidR="00D76168" w:rsidRPr="0088360F" w:rsidRDefault="00D76168">
      <w:r w:rsidRPr="008836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9A52" w14:textId="77777777" w:rsidR="00064002" w:rsidRPr="008836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D790" w14:textId="77777777" w:rsidR="00064002" w:rsidRPr="008836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543C" w14:textId="77777777" w:rsidR="00064002" w:rsidRPr="008836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F0711" w14:textId="77777777" w:rsidR="00D76168" w:rsidRPr="0088360F" w:rsidRDefault="00D76168">
      <w:r w:rsidRPr="0088360F">
        <w:separator/>
      </w:r>
    </w:p>
  </w:footnote>
  <w:footnote w:type="continuationSeparator" w:id="0">
    <w:p w14:paraId="77F71F70" w14:textId="77777777" w:rsidR="00D76168" w:rsidRPr="0088360F" w:rsidRDefault="00D76168">
      <w:r w:rsidRPr="0088360F">
        <w:continuationSeparator/>
      </w:r>
    </w:p>
  </w:footnote>
  <w:footnote w:id="1">
    <w:p w14:paraId="2C91200D" w14:textId="5C6C235B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ĠU C, C/2024/4229, 24.7.2024, ELI: </w:t>
      </w:r>
      <w:hyperlink r:id="rId1" w:tgtFrame="http://data.europa.eu/eli/C/2024/4229/oj" w:history="1">
        <w:r w:rsidRPr="00653BF5">
          <w:rPr>
            <w:rStyle w:val="Hyperlink"/>
            <w:sz w:val="24"/>
            <w:szCs w:val="24"/>
            <w:lang w:val="mt-MT"/>
          </w:rPr>
          <w:t>http://data.europa.eu/eli/C/2024/4229/oj</w:t>
        </w:r>
      </w:hyperlink>
      <w:r w:rsidRPr="00653BF5">
        <w:rPr>
          <w:sz w:val="24"/>
          <w:szCs w:val="24"/>
          <w:lang w:val="mt-MT"/>
        </w:rPr>
        <w:t>.</w:t>
      </w:r>
    </w:p>
  </w:footnote>
  <w:footnote w:id="2">
    <w:p w14:paraId="7D6E5C7D" w14:textId="1B1819DE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>ĠU C 86, 6.3.2018, p. 126.</w:t>
      </w:r>
    </w:p>
  </w:footnote>
  <w:footnote w:id="3">
    <w:p w14:paraId="1F395320" w14:textId="2AFC6134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ĠU C, C/2024/4215, 24.7.2024, ELI: </w:t>
      </w:r>
      <w:hyperlink r:id="rId2" w:tgtFrame="http://data.europa.eu/eli/C/2024/4215/oj" w:history="1">
        <w:r w:rsidRPr="00653BF5">
          <w:rPr>
            <w:rStyle w:val="Hyperlink"/>
            <w:sz w:val="24"/>
            <w:szCs w:val="24"/>
            <w:lang w:val="mt-MT"/>
          </w:rPr>
          <w:t>http://data.europa.eu/eli/C/2024/4215/oj</w:t>
        </w:r>
      </w:hyperlink>
      <w:r w:rsidRPr="00653BF5">
        <w:rPr>
          <w:sz w:val="24"/>
          <w:szCs w:val="24"/>
          <w:lang w:val="mt-MT"/>
        </w:rPr>
        <w:t>.</w:t>
      </w:r>
    </w:p>
  </w:footnote>
  <w:footnote w:id="4">
    <w:p w14:paraId="03B6485E" w14:textId="7F20282B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ĠU L 123, 12.5.2016, p. 1, ELI: </w:t>
      </w:r>
      <w:hyperlink r:id="rId3" w:tgtFrame="http://data.europa.eu/eli/agree_interinstit/2016/512/oj" w:history="1">
        <w:r w:rsidRPr="00653BF5">
          <w:rPr>
            <w:rStyle w:val="Hyperlink"/>
            <w:sz w:val="24"/>
            <w:szCs w:val="24"/>
            <w:lang w:val="mt-MT"/>
          </w:rPr>
          <w:t>http://data.europa.eu/eli/agree_interinstit/2016/512/oj</w:t>
        </w:r>
      </w:hyperlink>
      <w:r w:rsidRPr="00653BF5">
        <w:rPr>
          <w:sz w:val="24"/>
          <w:szCs w:val="24"/>
          <w:lang w:val="mt-MT"/>
        </w:rPr>
        <w:t>.</w:t>
      </w:r>
    </w:p>
  </w:footnote>
  <w:footnote w:id="5">
    <w:p w14:paraId="60ADD97A" w14:textId="3F348C08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ĠU C, C/2025/4414, 29.8.2025, ELI: </w:t>
      </w:r>
      <w:hyperlink r:id="rId4" w:tgtFrame="http://data.europa.eu/eli/C/2025/4414/oj" w:history="1">
        <w:r w:rsidRPr="00653BF5">
          <w:rPr>
            <w:rStyle w:val="Hyperlink"/>
            <w:sz w:val="24"/>
            <w:szCs w:val="24"/>
            <w:lang w:val="mt-MT"/>
          </w:rPr>
          <w:t>http://data.europa.eu/eli/C/2025/4414/oj</w:t>
        </w:r>
      </w:hyperlink>
      <w:r w:rsidRPr="00653BF5">
        <w:rPr>
          <w:sz w:val="24"/>
          <w:szCs w:val="24"/>
          <w:lang w:val="mt-MT"/>
        </w:rPr>
        <w:t>.</w:t>
      </w:r>
    </w:p>
  </w:footnote>
  <w:footnote w:id="6">
    <w:p w14:paraId="41157264" w14:textId="25EA816B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ĠU L 328, 6.12.2008, p. 55, ELI: </w:t>
      </w:r>
      <w:hyperlink r:id="rId5" w:tgtFrame="http://data.europa.eu/eli/dec_framw/2008/913/oj" w:history="1">
        <w:r w:rsidRPr="00653BF5">
          <w:rPr>
            <w:rStyle w:val="Hyperlink"/>
            <w:sz w:val="24"/>
            <w:szCs w:val="24"/>
            <w:lang w:val="mt-MT"/>
          </w:rPr>
          <w:t>http://data.europa.eu/eli/dec_framw/2008/913/oj</w:t>
        </w:r>
      </w:hyperlink>
      <w:r w:rsidRPr="00653BF5">
        <w:rPr>
          <w:sz w:val="24"/>
          <w:szCs w:val="24"/>
          <w:lang w:val="mt-MT"/>
        </w:rPr>
        <w:t>.</w:t>
      </w:r>
    </w:p>
  </w:footnote>
  <w:footnote w:id="7">
    <w:p w14:paraId="62FEBCC0" w14:textId="4BF83483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ELI: </w:t>
      </w:r>
      <w:hyperlink r:id="rId6" w:tgtFrame="http://data.europa.eu/eli/reg/2022/2065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http://data.europa.eu/eli/reg/2022/2065/oj</w:t>
        </w:r>
      </w:hyperlink>
      <w:r w:rsidRPr="00653BF5">
        <w:rPr>
          <w:sz w:val="24"/>
          <w:szCs w:val="24"/>
          <w:lang w:val="mt-MT"/>
        </w:rPr>
        <w:t>).</w:t>
      </w:r>
    </w:p>
  </w:footnote>
  <w:footnote w:id="8">
    <w:p w14:paraId="502604E6" w14:textId="6D9181B5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>Komunikazzjoni tal-Kummissjoni tal-11 ta’ Frar 2025 bit-titolu “Ewropa aktar sempliċi u rapida: Komunikazzjoni dwar l-implimentazzjoni u s-simplifikazzjoni” (</w:t>
      </w:r>
      <w:r w:rsidRPr="003B4C95">
        <w:rPr>
          <w:sz w:val="24"/>
          <w:szCs w:val="24"/>
          <w:lang w:val="mt-MT"/>
        </w:rPr>
        <w:t>COM(2025)0047</w:t>
      </w:r>
      <w:r w:rsidRPr="00653BF5">
        <w:rPr>
          <w:sz w:val="24"/>
          <w:szCs w:val="24"/>
          <w:lang w:val="mt-MT"/>
        </w:rPr>
        <w:t>).</w:t>
      </w:r>
    </w:p>
  </w:footnote>
  <w:footnote w:id="9">
    <w:p w14:paraId="344507CA" w14:textId="0FF70412" w:rsidR="00653BF5" w:rsidRPr="003B4C95" w:rsidRDefault="00653BF5">
      <w:pPr>
        <w:pStyle w:val="FootnoteText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3B4C95">
        <w:rPr>
          <w:sz w:val="24"/>
          <w:szCs w:val="24"/>
        </w:rPr>
        <w:t xml:space="preserve"> </w:t>
      </w:r>
      <w:r w:rsidRPr="003B4C95">
        <w:rPr>
          <w:sz w:val="24"/>
          <w:szCs w:val="24"/>
          <w:lang w:val="mt-MT"/>
        </w:rPr>
        <w:tab/>
        <w:t>Id-Direttiva 2011/93/UE tal-Parlament Ewropew u tal-Kunsill tat-13 ta’ Diċembru 2011 dwar il-ġlieda kontra l-abbuż sesswali u l-isfruttament sesswali tat-tfal u l-</w:t>
      </w:r>
      <w:proofErr w:type="spellStart"/>
      <w:r w:rsidRPr="003B4C95">
        <w:rPr>
          <w:sz w:val="24"/>
          <w:szCs w:val="24"/>
          <w:lang w:val="mt-MT"/>
        </w:rPr>
        <w:t>pedopornografija</w:t>
      </w:r>
      <w:proofErr w:type="spellEnd"/>
      <w:r w:rsidRPr="003B4C95">
        <w:rPr>
          <w:sz w:val="24"/>
          <w:szCs w:val="24"/>
          <w:lang w:val="mt-MT"/>
        </w:rPr>
        <w:t xml:space="preserve">, u li tissostitwixxi d-Deċiżjoni Kwadru tal-Kunsill 2004/68/ĠAI (ĠU L 335, 17.12.2011, p. 1, </w:t>
      </w:r>
      <w:r w:rsidR="00AB5F82">
        <w:rPr>
          <w:sz w:val="24"/>
          <w:szCs w:val="24"/>
          <w:lang w:val="mt-MT"/>
        </w:rPr>
        <w:t xml:space="preserve">ELI: </w:t>
      </w:r>
      <w:hyperlink r:id="rId7" w:history="1">
        <w:r w:rsidR="00AB5F82" w:rsidRPr="003B4C95">
          <w:rPr>
            <w:rStyle w:val="Hyperlink"/>
            <w:sz w:val="24"/>
            <w:szCs w:val="24"/>
          </w:rPr>
          <w:t>http://data.europa.eu/eli/dir/2011/93/oj</w:t>
        </w:r>
      </w:hyperlink>
      <w:r w:rsidRPr="003B4C95">
        <w:rPr>
          <w:sz w:val="24"/>
          <w:szCs w:val="24"/>
          <w:lang w:val="mt-MT"/>
        </w:rPr>
        <w:t>).</w:t>
      </w:r>
    </w:p>
  </w:footnote>
  <w:footnote w:id="10">
    <w:p w14:paraId="1990A523" w14:textId="6083D588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>Il-Qorti Ewropea tal-Awdituri, Rapport Speċjali 13/2024: “Assorbiment ta’ fondi mingħand il-Faċilità għall-Irkupru u r-Reżiljenza – Qed isir progress b’xi dewmien u għad hemm riskji fir-rigward tat-twettiq tal-miżuri u, għalhekk, l-ilħuq tal-objettivi tal-RRF”, l-Uffiċċju tal-Pubblikazzjonijiet tal-Unjoni Ewropea, 2024.</w:t>
      </w:r>
    </w:p>
  </w:footnote>
  <w:footnote w:id="11">
    <w:p w14:paraId="62FA0517" w14:textId="7DE9027F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Is-sentenza tal-Qorti tal-Ġustizzja tal-11 ta’ Novembru 2025, </w:t>
      </w:r>
      <w:r w:rsidRPr="00653BF5">
        <w:rPr>
          <w:i/>
          <w:sz w:val="24"/>
          <w:szCs w:val="24"/>
          <w:lang w:val="mt-MT"/>
        </w:rPr>
        <w:t>Id-Danimarka</w:t>
      </w:r>
      <w:r w:rsidRPr="00653BF5">
        <w:rPr>
          <w:sz w:val="24"/>
          <w:szCs w:val="24"/>
          <w:lang w:val="mt-MT"/>
        </w:rPr>
        <w:t xml:space="preserve"> </w:t>
      </w:r>
      <w:proofErr w:type="spellStart"/>
      <w:r w:rsidRPr="00653BF5">
        <w:rPr>
          <w:sz w:val="24"/>
          <w:szCs w:val="24"/>
          <w:lang w:val="mt-MT"/>
        </w:rPr>
        <w:t>vs</w:t>
      </w:r>
      <w:proofErr w:type="spellEnd"/>
      <w:r w:rsidRPr="00653BF5">
        <w:rPr>
          <w:sz w:val="24"/>
          <w:szCs w:val="24"/>
          <w:lang w:val="mt-MT"/>
        </w:rPr>
        <w:t xml:space="preserve"> </w:t>
      </w:r>
      <w:r w:rsidRPr="00653BF5">
        <w:rPr>
          <w:i/>
          <w:sz w:val="24"/>
          <w:szCs w:val="24"/>
          <w:lang w:val="mt-MT"/>
        </w:rPr>
        <w:t>il-Parlament u l-Kunsill</w:t>
      </w:r>
      <w:r w:rsidRPr="00653BF5">
        <w:rPr>
          <w:sz w:val="24"/>
          <w:szCs w:val="24"/>
          <w:lang w:val="mt-MT"/>
        </w:rPr>
        <w:t>, C-19/23, ECLI:EU:C:2025:865.</w:t>
      </w:r>
    </w:p>
  </w:footnote>
  <w:footnote w:id="12">
    <w:p w14:paraId="366B2BDD" w14:textId="5103B6C6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Id-Direttiva (UE) 2022/2041 tal-Parlament Ewropew u tal-Kunsill tad-19 ta’ Ottubru 2022 dwar pagi minimi adegwati fl-Unjoni Ewropea (ĠU L 275, 25.10.2022, p. 33, ELI: </w:t>
      </w:r>
      <w:hyperlink r:id="rId8" w:tgtFrame="http://data.europa.eu/eli/dir/2022/2041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http://data.europa.eu/eli/dir/2022/2041/oj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3">
    <w:p w14:paraId="0A6336EA" w14:textId="0DDA7B67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Id-Direttiva (UE) 2023/1791 tal-Parlament Ewropew u tal-Kunsill tat-13 ta’ Settembru 2023 dwar l-effiċjenza enerġetika u li temenda r-Regolament (UE) 2023/955 (ĠU L 231, 20.9.2023, p. 1, ELI: </w:t>
      </w:r>
      <w:hyperlink r:id="rId9" w:tgtFrame="http://data.europa.eu/eli/dir/2023/1791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http://data.europa.eu/eli/dir/2023/1791/oj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4">
    <w:p w14:paraId="03A18E1C" w14:textId="3C95A495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 (ĠU L, 2023/2413, 31.10.2023, ELI: </w:t>
      </w:r>
      <w:hyperlink r:id="rId10" w:tgtFrame="http://data.europa.eu/eli/dir/2023/2413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http://data.europa.eu/eli/dir/2023/2413/oj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5">
    <w:p w14:paraId="0E22F548" w14:textId="0B1051CB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Id-Direttiva (UE) 2024/1275 tal-Parlament Ewropew u tal-Kunsill tal-24 ta’ April 2024 dwar ir-rendiment tal-bini fl-użu tal-enerġija (ĠU L, 2024/1275, 8.5.2024, ELI: </w:t>
      </w:r>
      <w:hyperlink r:id="rId11" w:tgtFrame="http://data.europa.eu/eli/dir/2024/1275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http://data.europa.eu/eli/dir/2024/1275/oj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6">
    <w:p w14:paraId="119EAEE4" w14:textId="1E9F486D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(UE) 2022/869 tal-Parlament Ewropew u tal-Kunsill tat-30 ta’ Mejju 2022 dwar linji gwida għall-infrastruttura tal-enerġija trans-Ewropea, li jemenda r-Regolamenti (KE) Nru 715/2009, (UE) 2019/942 u (UE) 2019/943 u d-Direttivi 2009/73/KE u (UE) 2019/944, u li jħassar ir-Regolament (UE) Nru 347/2013 (ĠU L 152, 3.6.2022, p. 45, ELI: </w:t>
      </w:r>
      <w:hyperlink r:id="rId12" w:tgtFrame="http://data.europa.eu/eli/reg/2022/869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http://data.europa.eu/eli/reg/2022/869/oj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7">
    <w:p w14:paraId="744EC828" w14:textId="01E0225C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(UE) 2018/1999 tal-Parlament Ewropew u tal-Kunsill tal-11 ta’ Diċembru 2018 dwar il-Governanza tal-Unjoni tal-Enerġija u tal-Azzjoni Klimatika, li jemenda r-Regolamenti (KE) Nru 663/2009 u (KE) Nru 715/2009 tal-Parlament Ewropew u tal-Kunsill, id-Direttivi 94/22/KE, 98/70/KE, 2009/31/KE, 2009/73/KE, 2010/31/UE, 2012/27/UE u 2013/30/UE tal-Parlament Ewropew u tal-Kunsill, id-Direttivi tal-Kunsill 2009/119/KE u (UE) 2015/652 u li jħassar ir-Regolament (UE) Nru 525/2013 tal-Parlament Ewropew u tal-Kunsill (ĠU L 328, 21.12.2018, p. 1, ELI: </w:t>
      </w:r>
      <w:hyperlink r:id="rId13" w:tgtFrame="http://data.europa.eu/eli/reg/2018/1999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http://data.europa.eu/eli/reg/2018/1999/oj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8">
    <w:p w14:paraId="13F26C38" w14:textId="46490ADC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(UE, Euratom) 2024/2509 tal-Parlament Ewropew u tal-Kunsill tat-23 ta’ Settembru 2024 dwar ir-regoli finanzjarji applikabbli għall-baġit ġenerali tal-Unjoni (ĠU L, 2024/2509, 26.9.2024, ELI: </w:t>
      </w:r>
      <w:hyperlink r:id="rId14" w:tgtFrame="http://data.europa.eu/eli/reg/2024/2509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http://data.europa.eu/eli/reg/2024/2509/oj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19">
    <w:p w14:paraId="191EC393" w14:textId="56146B68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17.4.2024), ELI: </w:t>
      </w:r>
      <w:hyperlink r:id="rId15" w:tgtFrame="http://data.europa.eu/eli/reg/2024/1083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http://data.europa.eu/eli/reg/2024/1083/oj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20">
    <w:p w14:paraId="5CD00C19" w14:textId="5CF58AC8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Ir-Regolament (UE) 2021/818 tal-Parlament Ewropew u tal-Kunsill tal-20 ta’ Mejju 2021 li jistabbilixxi l-Programm Ewropa </w:t>
      </w:r>
      <w:proofErr w:type="spellStart"/>
      <w:r w:rsidRPr="00653BF5">
        <w:rPr>
          <w:sz w:val="24"/>
          <w:szCs w:val="24"/>
          <w:lang w:val="mt-MT"/>
        </w:rPr>
        <w:t>Kreattiva</w:t>
      </w:r>
      <w:proofErr w:type="spellEnd"/>
      <w:r w:rsidRPr="00653BF5">
        <w:rPr>
          <w:sz w:val="24"/>
          <w:szCs w:val="24"/>
          <w:lang w:val="mt-MT"/>
        </w:rPr>
        <w:t xml:space="preserve"> (2021 - 2027) u li jħassar ir-Regolament (UE) Nru 1295/2013 (ĠU L 189, </w:t>
      </w:r>
      <w:r w:rsidR="007A6FC3">
        <w:rPr>
          <w:sz w:val="24"/>
          <w:szCs w:val="24"/>
          <w:lang w:val="mt-MT"/>
        </w:rPr>
        <w:t xml:space="preserve">28.5.2021, </w:t>
      </w:r>
      <w:r w:rsidRPr="00653BF5">
        <w:rPr>
          <w:sz w:val="24"/>
          <w:szCs w:val="24"/>
          <w:lang w:val="mt-MT"/>
        </w:rPr>
        <w:t xml:space="preserve">p. 34, ELI: </w:t>
      </w:r>
      <w:hyperlink r:id="rId16" w:tgtFrame="http://data.europa.eu/eli/reg/2021/818/oj" w:history="1">
        <w:r w:rsidRPr="00653BF5">
          <w:rPr>
            <w:rStyle w:val="Hyperlink"/>
            <w:sz w:val="24"/>
            <w:szCs w:val="24"/>
            <w:lang w:val="mt-MT"/>
          </w:rPr>
          <w:t>http://data.europa.eu/eli/reg/2021/818/oj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21">
    <w:p w14:paraId="07436C09" w14:textId="190D823F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="007A6FC3">
        <w:rPr>
          <w:sz w:val="24"/>
          <w:szCs w:val="24"/>
          <w:lang w:val="mt-MT"/>
        </w:rPr>
        <w:t>I</w:t>
      </w:r>
      <w:r w:rsidRPr="00653BF5">
        <w:rPr>
          <w:sz w:val="24"/>
          <w:szCs w:val="24"/>
          <w:lang w:val="mt-MT"/>
        </w:rPr>
        <w:t xml:space="preserve">d-Direttiva (UE) 2018/1808 tal-Parlament Ewropew u tal-Kunsill tal-14 ta’ Novembru 2018 li temenda d-Direttiva 2010/13/UE dwar il-koordinazzjoni ta’ ċerti dispożizzjonijiet stabbiliti bil-liġi, b’regolament jew b’azzjoni amministrattiva fi Stati Membri dwar il-forniment ta’ servizzi tal-media awdjoviżiva (Direttiva dwar is-Servizzi tal-Media Awdjoviżiva) fid-dawl ta’ realtajiet tas-suq li qed </w:t>
      </w:r>
      <w:proofErr w:type="spellStart"/>
      <w:r w:rsidRPr="00653BF5">
        <w:rPr>
          <w:sz w:val="24"/>
          <w:szCs w:val="24"/>
          <w:lang w:val="mt-MT"/>
        </w:rPr>
        <w:t>jinbiddlu</w:t>
      </w:r>
      <w:proofErr w:type="spellEnd"/>
      <w:r w:rsidRPr="00653BF5">
        <w:rPr>
          <w:sz w:val="24"/>
          <w:szCs w:val="24"/>
          <w:lang w:val="mt-MT"/>
        </w:rPr>
        <w:t xml:space="preserve"> (ĠU L 303, 28.11.2018, p. 69, ELI: </w:t>
      </w:r>
      <w:hyperlink r:id="rId17" w:tgtFrame="http://data.europa.eu/eli/dir/2018/1808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http://data.europa.eu/eli/dir/2018/1808/oj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  <w:footnote w:id="22">
    <w:p w14:paraId="30A2F530" w14:textId="10C7938F" w:rsidR="00F6436E" w:rsidRPr="00653BF5" w:rsidRDefault="00F6436E" w:rsidP="0088360F">
      <w:pPr>
        <w:pStyle w:val="FootnoteText"/>
        <w:ind w:left="567" w:hanging="567"/>
        <w:rPr>
          <w:sz w:val="24"/>
          <w:szCs w:val="24"/>
          <w:lang w:val="mt-MT"/>
        </w:rPr>
      </w:pPr>
      <w:r w:rsidRPr="003B4C95">
        <w:rPr>
          <w:rStyle w:val="FootnoteReference"/>
          <w:sz w:val="24"/>
          <w:szCs w:val="24"/>
        </w:rPr>
        <w:footnoteRef/>
      </w:r>
      <w:r w:rsidRPr="00653BF5">
        <w:rPr>
          <w:sz w:val="24"/>
          <w:szCs w:val="24"/>
          <w:vertAlign w:val="superscript"/>
          <w:lang w:val="mt-MT"/>
        </w:rPr>
        <w:t xml:space="preserve"> </w:t>
      </w:r>
      <w:r w:rsidRPr="00653BF5">
        <w:rPr>
          <w:sz w:val="24"/>
          <w:szCs w:val="24"/>
          <w:vertAlign w:val="superscript"/>
          <w:lang w:val="mt-MT"/>
        </w:rPr>
        <w:tab/>
      </w:r>
      <w:r w:rsidRPr="00653BF5">
        <w:rPr>
          <w:sz w:val="24"/>
          <w:szCs w:val="24"/>
          <w:lang w:val="mt-MT"/>
        </w:rPr>
        <w:t xml:space="preserve">Id-Direttiva (UE) 2019/882 tal-Parlament Ewropew u tal-Kunsill tas-17 ta’ April 2019 dwar ir-rekwiżiti ta’ aċċessibbiltà għall-prodotti u għas-servizzi (ĠU L 151, 7.6.2019, p. 70, ELI: </w:t>
      </w:r>
      <w:hyperlink r:id="rId18" w:tgtFrame="http://data.europa.eu/eli/dir/2019/882/oj" w:history="1">
        <w:r w:rsidRPr="00653BF5">
          <w:rPr>
            <w:rStyle w:val="Hyperlink"/>
            <w:sz w:val="24"/>
            <w:szCs w:val="24"/>
            <w:lang w:val="mt-MT"/>
          </w:rPr>
          <w:t>http://data.europa.eu/eli/dir/2019/882/oj</w:t>
        </w:r>
      </w:hyperlink>
      <w:r w:rsidRPr="00653BF5">
        <w:rPr>
          <w:rStyle w:val="Hyperlink"/>
          <w:sz w:val="24"/>
          <w:szCs w:val="24"/>
          <w:lang w:val="mt-MT"/>
        </w:rPr>
        <w:t>)</w:t>
      </w:r>
      <w:r w:rsidRPr="00653BF5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C47B" w14:textId="77777777" w:rsidR="00064002" w:rsidRPr="008836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4FC4" w14:textId="77777777" w:rsidR="00064002" w:rsidRPr="008836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C8DA" w14:textId="77777777" w:rsidR="00064002" w:rsidRPr="008836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1548945">
    <w:abstractNumId w:val="9"/>
  </w:num>
  <w:num w:numId="2" w16cid:durableId="693651667">
    <w:abstractNumId w:val="9"/>
  </w:num>
  <w:num w:numId="3" w16cid:durableId="851846472">
    <w:abstractNumId w:val="7"/>
  </w:num>
  <w:num w:numId="4" w16cid:durableId="610014749">
    <w:abstractNumId w:val="7"/>
  </w:num>
  <w:num w:numId="5" w16cid:durableId="692416635">
    <w:abstractNumId w:val="6"/>
  </w:num>
  <w:num w:numId="6" w16cid:durableId="188180982">
    <w:abstractNumId w:val="6"/>
  </w:num>
  <w:num w:numId="7" w16cid:durableId="1306738314">
    <w:abstractNumId w:val="5"/>
  </w:num>
  <w:num w:numId="8" w16cid:durableId="922225082">
    <w:abstractNumId w:val="5"/>
  </w:num>
  <w:num w:numId="9" w16cid:durableId="570316883">
    <w:abstractNumId w:val="4"/>
  </w:num>
  <w:num w:numId="10" w16cid:durableId="706024960">
    <w:abstractNumId w:val="4"/>
  </w:num>
  <w:num w:numId="11" w16cid:durableId="1703087809">
    <w:abstractNumId w:val="8"/>
  </w:num>
  <w:num w:numId="12" w16cid:durableId="252515146">
    <w:abstractNumId w:val="8"/>
  </w:num>
  <w:num w:numId="13" w16cid:durableId="949168396">
    <w:abstractNumId w:val="3"/>
  </w:num>
  <w:num w:numId="14" w16cid:durableId="756176287">
    <w:abstractNumId w:val="3"/>
  </w:num>
  <w:num w:numId="15" w16cid:durableId="148132345">
    <w:abstractNumId w:val="2"/>
  </w:num>
  <w:num w:numId="16" w16cid:durableId="508299723">
    <w:abstractNumId w:val="2"/>
  </w:num>
  <w:num w:numId="17" w16cid:durableId="2003241999">
    <w:abstractNumId w:val="1"/>
  </w:num>
  <w:num w:numId="18" w16cid:durableId="1113793070">
    <w:abstractNumId w:val="1"/>
  </w:num>
  <w:num w:numId="19" w16cid:durableId="2115468854">
    <w:abstractNumId w:val="0"/>
  </w:num>
  <w:num w:numId="20" w16cid:durableId="826554534">
    <w:abstractNumId w:val="0"/>
  </w:num>
  <w:num w:numId="21" w16cid:durableId="2037001420">
    <w:abstractNumId w:val="9"/>
  </w:num>
  <w:num w:numId="22" w16cid:durableId="1401099104">
    <w:abstractNumId w:val="7"/>
  </w:num>
  <w:num w:numId="23" w16cid:durableId="969091178">
    <w:abstractNumId w:val="6"/>
  </w:num>
  <w:num w:numId="24" w16cid:durableId="873808647">
    <w:abstractNumId w:val="5"/>
  </w:num>
  <w:num w:numId="25" w16cid:durableId="610283293">
    <w:abstractNumId w:val="4"/>
  </w:num>
  <w:num w:numId="26" w16cid:durableId="80837617">
    <w:abstractNumId w:val="8"/>
  </w:num>
  <w:num w:numId="27" w16cid:durableId="612513882">
    <w:abstractNumId w:val="3"/>
  </w:num>
  <w:num w:numId="28" w16cid:durableId="2111393581">
    <w:abstractNumId w:val="2"/>
  </w:num>
  <w:num w:numId="29" w16cid:durableId="2014985446">
    <w:abstractNumId w:val="1"/>
  </w:num>
  <w:num w:numId="30" w16cid:durableId="1655643792">
    <w:abstractNumId w:val="0"/>
  </w:num>
  <w:num w:numId="31" w16cid:durableId="770857609">
    <w:abstractNumId w:val="9"/>
  </w:num>
  <w:num w:numId="32" w16cid:durableId="2030641476">
    <w:abstractNumId w:val="7"/>
  </w:num>
  <w:num w:numId="33" w16cid:durableId="985624805">
    <w:abstractNumId w:val="6"/>
  </w:num>
  <w:num w:numId="34" w16cid:durableId="1362901380">
    <w:abstractNumId w:val="5"/>
  </w:num>
  <w:num w:numId="35" w16cid:durableId="1670210138">
    <w:abstractNumId w:val="4"/>
  </w:num>
  <w:num w:numId="36" w16cid:durableId="1869685027">
    <w:abstractNumId w:val="8"/>
  </w:num>
  <w:num w:numId="37" w16cid:durableId="1306885468">
    <w:abstractNumId w:val="3"/>
  </w:num>
  <w:num w:numId="38" w16cid:durableId="959609943">
    <w:abstractNumId w:val="2"/>
  </w:num>
  <w:num w:numId="39" w16cid:durableId="428044618">
    <w:abstractNumId w:val="1"/>
  </w:num>
  <w:num w:numId="40" w16cid:durableId="214968410">
    <w:abstractNumId w:val="0"/>
  </w:num>
  <w:num w:numId="41" w16cid:durableId="897128278">
    <w:abstractNumId w:val="10"/>
  </w:num>
  <w:num w:numId="42" w16cid:durableId="961956399">
    <w:abstractNumId w:val="10"/>
  </w:num>
  <w:num w:numId="43" w16cid:durableId="442892870">
    <w:abstractNumId w:val="10"/>
  </w:num>
  <w:num w:numId="44" w16cid:durableId="5121109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7/2026"/>
    <w:docVar w:name="dvlangue" w:val="MT"/>
    <w:docVar w:name="dvnumam" w:val="14"/>
    <w:docVar w:name="dvpe" w:val="778.115"/>
    <w:docVar w:name="dvrapporteur" w:val="Rapporteur: "/>
    <w:docVar w:name="dvtitre" w:val="Riżoluzzjoni tal-Parlament Ewropew xx xx xxxx 2026 dwar il-monitoraġġ tal-applikazzjoni tad-dritt tal-Unjoni Ewropea fl-2023, l-2024 u l-2025(2025/2016(INI))"/>
  </w:docVars>
  <w:rsids>
    <w:rsidRoot w:val="00D76168"/>
    <w:rsid w:val="00002272"/>
    <w:rsid w:val="000307FF"/>
    <w:rsid w:val="00064002"/>
    <w:rsid w:val="00065CDA"/>
    <w:rsid w:val="000677B9"/>
    <w:rsid w:val="000831BA"/>
    <w:rsid w:val="000A42CC"/>
    <w:rsid w:val="000E7DD9"/>
    <w:rsid w:val="0010095E"/>
    <w:rsid w:val="00125B37"/>
    <w:rsid w:val="00187494"/>
    <w:rsid w:val="001F32AE"/>
    <w:rsid w:val="001F6D41"/>
    <w:rsid w:val="002767FF"/>
    <w:rsid w:val="002B18FE"/>
    <w:rsid w:val="002B5493"/>
    <w:rsid w:val="003022B9"/>
    <w:rsid w:val="00343214"/>
    <w:rsid w:val="00361C00"/>
    <w:rsid w:val="00395FA1"/>
    <w:rsid w:val="003B4C95"/>
    <w:rsid w:val="003E15D4"/>
    <w:rsid w:val="0041056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BF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FC3"/>
    <w:rsid w:val="007D1690"/>
    <w:rsid w:val="007E22AD"/>
    <w:rsid w:val="00817416"/>
    <w:rsid w:val="00842779"/>
    <w:rsid w:val="008438F2"/>
    <w:rsid w:val="00865F67"/>
    <w:rsid w:val="00881A7B"/>
    <w:rsid w:val="0088360F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F82"/>
    <w:rsid w:val="00AB6293"/>
    <w:rsid w:val="00AE0928"/>
    <w:rsid w:val="00AF3B82"/>
    <w:rsid w:val="00B12E95"/>
    <w:rsid w:val="00B22876"/>
    <w:rsid w:val="00B558F0"/>
    <w:rsid w:val="00B55921"/>
    <w:rsid w:val="00BD48FE"/>
    <w:rsid w:val="00BD7BD8"/>
    <w:rsid w:val="00BE6ADC"/>
    <w:rsid w:val="00C05BFE"/>
    <w:rsid w:val="00C11003"/>
    <w:rsid w:val="00C23CD4"/>
    <w:rsid w:val="00C61C0C"/>
    <w:rsid w:val="00C941CB"/>
    <w:rsid w:val="00CC2357"/>
    <w:rsid w:val="00CF071A"/>
    <w:rsid w:val="00D058B8"/>
    <w:rsid w:val="00D56C11"/>
    <w:rsid w:val="00D7616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66A"/>
    <w:rsid w:val="00F04346"/>
    <w:rsid w:val="00F075DC"/>
    <w:rsid w:val="00F149E9"/>
    <w:rsid w:val="00F5134D"/>
    <w:rsid w:val="00F643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12AAA"/>
  <w15:chartTrackingRefBased/>
  <w15:docId w15:val="{5E9B5305-2578-402F-917B-8AE93AD1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F666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F666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F666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F666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F666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uiPriority w:val="99"/>
    <w:rsid w:val="00EF666A"/>
    <w:rPr>
      <w:color w:val="0000FF"/>
      <w:u w:val="single"/>
    </w:rPr>
  </w:style>
  <w:style w:type="paragraph" w:styleId="Revision">
    <w:name w:val="Revision"/>
    <w:hidden/>
    <w:uiPriority w:val="99"/>
    <w:semiHidden/>
    <w:rsid w:val="00F6436E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653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041/oj" TargetMode="External"/><Relationship Id="rId13" Type="http://schemas.openxmlformats.org/officeDocument/2006/relationships/hyperlink" Target="http://data.europa.eu/eli/reg/2018/1999/oj" TargetMode="External"/><Relationship Id="rId18" Type="http://schemas.openxmlformats.org/officeDocument/2006/relationships/hyperlink" Target="http://data.europa.eu/eli/dir/2019/882/oj" TargetMode="External"/><Relationship Id="rId3" Type="http://schemas.openxmlformats.org/officeDocument/2006/relationships/hyperlink" Target="http://data.europa.eu/eli/agree_interinstit/2016/512/oj" TargetMode="External"/><Relationship Id="rId7" Type="http://schemas.openxmlformats.org/officeDocument/2006/relationships/hyperlink" Target="http://data.europa.eu/eli/dir/2011/93/oj" TargetMode="External"/><Relationship Id="rId12" Type="http://schemas.openxmlformats.org/officeDocument/2006/relationships/hyperlink" Target="http://data.europa.eu/eli/reg/2022/869/oj" TargetMode="External"/><Relationship Id="rId17" Type="http://schemas.openxmlformats.org/officeDocument/2006/relationships/hyperlink" Target="http://data.europa.eu/eli/dir/2018/1808/oj" TargetMode="External"/><Relationship Id="rId2" Type="http://schemas.openxmlformats.org/officeDocument/2006/relationships/hyperlink" Target="http://data.europa.eu/eli/C/2024/4215/oj" TargetMode="External"/><Relationship Id="rId16" Type="http://schemas.openxmlformats.org/officeDocument/2006/relationships/hyperlink" Target="http://data.europa.eu/eli/reg/2021/818/oj" TargetMode="External"/><Relationship Id="rId1" Type="http://schemas.openxmlformats.org/officeDocument/2006/relationships/hyperlink" Target="http://data.europa.eu/eli/C/2024/4229/oj" TargetMode="External"/><Relationship Id="rId6" Type="http://schemas.openxmlformats.org/officeDocument/2006/relationships/hyperlink" Target="http://data.europa.eu/eli/reg/2022/2065/oj" TargetMode="External"/><Relationship Id="rId11" Type="http://schemas.openxmlformats.org/officeDocument/2006/relationships/hyperlink" Target="http://data.europa.eu/eli/dir/2024/1275/oj" TargetMode="External"/><Relationship Id="rId5" Type="http://schemas.openxmlformats.org/officeDocument/2006/relationships/hyperlink" Target="http://data.europa.eu/eli/dec_framw/2008/913/oj" TargetMode="External"/><Relationship Id="rId15" Type="http://schemas.openxmlformats.org/officeDocument/2006/relationships/hyperlink" Target="http://data.europa.eu/eli/reg/2024/1083/oj" TargetMode="External"/><Relationship Id="rId10" Type="http://schemas.openxmlformats.org/officeDocument/2006/relationships/hyperlink" Target="http://data.europa.eu/eli/dir/2023/2413/oj" TargetMode="External"/><Relationship Id="rId4" Type="http://schemas.openxmlformats.org/officeDocument/2006/relationships/hyperlink" Target="http://data.europa.eu/eli/C/2025/4414/oj" TargetMode="External"/><Relationship Id="rId9" Type="http://schemas.openxmlformats.org/officeDocument/2006/relationships/hyperlink" Target="http://data.europa.eu/eli/dir/2023/1791/oj" TargetMode="External"/><Relationship Id="rId1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6478</Words>
  <Characters>49361</Characters>
  <Application>Microsoft Office Word</Application>
  <DocSecurity>0</DocSecurity>
  <Lines>411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2026-06-03T15:20:00Z</dcterms:created>
  <dcterms:modified xsi:type="dcterms:W3CDTF">2026-06-03T15:20:00Z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A10-0037/2026</vt:lpwstr>
  </property>
  <property fmtid="{D5CDD505-2E9C-101B-9397-08002B2CF9AE}" pid="4" name="&lt;Type&gt;">
    <vt:lpwstr>RR</vt:lpwstr>
  </property>
</Properties>
</file>