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D1C" w14:paraId="79D8FCD3" w14:textId="77777777" w:rsidTr="0010095E">
        <w:trPr>
          <w:trHeight w:hRule="exact" w:val="1418"/>
        </w:trPr>
        <w:tc>
          <w:tcPr>
            <w:tcW w:w="6804" w:type="dxa"/>
            <w:shd w:val="clear" w:color="auto" w:fill="auto"/>
            <w:vAlign w:val="center"/>
          </w:tcPr>
          <w:p w14:paraId="1F87B2A5" w14:textId="77777777" w:rsidR="00751A4A" w:rsidRPr="00102D1C" w:rsidRDefault="00D74BC6" w:rsidP="0010095E">
            <w:pPr>
              <w:pStyle w:val="EPName"/>
            </w:pPr>
            <w:r w:rsidRPr="00102D1C">
              <w:t>Ευρωπαϊκό Κοινοβούλιο</w:t>
            </w:r>
          </w:p>
          <w:p w14:paraId="33DD1E50" w14:textId="77777777" w:rsidR="00751A4A" w:rsidRPr="00102D1C" w:rsidRDefault="005F1B17" w:rsidP="005F1B17">
            <w:pPr>
              <w:pStyle w:val="EPTerm"/>
              <w:rPr>
                <w:rStyle w:val="HideTWBExt"/>
                <w:noProof w:val="0"/>
                <w:vanish w:val="0"/>
                <w:color w:val="auto"/>
              </w:rPr>
            </w:pPr>
            <w:r w:rsidRPr="00102D1C">
              <w:t>2024</w:t>
            </w:r>
            <w:r w:rsidR="00817416" w:rsidRPr="00102D1C">
              <w:t>-202</w:t>
            </w:r>
            <w:r w:rsidRPr="00102D1C">
              <w:t>9</w:t>
            </w:r>
          </w:p>
        </w:tc>
        <w:tc>
          <w:tcPr>
            <w:tcW w:w="2268" w:type="dxa"/>
            <w:shd w:val="clear" w:color="auto" w:fill="auto"/>
          </w:tcPr>
          <w:p w14:paraId="44E0A9A5" w14:textId="77777777" w:rsidR="00751A4A" w:rsidRPr="00102D1C" w:rsidRDefault="00187494" w:rsidP="0010095E">
            <w:pPr>
              <w:pStyle w:val="EPLogo"/>
            </w:pPr>
            <w:r w:rsidRPr="00102D1C">
              <w:rPr>
                <w:noProof/>
                <w:lang w:eastAsia="ja-JP"/>
              </w:rPr>
              <w:drawing>
                <wp:inline distT="0" distB="0" distL="0" distR="0" wp14:anchorId="63D03243" wp14:editId="45252C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681B59" w14:textId="77777777" w:rsidR="00D058B8" w:rsidRPr="00102D1C" w:rsidRDefault="00D058B8" w:rsidP="004C5D52">
      <w:pPr>
        <w:pStyle w:val="LineTop"/>
      </w:pPr>
    </w:p>
    <w:p w14:paraId="78EDDFFF" w14:textId="77777777" w:rsidR="00680577" w:rsidRPr="00102D1C" w:rsidRDefault="00D74BC6" w:rsidP="00680577">
      <w:pPr>
        <w:pStyle w:val="EPBodyTA1"/>
      </w:pPr>
      <w:r w:rsidRPr="00102D1C">
        <w:t>ΚΕΙΜΕΝΑ ΠΟΥ ΕΓΚΡΙΘΗΚΑΝ</w:t>
      </w:r>
    </w:p>
    <w:p w14:paraId="58B74274" w14:textId="77777777" w:rsidR="00D058B8" w:rsidRPr="00102D1C" w:rsidRDefault="00D058B8" w:rsidP="00D058B8">
      <w:pPr>
        <w:pStyle w:val="LineBottom"/>
      </w:pPr>
    </w:p>
    <w:p w14:paraId="097D500F" w14:textId="52DD1363" w:rsidR="00D74BC6" w:rsidRPr="00D60EAB" w:rsidRDefault="00D74BC6" w:rsidP="00D74BC6">
      <w:pPr>
        <w:pStyle w:val="ATHeading1"/>
        <w:rPr>
          <w:lang w:val="en-GB"/>
        </w:rPr>
      </w:pPr>
      <w:bookmarkStart w:id="0" w:name="TANumber"/>
      <w:r w:rsidRPr="00102D1C">
        <w:t>P10_TA(2026)0</w:t>
      </w:r>
      <w:bookmarkEnd w:id="0"/>
      <w:r w:rsidR="00D60EAB">
        <w:rPr>
          <w:lang w:val="en-GB"/>
        </w:rPr>
        <w:t>151</w:t>
      </w:r>
    </w:p>
    <w:p w14:paraId="277502DA" w14:textId="77777777" w:rsidR="00D74BC6" w:rsidRPr="00102D1C" w:rsidRDefault="00D74BC6" w:rsidP="00D74BC6">
      <w:pPr>
        <w:pStyle w:val="ATHeading2"/>
      </w:pPr>
      <w:bookmarkStart w:id="1" w:name="title"/>
      <w:r w:rsidRPr="00102D1C">
        <w:t>Κλιμάκωση της εμπορίας ανθρώπων και της εκμετάλλευσης από εγκληματικές ομάδες στην Αϊτή</w:t>
      </w:r>
      <w:bookmarkEnd w:id="1"/>
    </w:p>
    <w:p w14:paraId="4EFB2FE6" w14:textId="1B039E1A" w:rsidR="00D74BC6" w:rsidRPr="00102D1C" w:rsidRDefault="00D74BC6" w:rsidP="00D74BC6">
      <w:pPr>
        <w:rPr>
          <w:i/>
          <w:vanish/>
        </w:rPr>
      </w:pPr>
      <w:r w:rsidRPr="00102D1C">
        <w:rPr>
          <w:i/>
        </w:rPr>
        <w:fldChar w:fldCharType="begin"/>
      </w:r>
      <w:r w:rsidRPr="00102D1C">
        <w:rPr>
          <w:i/>
        </w:rPr>
        <w:instrText xml:space="preserve"> TC"(</w:instrText>
      </w:r>
      <w:bookmarkStart w:id="2" w:name="DocNumber"/>
      <w:r w:rsidRPr="00102D1C">
        <w:rPr>
          <w:i/>
        </w:rPr>
        <w:instrText>B10-0209</w:instrText>
      </w:r>
      <w:r w:rsidR="00414C46">
        <w:rPr>
          <w:i/>
        </w:rPr>
        <w:instrText>, 0220, 0225, 0228 και 0230</w:instrText>
      </w:r>
      <w:r w:rsidRPr="00102D1C">
        <w:rPr>
          <w:i/>
        </w:rPr>
        <w:instrText>/2026</w:instrText>
      </w:r>
      <w:bookmarkEnd w:id="2"/>
      <w:r w:rsidRPr="00102D1C">
        <w:rPr>
          <w:i/>
        </w:rPr>
        <w:instrText xml:space="preserve">)"\l3 \n&gt; \* MERGEFORMAT </w:instrText>
      </w:r>
      <w:r w:rsidRPr="00102D1C">
        <w:rPr>
          <w:i/>
        </w:rPr>
        <w:fldChar w:fldCharType="end"/>
      </w:r>
    </w:p>
    <w:p w14:paraId="15696811" w14:textId="77777777" w:rsidR="00D74BC6" w:rsidRPr="00102D1C" w:rsidRDefault="00D74BC6" w:rsidP="00D74BC6">
      <w:pPr>
        <w:rPr>
          <w:vanish/>
        </w:rPr>
      </w:pPr>
      <w:bookmarkStart w:id="3" w:name="PE"/>
      <w:r w:rsidRPr="00102D1C">
        <w:rPr>
          <w:vanish/>
        </w:rPr>
        <w:t>PE783.244</w:t>
      </w:r>
      <w:bookmarkEnd w:id="3"/>
    </w:p>
    <w:p w14:paraId="07CA2208" w14:textId="6E6FB38E" w:rsidR="00D74BC6" w:rsidRPr="00102D1C" w:rsidRDefault="00D74BC6" w:rsidP="00D74BC6">
      <w:pPr>
        <w:pStyle w:val="ATHeading3"/>
      </w:pPr>
      <w:bookmarkStart w:id="4" w:name="Sujet"/>
      <w:r w:rsidRPr="00102D1C">
        <w:t xml:space="preserve">Ψήφισμα του Ευρωπαϊκού Κοινοβουλίου της </w:t>
      </w:r>
      <w:r w:rsidR="00414C46">
        <w:t>30ής</w:t>
      </w:r>
      <w:r w:rsidRPr="00102D1C">
        <w:t xml:space="preserve"> </w:t>
      </w:r>
      <w:r w:rsidR="00414C46">
        <w:t xml:space="preserve">Απριλίου </w:t>
      </w:r>
      <w:r w:rsidRPr="00102D1C">
        <w:t xml:space="preserve">2026 σχετικά με την κλιμάκωση της εμπορίας ανθρώπων και της εκμετάλλευσης από εγκληματικές ομάδες στην Αϊτή </w:t>
      </w:r>
      <w:bookmarkStart w:id="5" w:name="References"/>
      <w:r w:rsidRPr="00102D1C">
        <w:t>(2026/2702(RSP))</w:t>
      </w:r>
      <w:bookmarkEnd w:id="5"/>
    </w:p>
    <w:p w14:paraId="4341BE80" w14:textId="77777777" w:rsidR="003628D0" w:rsidRPr="00102D1C" w:rsidRDefault="003628D0" w:rsidP="003628D0">
      <w:pPr>
        <w:pStyle w:val="EPComma"/>
      </w:pPr>
      <w:bookmarkStart w:id="6" w:name="TextBodyBegin"/>
      <w:bookmarkEnd w:id="4"/>
      <w:bookmarkEnd w:id="6"/>
      <w:r w:rsidRPr="00102D1C">
        <w:rPr>
          <w:i/>
        </w:rPr>
        <w:t>Το Ευρωπαϊκό Κοινοβούλιο</w:t>
      </w:r>
      <w:r w:rsidRPr="00102D1C">
        <w:t>,</w:t>
      </w:r>
    </w:p>
    <w:p w14:paraId="4C361F7F" w14:textId="77777777" w:rsidR="003628D0" w:rsidRPr="00102D1C" w:rsidRDefault="003628D0" w:rsidP="003628D0">
      <w:pPr>
        <w:pStyle w:val="NormalHanging12a"/>
      </w:pPr>
      <w:r w:rsidRPr="00102D1C">
        <w:t>–</w:t>
      </w:r>
      <w:r w:rsidRPr="00102D1C">
        <w:tab/>
        <w:t>έχοντας υπόψη το άρθρο 150 παράγραφος 5 και το άρθρο 136 παράγραφος 4 του Κανονισμού του,</w:t>
      </w:r>
    </w:p>
    <w:p w14:paraId="536333A9" w14:textId="77777777" w:rsidR="003628D0" w:rsidRPr="00102D1C" w:rsidRDefault="003628D0" w:rsidP="003628D0">
      <w:pPr>
        <w:pStyle w:val="NormalHanging12a"/>
      </w:pPr>
      <w:r w:rsidRPr="00102D1C">
        <w:t>Α.</w:t>
      </w:r>
      <w:r w:rsidRPr="00102D1C">
        <w:tab/>
        <w:t>λαμβάνοντας υπόψη ότι η Αϊτή αντιμετωπίζει κατάρρευση της κρατικής εξουσίας, με συμμορίες να ελέγχουν μεγάλα τμήματα της επικράτειας· λαμβάνοντας υπόψη ότι οι συμμορίες διαπράττουν εκβιασμούς, απαγωγές και δολοφονίες και υποκινούν την πείνα, τον εκτοπισμό και την εκτεταμένη βία· λαμβάνοντας υπόψη ότι τουλάχιστον 5 519 άνθρωποι έχασαν τη ζωή τους και τουλάχιστον 1 571 γυναίκες και κορίτσια έπεσαν θύματα σεξουαλικής βίας μεταξύ Μαρτίου 2025 και Ιανουαρίου 2026·</w:t>
      </w:r>
    </w:p>
    <w:p w14:paraId="1FC1C326" w14:textId="77777777" w:rsidR="003628D0" w:rsidRPr="00102D1C" w:rsidRDefault="003628D0" w:rsidP="003628D0">
      <w:pPr>
        <w:pStyle w:val="NormalHanging12a"/>
      </w:pPr>
      <w:r w:rsidRPr="00102D1C">
        <w:t>Β.</w:t>
      </w:r>
      <w:r w:rsidRPr="00102D1C">
        <w:tab/>
        <w:t>λαμβάνοντας υπόψη ότι οι περισσότερες συμμορίες εμπλέκονται σε εμπορία παιδιών· λαμβάνοντας υπόψη ότι, σύμφωνα με πληροφορίες, η στρατολόγηση παιδιών τριπλασιάστηκε το 2025· λαμβάνοντας υπόψη ότι, σύμφωνα με πληροφορίες, έως και το 50 % των μελών συμμοριών είναι παιδιά· λαμβάνοντας υπόψη ότι το κλείσιμο των σχολείων έχει στερήσει την εκπαίδευση από 1,5 εκατομμύρια παιδιά·</w:t>
      </w:r>
    </w:p>
    <w:p w14:paraId="676839BB" w14:textId="77777777" w:rsidR="003628D0" w:rsidRPr="00102D1C" w:rsidRDefault="003628D0" w:rsidP="003628D0">
      <w:pPr>
        <w:pStyle w:val="NormalHanging12a"/>
      </w:pPr>
      <w:r w:rsidRPr="00102D1C">
        <w:t>Γ.</w:t>
      </w:r>
      <w:r w:rsidRPr="00102D1C">
        <w:tab/>
        <w:t>λαμβάνοντας υπόψη ότι οι συμμορίες χρησιμοποιούν σεξουαλική βία για εκφοβισμό και έλεγχο, γεγονός που επηρεάζει δυσανάλογα τις γυναίκες και τα κορίτσια·</w:t>
      </w:r>
    </w:p>
    <w:p w14:paraId="247BAC3A" w14:textId="77777777" w:rsidR="003628D0" w:rsidRPr="00102D1C" w:rsidRDefault="003628D0" w:rsidP="003628D0">
      <w:pPr>
        <w:pStyle w:val="NormalHanging12a"/>
      </w:pPr>
      <w:r w:rsidRPr="00102D1C">
        <w:t>Δ.</w:t>
      </w:r>
      <w:r w:rsidRPr="00102D1C">
        <w:tab/>
        <w:t xml:space="preserve">λαμβάνοντας υπόψη ότι η ανθρωπιστική κατάσταση έχει φτάσει σε πρωτοφανή επίπεδα, με 1,45 εκατομμύρια εκτοπισμένους και πάνω από τον μισό πληθυσμό να αντιμετωπίζει οξεία επισιτιστική ανασφάλεια, ενώ η απόκριση είναι </w:t>
      </w:r>
      <w:proofErr w:type="spellStart"/>
      <w:r w:rsidRPr="00102D1C">
        <w:t>υποχρηματοδοτούμενη</w:t>
      </w:r>
      <w:proofErr w:type="spellEnd"/>
      <w:r w:rsidRPr="00102D1C">
        <w:t xml:space="preserve"> σε μεγάλο βαθμό·</w:t>
      </w:r>
    </w:p>
    <w:p w14:paraId="378AF920" w14:textId="77777777" w:rsidR="003628D0" w:rsidRPr="00102D1C" w:rsidRDefault="003628D0" w:rsidP="003628D0">
      <w:pPr>
        <w:pStyle w:val="NormalHanging12a"/>
      </w:pPr>
      <w:r w:rsidRPr="00102D1C">
        <w:t>Ε.</w:t>
      </w:r>
      <w:r w:rsidRPr="00102D1C">
        <w:tab/>
        <w:t>λαμβάνοντας υπόψη ότι το διεθνικό έγκλημα, οι παράνομες ροές όπλων, η διακίνηση ναρκωτικών και η νομιμοποίηση εσόδων από παράνομες δραστηριότητες τροφοδοτούν τη βία, το λαθρεμπόριο και την εκμετάλλευση από συμμορίες στην Αϊτή·</w:t>
      </w:r>
    </w:p>
    <w:p w14:paraId="6984021C" w14:textId="77777777" w:rsidR="003628D0" w:rsidRPr="00102D1C" w:rsidRDefault="003628D0" w:rsidP="003628D0">
      <w:pPr>
        <w:pStyle w:val="NormalHanging12a"/>
      </w:pPr>
      <w:r w:rsidRPr="00102D1C">
        <w:lastRenderedPageBreak/>
        <w:t>ΣΤ.</w:t>
      </w:r>
      <w:r w:rsidRPr="00102D1C">
        <w:tab/>
        <w:t xml:space="preserve">λαμβάνοντας υπόψη ότι, στις 30 Σεπτεμβρίου 2025, το Συμβούλιο Ασφαλείας των Ηνωμένων Εθνών μετέτρεψε την Πολυεθνική Αποστολή για τη Στήριξη της Ασφάλειας σε ειδική ομάδα για την καταστολή των συμμοριών (GSF), η οποία εξακολουθεί να είναι </w:t>
      </w:r>
      <w:proofErr w:type="spellStart"/>
      <w:r w:rsidRPr="00102D1C">
        <w:t>υποχρηματοδοτούμενη</w:t>
      </w:r>
      <w:proofErr w:type="spellEnd"/>
      <w:r w:rsidRPr="00102D1C">
        <w:t xml:space="preserve"> και </w:t>
      </w:r>
      <w:proofErr w:type="spellStart"/>
      <w:r w:rsidRPr="00102D1C">
        <w:t>υποστελεχωμένη</w:t>
      </w:r>
      <w:proofErr w:type="spellEnd"/>
      <w:r w:rsidRPr="00102D1C">
        <w:t>·</w:t>
      </w:r>
    </w:p>
    <w:p w14:paraId="0851E2F0" w14:textId="3DB13CCA" w:rsidR="003628D0" w:rsidRPr="00102D1C" w:rsidRDefault="00F9457C" w:rsidP="00F9457C">
      <w:pPr>
        <w:pStyle w:val="NormalHanging12a"/>
        <w:ind w:hanging="570"/>
      </w:pPr>
      <w:r w:rsidRPr="00102D1C">
        <w:t>1.</w:t>
      </w:r>
      <w:r w:rsidRPr="00102D1C">
        <w:tab/>
      </w:r>
      <w:r w:rsidR="003628D0" w:rsidRPr="00102D1C">
        <w:t>καταδικάζει απερίφραστα την κλιμακούμενη βία που διαπράττεται από εγκληματικές ομάδες, την εμπορία, τη στρατολόγηση και την εκμετάλλευση παιδιών, συμπεριλαμβανομένης της σεξουαλικής εκμετάλλευσης, και τον αναγκαστικό εκτοπισμό αμάχων·</w:t>
      </w:r>
    </w:p>
    <w:p w14:paraId="487BC0D7" w14:textId="7B59C396" w:rsidR="003628D0" w:rsidRPr="00102D1C" w:rsidRDefault="00F9457C" w:rsidP="00F9457C">
      <w:pPr>
        <w:pStyle w:val="NormalHanging12a"/>
        <w:ind w:hanging="570"/>
      </w:pPr>
      <w:r w:rsidRPr="00102D1C">
        <w:t>2.</w:t>
      </w:r>
      <w:r w:rsidRPr="00102D1C">
        <w:tab/>
      </w:r>
      <w:r w:rsidR="003628D0" w:rsidRPr="00102D1C">
        <w:t>ζητεί μια πολιτική αφοπλισμού, εξάρθρωσης και επανένταξης, μεταξύ άλλων και για παιδιά· τονίζει ότι τα παιδιά δεν πρέπει να τιμωρούνται ποινικά για πράξεις που διαπράττουν ως άμεση συνέπεια της εκμετάλλευσης που υφίστανται, αλλά να αναγνωρίζονται ως θύματα και να λαμβάνουν βοήθεια ως τέτοια· ζητεί πρόσβαση σε ιατρική περίθαλψη και νομική προστασία για τους επιζώντες σεξουαλικής βίας και εκμετάλλευσης·</w:t>
      </w:r>
    </w:p>
    <w:p w14:paraId="4EA1E606" w14:textId="674C760D" w:rsidR="003628D0" w:rsidRPr="00102D1C" w:rsidRDefault="00F9457C" w:rsidP="00F9457C">
      <w:pPr>
        <w:pStyle w:val="NormalHanging12a"/>
        <w:ind w:hanging="570"/>
      </w:pPr>
      <w:r w:rsidRPr="00102D1C">
        <w:t>3.</w:t>
      </w:r>
      <w:r w:rsidRPr="00102D1C">
        <w:tab/>
      </w:r>
      <w:r w:rsidR="003628D0" w:rsidRPr="00102D1C">
        <w:t>καλεί τις αρχές της Αϊτής να αποτρέψουν την εμπορία παιδιών ενισχύοντας την κοινωνική προστασία, δίνοντας εγγυήσεις για ασφαλή εκπαίδευση, επεκτείνοντας την ψυχοκοινωνική φροντίδα και αναπτύσσοντας προγράμματα επανένταξης, καθώς και εξασφαλίζοντας πορείες εξόδου από τη βία βασισμένες στα δικαιώματα·</w:t>
      </w:r>
    </w:p>
    <w:p w14:paraId="34025FED" w14:textId="09C50B3A" w:rsidR="003628D0" w:rsidRPr="00102D1C" w:rsidRDefault="00F9457C" w:rsidP="00F9457C">
      <w:pPr>
        <w:pStyle w:val="NormalHanging12a"/>
        <w:ind w:hanging="570"/>
      </w:pPr>
      <w:r w:rsidRPr="00102D1C">
        <w:t>4.</w:t>
      </w:r>
      <w:r w:rsidRPr="00102D1C">
        <w:tab/>
      </w:r>
      <w:r w:rsidR="003628D0" w:rsidRPr="00102D1C">
        <w:t>καλεί τις αρχές της Αϊτής να δώσουν προτεραιότητα στη δικαιοσύνη, να διασφαλίσουν την έννομη προστασία, να καταπολεμήσουν την ατιμωρησία, να διερευνήσουν όλα τα εγκλήματα που διαπράττονται από εγκληματικές ομάδες στο πλαίσιο δίκαιων και αξιόπιστων διαδικασιών, καθώς και να αξιοποιήσουν αναλόγως την εξειδικευμένη δικαστική ικανότητα· ζητεί τη διεξαγωγή ανεξάρτητων ερευνών για εικαζόμενες εξωδικαστικές εκτελέσεις·</w:t>
      </w:r>
    </w:p>
    <w:p w14:paraId="5A26E894" w14:textId="0C5DE91F" w:rsidR="003628D0" w:rsidRPr="00102D1C" w:rsidRDefault="00F9457C" w:rsidP="00F9457C">
      <w:pPr>
        <w:pStyle w:val="NormalHanging12a"/>
        <w:ind w:hanging="570"/>
      </w:pPr>
      <w:r w:rsidRPr="00102D1C">
        <w:t>5.</w:t>
      </w:r>
      <w:r w:rsidRPr="00102D1C">
        <w:tab/>
      </w:r>
      <w:r w:rsidR="003628D0" w:rsidRPr="00102D1C">
        <w:t>καλεί την ΕΕ, τα κράτη μέλη της και τους διεθνείς εταίρους να ενισχύσουν τη στήριξη για την προστασία, την αποκατάσταση και την επανένταξη των παιδιών, τις υπηρεσίες για επιζώντες, τη δικαστική και εισαγγελική ικανότητα και την κοινωνία των πολιτών της Αϊτής·</w:t>
      </w:r>
    </w:p>
    <w:p w14:paraId="21B55BAC" w14:textId="6E59F6CC" w:rsidR="003628D0" w:rsidRPr="00102D1C" w:rsidRDefault="00F9457C" w:rsidP="00F9457C">
      <w:pPr>
        <w:pStyle w:val="NormalHanging12a"/>
        <w:ind w:hanging="570"/>
      </w:pPr>
      <w:r w:rsidRPr="00102D1C">
        <w:t>6.</w:t>
      </w:r>
      <w:r w:rsidRPr="00102D1C">
        <w:tab/>
      </w:r>
      <w:r w:rsidR="003628D0" w:rsidRPr="00102D1C">
        <w:t>σημειώνει τις μειώσεις στη χρηματοδότηση του USAID και του ΟΗΕ· καλεί την ΕΕ και τα κράτη μέλη της να αυξήσουν την ανθρωπιστική στήριξη, συμπεριλαμβανομένης της προστασίας και της υγειονομικής περίθαλψης για τα θύματα εμπορίας ανθρώπων και σεξουαλικής εκμετάλλευσης· παροτρύνει τις χώρες υποδοχής να σταματήσουν τις απελάσεις προς την Αϊτή·</w:t>
      </w:r>
    </w:p>
    <w:p w14:paraId="458A8A29" w14:textId="4A245191" w:rsidR="003628D0" w:rsidRPr="00102D1C" w:rsidRDefault="00F9457C" w:rsidP="00F9457C">
      <w:pPr>
        <w:pStyle w:val="NormalHanging12a"/>
        <w:ind w:hanging="570"/>
      </w:pPr>
      <w:r w:rsidRPr="00102D1C">
        <w:t>7.</w:t>
      </w:r>
      <w:r w:rsidRPr="00102D1C">
        <w:tab/>
      </w:r>
      <w:r w:rsidR="003628D0" w:rsidRPr="00102D1C">
        <w:t>καλεί την ΕΕ και τα κράτη μέλη της να παρέχουν διαρκή στήριξη στην GSF, εξασφαλίζοντας ισχυρές δικλείδες ασφαλείας για τα ανθρώπινα δικαιώματα και τη λογοδοσία·</w:t>
      </w:r>
    </w:p>
    <w:p w14:paraId="6EE314F8" w14:textId="30B92745" w:rsidR="003628D0" w:rsidRPr="00102D1C" w:rsidRDefault="00F9457C" w:rsidP="00F9457C">
      <w:pPr>
        <w:pStyle w:val="NormalHanging12a"/>
        <w:ind w:hanging="570"/>
      </w:pPr>
      <w:r w:rsidRPr="00102D1C">
        <w:t>8.</w:t>
      </w:r>
      <w:r w:rsidRPr="00102D1C">
        <w:tab/>
      </w:r>
      <w:r w:rsidR="003628D0" w:rsidRPr="00102D1C">
        <w:t xml:space="preserve">ζητεί την πλήρη εφαρμογή του εμπάργκο όπλων του ΟΗΕ· παροτρύνει την ΕΕ και τα κράτη μέλη της να εντείνουν τις προσπάθειες για τον περιορισμό των παράνομων ροών όπλων και κεφαλαίων προς την Αϊτή, μεταξύ άλλων μέσω της δικαστικής συνεργασίας και της παρακολούθησης των συνόρων, και να συνεχίσουν να επιβάλλουν </w:t>
      </w:r>
      <w:proofErr w:type="spellStart"/>
      <w:r w:rsidR="003628D0" w:rsidRPr="00102D1C">
        <w:t>στοχευμένες</w:t>
      </w:r>
      <w:proofErr w:type="spellEnd"/>
      <w:r w:rsidR="003628D0" w:rsidRPr="00102D1C">
        <w:t xml:space="preserve"> κυρώσεις·</w:t>
      </w:r>
    </w:p>
    <w:p w14:paraId="18A85247" w14:textId="38ABC534" w:rsidR="00102D1C" w:rsidRPr="00102D1C" w:rsidRDefault="00F9457C" w:rsidP="00F9457C">
      <w:pPr>
        <w:pStyle w:val="NormalHanging12a"/>
        <w:ind w:hanging="570"/>
        <w:rPr>
          <w:lang w:eastAsia="fr-FR"/>
        </w:rPr>
      </w:pPr>
      <w:r w:rsidRPr="00102D1C">
        <w:rPr>
          <w:lang w:eastAsia="fr-FR"/>
        </w:rPr>
        <w:t>9.</w:t>
      </w:r>
      <w:r w:rsidRPr="00102D1C">
        <w:rPr>
          <w:lang w:eastAsia="fr-FR"/>
        </w:rPr>
        <w:tab/>
      </w:r>
      <w:r w:rsidR="003628D0" w:rsidRPr="00102D1C">
        <w:t xml:space="preserve">αναθέτει στην Πρόεδρό του να διαβιβάσει το παρόν ψήφισμα στο Συμβούλιο, στην </w:t>
      </w:r>
      <w:r w:rsidR="003628D0" w:rsidRPr="00102D1C">
        <w:lastRenderedPageBreak/>
        <w:t>Επιτροπή, στην Α</w:t>
      </w:r>
      <w:r w:rsidR="00414C46">
        <w:t>ντιπρόεδρο </w:t>
      </w:r>
      <w:r w:rsidR="003628D0" w:rsidRPr="00102D1C">
        <w:t>/</w:t>
      </w:r>
      <w:r w:rsidR="00414C46">
        <w:t xml:space="preserve"> Ύπατη </w:t>
      </w:r>
      <w:r w:rsidR="003628D0" w:rsidRPr="00102D1C">
        <w:t>Ε</w:t>
      </w:r>
      <w:r w:rsidR="00414C46">
        <w:t>κπρόσωπο</w:t>
      </w:r>
      <w:r w:rsidR="003628D0" w:rsidRPr="00102D1C">
        <w:t>, στον Γενικό Γραμματέα του ΟΗΕ, στα θεσμικά όργανα του CARIFORUM και στις αρχές της Αϊτής.</w:t>
      </w:r>
    </w:p>
    <w:p w14:paraId="52E3C0CB" w14:textId="364F707F" w:rsidR="00E365E1" w:rsidRPr="00102D1C" w:rsidRDefault="00E365E1" w:rsidP="003628D0">
      <w:pPr>
        <w:rPr>
          <w:lang w:eastAsia="fr-FR"/>
        </w:rPr>
      </w:pPr>
    </w:p>
    <w:sectPr w:rsidR="00E365E1" w:rsidRPr="00102D1C" w:rsidSect="00102D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7332F" w14:textId="77777777" w:rsidR="00D74BC6" w:rsidRPr="00102D1C" w:rsidRDefault="00D74BC6">
      <w:r w:rsidRPr="00102D1C">
        <w:separator/>
      </w:r>
    </w:p>
  </w:endnote>
  <w:endnote w:type="continuationSeparator" w:id="0">
    <w:p w14:paraId="3FE8C2B7" w14:textId="77777777" w:rsidR="00D74BC6" w:rsidRPr="00102D1C" w:rsidRDefault="00D74BC6">
      <w:r w:rsidRPr="00102D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7D637" w14:textId="77777777" w:rsidR="00064002" w:rsidRPr="00102D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9221" w14:textId="77777777" w:rsidR="00064002" w:rsidRPr="00102D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58C0" w14:textId="77777777" w:rsidR="00064002" w:rsidRPr="00102D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C2AB5" w14:textId="77777777" w:rsidR="00D74BC6" w:rsidRPr="00102D1C" w:rsidRDefault="00D74BC6">
      <w:r w:rsidRPr="00102D1C">
        <w:separator/>
      </w:r>
    </w:p>
  </w:footnote>
  <w:footnote w:type="continuationSeparator" w:id="0">
    <w:p w14:paraId="257E1CC6" w14:textId="77777777" w:rsidR="00D74BC6" w:rsidRPr="00102D1C" w:rsidRDefault="00D74BC6">
      <w:r w:rsidRPr="00102D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8A58D" w14:textId="77777777" w:rsidR="00064002" w:rsidRPr="00102D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9D63" w14:textId="77777777" w:rsidR="00064002" w:rsidRPr="00102D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5F73" w14:textId="77777777" w:rsidR="00064002" w:rsidRPr="00102D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2D01C6"/>
    <w:multiLevelType w:val="hybridMultilevel"/>
    <w:tmpl w:val="780C07FA"/>
    <w:lvl w:ilvl="0" w:tplc="8D601D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DB621A"/>
    <w:multiLevelType w:val="hybridMultilevel"/>
    <w:tmpl w:val="A516E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5737357">
    <w:abstractNumId w:val="9"/>
  </w:num>
  <w:num w:numId="2" w16cid:durableId="634987399">
    <w:abstractNumId w:val="9"/>
  </w:num>
  <w:num w:numId="3" w16cid:durableId="944272366">
    <w:abstractNumId w:val="7"/>
  </w:num>
  <w:num w:numId="4" w16cid:durableId="2134708204">
    <w:abstractNumId w:val="7"/>
  </w:num>
  <w:num w:numId="5" w16cid:durableId="860317542">
    <w:abstractNumId w:val="6"/>
  </w:num>
  <w:num w:numId="6" w16cid:durableId="975985507">
    <w:abstractNumId w:val="6"/>
  </w:num>
  <w:num w:numId="7" w16cid:durableId="295335312">
    <w:abstractNumId w:val="5"/>
  </w:num>
  <w:num w:numId="8" w16cid:durableId="801581926">
    <w:abstractNumId w:val="5"/>
  </w:num>
  <w:num w:numId="9" w16cid:durableId="1852723083">
    <w:abstractNumId w:val="4"/>
  </w:num>
  <w:num w:numId="10" w16cid:durableId="1182158595">
    <w:abstractNumId w:val="4"/>
  </w:num>
  <w:num w:numId="11" w16cid:durableId="321589455">
    <w:abstractNumId w:val="8"/>
  </w:num>
  <w:num w:numId="12" w16cid:durableId="94791548">
    <w:abstractNumId w:val="8"/>
  </w:num>
  <w:num w:numId="13" w16cid:durableId="2075272615">
    <w:abstractNumId w:val="3"/>
  </w:num>
  <w:num w:numId="14" w16cid:durableId="1621691446">
    <w:abstractNumId w:val="3"/>
  </w:num>
  <w:num w:numId="15" w16cid:durableId="1092119040">
    <w:abstractNumId w:val="2"/>
  </w:num>
  <w:num w:numId="16" w16cid:durableId="2138066219">
    <w:abstractNumId w:val="2"/>
  </w:num>
  <w:num w:numId="17" w16cid:durableId="50463646">
    <w:abstractNumId w:val="1"/>
  </w:num>
  <w:num w:numId="18" w16cid:durableId="1050959132">
    <w:abstractNumId w:val="1"/>
  </w:num>
  <w:num w:numId="19" w16cid:durableId="283461407">
    <w:abstractNumId w:val="0"/>
  </w:num>
  <w:num w:numId="20" w16cid:durableId="1674331883">
    <w:abstractNumId w:val="0"/>
  </w:num>
  <w:num w:numId="21" w16cid:durableId="361128317">
    <w:abstractNumId w:val="9"/>
  </w:num>
  <w:num w:numId="22" w16cid:durableId="1711685469">
    <w:abstractNumId w:val="7"/>
  </w:num>
  <w:num w:numId="23" w16cid:durableId="1109819039">
    <w:abstractNumId w:val="6"/>
  </w:num>
  <w:num w:numId="24" w16cid:durableId="1071998708">
    <w:abstractNumId w:val="5"/>
  </w:num>
  <w:num w:numId="25" w16cid:durableId="151220429">
    <w:abstractNumId w:val="4"/>
  </w:num>
  <w:num w:numId="26" w16cid:durableId="2058700076">
    <w:abstractNumId w:val="8"/>
  </w:num>
  <w:num w:numId="27" w16cid:durableId="787511798">
    <w:abstractNumId w:val="3"/>
  </w:num>
  <w:num w:numId="28" w16cid:durableId="739136214">
    <w:abstractNumId w:val="2"/>
  </w:num>
  <w:num w:numId="29" w16cid:durableId="2101369918">
    <w:abstractNumId w:val="1"/>
  </w:num>
  <w:num w:numId="30" w16cid:durableId="1679036975">
    <w:abstractNumId w:val="0"/>
  </w:num>
  <w:num w:numId="31" w16cid:durableId="1265965829">
    <w:abstractNumId w:val="9"/>
  </w:num>
  <w:num w:numId="32" w16cid:durableId="776368082">
    <w:abstractNumId w:val="7"/>
  </w:num>
  <w:num w:numId="33" w16cid:durableId="1898591635">
    <w:abstractNumId w:val="6"/>
  </w:num>
  <w:num w:numId="34" w16cid:durableId="246354448">
    <w:abstractNumId w:val="5"/>
  </w:num>
  <w:num w:numId="35" w16cid:durableId="290787232">
    <w:abstractNumId w:val="4"/>
  </w:num>
  <w:num w:numId="36" w16cid:durableId="1812015854">
    <w:abstractNumId w:val="8"/>
  </w:num>
  <w:num w:numId="37" w16cid:durableId="384566165">
    <w:abstractNumId w:val="3"/>
  </w:num>
  <w:num w:numId="38" w16cid:durableId="1695493720">
    <w:abstractNumId w:val="2"/>
  </w:num>
  <w:num w:numId="39" w16cid:durableId="569848712">
    <w:abstractNumId w:val="1"/>
  </w:num>
  <w:num w:numId="40" w16cid:durableId="342098826">
    <w:abstractNumId w:val="0"/>
  </w:num>
  <w:num w:numId="41" w16cid:durableId="27608798">
    <w:abstractNumId w:val="10"/>
  </w:num>
  <w:num w:numId="42" w16cid:durableId="1716150550">
    <w:abstractNumId w:val="10"/>
  </w:num>
  <w:num w:numId="43" w16cid:durableId="1555198538">
    <w:abstractNumId w:val="10"/>
  </w:num>
  <w:num w:numId="44" w16cid:durableId="1180703560">
    <w:abstractNumId w:val="13"/>
  </w:num>
  <w:num w:numId="45" w16cid:durableId="1215459583">
    <w:abstractNumId w:val="12"/>
  </w:num>
  <w:num w:numId="46" w16cid:durableId="23948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2026"/>
    <w:docVar w:name="dvlangue" w:val="EL"/>
    <w:docVar w:name="dvnumam" w:val="0"/>
    <w:docVar w:name="dvpe" w:val="783.244"/>
    <w:docVar w:name="dvtitre" w:val="Ψήφισμα του Ευρωπαϊκού Κοινοβουλίου της ... 2026 σχετικά με την κλιμάκωση της εμπορίας ανθρώπων και της εκμετάλλευσης από εγκληματικές ομάδες στην Αϊτή_x000d__x000a_(2026/2702(RSP))"/>
  </w:docVars>
  <w:rsids>
    <w:rsidRoot w:val="00D74BC6"/>
    <w:rsid w:val="00002272"/>
    <w:rsid w:val="00043E5F"/>
    <w:rsid w:val="00064002"/>
    <w:rsid w:val="000677B9"/>
    <w:rsid w:val="000831BA"/>
    <w:rsid w:val="000A42CC"/>
    <w:rsid w:val="000E7DD9"/>
    <w:rsid w:val="0010095E"/>
    <w:rsid w:val="00102D1C"/>
    <w:rsid w:val="00125B37"/>
    <w:rsid w:val="00187494"/>
    <w:rsid w:val="001F32AE"/>
    <w:rsid w:val="002767FF"/>
    <w:rsid w:val="002B18FE"/>
    <w:rsid w:val="002B5493"/>
    <w:rsid w:val="00343214"/>
    <w:rsid w:val="00361C00"/>
    <w:rsid w:val="003628D0"/>
    <w:rsid w:val="00395D2D"/>
    <w:rsid w:val="00395FA1"/>
    <w:rsid w:val="003E15D4"/>
    <w:rsid w:val="00411CCE"/>
    <w:rsid w:val="00414C46"/>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EAB"/>
    <w:rsid w:val="00D74BC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5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68DAB"/>
  <w15:chartTrackingRefBased/>
  <w15:docId w15:val="{7FBD2F40-670D-4790-AE6D-C96D91F5E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628D0"/>
    <w:pPr>
      <w:spacing w:after="240"/>
      <w:ind w:left="567" w:hanging="567"/>
    </w:pPr>
  </w:style>
  <w:style w:type="paragraph" w:customStyle="1" w:styleId="EPComma">
    <w:name w:val="EPComma"/>
    <w:basedOn w:val="Normal"/>
    <w:link w:val="EPCommaChar"/>
    <w:rsid w:val="003628D0"/>
    <w:pPr>
      <w:spacing w:before="480" w:after="240"/>
    </w:pPr>
  </w:style>
  <w:style w:type="character" w:customStyle="1" w:styleId="NormalHanging12aChar">
    <w:name w:val="NormalHanging12a Char"/>
    <w:basedOn w:val="DefaultParagraphFont"/>
    <w:link w:val="NormalHanging12a"/>
    <w:locked/>
    <w:rsid w:val="003628D0"/>
    <w:rPr>
      <w:sz w:val="24"/>
      <w:lang w:val="el-GR"/>
    </w:rPr>
  </w:style>
  <w:style w:type="character" w:customStyle="1" w:styleId="EPCommaChar">
    <w:name w:val="EPComma Char"/>
    <w:basedOn w:val="DefaultParagraphFont"/>
    <w:link w:val="EPComma"/>
    <w:rsid w:val="003628D0"/>
    <w:rPr>
      <w:sz w:val="24"/>
      <w:lang w:val="el-GR"/>
    </w:rPr>
  </w:style>
  <w:style w:type="paragraph" w:styleId="Revision">
    <w:name w:val="Revision"/>
    <w:hidden/>
    <w:uiPriority w:val="99"/>
    <w:semiHidden/>
    <w:rsid w:val="00414C4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697</Words>
  <Characters>4306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2026-04-30T10:21:00Z</dcterms:created>
  <dcterms:modified xsi:type="dcterms:W3CDTF">2026-04-30T10:21:00Z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B10-0209/2026</vt:lpwstr>
  </property>
  <property fmtid="{D5CDD505-2E9C-101B-9397-08002B2CF9AE}" pid="4" name="&lt;Type&gt;">
    <vt:lpwstr>RR</vt:lpwstr>
  </property>
</Properties>
</file>