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4A93" w14:paraId="7C0A9B1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3843CB" w14:textId="7534868B" w:rsidR="00751A4A" w:rsidRPr="008F4A93" w:rsidRDefault="00F61BE0" w:rsidP="0010095E">
            <w:pPr>
              <w:pStyle w:val="EPName"/>
            </w:pPr>
            <w:r w:rsidRPr="008F4A93">
              <w:t>Euroopa Parlament</w:t>
            </w:r>
          </w:p>
          <w:p w14:paraId="7C8D80EF" w14:textId="77777777" w:rsidR="00751A4A" w:rsidRPr="008F4A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4A93">
              <w:t>2024</w:t>
            </w:r>
            <w:r w:rsidR="00817416" w:rsidRPr="008F4A93">
              <w:t>-202</w:t>
            </w:r>
            <w:r w:rsidRPr="008F4A93">
              <w:t>9</w:t>
            </w:r>
          </w:p>
        </w:tc>
        <w:tc>
          <w:tcPr>
            <w:tcW w:w="2268" w:type="dxa"/>
            <w:shd w:val="clear" w:color="auto" w:fill="auto"/>
          </w:tcPr>
          <w:p w14:paraId="5B9847E2" w14:textId="77777777" w:rsidR="00751A4A" w:rsidRPr="008F4A93" w:rsidRDefault="00187494" w:rsidP="0010095E">
            <w:pPr>
              <w:pStyle w:val="EPLogo"/>
            </w:pPr>
            <w:r w:rsidRPr="008F4A93">
              <w:rPr>
                <w:noProof/>
                <w:lang w:eastAsia="ja-JP"/>
              </w:rPr>
              <w:drawing>
                <wp:inline distT="0" distB="0" distL="0" distR="0" wp14:anchorId="6BFD7174" wp14:editId="74F658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EBBF95" w14:textId="77777777" w:rsidR="00D058B8" w:rsidRPr="008F4A93" w:rsidRDefault="00D058B8" w:rsidP="004C5D52">
      <w:pPr>
        <w:pStyle w:val="LineTop"/>
      </w:pPr>
    </w:p>
    <w:p w14:paraId="182179E5" w14:textId="4206AAEE" w:rsidR="00680577" w:rsidRPr="008F4A93" w:rsidRDefault="00F61BE0" w:rsidP="00680577">
      <w:pPr>
        <w:pStyle w:val="EPBodyTA1"/>
      </w:pPr>
      <w:r w:rsidRPr="008F4A93">
        <w:t>VASTUVÕETUD TEKSTID</w:t>
      </w:r>
    </w:p>
    <w:p w14:paraId="574DF399" w14:textId="77777777" w:rsidR="00D058B8" w:rsidRPr="008F4A93" w:rsidRDefault="00D058B8" w:rsidP="00D058B8">
      <w:pPr>
        <w:pStyle w:val="LineBottom"/>
      </w:pPr>
    </w:p>
    <w:p w14:paraId="626C992A" w14:textId="4A7D1846" w:rsidR="00F61BE0" w:rsidRPr="008F4A93" w:rsidRDefault="00F61BE0" w:rsidP="00F61BE0">
      <w:pPr>
        <w:pStyle w:val="ATHeading1"/>
      </w:pPr>
      <w:bookmarkStart w:id="0" w:name="TANumber"/>
      <w:r w:rsidRPr="008F4A93">
        <w:t>P10_TA(2026)0</w:t>
      </w:r>
      <w:r w:rsidR="00D41317" w:rsidRPr="008F4A93">
        <w:t>151</w:t>
      </w:r>
      <w:bookmarkEnd w:id="0"/>
    </w:p>
    <w:p w14:paraId="4ACC5883" w14:textId="77777777" w:rsidR="00F61BE0" w:rsidRPr="008F4A93" w:rsidRDefault="00F61BE0" w:rsidP="00F61BE0">
      <w:pPr>
        <w:pStyle w:val="ATHeading2"/>
      </w:pPr>
      <w:bookmarkStart w:id="1" w:name="title"/>
      <w:r w:rsidRPr="008F4A93">
        <w:t>Kuritegelike rühmitustega seotud inimkaubanduse ja ärakasutamise eskaleerumine Haitis</w:t>
      </w:r>
      <w:bookmarkEnd w:id="1"/>
    </w:p>
    <w:p w14:paraId="240AF3C4" w14:textId="455BAFF2" w:rsidR="00F61BE0" w:rsidRPr="008F4A93" w:rsidRDefault="00F61BE0" w:rsidP="00F61BE0">
      <w:pPr>
        <w:rPr>
          <w:i/>
          <w:vanish/>
        </w:rPr>
      </w:pPr>
      <w:r w:rsidRPr="008F4A93">
        <w:rPr>
          <w:i/>
        </w:rPr>
        <w:fldChar w:fldCharType="begin"/>
      </w:r>
      <w:r w:rsidRPr="008F4A93">
        <w:rPr>
          <w:i/>
        </w:rPr>
        <w:instrText xml:space="preserve"> TC"(</w:instrText>
      </w:r>
      <w:bookmarkStart w:id="2" w:name="DocNumber"/>
      <w:r w:rsidRPr="008F4A93">
        <w:rPr>
          <w:i/>
        </w:rPr>
        <w:instrText>B10-0209</w:instrText>
      </w:r>
      <w:r w:rsidR="009D26FC" w:rsidRPr="008F4A93">
        <w:rPr>
          <w:i/>
        </w:rPr>
        <w:instrText>, 0220, 0225, 0228 ja 0230</w:instrText>
      </w:r>
      <w:r w:rsidRPr="008F4A93">
        <w:rPr>
          <w:i/>
        </w:rPr>
        <w:instrText>/2026</w:instrText>
      </w:r>
      <w:bookmarkEnd w:id="2"/>
      <w:r w:rsidRPr="008F4A93">
        <w:rPr>
          <w:i/>
        </w:rPr>
        <w:instrText xml:space="preserve">)"\l3 \n&gt; \* MERGEFORMAT </w:instrText>
      </w:r>
      <w:r w:rsidRPr="008F4A93">
        <w:rPr>
          <w:i/>
        </w:rPr>
        <w:fldChar w:fldCharType="end"/>
      </w:r>
    </w:p>
    <w:p w14:paraId="6C5BA8E2" w14:textId="77777777" w:rsidR="00F61BE0" w:rsidRPr="008F4A93" w:rsidRDefault="00F61BE0" w:rsidP="00F61BE0">
      <w:pPr>
        <w:rPr>
          <w:vanish/>
        </w:rPr>
      </w:pPr>
      <w:bookmarkStart w:id="3" w:name="PE"/>
      <w:r w:rsidRPr="008F4A93">
        <w:rPr>
          <w:vanish/>
        </w:rPr>
        <w:t>PE783.244</w:t>
      </w:r>
      <w:bookmarkEnd w:id="3"/>
    </w:p>
    <w:p w14:paraId="1C233E01" w14:textId="6678DEA4" w:rsidR="00F61BE0" w:rsidRPr="008F4A93" w:rsidRDefault="00F61BE0" w:rsidP="00F61BE0">
      <w:pPr>
        <w:pStyle w:val="ATHeading3"/>
      </w:pPr>
      <w:bookmarkStart w:id="4" w:name="Sujet"/>
      <w:r w:rsidRPr="008F4A93">
        <w:t xml:space="preserve">Euroopa Parlamendi </w:t>
      </w:r>
      <w:r w:rsidR="009D26FC" w:rsidRPr="008F4A93">
        <w:t>30. aprilli</w:t>
      </w:r>
      <w:r w:rsidRPr="008F4A93">
        <w:t xml:space="preserve"> 2026. aasta resolutsioon kuritegelike rühmitustega seotud inimkaubanduse ja ärakasutamise eskaleerumise kohta Haitis </w:t>
      </w:r>
      <w:bookmarkStart w:id="5" w:name="References"/>
      <w:r w:rsidRPr="008F4A93">
        <w:t>(2026/2702(RSP))</w:t>
      </w:r>
      <w:bookmarkEnd w:id="5"/>
    </w:p>
    <w:p w14:paraId="7CFEB922" w14:textId="77777777" w:rsidR="007012DF" w:rsidRPr="008F4A93" w:rsidRDefault="007012DF" w:rsidP="007012DF">
      <w:pPr>
        <w:pStyle w:val="EPComma"/>
      </w:pPr>
      <w:bookmarkStart w:id="6" w:name="TextBodyBegin"/>
      <w:bookmarkEnd w:id="4"/>
      <w:bookmarkEnd w:id="6"/>
      <w:r w:rsidRPr="008F4A93">
        <w:rPr>
          <w:i/>
        </w:rPr>
        <w:t>Euroopa Parlament</w:t>
      </w:r>
      <w:r w:rsidRPr="008F4A93">
        <w:t>,</w:t>
      </w:r>
    </w:p>
    <w:p w14:paraId="53114C0E" w14:textId="77777777" w:rsidR="007012DF" w:rsidRPr="008F4A93" w:rsidRDefault="007012DF" w:rsidP="007012DF">
      <w:pPr>
        <w:pStyle w:val="NormalHanging12a"/>
      </w:pPr>
      <w:r w:rsidRPr="008F4A93">
        <w:t>–</w:t>
      </w:r>
      <w:r w:rsidRPr="008F4A93">
        <w:tab/>
        <w:t>võttes arvesse kodukorra artikli 150 lõiget 5 ja artikli 136 lõiget 4,</w:t>
      </w:r>
    </w:p>
    <w:p w14:paraId="599F94EB" w14:textId="77777777" w:rsidR="007012DF" w:rsidRPr="008F4A93" w:rsidRDefault="007012DF" w:rsidP="007012DF">
      <w:pPr>
        <w:pStyle w:val="NormalHanging12a"/>
      </w:pPr>
      <w:r w:rsidRPr="008F4A93">
        <w:t>A.</w:t>
      </w:r>
      <w:r w:rsidRPr="008F4A93">
        <w:tab/>
        <w:t>arvestades, et Haitit ähvardab riigivõimu kokkuvarisemine ja suurt osa territooriumist kontrollivad jõugud; arvestades, et jõugud panevad toime väljapressimisi, inimrööve ja tapmisi ning põhjustavad nälga, sundrännet ja laialdast vägivalda; arvestades, et 2025. aasta märtsist kuni 2026. aasta jaanuarini tapeti vähemalt 5 519 inimest ning seksuaalvägivalla ohvriks langes vähemalt 1 571 naist ja tütarlast;</w:t>
      </w:r>
    </w:p>
    <w:p w14:paraId="5A20E16C" w14:textId="46535F4A" w:rsidR="007012DF" w:rsidRPr="008F4A93" w:rsidRDefault="007012DF" w:rsidP="007012DF">
      <w:pPr>
        <w:pStyle w:val="NormalHanging12a"/>
      </w:pPr>
      <w:r w:rsidRPr="008F4A93">
        <w:t>B.</w:t>
      </w:r>
      <w:r w:rsidRPr="008F4A93">
        <w:tab/>
        <w:t>arvestades, et enamik jõuke on seotud lastega kaubitsemisega; arvestades, et teadete kohaselt kolmekordistus</w:t>
      </w:r>
      <w:r w:rsidR="005D6C21" w:rsidRPr="008F4A93">
        <w:t xml:space="preserve"> 2025. aastal laste värbamine</w:t>
      </w:r>
      <w:r w:rsidRPr="008F4A93">
        <w:t xml:space="preserve">; arvestades, et väidetavalt moodustavad lapsed jõukude liikmetest kuni 50 %; arvestades, et koolide sulgemine on jätnud 1,5 miljonit last </w:t>
      </w:r>
      <w:r w:rsidR="005D6C21" w:rsidRPr="008F4A93">
        <w:t xml:space="preserve">võimaluseta omandada </w:t>
      </w:r>
      <w:r w:rsidRPr="008F4A93">
        <w:t>haridus;</w:t>
      </w:r>
    </w:p>
    <w:p w14:paraId="3A74D536" w14:textId="77777777" w:rsidR="007012DF" w:rsidRPr="008F4A93" w:rsidRDefault="007012DF" w:rsidP="007012DF">
      <w:pPr>
        <w:pStyle w:val="NormalHanging12a"/>
      </w:pPr>
      <w:r w:rsidRPr="008F4A93">
        <w:t>C.</w:t>
      </w:r>
      <w:r w:rsidRPr="008F4A93">
        <w:tab/>
        <w:t>arvestades, et jõugud kasutavad inimeste hirmutamiseks ja kontrolli all hoidmiseks seksuaalvägivalda, mis on suunatud valdavalt naiste ja tütarlaste vastu;</w:t>
      </w:r>
    </w:p>
    <w:p w14:paraId="2F243E74" w14:textId="3D15AEEE" w:rsidR="007012DF" w:rsidRPr="008F4A93" w:rsidRDefault="007012DF" w:rsidP="007012DF">
      <w:pPr>
        <w:pStyle w:val="NormalHanging12a"/>
      </w:pPr>
      <w:r w:rsidRPr="008F4A93">
        <w:t>D.</w:t>
      </w:r>
      <w:r w:rsidRPr="008F4A93">
        <w:tab/>
        <w:t>arvestades, et humanitaarkriis on jõudnud enneolematule tasemele, kuivõrd 1,45 miljonit inimest on põgenema aetud ja üle poole elanikkonnast kannatab ränga toidupuuduse all, kusjuures humanitaarabi on äärmiselt alarahastatud;</w:t>
      </w:r>
    </w:p>
    <w:p w14:paraId="1C7CA6B5" w14:textId="77777777" w:rsidR="007012DF" w:rsidRPr="008F4A93" w:rsidRDefault="007012DF" w:rsidP="007012DF">
      <w:pPr>
        <w:pStyle w:val="NormalHanging12a"/>
      </w:pPr>
      <w:r w:rsidRPr="008F4A93">
        <w:t>E.</w:t>
      </w:r>
      <w:r w:rsidRPr="008F4A93">
        <w:tab/>
        <w:t>arvestades, et piiriülene kuritegevus, ebaseaduslikud relvavood, ebaseaduslik uimastikaubandus ja rahapesu suurendavad Haitis jõuguvägivalda, inimkaubandust ja ärakasutamist;</w:t>
      </w:r>
    </w:p>
    <w:p w14:paraId="75143AED" w14:textId="77777777" w:rsidR="007012DF" w:rsidRPr="008F4A93" w:rsidRDefault="007012DF" w:rsidP="007012DF">
      <w:pPr>
        <w:pStyle w:val="NormalHanging12a"/>
      </w:pPr>
      <w:r w:rsidRPr="008F4A93">
        <w:t>F.</w:t>
      </w:r>
      <w:r w:rsidRPr="008F4A93">
        <w:tab/>
        <w:t>arvestades, et 30. septembril 2025 nimetas ÜRO Julgeolekunõukogu rahvusvahelise julgeoleku toetamise missiooni ümber jõukude mahasurumise jõududeks (Gang Suppression Force (GSF)), mis on endiselt alarahastatud ja liiga napi isikkoosseisuga;</w:t>
      </w:r>
    </w:p>
    <w:p w14:paraId="242599C0" w14:textId="77777777" w:rsidR="007012DF" w:rsidRPr="008F4A93" w:rsidRDefault="007012DF" w:rsidP="007012DF">
      <w:pPr>
        <w:pStyle w:val="NormalHanging12a"/>
      </w:pPr>
      <w:r w:rsidRPr="008F4A93">
        <w:t>1.</w:t>
      </w:r>
      <w:r w:rsidRPr="008F4A93">
        <w:tab/>
        <w:t xml:space="preserve">mõistab teravalt hukka kuritegelike rühmituste vägivalla eskaleerumise, lastega </w:t>
      </w:r>
      <w:r w:rsidRPr="008F4A93">
        <w:lastRenderedPageBreak/>
        <w:t>kaubitsemise, laste värbamise ja nende ärakasutamise, sealhulgas seksuaalse ärakasutamise, ning tsiviilisikute sundrände;</w:t>
      </w:r>
    </w:p>
    <w:p w14:paraId="518813C5" w14:textId="77777777" w:rsidR="007012DF" w:rsidRPr="008F4A93" w:rsidRDefault="007012DF" w:rsidP="007012DF">
      <w:pPr>
        <w:pStyle w:val="NormalHanging12a"/>
      </w:pPr>
      <w:r w:rsidRPr="008F4A93">
        <w:t>2.</w:t>
      </w:r>
      <w:r w:rsidRPr="008F4A93">
        <w:tab/>
        <w:t>nõuab jõukude desarmeerimise, laialisaatmise ja ühiskonda taasintegreerimise poliitikat, mis hõlmaks ka lapsi; rõhutab, et lapsi ei tohi võtta kriminaalvastutusele tegude eest, mis on toime pandud nende ärakasutamise otsese tagajärjena, vaid neid tuleb pidada ohvriteks ja ohvritena abistada; nõuab seksuaalvägivalla ja ärakasutamise ohvrite juurdepääsu arstiabile ja õiguskaitsele;</w:t>
      </w:r>
    </w:p>
    <w:p w14:paraId="6C6B4F2B" w14:textId="77777777" w:rsidR="007012DF" w:rsidRPr="008F4A93" w:rsidRDefault="007012DF" w:rsidP="007012DF">
      <w:pPr>
        <w:pStyle w:val="NormalHanging12a"/>
      </w:pPr>
      <w:r w:rsidRPr="008F4A93">
        <w:t>3.</w:t>
      </w:r>
      <w:r w:rsidRPr="008F4A93">
        <w:tab/>
        <w:t>kutsub Haiti ametivõime üles lastega kaubitsemist ennetama, tugevdades sotsiaalkaitset, tagades turvalise hariduse, laiendades psühhosotsiaalset hooldust ja töötades välja taasintegreerimisprogrammid, millega tagatakse õigustel põhinevad võimalused vägivallast väljumiseks;</w:t>
      </w:r>
    </w:p>
    <w:p w14:paraId="6BC92652" w14:textId="77777777" w:rsidR="007012DF" w:rsidRPr="008F4A93" w:rsidRDefault="007012DF" w:rsidP="007012DF">
      <w:pPr>
        <w:pStyle w:val="NormalHanging12a"/>
      </w:pPr>
      <w:r w:rsidRPr="008F4A93">
        <w:t>4.</w:t>
      </w:r>
      <w:r w:rsidRPr="008F4A93">
        <w:tab/>
        <w:t>kutsub Haiti ametivõime üles seadma esikohale õigusemõistmise, tagama õiguskaitse, võitlema karistamatuse vastu, uurima õiglaste ja usaldusväärsete menetluste teel kõiki kuritegelike rühmituste toime pandud kuritegusid ning asjakohaselt rakendama kohtusüsteemi erivalmidust; nõuab väidetavate kohtuväliste hukkamiste sõltumatut uurimist;</w:t>
      </w:r>
    </w:p>
    <w:p w14:paraId="1ED001D1" w14:textId="77777777" w:rsidR="007012DF" w:rsidRPr="008F4A93" w:rsidRDefault="007012DF" w:rsidP="007012DF">
      <w:pPr>
        <w:pStyle w:val="NormalHanging12a"/>
      </w:pPr>
      <w:r w:rsidRPr="008F4A93">
        <w:t>5.</w:t>
      </w:r>
      <w:r w:rsidRPr="008F4A93">
        <w:tab/>
        <w:t>nõuab, et EL, selle liikmesriigid ja rahvusvahelised partnerid suurendaksid toetust lastekaitsele, rehabiliteerimisele ja taasintegreerimisele, ohvrite abistamise teenustele, kohtusüsteemi ja prokuratuuri suutlikkusele ning Haiti kodanikuühiskonnale;</w:t>
      </w:r>
    </w:p>
    <w:p w14:paraId="2CE2634D" w14:textId="77777777" w:rsidR="007012DF" w:rsidRPr="008F4A93" w:rsidRDefault="007012DF" w:rsidP="007012DF">
      <w:pPr>
        <w:pStyle w:val="NormalHanging12a"/>
      </w:pPr>
      <w:r w:rsidRPr="008F4A93">
        <w:t>6.</w:t>
      </w:r>
      <w:r w:rsidRPr="008F4A93">
        <w:tab/>
        <w:t>võtab teadmiseks USAIDilt ja ÜRO-lt saadava rahastamise vähenemise; nõuab, et EL ja selle liikmesriigid suurendaksid humanitaarabi, sealhulgas inimkaubanduse ja seksuaalse ärakasutamise ohvrite kaitset ja tervishoiuteenuseid; nõuab tungivalt, et vastuvõtvad riigid peataksid väljasaatmise Haitisse;</w:t>
      </w:r>
    </w:p>
    <w:p w14:paraId="0408598B" w14:textId="77777777" w:rsidR="007012DF" w:rsidRPr="008F4A93" w:rsidRDefault="007012DF" w:rsidP="007012DF">
      <w:pPr>
        <w:pStyle w:val="NormalHanging12a"/>
      </w:pPr>
      <w:r w:rsidRPr="008F4A93">
        <w:t>7.</w:t>
      </w:r>
      <w:r w:rsidRPr="008F4A93">
        <w:tab/>
        <w:t>nõuab, et EL ja selle liikmesriigid pakuksid jõukude mahasurumise jõududele püsivat toetust, tagades tugevad inimõiguste ja vastutusega seotud kaitsemeetmed;</w:t>
      </w:r>
    </w:p>
    <w:p w14:paraId="4F5FD16F" w14:textId="77777777" w:rsidR="007012DF" w:rsidRPr="008F4A93" w:rsidRDefault="007012DF" w:rsidP="007012DF">
      <w:pPr>
        <w:pStyle w:val="NormalHanging12a"/>
      </w:pPr>
      <w:r w:rsidRPr="008F4A93">
        <w:t>8.</w:t>
      </w:r>
      <w:r w:rsidRPr="008F4A93">
        <w:tab/>
        <w:t>nõuab ÜRO relvaembargo täielikku rakendamist; nõuab tungivalt, et EL ja selle liikmesriigid suurendaksid jõupingutusi Haitisse suunduvate ebaseaduslike relva- ja rahavoogude piiramiseks, sealhulgas õigusalase koostöö ja piirikontrolli kaudu, ning jätkaksid sihipäraste sanktsioonide kehtestamist;</w:t>
      </w:r>
    </w:p>
    <w:p w14:paraId="74F77A8A" w14:textId="7214CF93" w:rsidR="00E365E1" w:rsidRPr="008F4A93" w:rsidRDefault="007012DF" w:rsidP="008F4A93">
      <w:pPr>
        <w:pStyle w:val="NormalHanging12a"/>
      </w:pPr>
      <w:r w:rsidRPr="008F4A93">
        <w:t>9.</w:t>
      </w:r>
      <w:r w:rsidRPr="008F4A93">
        <w:tab/>
        <w:t>teeb presidendile ülesandeks edastada käesolev resolutsioon nõukogule, komisjonile, komisjoni asepresidendile ning liidu välisasjade ja julgeolekupoliitika kõrgele esindajale, ÜRO peasekretärile, CARIFORUMi institutsioonidele ja Haiti ametivõimudele.</w:t>
      </w:r>
    </w:p>
    <w:sectPr w:rsidR="00E365E1" w:rsidRPr="008F4A93" w:rsidSect="00596F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CD2D9" w14:textId="77777777" w:rsidR="00F61BE0" w:rsidRPr="00596FE7" w:rsidRDefault="00F61BE0">
      <w:r w:rsidRPr="00596FE7">
        <w:separator/>
      </w:r>
    </w:p>
  </w:endnote>
  <w:endnote w:type="continuationSeparator" w:id="0">
    <w:p w14:paraId="6FAAC9B5" w14:textId="77777777" w:rsidR="00F61BE0" w:rsidRPr="00596FE7" w:rsidRDefault="00F61BE0">
      <w:r w:rsidRPr="00596F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926E1" w14:textId="77777777" w:rsidR="00064002" w:rsidRPr="00596F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8951E" w14:textId="77777777" w:rsidR="00064002" w:rsidRPr="00596F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30C62" w14:textId="77777777" w:rsidR="00064002" w:rsidRPr="00596F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63E60" w14:textId="77777777" w:rsidR="00F61BE0" w:rsidRPr="00596FE7" w:rsidRDefault="00F61BE0">
      <w:r w:rsidRPr="00596FE7">
        <w:separator/>
      </w:r>
    </w:p>
  </w:footnote>
  <w:footnote w:type="continuationSeparator" w:id="0">
    <w:p w14:paraId="20A2E8B9" w14:textId="77777777" w:rsidR="00F61BE0" w:rsidRPr="00596FE7" w:rsidRDefault="00F61BE0">
      <w:r w:rsidRPr="00596F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CC7A" w14:textId="77777777" w:rsidR="00064002" w:rsidRPr="00596F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447A1" w14:textId="77777777" w:rsidR="00064002" w:rsidRPr="00596F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3FE61" w14:textId="77777777" w:rsidR="00064002" w:rsidRPr="00596F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47044961">
    <w:abstractNumId w:val="9"/>
  </w:num>
  <w:num w:numId="2" w16cid:durableId="1754858070">
    <w:abstractNumId w:val="9"/>
  </w:num>
  <w:num w:numId="3" w16cid:durableId="874854634">
    <w:abstractNumId w:val="7"/>
  </w:num>
  <w:num w:numId="4" w16cid:durableId="1730570594">
    <w:abstractNumId w:val="7"/>
  </w:num>
  <w:num w:numId="5" w16cid:durableId="487676648">
    <w:abstractNumId w:val="6"/>
  </w:num>
  <w:num w:numId="6" w16cid:durableId="1071125831">
    <w:abstractNumId w:val="6"/>
  </w:num>
  <w:num w:numId="7" w16cid:durableId="2061443035">
    <w:abstractNumId w:val="5"/>
  </w:num>
  <w:num w:numId="8" w16cid:durableId="647828273">
    <w:abstractNumId w:val="5"/>
  </w:num>
  <w:num w:numId="9" w16cid:durableId="914515860">
    <w:abstractNumId w:val="4"/>
  </w:num>
  <w:num w:numId="10" w16cid:durableId="249580996">
    <w:abstractNumId w:val="4"/>
  </w:num>
  <w:num w:numId="11" w16cid:durableId="1997107189">
    <w:abstractNumId w:val="8"/>
  </w:num>
  <w:num w:numId="12" w16cid:durableId="1490173146">
    <w:abstractNumId w:val="8"/>
  </w:num>
  <w:num w:numId="13" w16cid:durableId="934509904">
    <w:abstractNumId w:val="3"/>
  </w:num>
  <w:num w:numId="14" w16cid:durableId="1780634966">
    <w:abstractNumId w:val="3"/>
  </w:num>
  <w:num w:numId="15" w16cid:durableId="890262921">
    <w:abstractNumId w:val="2"/>
  </w:num>
  <w:num w:numId="16" w16cid:durableId="1993873357">
    <w:abstractNumId w:val="2"/>
  </w:num>
  <w:num w:numId="17" w16cid:durableId="816797193">
    <w:abstractNumId w:val="1"/>
  </w:num>
  <w:num w:numId="18" w16cid:durableId="969440520">
    <w:abstractNumId w:val="1"/>
  </w:num>
  <w:num w:numId="19" w16cid:durableId="633221007">
    <w:abstractNumId w:val="0"/>
  </w:num>
  <w:num w:numId="20" w16cid:durableId="642003249">
    <w:abstractNumId w:val="0"/>
  </w:num>
  <w:num w:numId="21" w16cid:durableId="1343700730">
    <w:abstractNumId w:val="9"/>
  </w:num>
  <w:num w:numId="22" w16cid:durableId="114715515">
    <w:abstractNumId w:val="7"/>
  </w:num>
  <w:num w:numId="23" w16cid:durableId="264583858">
    <w:abstractNumId w:val="6"/>
  </w:num>
  <w:num w:numId="24" w16cid:durableId="580986520">
    <w:abstractNumId w:val="5"/>
  </w:num>
  <w:num w:numId="25" w16cid:durableId="1196696431">
    <w:abstractNumId w:val="4"/>
  </w:num>
  <w:num w:numId="26" w16cid:durableId="1781073279">
    <w:abstractNumId w:val="8"/>
  </w:num>
  <w:num w:numId="27" w16cid:durableId="1222596900">
    <w:abstractNumId w:val="3"/>
  </w:num>
  <w:num w:numId="28" w16cid:durableId="1320618231">
    <w:abstractNumId w:val="2"/>
  </w:num>
  <w:num w:numId="29" w16cid:durableId="1488934086">
    <w:abstractNumId w:val="1"/>
  </w:num>
  <w:num w:numId="30" w16cid:durableId="1260068087">
    <w:abstractNumId w:val="0"/>
  </w:num>
  <w:num w:numId="31" w16cid:durableId="542329758">
    <w:abstractNumId w:val="9"/>
  </w:num>
  <w:num w:numId="32" w16cid:durableId="1726179065">
    <w:abstractNumId w:val="7"/>
  </w:num>
  <w:num w:numId="33" w16cid:durableId="443964064">
    <w:abstractNumId w:val="6"/>
  </w:num>
  <w:num w:numId="34" w16cid:durableId="215512500">
    <w:abstractNumId w:val="5"/>
  </w:num>
  <w:num w:numId="35" w16cid:durableId="943540416">
    <w:abstractNumId w:val="4"/>
  </w:num>
  <w:num w:numId="36" w16cid:durableId="1213924299">
    <w:abstractNumId w:val="8"/>
  </w:num>
  <w:num w:numId="37" w16cid:durableId="177432397">
    <w:abstractNumId w:val="3"/>
  </w:num>
  <w:num w:numId="38" w16cid:durableId="1499463957">
    <w:abstractNumId w:val="2"/>
  </w:num>
  <w:num w:numId="39" w16cid:durableId="1314286874">
    <w:abstractNumId w:val="1"/>
  </w:num>
  <w:num w:numId="40" w16cid:durableId="1454403347">
    <w:abstractNumId w:val="0"/>
  </w:num>
  <w:num w:numId="41" w16cid:durableId="2050304055">
    <w:abstractNumId w:val="10"/>
  </w:num>
  <w:num w:numId="42" w16cid:durableId="279383">
    <w:abstractNumId w:val="10"/>
  </w:num>
  <w:num w:numId="43" w16cid:durableId="838498953">
    <w:abstractNumId w:val="10"/>
  </w:num>
  <w:num w:numId="44" w16cid:durableId="12743652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9/2026"/>
    <w:docVar w:name="dvlangue" w:val="ET"/>
    <w:docVar w:name="dvnumam" w:val="0"/>
    <w:docVar w:name="dvpe" w:val="783.244"/>
    <w:docVar w:name="dvtitre" w:val="Euroopa Parlamendi .... 2026. aasta resolutsioon kuritegelike rühmitustega seotud inimkaubanduse ja ärakasutamise eskaleerumise kohta Haitis_x000d__x000a_(2026/2702(RSP))"/>
  </w:docVars>
  <w:rsids>
    <w:rsidRoot w:val="00F61BE0"/>
    <w:rsid w:val="00002272"/>
    <w:rsid w:val="00064002"/>
    <w:rsid w:val="000677B9"/>
    <w:rsid w:val="000831BA"/>
    <w:rsid w:val="000A42CC"/>
    <w:rsid w:val="000E7DD9"/>
    <w:rsid w:val="0010095E"/>
    <w:rsid w:val="00125B37"/>
    <w:rsid w:val="0015571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FE7"/>
    <w:rsid w:val="005C2568"/>
    <w:rsid w:val="005D6C21"/>
    <w:rsid w:val="005F1B17"/>
    <w:rsid w:val="006037C0"/>
    <w:rsid w:val="00623297"/>
    <w:rsid w:val="006631B6"/>
    <w:rsid w:val="00680577"/>
    <w:rsid w:val="006F74FA"/>
    <w:rsid w:val="007012D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A93"/>
    <w:rsid w:val="00930C23"/>
    <w:rsid w:val="0093193B"/>
    <w:rsid w:val="009509D8"/>
    <w:rsid w:val="00950B64"/>
    <w:rsid w:val="00981893"/>
    <w:rsid w:val="009D26F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1317"/>
    <w:rsid w:val="00D5230C"/>
    <w:rsid w:val="00D56C11"/>
    <w:rsid w:val="00D834A0"/>
    <w:rsid w:val="00D872DF"/>
    <w:rsid w:val="00D91E21"/>
    <w:rsid w:val="00DA7FCD"/>
    <w:rsid w:val="00E365E1"/>
    <w:rsid w:val="00E368C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BE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19CA3F"/>
  <w15:chartTrackingRefBased/>
  <w15:docId w15:val="{9A889CB7-C96D-490A-8C56-0502CC8CB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012D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012D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012DF"/>
    <w:rPr>
      <w:sz w:val="24"/>
      <w:lang w:val="et-EE"/>
    </w:rPr>
  </w:style>
  <w:style w:type="character" w:customStyle="1" w:styleId="EPCommaChar">
    <w:name w:val="EPComma Char"/>
    <w:basedOn w:val="DefaultParagraphFont"/>
    <w:link w:val="EPComma"/>
    <w:rsid w:val="007012DF"/>
    <w:rPr>
      <w:sz w:val="24"/>
      <w:lang w:val="et-EE"/>
    </w:rPr>
  </w:style>
  <w:style w:type="paragraph" w:styleId="Revision">
    <w:name w:val="Revision"/>
    <w:hidden/>
    <w:uiPriority w:val="99"/>
    <w:semiHidden/>
    <w:rsid w:val="009D26FC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4005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MANDOJA Mia Susanna</dc:creator>
  <cp:keywords/>
  <cp:lastModifiedBy>MANDOJA Mia Susanna</cp:lastModifiedBy>
  <cp:revision>2</cp:revision>
  <cp:lastPrinted>2004-11-19T15:42:00Z</cp:lastPrinted>
  <dcterms:created xsi:type="dcterms:W3CDTF">2026-04-30T13:34:00Z</dcterms:created>
  <dcterms:modified xsi:type="dcterms:W3CDTF">2026-04-30T13:34:00Z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B10-0209/2026</vt:lpwstr>
  </property>
  <property fmtid="{D5CDD505-2E9C-101B-9397-08002B2CF9AE}" pid="4" name="&lt;Type&gt;">
    <vt:lpwstr>RR</vt:lpwstr>
  </property>
</Properties>
</file>