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51E5" w14:paraId="67F8FF4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40A81E8" w14:textId="77777777" w:rsidR="00751A4A" w:rsidRPr="001151E5" w:rsidRDefault="00213363" w:rsidP="0010095E">
            <w:pPr>
              <w:pStyle w:val="EPName"/>
            </w:pPr>
            <w:r w:rsidRPr="001151E5">
              <w:t>Europski parlament</w:t>
            </w:r>
          </w:p>
          <w:p w14:paraId="02267DD2" w14:textId="77777777" w:rsidR="00751A4A" w:rsidRPr="001151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51E5">
              <w:t>2024</w:t>
            </w:r>
            <w:r w:rsidR="00817416" w:rsidRPr="001151E5">
              <w:t>-202</w:t>
            </w:r>
            <w:r w:rsidRPr="001151E5">
              <w:t>9</w:t>
            </w:r>
          </w:p>
        </w:tc>
        <w:tc>
          <w:tcPr>
            <w:tcW w:w="2268" w:type="dxa"/>
            <w:shd w:val="clear" w:color="auto" w:fill="auto"/>
          </w:tcPr>
          <w:p w14:paraId="19B5A148" w14:textId="77777777" w:rsidR="00751A4A" w:rsidRPr="001151E5" w:rsidRDefault="00187494" w:rsidP="0010095E">
            <w:pPr>
              <w:pStyle w:val="EPLogo"/>
            </w:pPr>
            <w:r w:rsidRPr="001151E5">
              <w:rPr>
                <w:noProof/>
                <w:lang w:eastAsia="ja-JP"/>
              </w:rPr>
              <w:drawing>
                <wp:inline distT="0" distB="0" distL="0" distR="0" wp14:anchorId="34652E93" wp14:editId="28B888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663982" w14:textId="77777777" w:rsidR="00D058B8" w:rsidRPr="001151E5" w:rsidRDefault="00D058B8" w:rsidP="004C5D52">
      <w:pPr>
        <w:pStyle w:val="LineTop"/>
      </w:pPr>
    </w:p>
    <w:p w14:paraId="2AB90D97" w14:textId="77777777" w:rsidR="00680577" w:rsidRPr="001151E5" w:rsidRDefault="00213363" w:rsidP="00680577">
      <w:pPr>
        <w:pStyle w:val="EPBodyTA1"/>
      </w:pPr>
      <w:r w:rsidRPr="001151E5">
        <w:t>USVOJENI TEKSTOVI</w:t>
      </w:r>
    </w:p>
    <w:p w14:paraId="184B19C6" w14:textId="77777777" w:rsidR="00D058B8" w:rsidRPr="001151E5" w:rsidRDefault="00D058B8" w:rsidP="00D058B8">
      <w:pPr>
        <w:pStyle w:val="LineBottom"/>
      </w:pPr>
    </w:p>
    <w:p w14:paraId="14287216" w14:textId="4B5B4CEF" w:rsidR="00213363" w:rsidRPr="001151E5" w:rsidRDefault="00213363" w:rsidP="00213363">
      <w:pPr>
        <w:pStyle w:val="ATHeading1"/>
      </w:pPr>
      <w:bookmarkStart w:id="0" w:name="TANumber"/>
      <w:r w:rsidRPr="001151E5">
        <w:t>P10_TA(2026)0</w:t>
      </w:r>
      <w:bookmarkEnd w:id="0"/>
      <w:r w:rsidR="00230877">
        <w:t>151</w:t>
      </w:r>
    </w:p>
    <w:p w14:paraId="6EAD6F76" w14:textId="77777777" w:rsidR="00213363" w:rsidRPr="001151E5" w:rsidRDefault="00213363" w:rsidP="00213363">
      <w:pPr>
        <w:pStyle w:val="ATHeading2"/>
      </w:pPr>
      <w:bookmarkStart w:id="1" w:name="title"/>
      <w:r w:rsidRPr="001151E5">
        <w:t>Eskalacija trgovine ljudima i iskorištavanja koje provode kriminalne skupine na Haitiju</w:t>
      </w:r>
      <w:bookmarkEnd w:id="1"/>
    </w:p>
    <w:p w14:paraId="0E99E7EC" w14:textId="5B4AAC76" w:rsidR="00213363" w:rsidRPr="001151E5" w:rsidRDefault="00213363" w:rsidP="00213363">
      <w:pPr>
        <w:rPr>
          <w:i/>
          <w:vanish/>
        </w:rPr>
      </w:pPr>
      <w:r w:rsidRPr="001151E5">
        <w:rPr>
          <w:i/>
        </w:rPr>
        <w:fldChar w:fldCharType="begin"/>
      </w:r>
      <w:r w:rsidRPr="001151E5">
        <w:rPr>
          <w:i/>
        </w:rPr>
        <w:instrText xml:space="preserve"> TC"(</w:instrText>
      </w:r>
      <w:bookmarkStart w:id="2" w:name="DocNumber"/>
      <w:r w:rsidRPr="001151E5">
        <w:rPr>
          <w:i/>
        </w:rPr>
        <w:instrText>B10-0209</w:instrText>
      </w:r>
      <w:r w:rsidR="00D32A09" w:rsidRPr="00230877">
        <w:rPr>
          <w:i/>
        </w:rPr>
        <w:instrText>, 0220, 0225, 0228 i 0230</w:instrText>
      </w:r>
      <w:r w:rsidRPr="001151E5">
        <w:rPr>
          <w:i/>
        </w:rPr>
        <w:instrText>/2026</w:instrText>
      </w:r>
      <w:bookmarkEnd w:id="2"/>
      <w:r w:rsidRPr="001151E5">
        <w:rPr>
          <w:i/>
        </w:rPr>
        <w:instrText xml:space="preserve">)"\l3 \n&gt; \* MERGEFORMAT </w:instrText>
      </w:r>
      <w:r w:rsidRPr="001151E5">
        <w:rPr>
          <w:i/>
        </w:rPr>
        <w:fldChar w:fldCharType="end"/>
      </w:r>
    </w:p>
    <w:p w14:paraId="41630B7F" w14:textId="77777777" w:rsidR="00213363" w:rsidRPr="001151E5" w:rsidRDefault="00213363" w:rsidP="00213363">
      <w:pPr>
        <w:rPr>
          <w:vanish/>
        </w:rPr>
      </w:pPr>
      <w:bookmarkStart w:id="3" w:name="PE"/>
      <w:r w:rsidRPr="001151E5">
        <w:rPr>
          <w:vanish/>
        </w:rPr>
        <w:t>PE783.244</w:t>
      </w:r>
      <w:bookmarkEnd w:id="3"/>
    </w:p>
    <w:p w14:paraId="0FBCDAE9" w14:textId="3EE10822" w:rsidR="00213363" w:rsidRPr="001151E5" w:rsidRDefault="00213363" w:rsidP="00213363">
      <w:pPr>
        <w:pStyle w:val="ATHeading3"/>
      </w:pPr>
      <w:bookmarkStart w:id="4" w:name="Sujet"/>
      <w:r w:rsidRPr="001151E5">
        <w:t xml:space="preserve">Rezolucija Europskog parlamenta od </w:t>
      </w:r>
      <w:r w:rsidR="00D32A09">
        <w:t>30. travnja</w:t>
      </w:r>
      <w:r w:rsidRPr="001151E5">
        <w:t xml:space="preserve"> 2026. o eskalaciji trgovine ljudima i iskorištavanja koje provode kriminalne skupine na Haitiju </w:t>
      </w:r>
      <w:bookmarkStart w:id="5" w:name="References"/>
      <w:r w:rsidRPr="001151E5">
        <w:t>(2026/2702(RSP))</w:t>
      </w:r>
      <w:bookmarkEnd w:id="5"/>
    </w:p>
    <w:p w14:paraId="6B94C64D" w14:textId="77777777" w:rsidR="00333636" w:rsidRPr="001151E5" w:rsidRDefault="00333636" w:rsidP="00333636">
      <w:pPr>
        <w:pStyle w:val="EPComma"/>
      </w:pPr>
      <w:bookmarkStart w:id="6" w:name="TextBodyBegin"/>
      <w:bookmarkEnd w:id="4"/>
      <w:bookmarkEnd w:id="6"/>
      <w:r w:rsidRPr="001151E5">
        <w:rPr>
          <w:i/>
        </w:rPr>
        <w:t>Europski parlament</w:t>
      </w:r>
      <w:r w:rsidRPr="001151E5">
        <w:t>,</w:t>
      </w:r>
    </w:p>
    <w:p w14:paraId="45886EF5" w14:textId="77777777" w:rsidR="00333636" w:rsidRPr="001151E5" w:rsidRDefault="00333636" w:rsidP="00333636">
      <w:pPr>
        <w:pStyle w:val="NormalHanging12a"/>
      </w:pPr>
      <w:r w:rsidRPr="001151E5">
        <w:t>–</w:t>
      </w:r>
      <w:r w:rsidRPr="001151E5">
        <w:tab/>
        <w:t>uzimajući u obzir članak 150. stavak 5. i članak 136. stavak 4. Poslovnika,</w:t>
      </w:r>
    </w:p>
    <w:p w14:paraId="1E1597EE" w14:textId="77777777" w:rsidR="00333636" w:rsidRPr="001151E5" w:rsidRDefault="00333636" w:rsidP="00333636">
      <w:pPr>
        <w:pStyle w:val="NormalHanging12a"/>
      </w:pPr>
      <w:r w:rsidRPr="001151E5">
        <w:t>A.</w:t>
      </w:r>
      <w:r w:rsidRPr="001151E5">
        <w:tab/>
        <w:t>budući da se Haiti suočava s kolapsom državne vlasti, jer bande kontroliraju velike dijelove teritorija; budući da bande provode iznude, otmice i ubojstva te potiču glad, raseljavanje i sveprisutno nasilje; budući da je u razdoblju od ožujka 2025. do siječnja 2026. ubijeno najmanje 5519 osoba, a najmanje 1571 žena i djevojčica bile su žrtve seksualnog nasilja;</w:t>
      </w:r>
    </w:p>
    <w:p w14:paraId="3D7240A8" w14:textId="77777777" w:rsidR="00333636" w:rsidRPr="001151E5" w:rsidRDefault="00333636" w:rsidP="00333636">
      <w:pPr>
        <w:pStyle w:val="NormalHanging12a"/>
      </w:pPr>
      <w:r w:rsidRPr="001151E5">
        <w:t>B.</w:t>
      </w:r>
      <w:r w:rsidRPr="001151E5">
        <w:tab/>
        <w:t>budući da većina bandi sudjeluje u trgovini djecom; budući da postoje navodi da se regrutiranje djece utrostručilo 2025.; budući da postoje navodi da do 50 % pripadnika bandi čine djeca; budući da je zbog zatvaranja škola 1,5 milijuna djece ostalo bez pristupa obrazovanju;</w:t>
      </w:r>
    </w:p>
    <w:p w14:paraId="63273389" w14:textId="77777777" w:rsidR="00333636" w:rsidRPr="001151E5" w:rsidRDefault="00333636" w:rsidP="00333636">
      <w:pPr>
        <w:pStyle w:val="NormalHanging12a"/>
      </w:pPr>
      <w:r w:rsidRPr="001151E5">
        <w:t>C.</w:t>
      </w:r>
      <w:r w:rsidRPr="001151E5">
        <w:tab/>
        <w:t>budući da se bande koriste seksualnim nasiljem za zastrašivanje i kontrolu, što nerazmjerno utječe na žene i djevojčice;</w:t>
      </w:r>
    </w:p>
    <w:p w14:paraId="71F10C0C" w14:textId="77777777" w:rsidR="00333636" w:rsidRPr="001151E5" w:rsidRDefault="00333636" w:rsidP="00333636">
      <w:pPr>
        <w:pStyle w:val="NormalHanging12a"/>
      </w:pPr>
      <w:r w:rsidRPr="001151E5">
        <w:t>D.</w:t>
      </w:r>
      <w:r w:rsidRPr="001151E5">
        <w:tab/>
        <w:t>budući da je humanitarna situacija dosegnula dosad nezabilježene razine, pri čemu je 1,45 milijuna ljudi raseljeno, više od polovine stanovništva suočeno je s akutnom nesigurnošću opskrbe hranom, a mjerama odgovora kritično nedostaje sredstava;</w:t>
      </w:r>
    </w:p>
    <w:p w14:paraId="47681D2C" w14:textId="77777777" w:rsidR="00333636" w:rsidRPr="001151E5" w:rsidRDefault="00333636" w:rsidP="00333636">
      <w:pPr>
        <w:pStyle w:val="NormalHanging12a"/>
      </w:pPr>
      <w:r w:rsidRPr="001151E5">
        <w:t>E.</w:t>
      </w:r>
      <w:r w:rsidRPr="001151E5">
        <w:tab/>
        <w:t>budući da transnacionalni kriminal, nezakoniti tokovi oružja, trgovina drogom i pranje novca potiču nasilje bandi, trgovinu ljudima i iskorištavanje na Haitiju;</w:t>
      </w:r>
    </w:p>
    <w:p w14:paraId="003401B9" w14:textId="77777777" w:rsidR="00333636" w:rsidRPr="001151E5" w:rsidRDefault="00333636" w:rsidP="00333636">
      <w:pPr>
        <w:pStyle w:val="NormalHanging12a"/>
      </w:pPr>
      <w:r w:rsidRPr="001151E5">
        <w:t>F.</w:t>
      </w:r>
      <w:r w:rsidRPr="001151E5">
        <w:tab/>
        <w:t>budući da je 30. rujna 2025. Vijeće sigurnosti UN-a Multinacionalnu misiju za potporu sigurnosti pretvorilo u Snage za suzbijanje bandi (GSF), koje i dalje nemaju dovoljno financijskih sredstava i osoblja;</w:t>
      </w:r>
    </w:p>
    <w:p w14:paraId="6632B66D" w14:textId="77777777" w:rsidR="00333636" w:rsidRPr="001151E5" w:rsidRDefault="00333636" w:rsidP="00333636">
      <w:pPr>
        <w:pStyle w:val="NormalHanging12a"/>
      </w:pPr>
      <w:r w:rsidRPr="001151E5">
        <w:t>1.</w:t>
      </w:r>
      <w:r w:rsidRPr="001151E5">
        <w:tab/>
        <w:t xml:space="preserve">oštro osuđuje eskalaciju nasilja koje provode kriminalne skupine, trgovanje djecom, regrutiranje i iskorištavanje djece, uključujući seksualno iskorištavanje, te prisilno </w:t>
      </w:r>
      <w:r w:rsidRPr="001151E5">
        <w:lastRenderedPageBreak/>
        <w:t>raseljavanje civila;</w:t>
      </w:r>
    </w:p>
    <w:p w14:paraId="428D517C" w14:textId="77777777" w:rsidR="00333636" w:rsidRPr="001151E5" w:rsidRDefault="00333636" w:rsidP="00333636">
      <w:pPr>
        <w:pStyle w:val="NormalHanging12a"/>
      </w:pPr>
      <w:r w:rsidRPr="001151E5">
        <w:t>2.</w:t>
      </w:r>
      <w:r w:rsidRPr="001151E5">
        <w:tab/>
        <w:t>poziva na politiku razoružanja, raspuštanja i reintegracije, uključujući i za djecu; naglašava da djeca ne smiju biti kriminalizirana za djela koja su počinjena kao izravna posljedica njihova iskorištavanja, već im se mora priznati status žrtve te im se pružiti pomoć; poziva na pristup zdravstvenoj skrbi i pravnoj zaštiti za osobe koje su preživjele seksualno nasilje i iskorištavanje;</w:t>
      </w:r>
    </w:p>
    <w:p w14:paraId="427BDAC3" w14:textId="77777777" w:rsidR="00333636" w:rsidRPr="001151E5" w:rsidRDefault="00333636" w:rsidP="00333636">
      <w:pPr>
        <w:pStyle w:val="NormalHanging12a"/>
      </w:pPr>
      <w:r w:rsidRPr="001151E5">
        <w:t>3.</w:t>
      </w:r>
      <w:r w:rsidRPr="001151E5">
        <w:tab/>
        <w:t>poziva vlasti Haitija da spriječe trgovinu djecom jačanjem socijalne zaštite, osiguravanjem sigurnog obrazovanja, proširenjem psihosocijalne skrbi i razvojem programa reintegracije, osiguravajući načine za izlazak iz nasilja koji su utemeljeni na pravima;</w:t>
      </w:r>
    </w:p>
    <w:p w14:paraId="24844714" w14:textId="77777777" w:rsidR="00333636" w:rsidRPr="001151E5" w:rsidRDefault="00333636" w:rsidP="00333636">
      <w:pPr>
        <w:pStyle w:val="NormalHanging12a"/>
      </w:pPr>
      <w:r w:rsidRPr="001151E5">
        <w:t>4.</w:t>
      </w:r>
      <w:r w:rsidRPr="001151E5">
        <w:tab/>
        <w:t>poziva vlasti Haitija da prednost daju pravosuđu, osiguraju pravnu zaštitu, bore se protiv nekažnjavanja, istraže sve zločine koje su počinile kriminalne skupine primjenom poštenih i vjerodostojnih postupaka te da u skladu s time osiguraju operativnost specijaliziranih pravosudnih kapaciteta; poziva na neovisnu istragu navodnih izvansudskih pogubljenja;</w:t>
      </w:r>
    </w:p>
    <w:p w14:paraId="01A794C0" w14:textId="77777777" w:rsidR="00333636" w:rsidRPr="001151E5" w:rsidRDefault="00333636" w:rsidP="00333636">
      <w:pPr>
        <w:pStyle w:val="NormalHanging12a"/>
      </w:pPr>
      <w:r w:rsidRPr="001151E5">
        <w:t>5.</w:t>
      </w:r>
      <w:r w:rsidRPr="001151E5">
        <w:tab/>
        <w:t>poziva EU, njegove države članice i međunarodne partnere da ojačaju potporu za zaštitu djece, njihovu rehabilitaciju i reintegraciju, za službe koje pomažu preživjelima, pravosudne i tužiteljske kapacitete te haićansko civilno društvo;</w:t>
      </w:r>
    </w:p>
    <w:p w14:paraId="15022BFF" w14:textId="77777777" w:rsidR="00333636" w:rsidRPr="001151E5" w:rsidRDefault="00333636" w:rsidP="00333636">
      <w:pPr>
        <w:pStyle w:val="NormalHanging12a"/>
      </w:pPr>
      <w:r w:rsidRPr="001151E5">
        <w:t>6.</w:t>
      </w:r>
      <w:r w:rsidRPr="001151E5">
        <w:tab/>
        <w:t>prima na znanje smanjenje financiranja USAID-a i UN-a; poziva EU i njegove države članice da povećaju humanitarnu potporu, što uključuje zaštitu i zdravstvenu skrb za žrtve trgovine ljudima i seksualnog iskorištavanja; apelira na zemlje domaćine da zaustave deportacije na Haiti;</w:t>
      </w:r>
    </w:p>
    <w:p w14:paraId="0F5E897E" w14:textId="77777777" w:rsidR="00333636" w:rsidRPr="001151E5" w:rsidRDefault="00333636" w:rsidP="00333636">
      <w:pPr>
        <w:pStyle w:val="NormalHanging12a"/>
      </w:pPr>
      <w:r w:rsidRPr="001151E5">
        <w:t>7.</w:t>
      </w:r>
      <w:r w:rsidRPr="001151E5">
        <w:tab/>
        <w:t>poziva EU i njegove države članice da pruže kontinuiranu potporu GSF-u, osiguravajući snažne zaštitne mjere u pogledu ljudskih prava i odgovornosti;</w:t>
      </w:r>
    </w:p>
    <w:p w14:paraId="38CD5A10" w14:textId="77777777" w:rsidR="00333636" w:rsidRPr="001151E5" w:rsidRDefault="00333636" w:rsidP="00333636">
      <w:pPr>
        <w:pStyle w:val="NormalHanging12a"/>
      </w:pPr>
      <w:r w:rsidRPr="001151E5">
        <w:t>8.</w:t>
      </w:r>
      <w:r w:rsidRPr="001151E5">
        <w:tab/>
        <w:t>zahtijeva potpunu provedbu embarga UN-a na oružje; apelira na EU i njegove države članice da pojačaju napore za suzbijanje nezakonitih tokova oružja i financijskih tokova prema Haitiju, među ostalim pravosudnom suradnjom i nadzorom granica, te da nastave nametati ciljane sankcije;</w:t>
      </w:r>
    </w:p>
    <w:p w14:paraId="3904EB3F" w14:textId="32AD55CE" w:rsidR="001151E5" w:rsidRPr="001151E5" w:rsidRDefault="00333636" w:rsidP="001151E5">
      <w:pPr>
        <w:pStyle w:val="NormalHanging12a"/>
        <w:rPr>
          <w:lang w:eastAsia="fr-FR"/>
        </w:rPr>
      </w:pPr>
      <w:r w:rsidRPr="001151E5">
        <w:t>9.</w:t>
      </w:r>
      <w:r w:rsidRPr="001151E5">
        <w:tab/>
        <w:t>nalaže svojoj predsjednici da ovu Rezoluciju proslijedi Vijeću, Komisiji, potpredsjednici Komisije / visokoj predstavnici Unije za vanjske poslove i sigurnosnu politiku, glavnom tajniku UN-a, institucijama CARIFORUM-a i vlastima Haitija.</w:t>
      </w:r>
    </w:p>
    <w:p w14:paraId="6B686BFC" w14:textId="71B3F460" w:rsidR="00E365E1" w:rsidRPr="001151E5" w:rsidRDefault="00E365E1" w:rsidP="00333636">
      <w:pPr>
        <w:rPr>
          <w:lang w:eastAsia="fr-FR"/>
        </w:rPr>
      </w:pPr>
    </w:p>
    <w:sectPr w:rsidR="00E365E1" w:rsidRPr="001151E5" w:rsidSect="001151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F0F06" w14:textId="77777777" w:rsidR="00213363" w:rsidRPr="001151E5" w:rsidRDefault="00213363">
      <w:r w:rsidRPr="001151E5">
        <w:separator/>
      </w:r>
    </w:p>
  </w:endnote>
  <w:endnote w:type="continuationSeparator" w:id="0">
    <w:p w14:paraId="392C420B" w14:textId="77777777" w:rsidR="00213363" w:rsidRPr="001151E5" w:rsidRDefault="00213363">
      <w:r w:rsidRPr="001151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698A5" w14:textId="77777777" w:rsidR="00064002" w:rsidRPr="001151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6BD2C" w14:textId="77777777" w:rsidR="00064002" w:rsidRPr="001151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0E5E" w14:textId="77777777" w:rsidR="00064002" w:rsidRPr="001151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4FFFC" w14:textId="77777777" w:rsidR="00213363" w:rsidRPr="001151E5" w:rsidRDefault="00213363">
      <w:r w:rsidRPr="001151E5">
        <w:separator/>
      </w:r>
    </w:p>
  </w:footnote>
  <w:footnote w:type="continuationSeparator" w:id="0">
    <w:p w14:paraId="677CD5FD" w14:textId="77777777" w:rsidR="00213363" w:rsidRPr="001151E5" w:rsidRDefault="00213363">
      <w:r w:rsidRPr="001151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90810" w14:textId="77777777" w:rsidR="00064002" w:rsidRPr="001151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7C41E" w14:textId="77777777" w:rsidR="00064002" w:rsidRPr="001151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E992" w14:textId="77777777" w:rsidR="00064002" w:rsidRPr="001151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37449172">
    <w:abstractNumId w:val="9"/>
  </w:num>
  <w:num w:numId="2" w16cid:durableId="1441030156">
    <w:abstractNumId w:val="9"/>
  </w:num>
  <w:num w:numId="3" w16cid:durableId="1286934649">
    <w:abstractNumId w:val="7"/>
  </w:num>
  <w:num w:numId="4" w16cid:durableId="1307122626">
    <w:abstractNumId w:val="7"/>
  </w:num>
  <w:num w:numId="5" w16cid:durableId="526874688">
    <w:abstractNumId w:val="6"/>
  </w:num>
  <w:num w:numId="6" w16cid:durableId="168958138">
    <w:abstractNumId w:val="6"/>
  </w:num>
  <w:num w:numId="7" w16cid:durableId="1122306941">
    <w:abstractNumId w:val="5"/>
  </w:num>
  <w:num w:numId="8" w16cid:durableId="1191525560">
    <w:abstractNumId w:val="5"/>
  </w:num>
  <w:num w:numId="9" w16cid:durableId="786777850">
    <w:abstractNumId w:val="4"/>
  </w:num>
  <w:num w:numId="10" w16cid:durableId="723797683">
    <w:abstractNumId w:val="4"/>
  </w:num>
  <w:num w:numId="11" w16cid:durableId="990527481">
    <w:abstractNumId w:val="8"/>
  </w:num>
  <w:num w:numId="12" w16cid:durableId="1378965401">
    <w:abstractNumId w:val="8"/>
  </w:num>
  <w:num w:numId="13" w16cid:durableId="1572738957">
    <w:abstractNumId w:val="3"/>
  </w:num>
  <w:num w:numId="14" w16cid:durableId="203368799">
    <w:abstractNumId w:val="3"/>
  </w:num>
  <w:num w:numId="15" w16cid:durableId="421728042">
    <w:abstractNumId w:val="2"/>
  </w:num>
  <w:num w:numId="16" w16cid:durableId="1543400445">
    <w:abstractNumId w:val="2"/>
  </w:num>
  <w:num w:numId="17" w16cid:durableId="778990920">
    <w:abstractNumId w:val="1"/>
  </w:num>
  <w:num w:numId="18" w16cid:durableId="1333334479">
    <w:abstractNumId w:val="1"/>
  </w:num>
  <w:num w:numId="19" w16cid:durableId="43869090">
    <w:abstractNumId w:val="0"/>
  </w:num>
  <w:num w:numId="20" w16cid:durableId="1526286187">
    <w:abstractNumId w:val="0"/>
  </w:num>
  <w:num w:numId="21" w16cid:durableId="2036686262">
    <w:abstractNumId w:val="9"/>
  </w:num>
  <w:num w:numId="22" w16cid:durableId="505021146">
    <w:abstractNumId w:val="7"/>
  </w:num>
  <w:num w:numId="23" w16cid:durableId="1792047458">
    <w:abstractNumId w:val="6"/>
  </w:num>
  <w:num w:numId="24" w16cid:durableId="1289552889">
    <w:abstractNumId w:val="5"/>
  </w:num>
  <w:num w:numId="25" w16cid:durableId="1452093046">
    <w:abstractNumId w:val="4"/>
  </w:num>
  <w:num w:numId="26" w16cid:durableId="1774351167">
    <w:abstractNumId w:val="8"/>
  </w:num>
  <w:num w:numId="27" w16cid:durableId="577249445">
    <w:abstractNumId w:val="3"/>
  </w:num>
  <w:num w:numId="28" w16cid:durableId="519972255">
    <w:abstractNumId w:val="2"/>
  </w:num>
  <w:num w:numId="29" w16cid:durableId="1813905930">
    <w:abstractNumId w:val="1"/>
  </w:num>
  <w:num w:numId="30" w16cid:durableId="908417099">
    <w:abstractNumId w:val="0"/>
  </w:num>
  <w:num w:numId="31" w16cid:durableId="294411945">
    <w:abstractNumId w:val="9"/>
  </w:num>
  <w:num w:numId="32" w16cid:durableId="1560630595">
    <w:abstractNumId w:val="7"/>
  </w:num>
  <w:num w:numId="33" w16cid:durableId="1913001994">
    <w:abstractNumId w:val="6"/>
  </w:num>
  <w:num w:numId="34" w16cid:durableId="23026475">
    <w:abstractNumId w:val="5"/>
  </w:num>
  <w:num w:numId="35" w16cid:durableId="1238250835">
    <w:abstractNumId w:val="4"/>
  </w:num>
  <w:num w:numId="36" w16cid:durableId="1483960403">
    <w:abstractNumId w:val="8"/>
  </w:num>
  <w:num w:numId="37" w16cid:durableId="2086561260">
    <w:abstractNumId w:val="3"/>
  </w:num>
  <w:num w:numId="38" w16cid:durableId="1442526002">
    <w:abstractNumId w:val="2"/>
  </w:num>
  <w:num w:numId="39" w16cid:durableId="366226782">
    <w:abstractNumId w:val="1"/>
  </w:num>
  <w:num w:numId="40" w16cid:durableId="2141996118">
    <w:abstractNumId w:val="0"/>
  </w:num>
  <w:num w:numId="41" w16cid:durableId="1015424158">
    <w:abstractNumId w:val="10"/>
  </w:num>
  <w:num w:numId="42" w16cid:durableId="1755399256">
    <w:abstractNumId w:val="10"/>
  </w:num>
  <w:num w:numId="43" w16cid:durableId="1939025661">
    <w:abstractNumId w:val="10"/>
  </w:num>
  <w:num w:numId="44" w16cid:durableId="20802895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09/2026"/>
    <w:docVar w:name="dvlangue" w:val="HR"/>
    <w:docVar w:name="dvnumam" w:val="0"/>
    <w:docVar w:name="dvpe" w:val="783.244"/>
    <w:docVar w:name="dvtitre" w:val="Rezolucija Europskog parlamenta od .... 2026. o eskalaciji trgovine ljudima i iskorištavanja koje provode kriminalne skupine na Haitiju_x000d__x000a_(2026/2702(RSP))"/>
  </w:docVars>
  <w:rsids>
    <w:rsidRoot w:val="00213363"/>
    <w:rsid w:val="00002272"/>
    <w:rsid w:val="00064002"/>
    <w:rsid w:val="000677B9"/>
    <w:rsid w:val="000831BA"/>
    <w:rsid w:val="000A42CC"/>
    <w:rsid w:val="000E7DD9"/>
    <w:rsid w:val="0010095E"/>
    <w:rsid w:val="001151E5"/>
    <w:rsid w:val="00125B37"/>
    <w:rsid w:val="00187494"/>
    <w:rsid w:val="001F32AE"/>
    <w:rsid w:val="00213363"/>
    <w:rsid w:val="00230877"/>
    <w:rsid w:val="002767FF"/>
    <w:rsid w:val="002B18FE"/>
    <w:rsid w:val="002B5493"/>
    <w:rsid w:val="0033363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D8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2A09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254D22"/>
  <w15:chartTrackingRefBased/>
  <w15:docId w15:val="{F8709A31-DDB3-4BA7-B403-806FCB282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3363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33363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33636"/>
    <w:rPr>
      <w:sz w:val="24"/>
      <w:lang w:val="hr-HR"/>
    </w:rPr>
  </w:style>
  <w:style w:type="character" w:customStyle="1" w:styleId="EPCommaChar">
    <w:name w:val="EPComma Char"/>
    <w:basedOn w:val="DefaultParagraphFont"/>
    <w:link w:val="EPComma"/>
    <w:rsid w:val="00333636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583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2026-04-30T12:09:00Z</dcterms:created>
  <dcterms:modified xsi:type="dcterms:W3CDTF">2026-04-30T12:09:00Z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B10-0209/2026</vt:lpwstr>
  </property>
  <property fmtid="{D5CDD505-2E9C-101B-9397-08002B2CF9AE}" pid="4" name="&lt;Type&gt;">
    <vt:lpwstr>RR</vt:lpwstr>
  </property>
</Properties>
</file>