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647FB" w14:paraId="3D244BC1" w14:textId="77777777" w:rsidTr="0010095E">
        <w:trPr>
          <w:trHeight w:hRule="exact" w:val="1418"/>
        </w:trPr>
        <w:tc>
          <w:tcPr>
            <w:tcW w:w="6804" w:type="dxa"/>
            <w:shd w:val="clear" w:color="auto" w:fill="auto"/>
            <w:vAlign w:val="center"/>
          </w:tcPr>
          <w:p w14:paraId="7C646EFE" w14:textId="2C0402F5" w:rsidR="00751A4A" w:rsidRPr="00A647FB" w:rsidRDefault="00F5285D" w:rsidP="0010095E">
            <w:pPr>
              <w:pStyle w:val="EPName"/>
            </w:pPr>
            <w:r w:rsidRPr="00A647FB">
              <w:t>Europos Parlamentas</w:t>
            </w:r>
          </w:p>
          <w:p w14:paraId="3402EFA0" w14:textId="77777777" w:rsidR="00751A4A" w:rsidRPr="00A647FB" w:rsidRDefault="005F1B17" w:rsidP="005F1B17">
            <w:pPr>
              <w:pStyle w:val="EPTerm"/>
              <w:rPr>
                <w:rStyle w:val="HideTWBExt"/>
                <w:noProof w:val="0"/>
                <w:vanish w:val="0"/>
                <w:color w:val="auto"/>
              </w:rPr>
            </w:pPr>
            <w:r w:rsidRPr="00A647FB">
              <w:t>2024</w:t>
            </w:r>
            <w:r w:rsidR="00817416" w:rsidRPr="00A647FB">
              <w:t>-202</w:t>
            </w:r>
            <w:r w:rsidRPr="00A647FB">
              <w:t>9</w:t>
            </w:r>
          </w:p>
        </w:tc>
        <w:tc>
          <w:tcPr>
            <w:tcW w:w="2268" w:type="dxa"/>
            <w:shd w:val="clear" w:color="auto" w:fill="auto"/>
          </w:tcPr>
          <w:p w14:paraId="6FAF8F95" w14:textId="77777777" w:rsidR="00751A4A" w:rsidRPr="00A647FB" w:rsidRDefault="00187494" w:rsidP="0010095E">
            <w:pPr>
              <w:pStyle w:val="EPLogo"/>
            </w:pPr>
            <w:r w:rsidRPr="00A647FB">
              <w:rPr>
                <w:noProof/>
                <w:lang w:eastAsia="ja-JP"/>
              </w:rPr>
              <w:drawing>
                <wp:inline distT="0" distB="0" distL="0" distR="0" wp14:anchorId="608B8B43" wp14:editId="646A69B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47AF212" w14:textId="77777777" w:rsidR="00D058B8" w:rsidRPr="00A647FB" w:rsidRDefault="00D058B8" w:rsidP="004C5D52">
      <w:pPr>
        <w:pStyle w:val="LineTop"/>
      </w:pPr>
    </w:p>
    <w:p w14:paraId="6BA576E6" w14:textId="562BE04F" w:rsidR="00680577" w:rsidRPr="00A647FB" w:rsidRDefault="00F5285D" w:rsidP="00680577">
      <w:pPr>
        <w:pStyle w:val="EPBodyTA1"/>
      </w:pPr>
      <w:r w:rsidRPr="00A647FB">
        <w:t>PRIIMTI TEKSTAI</w:t>
      </w:r>
    </w:p>
    <w:p w14:paraId="45CF5801" w14:textId="77777777" w:rsidR="00D058B8" w:rsidRPr="00A647FB" w:rsidRDefault="00D058B8" w:rsidP="00D058B8">
      <w:pPr>
        <w:pStyle w:val="LineBottom"/>
      </w:pPr>
    </w:p>
    <w:p w14:paraId="5AF3FA62" w14:textId="1BF8E5A9" w:rsidR="00F5285D" w:rsidRPr="00EC4085" w:rsidRDefault="00F5285D" w:rsidP="00F5285D">
      <w:pPr>
        <w:pStyle w:val="ATHeading1"/>
      </w:pPr>
      <w:bookmarkStart w:id="0" w:name="TANumber"/>
      <w:r w:rsidRPr="00EC4085">
        <w:t>P10_TA(2026)0</w:t>
      </w:r>
      <w:r w:rsidR="00116A45">
        <w:t>151</w:t>
      </w:r>
      <w:bookmarkEnd w:id="0"/>
    </w:p>
    <w:p w14:paraId="7D5923C7" w14:textId="77777777" w:rsidR="00F5285D" w:rsidRPr="00EC4085" w:rsidRDefault="00F5285D" w:rsidP="00F5285D">
      <w:pPr>
        <w:pStyle w:val="ATHeading2"/>
      </w:pPr>
      <w:bookmarkStart w:id="1" w:name="title"/>
      <w:r w:rsidRPr="00EC4085">
        <w:t xml:space="preserve">Nusikalstamų grupuočių vykdomos prekybos žmonėmis ir išnaudojimo </w:t>
      </w:r>
      <w:proofErr w:type="spellStart"/>
      <w:r w:rsidRPr="00EC4085">
        <w:t>eskalacija</w:t>
      </w:r>
      <w:proofErr w:type="spellEnd"/>
      <w:r w:rsidRPr="00EC4085">
        <w:t xml:space="preserve"> Haityje</w:t>
      </w:r>
      <w:bookmarkEnd w:id="1"/>
    </w:p>
    <w:p w14:paraId="6967AD07" w14:textId="77777777" w:rsidR="00F5285D" w:rsidRPr="00A647FB" w:rsidRDefault="00F5285D" w:rsidP="00F5285D">
      <w:pPr>
        <w:rPr>
          <w:i/>
          <w:vanish/>
        </w:rPr>
      </w:pPr>
      <w:r w:rsidRPr="00A647FB">
        <w:rPr>
          <w:i/>
        </w:rPr>
        <w:fldChar w:fldCharType="begin"/>
      </w:r>
      <w:r w:rsidRPr="00A647FB">
        <w:rPr>
          <w:i/>
        </w:rPr>
        <w:instrText xml:space="preserve"> TC"(</w:instrText>
      </w:r>
      <w:bookmarkStart w:id="2" w:name="DocNumber"/>
      <w:r w:rsidRPr="00A647FB">
        <w:rPr>
          <w:i/>
        </w:rPr>
        <w:instrText>B10-0209, 0220, 0225, 0228 ir 0230/2026</w:instrText>
      </w:r>
      <w:bookmarkEnd w:id="2"/>
      <w:r w:rsidRPr="00A647FB">
        <w:rPr>
          <w:i/>
        </w:rPr>
        <w:instrText xml:space="preserve">)"\l3 \n&gt; \* MERGEFORMAT </w:instrText>
      </w:r>
      <w:r w:rsidRPr="00A647FB">
        <w:rPr>
          <w:i/>
        </w:rPr>
        <w:fldChar w:fldCharType="end"/>
      </w:r>
    </w:p>
    <w:p w14:paraId="6C7539EE" w14:textId="77777777" w:rsidR="00F5285D" w:rsidRPr="00A647FB" w:rsidRDefault="00F5285D" w:rsidP="00F5285D">
      <w:pPr>
        <w:rPr>
          <w:vanish/>
        </w:rPr>
      </w:pPr>
      <w:bookmarkStart w:id="3" w:name="PE"/>
      <w:r w:rsidRPr="00A647FB">
        <w:rPr>
          <w:vanish/>
        </w:rPr>
        <w:t>PE783.244</w:t>
      </w:r>
      <w:bookmarkEnd w:id="3"/>
    </w:p>
    <w:p w14:paraId="6B3AFC06" w14:textId="4DEFEFE6" w:rsidR="00F5285D" w:rsidRPr="00EC4085" w:rsidRDefault="00F5285D" w:rsidP="00EC4085">
      <w:pPr>
        <w:pStyle w:val="ATHeading3"/>
      </w:pPr>
      <w:bookmarkStart w:id="4" w:name="Sujet"/>
      <w:r w:rsidRPr="00EC4085">
        <w:t xml:space="preserve">2026 m. </w:t>
      </w:r>
      <w:r w:rsidR="00A647FB">
        <w:t>balandžio</w:t>
      </w:r>
      <w:r w:rsidR="00A647FB" w:rsidRPr="00EC4085">
        <w:t xml:space="preserve"> </w:t>
      </w:r>
      <w:r w:rsidR="00A647FB">
        <w:t>30</w:t>
      </w:r>
      <w:r w:rsidR="00A647FB" w:rsidRPr="00EC4085">
        <w:t xml:space="preserve"> </w:t>
      </w:r>
      <w:r w:rsidRPr="00EC4085">
        <w:t xml:space="preserve">d. Europos Parlamento rezoliucija dėl nusikalstamų grupuočių vykdomos prekybos žmonėmis ir išnaudojimo </w:t>
      </w:r>
      <w:proofErr w:type="spellStart"/>
      <w:r w:rsidRPr="00EC4085">
        <w:t>eskalacijos</w:t>
      </w:r>
      <w:proofErr w:type="spellEnd"/>
      <w:r w:rsidRPr="00EC4085">
        <w:t xml:space="preserve"> Haityje </w:t>
      </w:r>
      <w:bookmarkStart w:id="5" w:name="References"/>
      <w:r w:rsidRPr="00EC4085">
        <w:t>(2026/2702(RSP))</w:t>
      </w:r>
      <w:bookmarkEnd w:id="5"/>
    </w:p>
    <w:p w14:paraId="02971981" w14:textId="77777777" w:rsidR="000A4B04" w:rsidRPr="00A647FB" w:rsidRDefault="000A4B04" w:rsidP="000A4B04">
      <w:pPr>
        <w:pStyle w:val="EPComma"/>
      </w:pPr>
      <w:bookmarkStart w:id="6" w:name="TextBodyBegin"/>
      <w:bookmarkEnd w:id="4"/>
      <w:bookmarkEnd w:id="6"/>
      <w:r w:rsidRPr="00A647FB">
        <w:rPr>
          <w:i/>
        </w:rPr>
        <w:t>Europos Parlamentas</w:t>
      </w:r>
      <w:r w:rsidRPr="00A647FB">
        <w:t>,</w:t>
      </w:r>
    </w:p>
    <w:p w14:paraId="79BA11DF" w14:textId="77777777" w:rsidR="000A4B04" w:rsidRPr="00A647FB" w:rsidRDefault="000A4B04" w:rsidP="000A4B04">
      <w:pPr>
        <w:pStyle w:val="NormalHanging12a"/>
      </w:pPr>
      <w:r w:rsidRPr="00A647FB">
        <w:t>–</w:t>
      </w:r>
      <w:r w:rsidRPr="00A647FB">
        <w:tab/>
        <w:t>atsižvelgdamas į Darbo tvarkos taisyklių 150 straipsnio 5 dalį ir 136 straipsnio 4 dalį,</w:t>
      </w:r>
    </w:p>
    <w:p w14:paraId="724C9810" w14:textId="77777777" w:rsidR="000A4B04" w:rsidRPr="00A647FB" w:rsidRDefault="000A4B04" w:rsidP="000A4B04">
      <w:pPr>
        <w:pStyle w:val="NormalHanging12a"/>
      </w:pPr>
      <w:r w:rsidRPr="00A647FB">
        <w:t>A.</w:t>
      </w:r>
      <w:r w:rsidRPr="00A647FB">
        <w:tab/>
        <w:t>kadangi Haityje žlungant valstybės valdžiai dideles teritorijos dalis kontroliuoja gaujos; kadangi gaujos vykdo turto prievartavimą, grobimus ir žudymus, taip pat išprovokavo badą, priverstinę migraciją ir smurto plitimą; kadangi nuo 2025 m. kovo mėn. iki 2026 m. sausio mėn. buvo nužudyta ne mažiau kaip 5 519 asmenų, o bent 1 571 moteris ir mergaitė patyrė seksualinį smurtą;</w:t>
      </w:r>
    </w:p>
    <w:p w14:paraId="7F729EE9" w14:textId="77777777" w:rsidR="000A4B04" w:rsidRPr="00A647FB" w:rsidRDefault="000A4B04" w:rsidP="000A4B04">
      <w:pPr>
        <w:pStyle w:val="NormalHanging12a"/>
      </w:pPr>
      <w:r w:rsidRPr="00A647FB">
        <w:t>B.</w:t>
      </w:r>
      <w:r w:rsidRPr="00A647FB">
        <w:tab/>
        <w:t>kadangi dauguma gaujų užsiima prekyba vaikais; kadangi, pasak pranešimų, 2025 metais vaikų verbavimo mastas patrigubėjo; kadangi, remiantis pranešimais, vaikai sudaro iki 50 proc. gaujų narių; kadangi uždarius mokyklas 1,5 mln. vaikų neteko galimybės mokytis;</w:t>
      </w:r>
    </w:p>
    <w:p w14:paraId="6B474FA5" w14:textId="77777777" w:rsidR="000A4B04" w:rsidRPr="00A647FB" w:rsidRDefault="000A4B04" w:rsidP="000A4B04">
      <w:pPr>
        <w:pStyle w:val="NormalHanging12a"/>
      </w:pPr>
      <w:r w:rsidRPr="00A647FB">
        <w:t>C.</w:t>
      </w:r>
      <w:r w:rsidRPr="00A647FB">
        <w:tab/>
        <w:t>kadangi kaip bauginimo ir kontrolės priemonę gaujos naudoja seksualinį smurtą, o tai daro neproporcingą poveikį moterims ir mergaitėms;</w:t>
      </w:r>
    </w:p>
    <w:p w14:paraId="29C768A6" w14:textId="77777777" w:rsidR="000A4B04" w:rsidRPr="00A647FB" w:rsidRDefault="000A4B04" w:rsidP="000A4B04">
      <w:pPr>
        <w:pStyle w:val="NormalHanging12a"/>
      </w:pPr>
      <w:r w:rsidRPr="00A647FB">
        <w:t>D.</w:t>
      </w:r>
      <w:r w:rsidRPr="00A647FB">
        <w:tab/>
        <w:t>kadangi humanitarinė padėtis yra pasiekusi precedento neturintį lygį: perkelta 1,45 mln. asmenų, o daugiau kaip pusė gyventojų susiduria su aštriu maisto stygiumi ir didžiuliu finansavimo trūkumu;</w:t>
      </w:r>
    </w:p>
    <w:p w14:paraId="62067DF2" w14:textId="77777777" w:rsidR="000A4B04" w:rsidRPr="00A647FB" w:rsidRDefault="000A4B04" w:rsidP="000A4B04">
      <w:pPr>
        <w:pStyle w:val="NormalHanging12a"/>
      </w:pPr>
      <w:r w:rsidRPr="00A647FB">
        <w:t>E.</w:t>
      </w:r>
      <w:r w:rsidRPr="00A647FB">
        <w:tab/>
        <w:t>kadangi tarpvalstybinis nusikalstamumas, neteisėti ginklų srautai, prekyba narkotikais ir pinigų plovimas skatina gaujų smurtą, neteisėtą prekybą ir išnaudojimą Haityje;</w:t>
      </w:r>
    </w:p>
    <w:p w14:paraId="2E1A9E5B" w14:textId="77777777" w:rsidR="000A4B04" w:rsidRPr="00A647FB" w:rsidRDefault="000A4B04" w:rsidP="000A4B04">
      <w:pPr>
        <w:pStyle w:val="NormalHanging12a"/>
      </w:pPr>
      <w:r w:rsidRPr="00A647FB">
        <w:t>F.</w:t>
      </w:r>
      <w:r w:rsidRPr="00A647FB">
        <w:tab/>
        <w:t>kadangi 2025 m. rugsėjo 30 d. Jungtinių Tautų Saugumo Taryba Daugiašalę paramos saugumui misiją pertvarkė į Kovos su gaujomis pajėgas (GSF), bet jų finansavimas ir darbuotojų skaičius išlieka nepakankamas;</w:t>
      </w:r>
    </w:p>
    <w:p w14:paraId="4E39E30C" w14:textId="77777777" w:rsidR="000A4B04" w:rsidRPr="00A647FB" w:rsidRDefault="000A4B04" w:rsidP="000A4B04">
      <w:pPr>
        <w:pStyle w:val="NormalHanging12a"/>
      </w:pPr>
      <w:r w:rsidRPr="00A647FB">
        <w:t>1.</w:t>
      </w:r>
      <w:r w:rsidRPr="00A647FB">
        <w:tab/>
        <w:t xml:space="preserve">griežtai smerkia nusikalstamų grupuočių sukeltą smurto </w:t>
      </w:r>
      <w:proofErr w:type="spellStart"/>
      <w:r w:rsidRPr="00A647FB">
        <w:t>eskalaciją</w:t>
      </w:r>
      <w:proofErr w:type="spellEnd"/>
      <w:r w:rsidRPr="00A647FB">
        <w:t xml:space="preserve">, prekybą vaikais, jų verbavimą ir išnaudojimą, įskaitant seksualinį išnaudojimą, ir priverstinį civilių </w:t>
      </w:r>
      <w:r w:rsidRPr="00A647FB">
        <w:lastRenderedPageBreak/>
        <w:t>gyventojų perkėlimą;</w:t>
      </w:r>
    </w:p>
    <w:p w14:paraId="1DC822F8" w14:textId="77777777" w:rsidR="000A4B04" w:rsidRPr="00A647FB" w:rsidRDefault="000A4B04" w:rsidP="000A4B04">
      <w:pPr>
        <w:pStyle w:val="NormalHanging12a"/>
      </w:pPr>
      <w:r w:rsidRPr="00A647FB">
        <w:t>2.</w:t>
      </w:r>
      <w:r w:rsidRPr="00A647FB">
        <w:tab/>
        <w:t>ragina vykdyti nusiginklavimo, demobilizacijos ir reintegracijos politiką, be kita ko, ją taikant ir vaikams; pabrėžia, kad vaikai neturi būti baudžiami už veiksmus, kurie yra tiesioginė jų išnaudojimo pasekmė, bet turi būti pripažįstami nukentėjusiais asmenimis, kuriems turi būti teikiama pagalba; ragina užtikrinti nuo seksualinio smurto ir išnaudojimo nukentėjusių asmenų galimybę gauti medicininės priežiūros paslaugas ir teisinę apsaugą;</w:t>
      </w:r>
    </w:p>
    <w:p w14:paraId="21F2553E" w14:textId="77777777" w:rsidR="000A4B04" w:rsidRPr="00A647FB" w:rsidRDefault="000A4B04" w:rsidP="000A4B04">
      <w:pPr>
        <w:pStyle w:val="NormalHanging12a"/>
      </w:pPr>
      <w:r w:rsidRPr="00A647FB">
        <w:t>3.</w:t>
      </w:r>
      <w:r w:rsidRPr="00A647FB">
        <w:tab/>
        <w:t>ragina Haičio valdžios institucijas užkirsti kelią prekybai vaikais stiprinant socialinę apsaugą, užtikrinant saugų švietimą, plečiant psichosocialinę priežiūrą ir rengiant reintegracijos programas, tokiu būdu užtikrinant teisėmis grindžiamus būdus ištrūkti iš smurtinės aplinkos;</w:t>
      </w:r>
    </w:p>
    <w:p w14:paraId="68BCFA7F" w14:textId="77777777" w:rsidR="000A4B04" w:rsidRPr="00A647FB" w:rsidRDefault="000A4B04" w:rsidP="000A4B04">
      <w:pPr>
        <w:pStyle w:val="NormalHanging12a"/>
      </w:pPr>
      <w:r w:rsidRPr="00A647FB">
        <w:t>4.</w:t>
      </w:r>
      <w:r w:rsidRPr="00A647FB">
        <w:tab/>
        <w:t>ragina Haičio valdžios institucijas teikti pirmenybę teisingumui, užtikrinti teisių gynimą, kovoti su nebaudžiamumu, tirti visus nusikalstamų grupuočių padarytus nusikaltimus užtikrinant sąžiningą ir patikimą procesą ir atitinkamai sudaryti sąlygas veikti specializuotiems teisminiams pajėgumams; ragina atlikti nepriklausomą galimų neteisminių egzekucijų tyrimą;</w:t>
      </w:r>
    </w:p>
    <w:p w14:paraId="34E2C536" w14:textId="77777777" w:rsidR="000A4B04" w:rsidRPr="00A647FB" w:rsidRDefault="000A4B04" w:rsidP="000A4B04">
      <w:pPr>
        <w:pStyle w:val="NormalHanging12a"/>
      </w:pPr>
      <w:r w:rsidRPr="00A647FB">
        <w:t>5.</w:t>
      </w:r>
      <w:r w:rsidRPr="00A647FB">
        <w:tab/>
        <w:t>ragina ES, jos valstybes nares ir tarptautinius partnerius stiprinti paramą vaikų apsaugai, reabilitacijai ir reintegracijai, nukentėjusiems asmenims teikiamoms paslaugoms, teisminiams ir baudžiamojo persekiojimo pajėgumams ir Haičio pilietinei visuomenei;</w:t>
      </w:r>
    </w:p>
    <w:p w14:paraId="7AB471BE" w14:textId="77777777" w:rsidR="000A4B04" w:rsidRPr="00A647FB" w:rsidRDefault="000A4B04" w:rsidP="000A4B04">
      <w:pPr>
        <w:pStyle w:val="NormalHanging12a"/>
      </w:pPr>
      <w:r w:rsidRPr="00A647FB">
        <w:t>6.</w:t>
      </w:r>
      <w:r w:rsidRPr="00A647FB">
        <w:tab/>
        <w:t>atkreipia dėmesį į tai, kad sumažintas USAID ir Jungtinių Tautų finansavimas; ragina ES ir jos valstybes nares didinti humanitarinę paramą, įskaitant nuo prekybos žmonėmis ir seksualinio išnaudojimo nukentėjusių asmenų apsaugą ir sveikatos priežiūrą; primygtinai ragina priimančiąsias šalis sustabdyti deportacijas į Haitį;</w:t>
      </w:r>
    </w:p>
    <w:p w14:paraId="777C9103" w14:textId="77777777" w:rsidR="000A4B04" w:rsidRPr="00A647FB" w:rsidRDefault="000A4B04" w:rsidP="000A4B04">
      <w:pPr>
        <w:pStyle w:val="NormalHanging12a"/>
      </w:pPr>
      <w:r w:rsidRPr="00A647FB">
        <w:t>7.</w:t>
      </w:r>
      <w:r w:rsidRPr="00A647FB">
        <w:tab/>
        <w:t>ragina ES ir jos valstybes nares teikti nuolatinę paramą GSF, užtikrinant tvirtas žmogaus teisių ir atskaitomybės garantijas;</w:t>
      </w:r>
    </w:p>
    <w:p w14:paraId="00D41E33" w14:textId="77777777" w:rsidR="000A4B04" w:rsidRPr="00A647FB" w:rsidRDefault="000A4B04" w:rsidP="000A4B04">
      <w:pPr>
        <w:pStyle w:val="NormalHanging12a"/>
      </w:pPr>
      <w:r w:rsidRPr="00A647FB">
        <w:t>8.</w:t>
      </w:r>
      <w:r w:rsidRPr="00A647FB">
        <w:tab/>
        <w:t>reikalauja visapusiškai įgyvendinti Jungtinių Tautų ginklų embargą; primygtinai ragina ES ir jos valstybes nares dėti daugiau pastangų siekiant pažaboti neteisėtus ginklų ir finansinius srautus į Haitį, be kita ko, vykdant teisminį bendradarbiavimą ir sienų stebėseną, taip pat toliau taikyti tikslines sankcijas;</w:t>
      </w:r>
    </w:p>
    <w:p w14:paraId="6497329D" w14:textId="563D1757" w:rsidR="005E5862" w:rsidRPr="00A647FB" w:rsidRDefault="000A4B04" w:rsidP="005E5862">
      <w:pPr>
        <w:pStyle w:val="NormalHanging12a"/>
        <w:rPr>
          <w:lang w:eastAsia="fr-FR"/>
        </w:rPr>
      </w:pPr>
      <w:r w:rsidRPr="00A647FB">
        <w:t>9.</w:t>
      </w:r>
      <w:r w:rsidRPr="00A647FB">
        <w:tab/>
        <w:t>paveda Pirmininkei perduoti šią rezoliuciją Tarybai, Komisijai, Komisijos Pirmininkės pavaduotojai ir Sąjungos vyriausiajai įgaliotinei užsienio reikalams ir saugumo politikai, Jungtinių Tautų generaliniam sekretoriui, CARIFORUM institucijoms ir Haičio valdžios institucijoms.</w:t>
      </w:r>
    </w:p>
    <w:p w14:paraId="62813972" w14:textId="75DD9C83" w:rsidR="00E365E1" w:rsidRPr="00A647FB" w:rsidRDefault="00E365E1" w:rsidP="000A4B04">
      <w:pPr>
        <w:rPr>
          <w:lang w:eastAsia="fr-FR"/>
        </w:rPr>
      </w:pPr>
    </w:p>
    <w:sectPr w:rsidR="00E365E1" w:rsidRPr="00A647FB" w:rsidSect="005E586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C524FD" w14:textId="77777777" w:rsidR="00F5285D" w:rsidRPr="005E5862" w:rsidRDefault="00F5285D">
      <w:r w:rsidRPr="005E5862">
        <w:separator/>
      </w:r>
    </w:p>
  </w:endnote>
  <w:endnote w:type="continuationSeparator" w:id="0">
    <w:p w14:paraId="22111737" w14:textId="77777777" w:rsidR="00F5285D" w:rsidRPr="005E5862" w:rsidRDefault="00F5285D">
      <w:r w:rsidRPr="005E58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22AC2B" w14:textId="77777777" w:rsidR="00064002" w:rsidRPr="005E586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B173D" w14:textId="77777777" w:rsidR="00064002" w:rsidRPr="005E586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B42D80" w14:textId="77777777" w:rsidR="00064002" w:rsidRPr="005E586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D55E7B" w14:textId="77777777" w:rsidR="00F5285D" w:rsidRPr="005E5862" w:rsidRDefault="00F5285D">
      <w:r w:rsidRPr="005E5862">
        <w:separator/>
      </w:r>
    </w:p>
  </w:footnote>
  <w:footnote w:type="continuationSeparator" w:id="0">
    <w:p w14:paraId="767FFA5A" w14:textId="77777777" w:rsidR="00F5285D" w:rsidRPr="005E5862" w:rsidRDefault="00F5285D">
      <w:r w:rsidRPr="005E58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81334" w14:textId="77777777" w:rsidR="00064002" w:rsidRPr="005E586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B8568D" w14:textId="77777777" w:rsidR="00064002" w:rsidRPr="005E586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380BD" w14:textId="77777777" w:rsidR="00064002" w:rsidRPr="005E586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8578071">
    <w:abstractNumId w:val="9"/>
  </w:num>
  <w:num w:numId="2" w16cid:durableId="97917970">
    <w:abstractNumId w:val="9"/>
  </w:num>
  <w:num w:numId="3" w16cid:durableId="307902020">
    <w:abstractNumId w:val="7"/>
  </w:num>
  <w:num w:numId="4" w16cid:durableId="1024869564">
    <w:abstractNumId w:val="7"/>
  </w:num>
  <w:num w:numId="5" w16cid:durableId="861433103">
    <w:abstractNumId w:val="6"/>
  </w:num>
  <w:num w:numId="6" w16cid:durableId="1620799681">
    <w:abstractNumId w:val="6"/>
  </w:num>
  <w:num w:numId="7" w16cid:durableId="1703751346">
    <w:abstractNumId w:val="5"/>
  </w:num>
  <w:num w:numId="8" w16cid:durableId="2044356620">
    <w:abstractNumId w:val="5"/>
  </w:num>
  <w:num w:numId="9" w16cid:durableId="1853497280">
    <w:abstractNumId w:val="4"/>
  </w:num>
  <w:num w:numId="10" w16cid:durableId="1190610173">
    <w:abstractNumId w:val="4"/>
  </w:num>
  <w:num w:numId="11" w16cid:durableId="1782720333">
    <w:abstractNumId w:val="8"/>
  </w:num>
  <w:num w:numId="12" w16cid:durableId="1755936640">
    <w:abstractNumId w:val="8"/>
  </w:num>
  <w:num w:numId="13" w16cid:durableId="1525363120">
    <w:abstractNumId w:val="3"/>
  </w:num>
  <w:num w:numId="14" w16cid:durableId="1930649095">
    <w:abstractNumId w:val="3"/>
  </w:num>
  <w:num w:numId="15" w16cid:durableId="1921598834">
    <w:abstractNumId w:val="2"/>
  </w:num>
  <w:num w:numId="16" w16cid:durableId="327632735">
    <w:abstractNumId w:val="2"/>
  </w:num>
  <w:num w:numId="17" w16cid:durableId="940378841">
    <w:abstractNumId w:val="1"/>
  </w:num>
  <w:num w:numId="18" w16cid:durableId="659383071">
    <w:abstractNumId w:val="1"/>
  </w:num>
  <w:num w:numId="19" w16cid:durableId="1595046774">
    <w:abstractNumId w:val="0"/>
  </w:num>
  <w:num w:numId="20" w16cid:durableId="1959219887">
    <w:abstractNumId w:val="0"/>
  </w:num>
  <w:num w:numId="21" w16cid:durableId="56826100">
    <w:abstractNumId w:val="9"/>
  </w:num>
  <w:num w:numId="22" w16cid:durableId="396368705">
    <w:abstractNumId w:val="7"/>
  </w:num>
  <w:num w:numId="23" w16cid:durableId="1374421151">
    <w:abstractNumId w:val="6"/>
  </w:num>
  <w:num w:numId="24" w16cid:durableId="1253584207">
    <w:abstractNumId w:val="5"/>
  </w:num>
  <w:num w:numId="25" w16cid:durableId="1323237883">
    <w:abstractNumId w:val="4"/>
  </w:num>
  <w:num w:numId="26" w16cid:durableId="1238130041">
    <w:abstractNumId w:val="8"/>
  </w:num>
  <w:num w:numId="27" w16cid:durableId="1984384152">
    <w:abstractNumId w:val="3"/>
  </w:num>
  <w:num w:numId="28" w16cid:durableId="1106731547">
    <w:abstractNumId w:val="2"/>
  </w:num>
  <w:num w:numId="29" w16cid:durableId="1336957433">
    <w:abstractNumId w:val="1"/>
  </w:num>
  <w:num w:numId="30" w16cid:durableId="2116368089">
    <w:abstractNumId w:val="0"/>
  </w:num>
  <w:num w:numId="31" w16cid:durableId="844394446">
    <w:abstractNumId w:val="9"/>
  </w:num>
  <w:num w:numId="32" w16cid:durableId="389427822">
    <w:abstractNumId w:val="7"/>
  </w:num>
  <w:num w:numId="33" w16cid:durableId="1587692319">
    <w:abstractNumId w:val="6"/>
  </w:num>
  <w:num w:numId="34" w16cid:durableId="680470758">
    <w:abstractNumId w:val="5"/>
  </w:num>
  <w:num w:numId="35" w16cid:durableId="1138768063">
    <w:abstractNumId w:val="4"/>
  </w:num>
  <w:num w:numId="36" w16cid:durableId="906919021">
    <w:abstractNumId w:val="8"/>
  </w:num>
  <w:num w:numId="37" w16cid:durableId="1930380458">
    <w:abstractNumId w:val="3"/>
  </w:num>
  <w:num w:numId="38" w16cid:durableId="1159007064">
    <w:abstractNumId w:val="2"/>
  </w:num>
  <w:num w:numId="39" w16cid:durableId="957683200">
    <w:abstractNumId w:val="1"/>
  </w:num>
  <w:num w:numId="40" w16cid:durableId="723023117">
    <w:abstractNumId w:val="0"/>
  </w:num>
  <w:num w:numId="41" w16cid:durableId="1508515385">
    <w:abstractNumId w:val="10"/>
  </w:num>
  <w:num w:numId="42" w16cid:durableId="2033874371">
    <w:abstractNumId w:val="10"/>
  </w:num>
  <w:num w:numId="43" w16cid:durableId="713774960">
    <w:abstractNumId w:val="10"/>
  </w:num>
  <w:num w:numId="44" w16cid:durableId="9417171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209, 0220, 0225, 0228 ir 0230/2026"/>
    <w:docVar w:name="dvlangue" w:val="LT"/>
    <w:docVar w:name="dvnumam" w:val="0"/>
    <w:docVar w:name="dvpe" w:val="783.244"/>
    <w:docVar w:name="dvtitre" w:val="2026 m. ... ... d. Europos Parlamento rezoliucija dėl nusikalstamų grupuočių vykdomos prekybos žmonėmis ir išnaudojimo eskalacijos Haityje_x000d__x000a_(2026/2702(RSP))"/>
  </w:docVars>
  <w:rsids>
    <w:rsidRoot w:val="00F5285D"/>
    <w:rsid w:val="00002272"/>
    <w:rsid w:val="00064002"/>
    <w:rsid w:val="000677B9"/>
    <w:rsid w:val="000831BA"/>
    <w:rsid w:val="000A42CC"/>
    <w:rsid w:val="000A4B04"/>
    <w:rsid w:val="000E7DD9"/>
    <w:rsid w:val="0010095E"/>
    <w:rsid w:val="00106E7D"/>
    <w:rsid w:val="00116A45"/>
    <w:rsid w:val="00125B37"/>
    <w:rsid w:val="00187494"/>
    <w:rsid w:val="001F32AE"/>
    <w:rsid w:val="002767FF"/>
    <w:rsid w:val="00276AD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82F95"/>
    <w:rsid w:val="005C2568"/>
    <w:rsid w:val="005E5862"/>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47FB"/>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C4085"/>
    <w:rsid w:val="00ED169E"/>
    <w:rsid w:val="00ED4235"/>
    <w:rsid w:val="00F04346"/>
    <w:rsid w:val="00F075DC"/>
    <w:rsid w:val="00F149E9"/>
    <w:rsid w:val="00F5134D"/>
    <w:rsid w:val="00F5285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DE8CA2"/>
  <w15:chartTrackingRefBased/>
  <w15:docId w15:val="{FC5A1E63-2CD6-4ED3-ADFD-A203BFEA9E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0A4B04"/>
    <w:pPr>
      <w:spacing w:after="240"/>
      <w:ind w:left="567" w:hanging="567"/>
    </w:pPr>
  </w:style>
  <w:style w:type="paragraph" w:customStyle="1" w:styleId="EPComma">
    <w:name w:val="EPComma"/>
    <w:basedOn w:val="Normal"/>
    <w:link w:val="EPCommaChar"/>
    <w:rsid w:val="000A4B04"/>
    <w:pPr>
      <w:spacing w:before="480" w:after="240"/>
    </w:pPr>
  </w:style>
  <w:style w:type="character" w:customStyle="1" w:styleId="NormalHanging12aChar">
    <w:name w:val="NormalHanging12a Char"/>
    <w:basedOn w:val="DefaultParagraphFont"/>
    <w:link w:val="NormalHanging12a"/>
    <w:locked/>
    <w:rsid w:val="000A4B04"/>
    <w:rPr>
      <w:sz w:val="24"/>
      <w:lang w:val="lt-LT"/>
    </w:rPr>
  </w:style>
  <w:style w:type="character" w:customStyle="1" w:styleId="EPCommaChar">
    <w:name w:val="EPComma Char"/>
    <w:basedOn w:val="DefaultParagraphFont"/>
    <w:link w:val="EPComma"/>
    <w:rsid w:val="000A4B04"/>
    <w:rPr>
      <w:sz w:val="24"/>
      <w:lang w:val="lt-LT"/>
    </w:rPr>
  </w:style>
  <w:style w:type="paragraph" w:styleId="Revision">
    <w:name w:val="Revision"/>
    <w:hidden/>
    <w:uiPriority w:val="99"/>
    <w:semiHidden/>
    <w:rsid w:val="00A647FB"/>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550</Words>
  <Characters>3928</Characters>
  <Application>Microsoft Office Word</Application>
  <DocSecurity>0</DocSecurity>
  <Lines>32</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2026-04-30T10:15:00Z</dcterms:created>
  <dcterms:modified xsi:type="dcterms:W3CDTF">2026-04-30T10:15:00Z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B10-0209, 0220, 0225, 0228 ir 0230/2026</vt:lpwstr>
  </property>
  <property fmtid="{D5CDD505-2E9C-101B-9397-08002B2CF9AE}" pid="4" name="&lt;Type&gt;">
    <vt:lpwstr>RR</vt:lpwstr>
  </property>
</Properties>
</file>