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01E70" w14:paraId="05D2F99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718388" w14:textId="77777777" w:rsidR="00751A4A" w:rsidRPr="00501E70" w:rsidRDefault="00084AF3" w:rsidP="0010095E">
            <w:pPr>
              <w:pStyle w:val="EPName"/>
            </w:pPr>
            <w:r w:rsidRPr="00501E70">
              <w:t xml:space="preserve">Parlamento </w:t>
            </w:r>
            <w:proofErr w:type="gramStart"/>
            <w:r w:rsidRPr="00501E70">
              <w:t>Europeu</w:t>
            </w:r>
            <w:proofErr w:type="gramEnd"/>
          </w:p>
          <w:p w14:paraId="76CFCE0C" w14:textId="77777777" w:rsidR="00751A4A" w:rsidRPr="00501E7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01E70">
              <w:t>2024</w:t>
            </w:r>
            <w:r w:rsidR="00817416" w:rsidRPr="00501E70">
              <w:t>-202</w:t>
            </w:r>
            <w:r w:rsidRPr="00501E70">
              <w:t>9</w:t>
            </w:r>
          </w:p>
        </w:tc>
        <w:tc>
          <w:tcPr>
            <w:tcW w:w="2268" w:type="dxa"/>
            <w:shd w:val="clear" w:color="auto" w:fill="auto"/>
          </w:tcPr>
          <w:p w14:paraId="1D2093CE" w14:textId="77777777" w:rsidR="00751A4A" w:rsidRPr="00501E70" w:rsidRDefault="00187494" w:rsidP="0010095E">
            <w:pPr>
              <w:pStyle w:val="EPLogo"/>
            </w:pPr>
            <w:r w:rsidRPr="00501E70">
              <w:rPr>
                <w:noProof/>
                <w:lang w:eastAsia="ja-JP"/>
              </w:rPr>
              <w:drawing>
                <wp:inline distT="0" distB="0" distL="0" distR="0" wp14:anchorId="14B44E4F" wp14:editId="642CFB4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BEC338" w14:textId="77777777" w:rsidR="00D058B8" w:rsidRPr="00501E70" w:rsidRDefault="00D058B8" w:rsidP="004C5D52">
      <w:pPr>
        <w:pStyle w:val="LineTop"/>
      </w:pPr>
    </w:p>
    <w:p w14:paraId="7654043F" w14:textId="77777777" w:rsidR="00680577" w:rsidRPr="00501E70" w:rsidRDefault="00084AF3" w:rsidP="00680577">
      <w:pPr>
        <w:pStyle w:val="EPBodyTA1"/>
      </w:pPr>
      <w:r w:rsidRPr="00501E70">
        <w:t>TEXTOS APROVADOS</w:t>
      </w:r>
    </w:p>
    <w:p w14:paraId="1033DAFA" w14:textId="77777777" w:rsidR="00D058B8" w:rsidRPr="00501E70" w:rsidRDefault="00D058B8" w:rsidP="00D058B8">
      <w:pPr>
        <w:pStyle w:val="LineBottom"/>
      </w:pPr>
    </w:p>
    <w:p w14:paraId="3064667D" w14:textId="58E2383B" w:rsidR="00084AF3" w:rsidRPr="00501E70" w:rsidRDefault="00084AF3" w:rsidP="00084AF3">
      <w:pPr>
        <w:pStyle w:val="ATHeading1"/>
      </w:pPr>
      <w:bookmarkStart w:id="0" w:name="TANumber"/>
      <w:r w:rsidRPr="00501E70">
        <w:t>P10_TA(2026)0</w:t>
      </w:r>
      <w:r w:rsidR="00653DED">
        <w:t>151</w:t>
      </w:r>
      <w:bookmarkEnd w:id="0"/>
    </w:p>
    <w:p w14:paraId="16BC8FB2" w14:textId="77777777" w:rsidR="00084AF3" w:rsidRPr="00501E70" w:rsidRDefault="00084AF3" w:rsidP="00084AF3">
      <w:pPr>
        <w:pStyle w:val="ATHeading2"/>
      </w:pPr>
      <w:bookmarkStart w:id="1" w:name="title"/>
      <w:r w:rsidRPr="00501E70">
        <w:t>Deterioração da situação no que diz respeito ao tráfico e à exploração por parte de grupos criminosos no Haiti</w:t>
      </w:r>
      <w:bookmarkEnd w:id="1"/>
    </w:p>
    <w:p w14:paraId="5AE161AD" w14:textId="77777777" w:rsidR="00084AF3" w:rsidRPr="00501E70" w:rsidRDefault="00084AF3" w:rsidP="00084AF3">
      <w:pPr>
        <w:rPr>
          <w:i/>
          <w:vanish/>
        </w:rPr>
      </w:pPr>
      <w:r w:rsidRPr="00501E70">
        <w:rPr>
          <w:i/>
        </w:rPr>
        <w:fldChar w:fldCharType="begin"/>
      </w:r>
      <w:r w:rsidRPr="00501E70">
        <w:rPr>
          <w:i/>
        </w:rPr>
        <w:instrText xml:space="preserve"> TC"(</w:instrText>
      </w:r>
      <w:bookmarkStart w:id="2" w:name="DocNumber"/>
      <w:r w:rsidRPr="00501E70">
        <w:rPr>
          <w:i/>
        </w:rPr>
        <w:instrText>B10-0209, 0220, 0225, 0228 e 0230/2026</w:instrText>
      </w:r>
      <w:bookmarkEnd w:id="2"/>
      <w:r w:rsidRPr="00501E70">
        <w:rPr>
          <w:i/>
        </w:rPr>
        <w:instrText xml:space="preserve">)"\l3 \n&gt; \* MERGEFORMAT </w:instrText>
      </w:r>
      <w:r w:rsidRPr="00501E70">
        <w:rPr>
          <w:i/>
        </w:rPr>
        <w:fldChar w:fldCharType="end"/>
      </w:r>
    </w:p>
    <w:p w14:paraId="136D04AA" w14:textId="77777777" w:rsidR="00084AF3" w:rsidRPr="00501E70" w:rsidRDefault="00084AF3" w:rsidP="00084AF3">
      <w:pPr>
        <w:rPr>
          <w:vanish/>
        </w:rPr>
      </w:pPr>
      <w:bookmarkStart w:id="3" w:name="PE"/>
      <w:r w:rsidRPr="00501E70">
        <w:rPr>
          <w:vanish/>
        </w:rPr>
        <w:t>PE783.244</w:t>
      </w:r>
      <w:bookmarkEnd w:id="3"/>
    </w:p>
    <w:p w14:paraId="5C08C2A3" w14:textId="405D697B" w:rsidR="00084AF3" w:rsidRPr="00501E70" w:rsidRDefault="00084AF3" w:rsidP="00084AF3">
      <w:pPr>
        <w:pStyle w:val="ATHeading3"/>
      </w:pPr>
      <w:bookmarkStart w:id="4" w:name="Sujet"/>
      <w:r w:rsidRPr="00501E70">
        <w:t xml:space="preserve">Resolução do Parlamento Europeu, de </w:t>
      </w:r>
      <w:r w:rsidR="00043A8F">
        <w:t>30</w:t>
      </w:r>
      <w:r w:rsidRPr="00501E70">
        <w:t xml:space="preserve"> de </w:t>
      </w:r>
      <w:r w:rsidR="00043A8F">
        <w:t>abril</w:t>
      </w:r>
      <w:r w:rsidRPr="00501E70">
        <w:t xml:space="preserve"> de 2026, sobre a deterioração da situação no que diz respeito ao tráfico e à exploração por parte de grupos criminosos no Haiti </w:t>
      </w:r>
      <w:bookmarkStart w:id="5" w:name="References"/>
      <w:r w:rsidRPr="00501E70">
        <w:t>(2026/2702(RSP))</w:t>
      </w:r>
      <w:bookmarkEnd w:id="5"/>
    </w:p>
    <w:p w14:paraId="12D8B010" w14:textId="77777777" w:rsidR="002135FE" w:rsidRPr="00501E70" w:rsidRDefault="002135FE" w:rsidP="002135FE">
      <w:pPr>
        <w:pStyle w:val="EPComma"/>
      </w:pPr>
      <w:bookmarkStart w:id="6" w:name="TextBodyBegin"/>
      <w:bookmarkEnd w:id="4"/>
      <w:bookmarkEnd w:id="6"/>
      <w:r w:rsidRPr="00501E70">
        <w:rPr>
          <w:i/>
          <w:iCs/>
        </w:rPr>
        <w:t>O Parlamento Europeu</w:t>
      </w:r>
      <w:r w:rsidRPr="00501E70">
        <w:t>,</w:t>
      </w:r>
    </w:p>
    <w:p w14:paraId="1DE706AB" w14:textId="77777777" w:rsidR="002135FE" w:rsidRPr="00501E70" w:rsidRDefault="002135FE" w:rsidP="002135FE">
      <w:pPr>
        <w:pStyle w:val="NormalHanging12a"/>
      </w:pPr>
      <w:r w:rsidRPr="00501E70">
        <w:t>–</w:t>
      </w:r>
      <w:r w:rsidRPr="00501E70">
        <w:tab/>
        <w:t>Tendo em conta o artigo 150.º, n.º 5, e o artigo 136.º, n.º 4, do seu Regimento,</w:t>
      </w:r>
    </w:p>
    <w:p w14:paraId="42F79215" w14:textId="5B642752" w:rsidR="002135FE" w:rsidRPr="00501E70" w:rsidRDefault="002135FE" w:rsidP="002135FE">
      <w:pPr>
        <w:pStyle w:val="NormalHanging12a"/>
      </w:pPr>
      <w:r w:rsidRPr="00501E70">
        <w:t>A.</w:t>
      </w:r>
      <w:r w:rsidRPr="00501E70">
        <w:tab/>
        <w:t>Considerando que o Haiti está a enfrentar um colapso da autoridade do Estado, e há bandos a controlar grandes extensões de território</w:t>
      </w:r>
      <w:r w:rsidR="00043A8F">
        <w:t>; considerando que</w:t>
      </w:r>
      <w:r w:rsidRPr="00501E70">
        <w:t xml:space="preserve"> esses bandos cometem extorsão, raptos e assassínios e provocam fome, deslocações e violência generalizada</w:t>
      </w:r>
      <w:r w:rsidR="00043A8F">
        <w:t>; considerando que</w:t>
      </w:r>
      <w:r w:rsidRPr="00501E70">
        <w:t xml:space="preserve"> pelo menos 5 519 pessoas foram mortas e pelo menos 1 571 mulheres e raparigas foram vítimas de violência sexual entre março de 2025 e janeiro de 2026;</w:t>
      </w:r>
    </w:p>
    <w:p w14:paraId="2EABFFCE" w14:textId="1D772759" w:rsidR="002135FE" w:rsidRPr="00501E70" w:rsidRDefault="002135FE" w:rsidP="002135FE">
      <w:pPr>
        <w:pStyle w:val="NormalHanging12a"/>
      </w:pPr>
      <w:r w:rsidRPr="00501E70">
        <w:t>B.</w:t>
      </w:r>
      <w:r w:rsidRPr="00501E70">
        <w:tab/>
        <w:t>Considerando que a maioria dos bandos está envolvida no tráfico de crianças</w:t>
      </w:r>
      <w:r w:rsidR="00043A8F">
        <w:t>; considerando que</w:t>
      </w:r>
      <w:r w:rsidRPr="00501E70">
        <w:t xml:space="preserve"> o recrutamento de crianças terá triplicado em 2025</w:t>
      </w:r>
      <w:r w:rsidR="00043A8F">
        <w:t>; considerando que</w:t>
      </w:r>
      <w:r w:rsidRPr="00501E70">
        <w:t>, alegadamente, as crianças representam até 50 % dos membros dos bandos</w:t>
      </w:r>
      <w:r w:rsidR="00043A8F">
        <w:t>; considerando que</w:t>
      </w:r>
      <w:r w:rsidRPr="00501E70">
        <w:t xml:space="preserve"> o encerramento de escolas está a privar 1,5 milhões de crianças do ensino;</w:t>
      </w:r>
    </w:p>
    <w:p w14:paraId="178142F4" w14:textId="77777777" w:rsidR="002135FE" w:rsidRPr="00501E70" w:rsidRDefault="002135FE" w:rsidP="002135FE">
      <w:pPr>
        <w:pStyle w:val="NormalHanging12a"/>
      </w:pPr>
      <w:r w:rsidRPr="00501E70">
        <w:t>C.</w:t>
      </w:r>
      <w:r w:rsidRPr="00501E70">
        <w:tab/>
        <w:t>Considerando que os bandos recorrem à violência sexual para intimidar e controlar, afetando desproporcionadamente as mulheres e as raparigas;</w:t>
      </w:r>
    </w:p>
    <w:p w14:paraId="54F23832" w14:textId="77777777" w:rsidR="002135FE" w:rsidRPr="00501E70" w:rsidRDefault="002135FE" w:rsidP="002135FE">
      <w:pPr>
        <w:pStyle w:val="NormalHanging12a"/>
      </w:pPr>
      <w:r w:rsidRPr="00501E70">
        <w:t>D.</w:t>
      </w:r>
      <w:r w:rsidRPr="00501E70">
        <w:tab/>
        <w:t>Considerando que a situação humanitária atingiu níveis sem precedentes, com 1,45 milhões de pessoas deslocadas e mais de metade da população a enfrentar uma grave insegurança alimentar e uma resposta extremamente subfinanciada;</w:t>
      </w:r>
    </w:p>
    <w:p w14:paraId="6B62C0C9" w14:textId="77777777" w:rsidR="002135FE" w:rsidRPr="00501E70" w:rsidRDefault="002135FE" w:rsidP="002135FE">
      <w:pPr>
        <w:pStyle w:val="NormalHanging12a"/>
      </w:pPr>
      <w:r w:rsidRPr="00501E70">
        <w:t>E.</w:t>
      </w:r>
      <w:r w:rsidRPr="00501E70">
        <w:tab/>
        <w:t>Considerando que a criminalidade transnacional, os fluxos ilícitos de armas, o tráfico de droga e o branqueamento de capitais alimentam a violência, o tráfico e a exploração por parte de gangues no Haiti;</w:t>
      </w:r>
    </w:p>
    <w:p w14:paraId="468ACB11" w14:textId="77777777" w:rsidR="002135FE" w:rsidRPr="00501E70" w:rsidRDefault="002135FE" w:rsidP="002135FE">
      <w:pPr>
        <w:pStyle w:val="NormalHanging12a"/>
      </w:pPr>
      <w:r w:rsidRPr="00501E70">
        <w:t>F.</w:t>
      </w:r>
      <w:r w:rsidRPr="00501E70">
        <w:tab/>
        <w:t xml:space="preserve">Considerando que, em 30 de setembro de 2025, o Conselho de Segurança das Nações Unidas transformou a Missão Multinacional de Apoio à Segurança na Força de </w:t>
      </w:r>
      <w:r w:rsidRPr="00501E70">
        <w:lastRenderedPageBreak/>
        <w:t>Repressão de Grupos Criminosos, que continua subfinanciada e com falta de pessoal;</w:t>
      </w:r>
    </w:p>
    <w:p w14:paraId="559D2251" w14:textId="77777777" w:rsidR="002135FE" w:rsidRPr="00501E70" w:rsidRDefault="002135FE" w:rsidP="002135FE">
      <w:pPr>
        <w:pStyle w:val="NormalHanging12a"/>
      </w:pPr>
      <w:r w:rsidRPr="00501E70">
        <w:t>1.</w:t>
      </w:r>
      <w:r w:rsidRPr="00501E70">
        <w:tab/>
        <w:t>Condena veementemente a escalada da violência perpetrada por grupos criminosos, o tráfico, o recrutamento e a exploração, incluindo a exploração sexual, de crianças e a deslocação forçada de civis;</w:t>
      </w:r>
    </w:p>
    <w:p w14:paraId="083A60C9" w14:textId="77777777" w:rsidR="002135FE" w:rsidRPr="00501E70" w:rsidRDefault="002135FE" w:rsidP="002135FE">
      <w:pPr>
        <w:pStyle w:val="NormalHanging12a"/>
      </w:pPr>
      <w:r w:rsidRPr="00501E70">
        <w:t>2.</w:t>
      </w:r>
      <w:r w:rsidRPr="00501E70">
        <w:tab/>
        <w:t>Exorta a uma política de desarmamento, desmantelamento e reintegração, também das crianças; salienta que as crianças não devem ser criminalizadas por atos cometidos em consequência direta da sua exploração, mas sim reconhecidas e apoiadas como vítimas; solicita acesso a cuidados médicos e proteção jurídica para as pessoas sobreviventes de violência e exploração sexual;</w:t>
      </w:r>
    </w:p>
    <w:p w14:paraId="429FACF3" w14:textId="77777777" w:rsidR="002135FE" w:rsidRPr="00501E70" w:rsidRDefault="002135FE" w:rsidP="002135FE">
      <w:pPr>
        <w:pStyle w:val="NormalHanging12a"/>
      </w:pPr>
      <w:r w:rsidRPr="00501E70">
        <w:t>3.</w:t>
      </w:r>
      <w:r w:rsidRPr="00501E70">
        <w:tab/>
        <w:t>Insta as autoridades haitianas a prevenirem o tráfico de crianças através do reforço da proteção social, da garantia de uma educação segura, da expansão dos cuidados psicossociais e do desenvolvimento de programas de reintegração, assegurando vias de saída da violência baseadas nos direitos;</w:t>
      </w:r>
    </w:p>
    <w:p w14:paraId="02BACD62" w14:textId="77777777" w:rsidR="002135FE" w:rsidRPr="00501E70" w:rsidRDefault="002135FE" w:rsidP="002135FE">
      <w:pPr>
        <w:pStyle w:val="NormalHanging12a"/>
      </w:pPr>
      <w:r w:rsidRPr="00501E70">
        <w:t>4.</w:t>
      </w:r>
      <w:r w:rsidRPr="00501E70">
        <w:tab/>
        <w:t>Exorta as autoridades haitianas a darem prioridade à justiça, a garantirem vias de recurso, a combaterem a impunidade, a investigarem todos os crimes cometidos por grupos criminosos em processos justos e credíveis e a preverem capacidades judiciais especializadas correspondentes; solicita a realização de investigações independentes sobre alegadas execuções extrajudiciais;</w:t>
      </w:r>
    </w:p>
    <w:p w14:paraId="5365D9AE" w14:textId="77777777" w:rsidR="002135FE" w:rsidRPr="00501E70" w:rsidRDefault="002135FE" w:rsidP="002135FE">
      <w:pPr>
        <w:pStyle w:val="NormalHanging12a"/>
      </w:pPr>
      <w:r w:rsidRPr="00501E70">
        <w:t>5.</w:t>
      </w:r>
      <w:r w:rsidRPr="00501E70">
        <w:tab/>
        <w:t>Insta a UE, os seus Estados</w:t>
      </w:r>
      <w:r w:rsidRPr="00501E70">
        <w:noBreakHyphen/>
        <w:t>Membros e os parceiros internacionais a reforçarem o apoio à proteção das crianças, à reabilitação e reintegração, aos serviços para sobreviventes, à capacidade do sistema judicial e do Ministério Público e à sociedade civil haitiana;</w:t>
      </w:r>
    </w:p>
    <w:p w14:paraId="055CC115" w14:textId="77777777" w:rsidR="002135FE" w:rsidRPr="00501E70" w:rsidRDefault="002135FE" w:rsidP="002135FE">
      <w:pPr>
        <w:pStyle w:val="NormalHanging12a"/>
      </w:pPr>
      <w:r w:rsidRPr="00501E70">
        <w:t>6.</w:t>
      </w:r>
      <w:r w:rsidRPr="00501E70">
        <w:tab/>
        <w:t>Regista as reduções no financiamento da USAID e das Nações Unidas; insta a UE e os seus Estados</w:t>
      </w:r>
      <w:r w:rsidRPr="00501E70">
        <w:noBreakHyphen/>
        <w:t>Membros a aumentarem o apoio humanitário, incluindo a proteção e os cuidados de saúde para as vítimas de tráfico e exploração sexual; urge os países de acolhimento a porem termo às deportações para o Haiti;</w:t>
      </w:r>
    </w:p>
    <w:p w14:paraId="5267F714" w14:textId="77777777" w:rsidR="002135FE" w:rsidRPr="00501E70" w:rsidRDefault="002135FE" w:rsidP="002135FE">
      <w:pPr>
        <w:pStyle w:val="NormalHanging12a"/>
      </w:pPr>
      <w:r w:rsidRPr="00501E70">
        <w:t>7.</w:t>
      </w:r>
      <w:r w:rsidRPr="00501E70">
        <w:tab/>
        <w:t>Insta a UE e os seus Estados</w:t>
      </w:r>
      <w:r w:rsidRPr="00501E70">
        <w:noBreakHyphen/>
        <w:t>Membros a prestarem um apoio sustentado à Força de Repressão de Grupos Criminosos, garantindo salvaguardas sólidas em matéria de direitos humanos e responsabilização;</w:t>
      </w:r>
    </w:p>
    <w:p w14:paraId="797E99CC" w14:textId="77777777" w:rsidR="002135FE" w:rsidRPr="00501E70" w:rsidRDefault="002135FE" w:rsidP="002135FE">
      <w:pPr>
        <w:pStyle w:val="NormalHanging12a"/>
      </w:pPr>
      <w:r w:rsidRPr="00501E70">
        <w:t>8.</w:t>
      </w:r>
      <w:r w:rsidRPr="00501E70">
        <w:tab/>
        <w:t>Exige a plena aplicação do embargo ao armamento imposto pelas Nações Unidas; insta a UE e os seus Estados</w:t>
      </w:r>
      <w:r w:rsidRPr="00501E70">
        <w:noBreakHyphen/>
        <w:t>Membros a intensificarem os esforços para travar os fluxos financeiros e de armas ilícitos para o Haiti, nomeadamente através da cooperação judiciária e do controlo das fronteiras, e a continuarem a impor sanções específicas;</w:t>
      </w:r>
    </w:p>
    <w:p w14:paraId="0EF52685" w14:textId="1C917C5C" w:rsidR="00E365E1" w:rsidRPr="00501E70" w:rsidRDefault="002135FE" w:rsidP="00653DED">
      <w:pPr>
        <w:pStyle w:val="NormalHanging12a"/>
        <w:rPr>
          <w:lang w:eastAsia="fr-FR"/>
        </w:rPr>
      </w:pPr>
      <w:r w:rsidRPr="00501E70">
        <w:t>9.</w:t>
      </w:r>
      <w:r w:rsidRPr="00501E70">
        <w:tab/>
        <w:t>Encarrega a sua Presidente de transmitir a presente resolução ao Conselho, à Comissão, à VP/AR, ao Secretário</w:t>
      </w:r>
      <w:r w:rsidRPr="00501E70">
        <w:noBreakHyphen/>
        <w:t>Geral das Nações Unidas, às instituições do CARIFORUM e às autoridades haitianas.</w:t>
      </w:r>
    </w:p>
    <w:sectPr w:rsidR="00E365E1" w:rsidRPr="00501E70" w:rsidSect="003473D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2348E" w14:textId="77777777" w:rsidR="00084AF3" w:rsidRPr="003473DA" w:rsidRDefault="00084AF3">
      <w:r w:rsidRPr="003473DA">
        <w:separator/>
      </w:r>
    </w:p>
  </w:endnote>
  <w:endnote w:type="continuationSeparator" w:id="0">
    <w:p w14:paraId="216BAB8B" w14:textId="77777777" w:rsidR="00084AF3" w:rsidRPr="003473DA" w:rsidRDefault="00084AF3">
      <w:r w:rsidRPr="003473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09CCD" w14:textId="77777777" w:rsidR="00064002" w:rsidRPr="003473D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5B037" w14:textId="77777777" w:rsidR="00064002" w:rsidRPr="003473D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2DB21" w14:textId="77777777" w:rsidR="00064002" w:rsidRPr="003473D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685A1" w14:textId="77777777" w:rsidR="00084AF3" w:rsidRPr="003473DA" w:rsidRDefault="00084AF3">
      <w:r w:rsidRPr="003473DA">
        <w:separator/>
      </w:r>
    </w:p>
  </w:footnote>
  <w:footnote w:type="continuationSeparator" w:id="0">
    <w:p w14:paraId="2AB9FA04" w14:textId="77777777" w:rsidR="00084AF3" w:rsidRPr="003473DA" w:rsidRDefault="00084AF3">
      <w:r w:rsidRPr="003473D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9D084" w14:textId="77777777" w:rsidR="00064002" w:rsidRPr="003473D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915DB" w14:textId="77777777" w:rsidR="00064002" w:rsidRPr="003473D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0229C" w14:textId="77777777" w:rsidR="00064002" w:rsidRPr="003473D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5544810">
    <w:abstractNumId w:val="9"/>
  </w:num>
  <w:num w:numId="2" w16cid:durableId="1674911670">
    <w:abstractNumId w:val="9"/>
  </w:num>
  <w:num w:numId="3" w16cid:durableId="499350617">
    <w:abstractNumId w:val="7"/>
  </w:num>
  <w:num w:numId="4" w16cid:durableId="671294170">
    <w:abstractNumId w:val="7"/>
  </w:num>
  <w:num w:numId="5" w16cid:durableId="1962958566">
    <w:abstractNumId w:val="6"/>
  </w:num>
  <w:num w:numId="6" w16cid:durableId="898134148">
    <w:abstractNumId w:val="6"/>
  </w:num>
  <w:num w:numId="7" w16cid:durableId="1656177564">
    <w:abstractNumId w:val="5"/>
  </w:num>
  <w:num w:numId="8" w16cid:durableId="2091075008">
    <w:abstractNumId w:val="5"/>
  </w:num>
  <w:num w:numId="9" w16cid:durableId="633024751">
    <w:abstractNumId w:val="4"/>
  </w:num>
  <w:num w:numId="10" w16cid:durableId="1213925814">
    <w:abstractNumId w:val="4"/>
  </w:num>
  <w:num w:numId="11" w16cid:durableId="2000766115">
    <w:abstractNumId w:val="8"/>
  </w:num>
  <w:num w:numId="12" w16cid:durableId="1165977687">
    <w:abstractNumId w:val="8"/>
  </w:num>
  <w:num w:numId="13" w16cid:durableId="1406295478">
    <w:abstractNumId w:val="3"/>
  </w:num>
  <w:num w:numId="14" w16cid:durableId="89858514">
    <w:abstractNumId w:val="3"/>
  </w:num>
  <w:num w:numId="15" w16cid:durableId="1906254595">
    <w:abstractNumId w:val="2"/>
  </w:num>
  <w:num w:numId="16" w16cid:durableId="329914225">
    <w:abstractNumId w:val="2"/>
  </w:num>
  <w:num w:numId="17" w16cid:durableId="1296253404">
    <w:abstractNumId w:val="1"/>
  </w:num>
  <w:num w:numId="18" w16cid:durableId="182744305">
    <w:abstractNumId w:val="1"/>
  </w:num>
  <w:num w:numId="19" w16cid:durableId="1070427404">
    <w:abstractNumId w:val="0"/>
  </w:num>
  <w:num w:numId="20" w16cid:durableId="1967275805">
    <w:abstractNumId w:val="0"/>
  </w:num>
  <w:num w:numId="21" w16cid:durableId="311060274">
    <w:abstractNumId w:val="9"/>
  </w:num>
  <w:num w:numId="22" w16cid:durableId="837499638">
    <w:abstractNumId w:val="7"/>
  </w:num>
  <w:num w:numId="23" w16cid:durableId="1368488010">
    <w:abstractNumId w:val="6"/>
  </w:num>
  <w:num w:numId="24" w16cid:durableId="1899780894">
    <w:abstractNumId w:val="5"/>
  </w:num>
  <w:num w:numId="25" w16cid:durableId="1704793956">
    <w:abstractNumId w:val="4"/>
  </w:num>
  <w:num w:numId="26" w16cid:durableId="496961173">
    <w:abstractNumId w:val="8"/>
  </w:num>
  <w:num w:numId="27" w16cid:durableId="691688072">
    <w:abstractNumId w:val="3"/>
  </w:num>
  <w:num w:numId="28" w16cid:durableId="2034309173">
    <w:abstractNumId w:val="2"/>
  </w:num>
  <w:num w:numId="29" w16cid:durableId="921841947">
    <w:abstractNumId w:val="1"/>
  </w:num>
  <w:num w:numId="30" w16cid:durableId="293948829">
    <w:abstractNumId w:val="0"/>
  </w:num>
  <w:num w:numId="31" w16cid:durableId="1553542500">
    <w:abstractNumId w:val="9"/>
  </w:num>
  <w:num w:numId="32" w16cid:durableId="1984194841">
    <w:abstractNumId w:val="7"/>
  </w:num>
  <w:num w:numId="33" w16cid:durableId="574899220">
    <w:abstractNumId w:val="6"/>
  </w:num>
  <w:num w:numId="34" w16cid:durableId="1943026528">
    <w:abstractNumId w:val="5"/>
  </w:num>
  <w:num w:numId="35" w16cid:durableId="838154484">
    <w:abstractNumId w:val="4"/>
  </w:num>
  <w:num w:numId="36" w16cid:durableId="1134525456">
    <w:abstractNumId w:val="8"/>
  </w:num>
  <w:num w:numId="37" w16cid:durableId="1455323796">
    <w:abstractNumId w:val="3"/>
  </w:num>
  <w:num w:numId="38" w16cid:durableId="1457869237">
    <w:abstractNumId w:val="2"/>
  </w:num>
  <w:num w:numId="39" w16cid:durableId="806708358">
    <w:abstractNumId w:val="1"/>
  </w:num>
  <w:num w:numId="40" w16cid:durableId="859047614">
    <w:abstractNumId w:val="0"/>
  </w:num>
  <w:num w:numId="41" w16cid:durableId="546986237">
    <w:abstractNumId w:val="10"/>
  </w:num>
  <w:num w:numId="42" w16cid:durableId="1401056969">
    <w:abstractNumId w:val="10"/>
  </w:num>
  <w:num w:numId="43" w16cid:durableId="1511719144">
    <w:abstractNumId w:val="10"/>
  </w:num>
  <w:num w:numId="44" w16cid:durableId="8099845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09, 0220, 0225, 0228 e 0230/2026"/>
    <w:docVar w:name="dvlangue" w:val="PT"/>
    <w:docVar w:name="dvnumam" w:val="0"/>
    <w:docVar w:name="dvpe" w:val="783.244"/>
    <w:docVar w:name="dvtitre" w:val="Resolução do Parlamento Europeu, de ... de ... de 2026,_x000d__x000a_ sobre a deterioração da situação no que diz respeito ao tráfico e à exploração por parte de grupos criminosos no Haiti_x000d__x000a_(2026/2702(RSP))"/>
  </w:docVars>
  <w:rsids>
    <w:rsidRoot w:val="00084AF3"/>
    <w:rsid w:val="00002272"/>
    <w:rsid w:val="00043A8F"/>
    <w:rsid w:val="00064002"/>
    <w:rsid w:val="000677B9"/>
    <w:rsid w:val="000831BA"/>
    <w:rsid w:val="00084AF3"/>
    <w:rsid w:val="000A42CC"/>
    <w:rsid w:val="000E7DD9"/>
    <w:rsid w:val="0010095E"/>
    <w:rsid w:val="00125B37"/>
    <w:rsid w:val="00187494"/>
    <w:rsid w:val="001F32AE"/>
    <w:rsid w:val="002135FE"/>
    <w:rsid w:val="002767FF"/>
    <w:rsid w:val="002B18FE"/>
    <w:rsid w:val="002B5493"/>
    <w:rsid w:val="00343214"/>
    <w:rsid w:val="003473DA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1E70"/>
    <w:rsid w:val="0050519A"/>
    <w:rsid w:val="005072A1"/>
    <w:rsid w:val="00514517"/>
    <w:rsid w:val="00545827"/>
    <w:rsid w:val="00560270"/>
    <w:rsid w:val="005C2568"/>
    <w:rsid w:val="005F1B17"/>
    <w:rsid w:val="006037C0"/>
    <w:rsid w:val="00653DE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1F28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2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0E6AC1"/>
  <w15:chartTrackingRefBased/>
  <w15:docId w15:val="{979EFDA5-663A-49D5-936B-5ADBBF7A0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135FE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2135F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2135FE"/>
    <w:rPr>
      <w:sz w:val="24"/>
      <w:lang w:val="pt-PT"/>
    </w:rPr>
  </w:style>
  <w:style w:type="character" w:customStyle="1" w:styleId="EPCommaChar">
    <w:name w:val="EPComma Char"/>
    <w:basedOn w:val="DefaultParagraphFont"/>
    <w:link w:val="EPComma"/>
    <w:rsid w:val="002135FE"/>
    <w:rPr>
      <w:sz w:val="24"/>
      <w:lang w:val="pt-PT"/>
    </w:rPr>
  </w:style>
  <w:style w:type="paragraph" w:styleId="Revision">
    <w:name w:val="Revision"/>
    <w:hidden/>
    <w:uiPriority w:val="99"/>
    <w:semiHidden/>
    <w:rsid w:val="00043A8F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707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Teresa_RELEC</dc:creator>
  <cp:keywords/>
  <cp:lastModifiedBy>SEMEDO Teresa_RELEC</cp:lastModifiedBy>
  <cp:revision>2</cp:revision>
  <cp:lastPrinted>2004-11-19T15:42:00Z</cp:lastPrinted>
  <dcterms:created xsi:type="dcterms:W3CDTF">2026-04-30T10:45:00Z</dcterms:created>
  <dcterms:modified xsi:type="dcterms:W3CDTF">2026-04-30T10:45:00Z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B10-0209, 0220, 0225, 0228 e 0230/2026</vt:lpwstr>
  </property>
  <property fmtid="{D5CDD505-2E9C-101B-9397-08002B2CF9AE}" pid="4" name="&lt;Type&gt;">
    <vt:lpwstr>RR</vt:lpwstr>
  </property>
</Properties>
</file>