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46D6" w14:paraId="07A22C3F" w14:textId="77777777" w:rsidTr="0010095E">
        <w:trPr>
          <w:trHeight w:hRule="exact" w:val="1418"/>
        </w:trPr>
        <w:tc>
          <w:tcPr>
            <w:tcW w:w="6804" w:type="dxa"/>
            <w:shd w:val="clear" w:color="auto" w:fill="auto"/>
            <w:vAlign w:val="center"/>
          </w:tcPr>
          <w:p w14:paraId="5B62F0FE" w14:textId="77777777" w:rsidR="00751A4A" w:rsidRPr="00A946D6" w:rsidRDefault="005E5C38" w:rsidP="0010095E">
            <w:pPr>
              <w:pStyle w:val="EPName"/>
            </w:pPr>
            <w:r w:rsidRPr="00A946D6">
              <w:t>Euroopa Parlament</w:t>
            </w:r>
          </w:p>
          <w:p w14:paraId="7DC431C9" w14:textId="77777777" w:rsidR="00751A4A" w:rsidRPr="00A946D6" w:rsidRDefault="005F1B17" w:rsidP="005F1B17">
            <w:pPr>
              <w:pStyle w:val="EPTerm"/>
              <w:rPr>
                <w:rStyle w:val="HideTWBExt"/>
                <w:noProof w:val="0"/>
                <w:vanish w:val="0"/>
                <w:color w:val="auto"/>
              </w:rPr>
            </w:pPr>
            <w:r w:rsidRPr="00A946D6">
              <w:t>2024</w:t>
            </w:r>
            <w:r w:rsidR="00817416" w:rsidRPr="00A946D6">
              <w:t>-202</w:t>
            </w:r>
            <w:r w:rsidRPr="00A946D6">
              <w:t>9</w:t>
            </w:r>
          </w:p>
        </w:tc>
        <w:tc>
          <w:tcPr>
            <w:tcW w:w="2268" w:type="dxa"/>
            <w:shd w:val="clear" w:color="auto" w:fill="auto"/>
          </w:tcPr>
          <w:p w14:paraId="6AB6F356" w14:textId="77777777" w:rsidR="00751A4A" w:rsidRPr="00A946D6" w:rsidRDefault="00187494" w:rsidP="0010095E">
            <w:pPr>
              <w:pStyle w:val="EPLogo"/>
            </w:pPr>
            <w:r w:rsidRPr="00A946D6">
              <w:rPr>
                <w:noProof/>
                <w:lang w:eastAsia="ja-JP"/>
              </w:rPr>
              <w:drawing>
                <wp:inline distT="0" distB="0" distL="0" distR="0" wp14:anchorId="67367157" wp14:editId="2EA716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8825FB" w14:textId="77777777" w:rsidR="00D058B8" w:rsidRPr="00A946D6" w:rsidRDefault="00D058B8" w:rsidP="004C5D52">
      <w:pPr>
        <w:pStyle w:val="LineTop"/>
      </w:pPr>
    </w:p>
    <w:p w14:paraId="4925F7C2" w14:textId="77777777" w:rsidR="00680577" w:rsidRPr="00A946D6" w:rsidRDefault="005E5C38" w:rsidP="00680577">
      <w:pPr>
        <w:pStyle w:val="EPBodyTA1"/>
      </w:pPr>
      <w:r w:rsidRPr="00A946D6">
        <w:t>VASTUVÕETUD TEKSTID</w:t>
      </w:r>
    </w:p>
    <w:p w14:paraId="509EA4C4" w14:textId="77777777" w:rsidR="00D058B8" w:rsidRPr="00A946D6" w:rsidRDefault="00D058B8" w:rsidP="00D058B8">
      <w:pPr>
        <w:pStyle w:val="LineBottom"/>
      </w:pPr>
    </w:p>
    <w:p w14:paraId="7123E47E" w14:textId="09859EA6" w:rsidR="005E5C38" w:rsidRPr="00A946D6" w:rsidRDefault="005E5C38" w:rsidP="005E5C38">
      <w:pPr>
        <w:pStyle w:val="ATHeading1"/>
      </w:pPr>
      <w:bookmarkStart w:id="0" w:name="TANumber"/>
      <w:r w:rsidRPr="00A946D6">
        <w:t>P10_TA(2026)0</w:t>
      </w:r>
      <w:r w:rsidR="004B5A1A" w:rsidRPr="00A946D6">
        <w:t>153</w:t>
      </w:r>
      <w:bookmarkEnd w:id="0"/>
    </w:p>
    <w:p w14:paraId="0901A831" w14:textId="77777777" w:rsidR="005E5C38" w:rsidRPr="00A946D6" w:rsidRDefault="005E5C38" w:rsidP="005E5C38">
      <w:pPr>
        <w:pStyle w:val="ATHeading2"/>
      </w:pPr>
      <w:bookmarkStart w:id="1" w:name="title"/>
      <w:r w:rsidRPr="00A946D6">
        <w:t>Puudused ja lüngad Venezuela nn amnestiaseaduses</w:t>
      </w:r>
      <w:bookmarkEnd w:id="1"/>
    </w:p>
    <w:p w14:paraId="1F9E215E" w14:textId="4BD7932C" w:rsidR="005E5C38" w:rsidRPr="00A946D6" w:rsidRDefault="005E5C38" w:rsidP="005E5C38">
      <w:pPr>
        <w:rPr>
          <w:i/>
          <w:vanish/>
        </w:rPr>
      </w:pPr>
      <w:r w:rsidRPr="00A946D6">
        <w:rPr>
          <w:i/>
        </w:rPr>
        <w:fldChar w:fldCharType="begin"/>
      </w:r>
      <w:r w:rsidRPr="00A946D6">
        <w:rPr>
          <w:i/>
        </w:rPr>
        <w:instrText xml:space="preserve"> TC"(</w:instrText>
      </w:r>
      <w:bookmarkStart w:id="2" w:name="DocNumber"/>
      <w:r w:rsidRPr="00A946D6">
        <w:rPr>
          <w:i/>
        </w:rPr>
        <w:instrText>B10-0217</w:instrText>
      </w:r>
      <w:r w:rsidR="0078159F" w:rsidRPr="00A946D6">
        <w:rPr>
          <w:i/>
        </w:rPr>
        <w:instrText>, 0221 ja 0231</w:instrText>
      </w:r>
      <w:r w:rsidRPr="00A946D6">
        <w:rPr>
          <w:i/>
        </w:rPr>
        <w:instrText>/2026</w:instrText>
      </w:r>
      <w:bookmarkEnd w:id="2"/>
      <w:r w:rsidRPr="00A946D6">
        <w:rPr>
          <w:i/>
        </w:rPr>
        <w:instrText xml:space="preserve">)"\l3 \n&gt; \* MERGEFORMAT </w:instrText>
      </w:r>
      <w:r w:rsidRPr="00A946D6">
        <w:rPr>
          <w:i/>
        </w:rPr>
        <w:fldChar w:fldCharType="end"/>
      </w:r>
    </w:p>
    <w:p w14:paraId="1072C428" w14:textId="77777777" w:rsidR="005E5C38" w:rsidRPr="00A946D6" w:rsidRDefault="005E5C38" w:rsidP="005E5C38">
      <w:pPr>
        <w:rPr>
          <w:vanish/>
        </w:rPr>
      </w:pPr>
      <w:bookmarkStart w:id="3" w:name="PE"/>
      <w:r w:rsidRPr="00A946D6">
        <w:rPr>
          <w:vanish/>
        </w:rPr>
        <w:t>PE783.252</w:t>
      </w:r>
      <w:bookmarkEnd w:id="3"/>
    </w:p>
    <w:p w14:paraId="1DDBDE11" w14:textId="0D1E0CD8" w:rsidR="005E5C38" w:rsidRPr="00A946D6" w:rsidRDefault="005E5C38" w:rsidP="005E5C38">
      <w:pPr>
        <w:pStyle w:val="ATHeading3"/>
      </w:pPr>
      <w:bookmarkStart w:id="4" w:name="Sujet"/>
      <w:r w:rsidRPr="00A946D6">
        <w:t xml:space="preserve">Euroopa Parlamendi </w:t>
      </w:r>
      <w:r w:rsidR="0078159F" w:rsidRPr="00A946D6">
        <w:t>30. aprilli</w:t>
      </w:r>
      <w:r w:rsidRPr="00A946D6">
        <w:t xml:space="preserve"> 2026. aasta resolutsioon puuduste ja lünkade kohta Venezuela nn amnestiaseaduses</w:t>
      </w:r>
      <w:bookmarkEnd w:id="4"/>
      <w:r w:rsidRPr="00A946D6">
        <w:t xml:space="preserve"> </w:t>
      </w:r>
      <w:bookmarkStart w:id="5" w:name="References"/>
      <w:r w:rsidRPr="00A946D6">
        <w:t>(2026/2704(RSP))</w:t>
      </w:r>
      <w:bookmarkEnd w:id="5"/>
    </w:p>
    <w:p w14:paraId="2966D367" w14:textId="77777777" w:rsidR="0000607A" w:rsidRPr="00A946D6" w:rsidRDefault="0000607A" w:rsidP="0000607A">
      <w:pPr>
        <w:pStyle w:val="EPComma"/>
      </w:pPr>
      <w:bookmarkStart w:id="6" w:name="TextBodyBegin"/>
      <w:bookmarkEnd w:id="6"/>
      <w:r w:rsidRPr="00A946D6">
        <w:rPr>
          <w:i/>
        </w:rPr>
        <w:t>Euroopa Parlament</w:t>
      </w:r>
      <w:r w:rsidRPr="00A946D6">
        <w:t>,</w:t>
      </w:r>
    </w:p>
    <w:p w14:paraId="68C8D535" w14:textId="77777777" w:rsidR="0000607A" w:rsidRPr="00A946D6" w:rsidRDefault="0000607A" w:rsidP="0000607A">
      <w:pPr>
        <w:pStyle w:val="NormalHanging12a"/>
      </w:pPr>
      <w:r w:rsidRPr="00A946D6">
        <w:t>–</w:t>
      </w:r>
      <w:r w:rsidRPr="00A946D6">
        <w:tab/>
        <w:t>võttes arvesse oma resolutsioone Venezuela kohta,</w:t>
      </w:r>
    </w:p>
    <w:p w14:paraId="7BA83455" w14:textId="77777777" w:rsidR="0000607A" w:rsidRPr="00A946D6" w:rsidRDefault="0000607A" w:rsidP="0000607A">
      <w:pPr>
        <w:pStyle w:val="NormalHanging12a"/>
      </w:pPr>
      <w:r w:rsidRPr="00A946D6">
        <w:t>–</w:t>
      </w:r>
      <w:r w:rsidRPr="00A946D6">
        <w:tab/>
        <w:t>võttes arvesse kodukorra artikli 150 lõiget 5 ja artikli 136 lõiget 4,</w:t>
      </w:r>
    </w:p>
    <w:p w14:paraId="7EEC9829" w14:textId="77777777" w:rsidR="0000607A" w:rsidRPr="00A946D6" w:rsidRDefault="0000607A" w:rsidP="0000607A">
      <w:pPr>
        <w:pStyle w:val="NormalHanging12a"/>
      </w:pPr>
      <w:r w:rsidRPr="00A946D6">
        <w:t>A.</w:t>
      </w:r>
      <w:r w:rsidRPr="00A946D6">
        <w:tab/>
        <w:t>arvestades, et 3. jaanuaril 2026 korraldasid Ameerika Ühendriigid sõjalise sekkumise, mille tulemusel kõrvaldati võimult ja rööviti Nicolás Maduro;</w:t>
      </w:r>
    </w:p>
    <w:p w14:paraId="559663B1" w14:textId="77777777" w:rsidR="0000607A" w:rsidRPr="00A946D6" w:rsidRDefault="0000607A" w:rsidP="0000607A">
      <w:pPr>
        <w:pStyle w:val="NormalHanging12a"/>
      </w:pPr>
      <w:r w:rsidRPr="00A946D6">
        <w:t>B.</w:t>
      </w:r>
      <w:r w:rsidRPr="00A946D6">
        <w:tab/>
        <w:t>arvestades, et Venezuela režiim võttis 2026. aasta veebruaris vastu nn demokraatliku kooseksisteerimise amnestiaseaduse; arvestades, et see seadus, mis tuleneb välissurvest ja mis suruti režiimi kontrolli all olevas ebaseaduslikus rahvuskogus kiirkorras läbi, toimib piiratud ja juhtumipõhise leevendusmeetmena, millest ei piisa kodaniku- ja poliitiliste õiguste taastamiseks ega rahvusliku leppimise tagamiseks, ning sellest on saanud režiimi repressiooniaparaadi lisatööriist;</w:t>
      </w:r>
    </w:p>
    <w:p w14:paraId="057B4E74" w14:textId="63D4077B" w:rsidR="0000607A" w:rsidRPr="00A946D6" w:rsidRDefault="0000607A" w:rsidP="0000607A">
      <w:pPr>
        <w:pStyle w:val="NormalHanging12a"/>
        <w:rPr>
          <w:bCs/>
        </w:rPr>
      </w:pPr>
      <w:r w:rsidRPr="00A946D6">
        <w:t>C.</w:t>
      </w:r>
      <w:r w:rsidRPr="00A946D6">
        <w:tab/>
        <w:t xml:space="preserve">arvestades, et endiselt peetakse ebaõiglaselt kinni ligikaudu 470 poliitvangi, kelle seas on sõjaväelasi, juriste, ajakirjanikke, inimõiguste kaitsjaid, välismaalasi (sealhulgas ELi kodanikke) ja tavakodanikke; </w:t>
      </w:r>
      <w:bookmarkStart w:id="7" w:name="_Hlk228365378"/>
      <w:r w:rsidRPr="00A946D6">
        <w:t>arvestades, et seadust kohaldatakse spetsiifiliste poliitiliste sündmuste ja süütegude suhtes, jättes välja suure hulga vale- või ebamääraste süüdistuste alusel kinnipeetavaid, ning seda ei kohaldata automaatselt, mis sunnib inimesi omaks võtma režiimi kontrollitud kohtusüsteemis esitatud valesüüdistusi, kusjuures ka nende suhtes, kes on seadusest abi saanud, kohaldatakse ikkagi piiravaid tingimusi nagu koduarest ja kohtulik järelevalve;</w:t>
      </w:r>
      <w:bookmarkEnd w:id="7"/>
    </w:p>
    <w:p w14:paraId="667D60C0" w14:textId="20C0B62C" w:rsidR="0000607A" w:rsidRPr="00A946D6" w:rsidRDefault="0000607A" w:rsidP="0000607A">
      <w:pPr>
        <w:pStyle w:val="NormalHanging12a"/>
      </w:pPr>
      <w:r w:rsidRPr="00A946D6">
        <w:t>D.</w:t>
      </w:r>
      <w:r w:rsidRPr="00A946D6">
        <w:tab/>
        <w:t>arvestades, et amnestiaseadusega ei kaotata õiguslikke ja halduskaristusi nagu poliitilised keelud või varade arestimine eelkõige eksiilis asuva demokraatliku opositsiooni liikmete suhtes, kellele ei ole antud õigust tagasi pöörduda, mis takistab neid tulevases demokraatlikus protsessis osalemast;</w:t>
      </w:r>
    </w:p>
    <w:p w14:paraId="72F590D2" w14:textId="77777777" w:rsidR="0000607A" w:rsidRPr="00A946D6" w:rsidRDefault="0000607A" w:rsidP="0000607A">
      <w:pPr>
        <w:pStyle w:val="NormalHanging12a"/>
      </w:pPr>
      <w:r w:rsidRPr="00A946D6">
        <w:t>E.</w:t>
      </w:r>
      <w:r w:rsidRPr="00A946D6">
        <w:tab/>
        <w:t>arvestades, et 23. aprillil 2026 teatas Delcy Rodriguez amnestiaseaduse kehtivuse lõpetamisest, millega rikutakse põhiseadust ja kohtusüsteemi sõltumatust;</w:t>
      </w:r>
    </w:p>
    <w:p w14:paraId="51C1B7C8" w14:textId="1C197274" w:rsidR="0000607A" w:rsidRPr="00A946D6" w:rsidRDefault="0000607A" w:rsidP="0000607A">
      <w:pPr>
        <w:pStyle w:val="NormalHanging12a"/>
        <w:rPr>
          <w:bCs/>
        </w:rPr>
      </w:pPr>
      <w:r w:rsidRPr="00A946D6">
        <w:lastRenderedPageBreak/>
        <w:t>1.</w:t>
      </w:r>
      <w:r w:rsidRPr="00A946D6">
        <w:tab/>
        <w:t xml:space="preserve">taunib asjaolu, et nn amnestiaseaduse alusel ei ole tingimusteta vabastatud kõiki poliitvange, kellest vähemalt 470 peetakse endiselt ebainimlikes tingimustes ebaõiglaselt kinni, ning peab sügavalt kahetsusväärseks, et seaduse kehtivuse enneaegne lõpetamine, selle piiratud kohaldamisala, sõltumatu </w:t>
      </w:r>
      <w:r w:rsidR="0078159F" w:rsidRPr="00A946D6">
        <w:t xml:space="preserve">seire </w:t>
      </w:r>
      <w:r w:rsidRPr="00A946D6">
        <w:t>puudumine ja diskrimineeriv rakendamine ei ole andnud mingit alust poliitiliseks leppimiseks;</w:t>
      </w:r>
    </w:p>
    <w:p w14:paraId="0FB4584A" w14:textId="77777777" w:rsidR="0000607A" w:rsidRPr="00A946D6" w:rsidRDefault="0000607A" w:rsidP="0000607A">
      <w:pPr>
        <w:pStyle w:val="NormalHanging12a"/>
      </w:pPr>
      <w:r w:rsidRPr="00A946D6">
        <w:t>2.</w:t>
      </w:r>
      <w:r w:rsidRPr="00A946D6">
        <w:tab/>
        <w:t>nõuab kõigi poliitilistel põhjustel meelevaldselt kinni peetud isikute täielikku ja tingimusteta vabastamist; nõuab, et kõigi vabastatute kodaniku- ja poliitilised õigused täielikult taastataks; rõhutab, et amnestiaseadust ei tohi mingil juhul kohaldada selleks, et kaitsta inimõiguste rikkumiste eest vastutavaid isikuid, kes tuleb täielikult vastutusele võtta;</w:t>
      </w:r>
    </w:p>
    <w:p w14:paraId="14ABC030" w14:textId="77777777" w:rsidR="0000607A" w:rsidRPr="00A946D6" w:rsidRDefault="0000607A" w:rsidP="0000607A">
      <w:pPr>
        <w:pStyle w:val="NormalHanging12a"/>
        <w:rPr>
          <w:bCs/>
        </w:rPr>
      </w:pPr>
      <w:r w:rsidRPr="00A946D6">
        <w:t>3.</w:t>
      </w:r>
      <w:r w:rsidRPr="00A946D6">
        <w:tab/>
        <w:t>nõuab tungivalt, et režiim lõpetaks viivitamata repressioonid ja reformiks peamisi kohtu-, õiguskaitse- ja valimisasutusi, sealhulgas sulgeks kõik meelevaldseks kinnipidamiseks, väärkohtlemiseks ja piinamiseks kasutatavad rajatised; nõuab, et lõpetataks poliitiline tagakiusamine, tingimusteta tühistataks kõik poliitvangidele kehtestatud piirangud ja tagataks survemeetmete eest kaitstud turvaline tagasipöördumine;</w:t>
      </w:r>
    </w:p>
    <w:p w14:paraId="1BF8B8D9" w14:textId="77777777" w:rsidR="0000607A" w:rsidRPr="00A946D6" w:rsidRDefault="0000607A" w:rsidP="0000607A">
      <w:pPr>
        <w:pStyle w:val="NormalHanging12a"/>
      </w:pPr>
      <w:r w:rsidRPr="00A946D6">
        <w:t>4.</w:t>
      </w:r>
      <w:r w:rsidRPr="00A946D6">
        <w:tab/>
        <w:t>tuletab meelde, et igal juhul tuleb järgida rahvusvahelist õigust, sealhulgas ÜRO põhikirja;</w:t>
      </w:r>
    </w:p>
    <w:p w14:paraId="2FD81448" w14:textId="77777777" w:rsidR="0000607A" w:rsidRPr="00A946D6" w:rsidRDefault="0000607A" w:rsidP="0000607A">
      <w:pPr>
        <w:pStyle w:val="NormalHanging12a"/>
      </w:pPr>
      <w:r w:rsidRPr="00A946D6">
        <w:t>5.</w:t>
      </w:r>
      <w:r w:rsidRPr="00A946D6">
        <w:tab/>
        <w:t>kordab kindlalt, et kuni Venezuela juhitava ja tema suveräänsust austava rahumeelse demokraatiale ülemineku suunas astutakse sisulisi samme, sealhulgas vabastatakse tingimusteta kõik poliitvangid, võetakse tagasi ja tühistatakse kõik režiimi demokraatliku opositsiooni vastu esitatud poliitiliselt motiveeritud süüdistused ning koostatakse usaldusväärne tegevuskava vabade ja õiglaste valimiste korraldamiseks, ei tohiks nõukogu tühistada inimõiguste rikkumiste eest vastutavate isikute suhtes kehtestatud sanktsioone; nõuab, et EL teeks nende tulemuste saavutamiseks kõik endast oleneva;</w:t>
      </w:r>
    </w:p>
    <w:p w14:paraId="05371426" w14:textId="4471B668" w:rsidR="00E365E1" w:rsidRPr="00A946D6" w:rsidRDefault="0000607A" w:rsidP="00A946D6">
      <w:pPr>
        <w:pStyle w:val="NormalHanging12a"/>
      </w:pPr>
      <w:r w:rsidRPr="00A946D6">
        <w:t>6.</w:t>
      </w:r>
      <w:r w:rsidRPr="00A946D6">
        <w:tab/>
        <w:t>teeb presidendile ülesandeks edastada käesolev resolutsioon nõukogule, komisjonile ja komisjoni asepresidendile ning liidu välisasjade ja julgeolekupoliitika kõrgele esindajale.</w:t>
      </w:r>
    </w:p>
    <w:sectPr w:rsidR="00E365E1" w:rsidRPr="00A946D6" w:rsidSect="00B772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77276" w14:textId="77777777" w:rsidR="005E5C38" w:rsidRPr="00B77290" w:rsidRDefault="005E5C38">
      <w:r w:rsidRPr="00B77290">
        <w:separator/>
      </w:r>
    </w:p>
  </w:endnote>
  <w:endnote w:type="continuationSeparator" w:id="0">
    <w:p w14:paraId="3F55C49C" w14:textId="77777777" w:rsidR="005E5C38" w:rsidRPr="00B77290" w:rsidRDefault="005E5C38">
      <w:r w:rsidRPr="00B772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6FBB7" w14:textId="77777777" w:rsidR="00064002" w:rsidRPr="00B7729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A792D" w14:textId="77777777" w:rsidR="00064002" w:rsidRPr="00B7729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5C4B0" w14:textId="77777777" w:rsidR="00064002" w:rsidRPr="00B772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D4866" w14:textId="77777777" w:rsidR="005E5C38" w:rsidRPr="00B77290" w:rsidRDefault="005E5C38">
      <w:r w:rsidRPr="00B77290">
        <w:separator/>
      </w:r>
    </w:p>
  </w:footnote>
  <w:footnote w:type="continuationSeparator" w:id="0">
    <w:p w14:paraId="1A4B36B2" w14:textId="77777777" w:rsidR="005E5C38" w:rsidRPr="00B77290" w:rsidRDefault="005E5C38">
      <w:r w:rsidRPr="00B7729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A22BE" w14:textId="77777777" w:rsidR="00064002" w:rsidRPr="00B7729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90437" w14:textId="77777777" w:rsidR="00064002" w:rsidRPr="00B7729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F0930" w14:textId="77777777" w:rsidR="00064002" w:rsidRPr="00B772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70715994">
    <w:abstractNumId w:val="9"/>
  </w:num>
  <w:num w:numId="2" w16cid:durableId="67964932">
    <w:abstractNumId w:val="9"/>
  </w:num>
  <w:num w:numId="3" w16cid:durableId="1455446261">
    <w:abstractNumId w:val="7"/>
  </w:num>
  <w:num w:numId="4" w16cid:durableId="1709142053">
    <w:abstractNumId w:val="7"/>
  </w:num>
  <w:num w:numId="5" w16cid:durableId="2099205247">
    <w:abstractNumId w:val="6"/>
  </w:num>
  <w:num w:numId="6" w16cid:durableId="1152987408">
    <w:abstractNumId w:val="6"/>
  </w:num>
  <w:num w:numId="7" w16cid:durableId="1936941669">
    <w:abstractNumId w:val="5"/>
  </w:num>
  <w:num w:numId="8" w16cid:durableId="579994559">
    <w:abstractNumId w:val="5"/>
  </w:num>
  <w:num w:numId="9" w16cid:durableId="1415661381">
    <w:abstractNumId w:val="4"/>
  </w:num>
  <w:num w:numId="10" w16cid:durableId="100880779">
    <w:abstractNumId w:val="4"/>
  </w:num>
  <w:num w:numId="11" w16cid:durableId="1307396009">
    <w:abstractNumId w:val="8"/>
  </w:num>
  <w:num w:numId="12" w16cid:durableId="90243677">
    <w:abstractNumId w:val="8"/>
  </w:num>
  <w:num w:numId="13" w16cid:durableId="2109230142">
    <w:abstractNumId w:val="3"/>
  </w:num>
  <w:num w:numId="14" w16cid:durableId="328870695">
    <w:abstractNumId w:val="3"/>
  </w:num>
  <w:num w:numId="15" w16cid:durableId="46610095">
    <w:abstractNumId w:val="2"/>
  </w:num>
  <w:num w:numId="16" w16cid:durableId="221523729">
    <w:abstractNumId w:val="2"/>
  </w:num>
  <w:num w:numId="17" w16cid:durableId="1085567641">
    <w:abstractNumId w:val="1"/>
  </w:num>
  <w:num w:numId="18" w16cid:durableId="1555120787">
    <w:abstractNumId w:val="1"/>
  </w:num>
  <w:num w:numId="19" w16cid:durableId="1352300064">
    <w:abstractNumId w:val="0"/>
  </w:num>
  <w:num w:numId="20" w16cid:durableId="666053421">
    <w:abstractNumId w:val="0"/>
  </w:num>
  <w:num w:numId="21" w16cid:durableId="98187511">
    <w:abstractNumId w:val="9"/>
  </w:num>
  <w:num w:numId="22" w16cid:durableId="318854192">
    <w:abstractNumId w:val="7"/>
  </w:num>
  <w:num w:numId="23" w16cid:durableId="723217355">
    <w:abstractNumId w:val="6"/>
  </w:num>
  <w:num w:numId="24" w16cid:durableId="420176561">
    <w:abstractNumId w:val="5"/>
  </w:num>
  <w:num w:numId="25" w16cid:durableId="1882742664">
    <w:abstractNumId w:val="4"/>
  </w:num>
  <w:num w:numId="26" w16cid:durableId="635645015">
    <w:abstractNumId w:val="8"/>
  </w:num>
  <w:num w:numId="27" w16cid:durableId="218514183">
    <w:abstractNumId w:val="3"/>
  </w:num>
  <w:num w:numId="28" w16cid:durableId="1897886959">
    <w:abstractNumId w:val="2"/>
  </w:num>
  <w:num w:numId="29" w16cid:durableId="1955284486">
    <w:abstractNumId w:val="1"/>
  </w:num>
  <w:num w:numId="30" w16cid:durableId="868185208">
    <w:abstractNumId w:val="0"/>
  </w:num>
  <w:num w:numId="31" w16cid:durableId="11881205">
    <w:abstractNumId w:val="9"/>
  </w:num>
  <w:num w:numId="32" w16cid:durableId="1771045430">
    <w:abstractNumId w:val="7"/>
  </w:num>
  <w:num w:numId="33" w16cid:durableId="509298300">
    <w:abstractNumId w:val="6"/>
  </w:num>
  <w:num w:numId="34" w16cid:durableId="1251893806">
    <w:abstractNumId w:val="5"/>
  </w:num>
  <w:num w:numId="35" w16cid:durableId="1088502564">
    <w:abstractNumId w:val="4"/>
  </w:num>
  <w:num w:numId="36" w16cid:durableId="317655198">
    <w:abstractNumId w:val="8"/>
  </w:num>
  <w:num w:numId="37" w16cid:durableId="1833717643">
    <w:abstractNumId w:val="3"/>
  </w:num>
  <w:num w:numId="38" w16cid:durableId="1248421967">
    <w:abstractNumId w:val="2"/>
  </w:num>
  <w:num w:numId="39" w16cid:durableId="853422034">
    <w:abstractNumId w:val="1"/>
  </w:num>
  <w:num w:numId="40" w16cid:durableId="809589006">
    <w:abstractNumId w:val="0"/>
  </w:num>
  <w:num w:numId="41" w16cid:durableId="1397045445">
    <w:abstractNumId w:val="10"/>
  </w:num>
  <w:num w:numId="42" w16cid:durableId="339628994">
    <w:abstractNumId w:val="10"/>
  </w:num>
  <w:num w:numId="43" w16cid:durableId="156847937">
    <w:abstractNumId w:val="10"/>
  </w:num>
  <w:num w:numId="44" w16cid:durableId="9501650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7/2026"/>
    <w:docVar w:name="dvlangue" w:val="ET"/>
    <w:docVar w:name="dvnumam" w:val="0"/>
    <w:docVar w:name="dvpe" w:val="783.252"/>
    <w:docVar w:name="dvtitre" w:val="Euroopa Parlamendi .... 2026. aasta resolutsioon puuduste ja lünkade kohta Venezuela nn amnestiaseaduses(2026/2704(RSP))"/>
  </w:docVars>
  <w:rsids>
    <w:rsidRoot w:val="005E5C38"/>
    <w:rsid w:val="00002272"/>
    <w:rsid w:val="0000607A"/>
    <w:rsid w:val="00064002"/>
    <w:rsid w:val="000677B9"/>
    <w:rsid w:val="000831BA"/>
    <w:rsid w:val="000A42CC"/>
    <w:rsid w:val="000E7DD9"/>
    <w:rsid w:val="0010095E"/>
    <w:rsid w:val="00125B37"/>
    <w:rsid w:val="00155716"/>
    <w:rsid w:val="00187494"/>
    <w:rsid w:val="001F32AE"/>
    <w:rsid w:val="002767FF"/>
    <w:rsid w:val="002B18FE"/>
    <w:rsid w:val="002B5493"/>
    <w:rsid w:val="002C55D5"/>
    <w:rsid w:val="00343214"/>
    <w:rsid w:val="00361C00"/>
    <w:rsid w:val="00395FA1"/>
    <w:rsid w:val="003E15D4"/>
    <w:rsid w:val="00411CCE"/>
    <w:rsid w:val="0041666E"/>
    <w:rsid w:val="00421060"/>
    <w:rsid w:val="00471C19"/>
    <w:rsid w:val="004867E3"/>
    <w:rsid w:val="00494A28"/>
    <w:rsid w:val="004B5A1A"/>
    <w:rsid w:val="004C0004"/>
    <w:rsid w:val="004C5D52"/>
    <w:rsid w:val="0050519A"/>
    <w:rsid w:val="005072A1"/>
    <w:rsid w:val="00514517"/>
    <w:rsid w:val="00545827"/>
    <w:rsid w:val="00560270"/>
    <w:rsid w:val="005C2568"/>
    <w:rsid w:val="005E5C38"/>
    <w:rsid w:val="005F1B17"/>
    <w:rsid w:val="006037C0"/>
    <w:rsid w:val="00623297"/>
    <w:rsid w:val="006631B6"/>
    <w:rsid w:val="00680577"/>
    <w:rsid w:val="006D1DE0"/>
    <w:rsid w:val="006F74FA"/>
    <w:rsid w:val="00731ADD"/>
    <w:rsid w:val="00734777"/>
    <w:rsid w:val="00747932"/>
    <w:rsid w:val="00751A4A"/>
    <w:rsid w:val="00756632"/>
    <w:rsid w:val="00762C74"/>
    <w:rsid w:val="0078159F"/>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46D6"/>
    <w:rsid w:val="00AB441E"/>
    <w:rsid w:val="00AB6293"/>
    <w:rsid w:val="00AE0928"/>
    <w:rsid w:val="00AF3B82"/>
    <w:rsid w:val="00B12E95"/>
    <w:rsid w:val="00B22876"/>
    <w:rsid w:val="00B558F0"/>
    <w:rsid w:val="00B7729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8C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16EFFA"/>
  <w15:chartTrackingRefBased/>
  <w15:docId w15:val="{BC3F318D-FFF0-49C8-84B4-743C3F7E5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0607A"/>
    <w:pPr>
      <w:spacing w:after="240"/>
      <w:ind w:left="567" w:hanging="567"/>
    </w:pPr>
  </w:style>
  <w:style w:type="paragraph" w:customStyle="1" w:styleId="EPComma">
    <w:name w:val="EPComma"/>
    <w:basedOn w:val="Normal"/>
    <w:rsid w:val="0000607A"/>
    <w:pPr>
      <w:spacing w:before="480" w:after="240"/>
    </w:pPr>
  </w:style>
  <w:style w:type="character" w:customStyle="1" w:styleId="NormalHanging12aChar">
    <w:name w:val="NormalHanging12a Char"/>
    <w:basedOn w:val="DefaultParagraphFont"/>
    <w:link w:val="NormalHanging12a"/>
    <w:locked/>
    <w:rsid w:val="0000607A"/>
    <w:rPr>
      <w:sz w:val="24"/>
      <w:lang w:val="et-EE"/>
    </w:rPr>
  </w:style>
  <w:style w:type="paragraph" w:styleId="Revision">
    <w:name w:val="Revision"/>
    <w:hidden/>
    <w:uiPriority w:val="99"/>
    <w:semiHidden/>
    <w:rsid w:val="0078159F"/>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MANDOJA Mia Susanna</dc:creator>
  <cp:keywords/>
  <cp:lastModifiedBy>MANDOJA Mia Susanna</cp:lastModifiedBy>
  <cp:revision>2</cp:revision>
  <cp:lastPrinted>2004-11-19T15:42:00Z</cp:lastPrinted>
  <dcterms:created xsi:type="dcterms:W3CDTF">2026-04-30T13:35:00Z</dcterms:created>
  <dcterms:modified xsi:type="dcterms:W3CDTF">2026-04-30T13:35:00Z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B10-0217/2026</vt:lpwstr>
  </property>
  <property fmtid="{D5CDD505-2E9C-101B-9397-08002B2CF9AE}" pid="4" name="&lt;Type&gt;">
    <vt:lpwstr>RR</vt:lpwstr>
  </property>
</Properties>
</file>