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F5B75" w14:paraId="6B4C36F5" w14:textId="77777777" w:rsidTr="0010095E">
        <w:trPr>
          <w:trHeight w:hRule="exact" w:val="1418"/>
        </w:trPr>
        <w:tc>
          <w:tcPr>
            <w:tcW w:w="6804" w:type="dxa"/>
            <w:shd w:val="clear" w:color="auto" w:fill="auto"/>
            <w:vAlign w:val="center"/>
          </w:tcPr>
          <w:p w14:paraId="17D733AC" w14:textId="27EECA82" w:rsidR="00751A4A" w:rsidRPr="00DF5B75" w:rsidRDefault="009A17FA" w:rsidP="0010095E">
            <w:pPr>
              <w:pStyle w:val="EPName"/>
            </w:pPr>
            <w:r w:rsidRPr="00DF5B75">
              <w:t>Europos Parlamentas</w:t>
            </w:r>
          </w:p>
          <w:p w14:paraId="35E619A6" w14:textId="77777777" w:rsidR="00751A4A" w:rsidRPr="00DF5B75" w:rsidRDefault="005F1B17" w:rsidP="005F1B17">
            <w:pPr>
              <w:pStyle w:val="EPTerm"/>
              <w:rPr>
                <w:rStyle w:val="HideTWBExt"/>
                <w:noProof w:val="0"/>
                <w:vanish w:val="0"/>
                <w:color w:val="auto"/>
              </w:rPr>
            </w:pPr>
            <w:r w:rsidRPr="00DF5B75">
              <w:t>2024</w:t>
            </w:r>
            <w:r w:rsidR="00817416" w:rsidRPr="00DF5B75">
              <w:t>-202</w:t>
            </w:r>
            <w:r w:rsidRPr="00DF5B75">
              <w:t>9</w:t>
            </w:r>
          </w:p>
        </w:tc>
        <w:tc>
          <w:tcPr>
            <w:tcW w:w="2268" w:type="dxa"/>
            <w:shd w:val="clear" w:color="auto" w:fill="auto"/>
          </w:tcPr>
          <w:p w14:paraId="5772D46D" w14:textId="77777777" w:rsidR="00751A4A" w:rsidRPr="00DF5B75" w:rsidRDefault="00187494" w:rsidP="0010095E">
            <w:pPr>
              <w:pStyle w:val="EPLogo"/>
            </w:pPr>
            <w:r w:rsidRPr="00DF5B75">
              <w:rPr>
                <w:noProof/>
                <w:lang w:eastAsia="ja-JP"/>
              </w:rPr>
              <w:drawing>
                <wp:inline distT="0" distB="0" distL="0" distR="0" wp14:anchorId="41455580" wp14:editId="1BEDE67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E53B47" w14:textId="77777777" w:rsidR="00D058B8" w:rsidRPr="00DF5B75" w:rsidRDefault="00D058B8" w:rsidP="004C5D52">
      <w:pPr>
        <w:pStyle w:val="LineTop"/>
      </w:pPr>
    </w:p>
    <w:p w14:paraId="262010C0" w14:textId="1D80DF0F" w:rsidR="00680577" w:rsidRPr="00DF5B75" w:rsidRDefault="009A17FA" w:rsidP="00680577">
      <w:pPr>
        <w:pStyle w:val="EPBodyTA1"/>
      </w:pPr>
      <w:r w:rsidRPr="00DF5B75">
        <w:t>PRIIMTI TEKSTAI</w:t>
      </w:r>
    </w:p>
    <w:p w14:paraId="372F5630" w14:textId="77777777" w:rsidR="00D058B8" w:rsidRPr="00DF5B75" w:rsidRDefault="00D058B8" w:rsidP="00D058B8">
      <w:pPr>
        <w:pStyle w:val="LineBottom"/>
      </w:pPr>
    </w:p>
    <w:p w14:paraId="6CD438DD" w14:textId="7EE5D3A6" w:rsidR="009A17FA" w:rsidRPr="00DF5B75" w:rsidRDefault="009A17FA" w:rsidP="009A17FA">
      <w:pPr>
        <w:pStyle w:val="ATHeading1"/>
      </w:pPr>
      <w:bookmarkStart w:id="0" w:name="TANumber"/>
      <w:r w:rsidRPr="00DF5B75">
        <w:t>P10_TA(2026)0</w:t>
      </w:r>
      <w:r w:rsidR="00C651D1">
        <w:t>153</w:t>
      </w:r>
      <w:bookmarkEnd w:id="0"/>
    </w:p>
    <w:p w14:paraId="0E09C43C" w14:textId="77777777" w:rsidR="009A17FA" w:rsidRPr="00DF5B75" w:rsidRDefault="009A17FA" w:rsidP="009A17FA">
      <w:pPr>
        <w:pStyle w:val="ATHeading2"/>
      </w:pPr>
      <w:bookmarkStart w:id="1" w:name="title"/>
      <w:r w:rsidRPr="00DF5B75">
        <w:t>Venesuelos amnestijos įstatymo trūkumai ir spragos</w:t>
      </w:r>
      <w:bookmarkEnd w:id="1"/>
    </w:p>
    <w:p w14:paraId="0B728102" w14:textId="77777777" w:rsidR="009A17FA" w:rsidRPr="00DF5B75" w:rsidRDefault="009A17FA" w:rsidP="009A17FA">
      <w:pPr>
        <w:rPr>
          <w:i/>
          <w:vanish/>
        </w:rPr>
      </w:pPr>
      <w:r w:rsidRPr="00DF5B75">
        <w:rPr>
          <w:i/>
        </w:rPr>
        <w:fldChar w:fldCharType="begin"/>
      </w:r>
      <w:r w:rsidRPr="00DF5B75">
        <w:rPr>
          <w:i/>
        </w:rPr>
        <w:instrText xml:space="preserve"> TC"(</w:instrText>
      </w:r>
      <w:bookmarkStart w:id="2" w:name="DocNumber"/>
      <w:r w:rsidRPr="00DF5B75">
        <w:rPr>
          <w:i/>
        </w:rPr>
        <w:instrText>B10-0217, 0221 ir 0231/2026</w:instrText>
      </w:r>
      <w:bookmarkEnd w:id="2"/>
      <w:r w:rsidRPr="00DF5B75">
        <w:rPr>
          <w:i/>
        </w:rPr>
        <w:instrText xml:space="preserve">)"\l3 \n&gt; \* MERGEFORMAT </w:instrText>
      </w:r>
      <w:r w:rsidRPr="00DF5B75">
        <w:rPr>
          <w:i/>
        </w:rPr>
        <w:fldChar w:fldCharType="end"/>
      </w:r>
    </w:p>
    <w:p w14:paraId="40733F4B" w14:textId="77777777" w:rsidR="009A17FA" w:rsidRPr="00DF5B75" w:rsidRDefault="009A17FA" w:rsidP="009A17FA">
      <w:pPr>
        <w:rPr>
          <w:vanish/>
        </w:rPr>
      </w:pPr>
      <w:bookmarkStart w:id="3" w:name="PE"/>
      <w:r w:rsidRPr="00DF5B75">
        <w:rPr>
          <w:vanish/>
        </w:rPr>
        <w:t>PE783.252</w:t>
      </w:r>
      <w:bookmarkEnd w:id="3"/>
    </w:p>
    <w:p w14:paraId="712CB8BC" w14:textId="18120895" w:rsidR="009A17FA" w:rsidRPr="00DF5B75" w:rsidRDefault="009A17FA" w:rsidP="00DF5B75">
      <w:pPr>
        <w:pStyle w:val="ATHeading3"/>
      </w:pPr>
      <w:bookmarkStart w:id="4" w:name="Sujet"/>
      <w:r w:rsidRPr="00DF5B75">
        <w:t xml:space="preserve">2026 m. </w:t>
      </w:r>
      <w:r w:rsidR="00010496" w:rsidRPr="00DF5B75">
        <w:t>balandžio 30</w:t>
      </w:r>
      <w:r w:rsidRPr="00DF5B75">
        <w:t xml:space="preserve"> d. Europos Parlamento rezoliucija dėl Venesuelos amnestijos įstatymo trūkumų ir spragų</w:t>
      </w:r>
      <w:bookmarkEnd w:id="4"/>
      <w:r w:rsidRPr="00DF5B75">
        <w:t xml:space="preserve"> </w:t>
      </w:r>
      <w:bookmarkStart w:id="5" w:name="References"/>
      <w:r w:rsidRPr="00DF5B75">
        <w:t>(2026/2704(RSP))</w:t>
      </w:r>
      <w:bookmarkEnd w:id="5"/>
    </w:p>
    <w:p w14:paraId="5A8E9949" w14:textId="77777777" w:rsidR="003B65CB" w:rsidRPr="00DF5B75" w:rsidRDefault="003B65CB" w:rsidP="003B65CB">
      <w:pPr>
        <w:pStyle w:val="EPComma"/>
      </w:pPr>
      <w:bookmarkStart w:id="6" w:name="TextBodyBegin"/>
      <w:bookmarkEnd w:id="6"/>
      <w:r w:rsidRPr="00DF5B75">
        <w:rPr>
          <w:i/>
        </w:rPr>
        <w:t>Europos Parlamentas</w:t>
      </w:r>
      <w:r w:rsidRPr="00DF5B75">
        <w:t>,</w:t>
      </w:r>
    </w:p>
    <w:p w14:paraId="2B9B759D" w14:textId="77777777" w:rsidR="003B65CB" w:rsidRPr="00DF5B75" w:rsidRDefault="003B65CB" w:rsidP="003B65CB">
      <w:pPr>
        <w:pStyle w:val="NormalHanging12a"/>
      </w:pPr>
      <w:r w:rsidRPr="00DF5B75">
        <w:t>–</w:t>
      </w:r>
      <w:r w:rsidRPr="00DF5B75">
        <w:tab/>
        <w:t>atsižvelgdamas į savo rezoliucijas dėl Venesuelos,</w:t>
      </w:r>
    </w:p>
    <w:p w14:paraId="05FBD7B0" w14:textId="77777777" w:rsidR="003B65CB" w:rsidRPr="00DF5B75" w:rsidRDefault="003B65CB" w:rsidP="003B65CB">
      <w:pPr>
        <w:pStyle w:val="NormalHanging12a"/>
      </w:pPr>
      <w:r w:rsidRPr="00DF5B75">
        <w:t>–</w:t>
      </w:r>
      <w:r w:rsidRPr="00DF5B75">
        <w:tab/>
        <w:t>atsižvelgdamas į Darbo tvarkos taisyklių 150 straipsnio 5 dalį ir 136 straipsnio 4 dalį,</w:t>
      </w:r>
    </w:p>
    <w:p w14:paraId="298E31A3" w14:textId="77777777" w:rsidR="003B65CB" w:rsidRPr="00DF5B75" w:rsidRDefault="003B65CB" w:rsidP="003B65CB">
      <w:pPr>
        <w:pStyle w:val="NormalHanging12a"/>
      </w:pPr>
      <w:r w:rsidRPr="00DF5B75">
        <w:t>A.</w:t>
      </w:r>
      <w:r w:rsidRPr="00DF5B75">
        <w:tab/>
        <w:t xml:space="preserve">kadangi 2026 m. sausio 3 d. Jungtinės Valstijos įvykdė karinę intervenciją, kurios metu buvo sugautas ir išgabentas </w:t>
      </w:r>
      <w:proofErr w:type="spellStart"/>
      <w:r w:rsidRPr="00DF5B75">
        <w:t>Nicolás</w:t>
      </w:r>
      <w:proofErr w:type="spellEnd"/>
      <w:r w:rsidRPr="00DF5B75">
        <w:t xml:space="preserve"> </w:t>
      </w:r>
      <w:proofErr w:type="spellStart"/>
      <w:r w:rsidRPr="00DF5B75">
        <w:t>Maduro</w:t>
      </w:r>
      <w:proofErr w:type="spellEnd"/>
      <w:r w:rsidRPr="00DF5B75">
        <w:t>;</w:t>
      </w:r>
    </w:p>
    <w:p w14:paraId="4F13049E" w14:textId="77777777" w:rsidR="003B65CB" w:rsidRPr="00DF5B75" w:rsidRDefault="003B65CB" w:rsidP="003B65CB">
      <w:pPr>
        <w:pStyle w:val="NormalHanging12a"/>
      </w:pPr>
      <w:r w:rsidRPr="00DF5B75">
        <w:t>B.</w:t>
      </w:r>
      <w:r w:rsidRPr="00DF5B75">
        <w:tab/>
        <w:t>kadangi 2026 m. vasario mėn. Venesuelos režimas priėmė Amnestijos įstatymą demokratinio sambūvio labui; kadangi šis įstatymas, kurį skubotai ir reaguodamas į užsienio spaudimą priėmė nelegitiminis režimo kontroliuojamas parlamentas, veikia kaip riboto masto, kiekvienu konkrečiu atveju taikoma apsaugos priemonė, kurios nepakanka pilietinėms ir politinėms teisėms atkurti arba nacionaliniam susitaikymui užtikrinti, ir yra tapęs dar viena režimo represinio aparato priemone;</w:t>
      </w:r>
    </w:p>
    <w:p w14:paraId="27A50967" w14:textId="77777777" w:rsidR="003B65CB" w:rsidRPr="00DF5B75" w:rsidRDefault="003B65CB" w:rsidP="003B65CB">
      <w:pPr>
        <w:pStyle w:val="NormalHanging12a"/>
        <w:rPr>
          <w:bCs/>
        </w:rPr>
      </w:pPr>
      <w:r w:rsidRPr="00DF5B75">
        <w:t>C.</w:t>
      </w:r>
      <w:r w:rsidRPr="00DF5B75">
        <w:tab/>
        <w:t xml:space="preserve">kadangi tebėra kalinama apie 470 politinių kalinių, įskaitant karinį personalą, teisininkus, žurnalistus, žmogaus teisių gynėjus, užsieniečius (įskaitant ES piliečius) ir paprastus piliečius; </w:t>
      </w:r>
      <w:bookmarkStart w:id="7" w:name="_Hlk228365378"/>
      <w:r w:rsidRPr="00DF5B75">
        <w:t>kadangi įstatymas yra taikomas konkretiems politiniams įvykiams bei nusikaltimams ir neapima didelio skaičiaus asmenų, sulaikytų remiantis sufabrikuotais ar neaiškiais kaltinimais, taip pat nėra taikomas automatiškai – dėl to režimo kontroliuojamuose teismuose verčiama pripažinti kaltę remiantis melagingais kaltinimais, o asmenims, kuriems taikomas įstatymas, vis tiek nustatomos tokios ribojamosios priemonės kaip namų areštas ir teisminė priežiūra;</w:t>
      </w:r>
      <w:bookmarkEnd w:id="7"/>
    </w:p>
    <w:p w14:paraId="01666C65" w14:textId="77777777" w:rsidR="003B65CB" w:rsidRPr="00DF5B75" w:rsidRDefault="003B65CB" w:rsidP="003B65CB">
      <w:pPr>
        <w:pStyle w:val="NormalHanging12a"/>
      </w:pPr>
      <w:r w:rsidRPr="00DF5B75">
        <w:t>D.</w:t>
      </w:r>
      <w:r w:rsidRPr="00DF5B75">
        <w:tab/>
        <w:t>kadangi įstatymu nepanaikinamos teisinės ir administracinės sankcijos, pavyzdžiui, politiniai draudimai ar turto konfiskavimas, visų pirma taikomi tremtyje esančiai demokratinei opozicijai, kuriai nesuteikta teisė grįžti, todėl ji negali dalyvauti būsimame demokratiniame procese;</w:t>
      </w:r>
    </w:p>
    <w:p w14:paraId="5159061A" w14:textId="77777777" w:rsidR="003B65CB" w:rsidRPr="00DF5B75" w:rsidRDefault="003B65CB" w:rsidP="003B65CB">
      <w:pPr>
        <w:pStyle w:val="NormalHanging12a"/>
      </w:pPr>
      <w:r w:rsidRPr="00DF5B75">
        <w:t>E.</w:t>
      </w:r>
      <w:r w:rsidRPr="00DF5B75">
        <w:tab/>
        <w:t xml:space="preserve">kadangi 2026 m. balandžio 23 d. </w:t>
      </w:r>
      <w:proofErr w:type="spellStart"/>
      <w:r w:rsidRPr="00DF5B75">
        <w:t>Delcy</w:t>
      </w:r>
      <w:proofErr w:type="spellEnd"/>
      <w:r w:rsidRPr="00DF5B75">
        <w:t xml:space="preserve"> </w:t>
      </w:r>
      <w:proofErr w:type="spellStart"/>
      <w:r w:rsidRPr="00DF5B75">
        <w:t>Rodriguez</w:t>
      </w:r>
      <w:proofErr w:type="spellEnd"/>
      <w:r w:rsidRPr="00DF5B75">
        <w:t xml:space="preserve"> paskelbė apie amnestijos įstatymo galiojimo pabaigą, taip pažeisdama konstituciją ir teisminių institucijų </w:t>
      </w:r>
      <w:r w:rsidRPr="00DF5B75">
        <w:lastRenderedPageBreak/>
        <w:t>nepriklausomumą;</w:t>
      </w:r>
    </w:p>
    <w:p w14:paraId="5F4C021D" w14:textId="77777777" w:rsidR="003B65CB" w:rsidRPr="00DF5B75" w:rsidRDefault="003B65CB" w:rsidP="003B65CB">
      <w:pPr>
        <w:pStyle w:val="NormalHanging12a"/>
        <w:rPr>
          <w:bCs/>
        </w:rPr>
      </w:pPr>
      <w:r w:rsidRPr="00DF5B75">
        <w:t>1.</w:t>
      </w:r>
      <w:r w:rsidRPr="00DF5B75">
        <w:tab/>
        <w:t>apgailestauja, kad pagal amnestijos įstatymą nepavyko užtikrinti, kad būtų besąlygiškai paleisti visi politiniai kaliniai, iš kurių ne mažiau kaip 470 tebėra neteisėtai kalinami nežmoniškomis sąlygomis, ir apgailestauja, kad pirmalaikis jo galiojimo panaikinimas, ribota taikymo sritis, nepriklausomos stebėsenos trūkumas ir diskriminacinis įgyvendinimas nesuteikė pagrindo politiniam susitaikymui;</w:t>
      </w:r>
    </w:p>
    <w:p w14:paraId="01FA02B5" w14:textId="77777777" w:rsidR="003B65CB" w:rsidRPr="00DF5B75" w:rsidRDefault="003B65CB" w:rsidP="003B65CB">
      <w:pPr>
        <w:pStyle w:val="NormalHanging12a"/>
      </w:pPr>
      <w:r w:rsidRPr="00DF5B75">
        <w:t>2.</w:t>
      </w:r>
      <w:r w:rsidRPr="00DF5B75">
        <w:tab/>
        <w:t>ragina visiškai ir besąlygiškai paleisti visus dėl politinių priežasčių savavališkai kalinamus asmenis; primygtinai reikalauja, kad jiems visiems būtų atkurtos visos jų pilietinės ir politinės teisės; pabrėžia, kad amnestijos įstatymas jokiomis aplinkybėmis negali būti taikomas siekiant apsaugoti už žmogaus teisių pažeidimus atsakingus asmenis, kurie turi būti visapusiškai patraukti atsakomybėn;</w:t>
      </w:r>
    </w:p>
    <w:p w14:paraId="6F468A01" w14:textId="77777777" w:rsidR="003B65CB" w:rsidRPr="00DF5B75" w:rsidRDefault="003B65CB" w:rsidP="003B65CB">
      <w:pPr>
        <w:pStyle w:val="NormalHanging12a"/>
        <w:rPr>
          <w:bCs/>
        </w:rPr>
      </w:pPr>
      <w:r w:rsidRPr="00DF5B75">
        <w:t>3.</w:t>
      </w:r>
      <w:r w:rsidRPr="00DF5B75">
        <w:tab/>
        <w:t>primygtinai ragina režimą nedelsiant nutraukti represijas ir reformuoti pagrindines teismines, teisėsaugos ir rinkimų institucijas, be kita ko, uždaryti visus savavališkam kalinimui, netinkamam elgesiui ir kankinimui naudojamus objektus; ragina nutraukti politinį persekiojimą, besąlygiškai atšaukti visus politiniams kaliniams taikomus apribojimus ir užtikrinti saugų grįžimą nepatiriant represijų;</w:t>
      </w:r>
    </w:p>
    <w:p w14:paraId="002947AC" w14:textId="77777777" w:rsidR="003B65CB" w:rsidRPr="00DF5B75" w:rsidRDefault="003B65CB" w:rsidP="003B65CB">
      <w:pPr>
        <w:pStyle w:val="NormalHanging12a"/>
      </w:pPr>
      <w:r w:rsidRPr="00DF5B75">
        <w:t>4.</w:t>
      </w:r>
      <w:r w:rsidRPr="00DF5B75">
        <w:tab/>
        <w:t>primena, kad visais atvejais turi būti laikomasi tarptautinės teisės, įskaitant Jungtinių Tautų Chartiją;</w:t>
      </w:r>
    </w:p>
    <w:p w14:paraId="4AAF4CE7" w14:textId="77777777" w:rsidR="003B65CB" w:rsidRPr="00DF5B75" w:rsidRDefault="003B65CB" w:rsidP="003B65CB">
      <w:pPr>
        <w:pStyle w:val="NormalHanging12a"/>
      </w:pPr>
      <w:r w:rsidRPr="00DF5B75">
        <w:t>5.</w:t>
      </w:r>
      <w:r w:rsidRPr="00DF5B75">
        <w:tab/>
        <w:t>tvirtai pakartoja, kad, kol nebus imtasi prasmingų Venesuelos vadovaujamo taikaus perėjimo prie demokratijos veiksmų, užtikrinant pagarbą jos suverenitetui, įskaitant besąlygišką visų politinių kalinių paleidimą, visų politiškai motyvuotų kaltinimų režimo demokratinei opozicijai atšaukimą bei panaikinimą ir patikimo veiksmų plano siekiant laisvų ir sąžiningų rinkimų parengimą, Taryba neturėtų panaikinti sankcijų, nustatytų asmenims, atsakingiems už žmogaus teisių pažeidimus; ragina ES dėti visas pastangas, kad šie rezultatai būtų pasiekti;</w:t>
      </w:r>
    </w:p>
    <w:p w14:paraId="3A66D8B8" w14:textId="52BCC092" w:rsidR="00E365E1" w:rsidRPr="00DF5B75" w:rsidRDefault="003B65CB" w:rsidP="00DF5B75">
      <w:pPr>
        <w:pStyle w:val="NormalHanging12a"/>
      </w:pPr>
      <w:r w:rsidRPr="00DF5B75">
        <w:t>6.</w:t>
      </w:r>
      <w:r w:rsidRPr="00DF5B75">
        <w:tab/>
        <w:t>paveda Pirmininkei perduoti šią rezoliuciją Tarybai, Komisijai ir Komisijos Pirmininkės pavaduotojai ir Sąjungos vyriausiajai įgaliotinei užsienio reikalams ir saugumo politikai.</w:t>
      </w:r>
    </w:p>
    <w:sectPr w:rsidR="00E365E1" w:rsidRPr="00DF5B75" w:rsidSect="008F5A5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C3FBDE" w14:textId="77777777" w:rsidR="009A17FA" w:rsidRPr="008F5A5F" w:rsidRDefault="009A17FA">
      <w:r w:rsidRPr="008F5A5F">
        <w:separator/>
      </w:r>
    </w:p>
  </w:endnote>
  <w:endnote w:type="continuationSeparator" w:id="0">
    <w:p w14:paraId="4600CFF9" w14:textId="77777777" w:rsidR="009A17FA" w:rsidRPr="008F5A5F" w:rsidRDefault="009A17FA">
      <w:r w:rsidRPr="008F5A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E078D" w14:textId="77777777" w:rsidR="00064002" w:rsidRPr="008F5A5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33F9C" w14:textId="77777777" w:rsidR="00064002" w:rsidRPr="008F5A5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F06CA" w14:textId="77777777" w:rsidR="00064002" w:rsidRPr="008F5A5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5B4556" w14:textId="77777777" w:rsidR="009A17FA" w:rsidRPr="008F5A5F" w:rsidRDefault="009A17FA">
      <w:r w:rsidRPr="008F5A5F">
        <w:separator/>
      </w:r>
    </w:p>
  </w:footnote>
  <w:footnote w:type="continuationSeparator" w:id="0">
    <w:p w14:paraId="28F1D7B4" w14:textId="77777777" w:rsidR="009A17FA" w:rsidRPr="008F5A5F" w:rsidRDefault="009A17FA">
      <w:r w:rsidRPr="008F5A5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B3211" w14:textId="77777777" w:rsidR="00064002" w:rsidRPr="008F5A5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D7F0F" w14:textId="77777777" w:rsidR="00064002" w:rsidRPr="008F5A5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910F3" w14:textId="77777777" w:rsidR="00064002" w:rsidRPr="008F5A5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37060229">
    <w:abstractNumId w:val="9"/>
  </w:num>
  <w:num w:numId="2" w16cid:durableId="1191601765">
    <w:abstractNumId w:val="9"/>
  </w:num>
  <w:num w:numId="3" w16cid:durableId="443697314">
    <w:abstractNumId w:val="7"/>
  </w:num>
  <w:num w:numId="4" w16cid:durableId="1517500419">
    <w:abstractNumId w:val="7"/>
  </w:num>
  <w:num w:numId="5" w16cid:durableId="1453867693">
    <w:abstractNumId w:val="6"/>
  </w:num>
  <w:num w:numId="6" w16cid:durableId="169375513">
    <w:abstractNumId w:val="6"/>
  </w:num>
  <w:num w:numId="7" w16cid:durableId="476846441">
    <w:abstractNumId w:val="5"/>
  </w:num>
  <w:num w:numId="8" w16cid:durableId="713699803">
    <w:abstractNumId w:val="5"/>
  </w:num>
  <w:num w:numId="9" w16cid:durableId="713581324">
    <w:abstractNumId w:val="4"/>
  </w:num>
  <w:num w:numId="10" w16cid:durableId="164632944">
    <w:abstractNumId w:val="4"/>
  </w:num>
  <w:num w:numId="11" w16cid:durableId="2053726809">
    <w:abstractNumId w:val="8"/>
  </w:num>
  <w:num w:numId="12" w16cid:durableId="594486291">
    <w:abstractNumId w:val="8"/>
  </w:num>
  <w:num w:numId="13" w16cid:durableId="1919704093">
    <w:abstractNumId w:val="3"/>
  </w:num>
  <w:num w:numId="14" w16cid:durableId="2009821013">
    <w:abstractNumId w:val="3"/>
  </w:num>
  <w:num w:numId="15" w16cid:durableId="1505972758">
    <w:abstractNumId w:val="2"/>
  </w:num>
  <w:num w:numId="16" w16cid:durableId="581914799">
    <w:abstractNumId w:val="2"/>
  </w:num>
  <w:num w:numId="17" w16cid:durableId="998657845">
    <w:abstractNumId w:val="1"/>
  </w:num>
  <w:num w:numId="18" w16cid:durableId="1833062183">
    <w:abstractNumId w:val="1"/>
  </w:num>
  <w:num w:numId="19" w16cid:durableId="577910208">
    <w:abstractNumId w:val="0"/>
  </w:num>
  <w:num w:numId="20" w16cid:durableId="1742286547">
    <w:abstractNumId w:val="0"/>
  </w:num>
  <w:num w:numId="21" w16cid:durableId="1104229622">
    <w:abstractNumId w:val="9"/>
  </w:num>
  <w:num w:numId="22" w16cid:durableId="430929700">
    <w:abstractNumId w:val="7"/>
  </w:num>
  <w:num w:numId="23" w16cid:durableId="948974272">
    <w:abstractNumId w:val="6"/>
  </w:num>
  <w:num w:numId="24" w16cid:durableId="753091973">
    <w:abstractNumId w:val="5"/>
  </w:num>
  <w:num w:numId="25" w16cid:durableId="1169174771">
    <w:abstractNumId w:val="4"/>
  </w:num>
  <w:num w:numId="26" w16cid:durableId="497044724">
    <w:abstractNumId w:val="8"/>
  </w:num>
  <w:num w:numId="27" w16cid:durableId="1260210715">
    <w:abstractNumId w:val="3"/>
  </w:num>
  <w:num w:numId="28" w16cid:durableId="1892380289">
    <w:abstractNumId w:val="2"/>
  </w:num>
  <w:num w:numId="29" w16cid:durableId="949312069">
    <w:abstractNumId w:val="1"/>
  </w:num>
  <w:num w:numId="30" w16cid:durableId="1812364014">
    <w:abstractNumId w:val="0"/>
  </w:num>
  <w:num w:numId="31" w16cid:durableId="1095633132">
    <w:abstractNumId w:val="9"/>
  </w:num>
  <w:num w:numId="32" w16cid:durableId="868644336">
    <w:abstractNumId w:val="7"/>
  </w:num>
  <w:num w:numId="33" w16cid:durableId="1274820068">
    <w:abstractNumId w:val="6"/>
  </w:num>
  <w:num w:numId="34" w16cid:durableId="859006028">
    <w:abstractNumId w:val="5"/>
  </w:num>
  <w:num w:numId="35" w16cid:durableId="49615214">
    <w:abstractNumId w:val="4"/>
  </w:num>
  <w:num w:numId="36" w16cid:durableId="479201455">
    <w:abstractNumId w:val="8"/>
  </w:num>
  <w:num w:numId="37" w16cid:durableId="1797330668">
    <w:abstractNumId w:val="3"/>
  </w:num>
  <w:num w:numId="38" w16cid:durableId="1867713157">
    <w:abstractNumId w:val="2"/>
  </w:num>
  <w:num w:numId="39" w16cid:durableId="1956018047">
    <w:abstractNumId w:val="1"/>
  </w:num>
  <w:num w:numId="40" w16cid:durableId="1290626777">
    <w:abstractNumId w:val="0"/>
  </w:num>
  <w:num w:numId="41" w16cid:durableId="2091582429">
    <w:abstractNumId w:val="10"/>
  </w:num>
  <w:num w:numId="42" w16cid:durableId="3286451">
    <w:abstractNumId w:val="10"/>
  </w:num>
  <w:num w:numId="43" w16cid:durableId="1983121282">
    <w:abstractNumId w:val="10"/>
  </w:num>
  <w:num w:numId="44" w16cid:durableId="13632394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17, 0221 ir 0231/2026"/>
    <w:docVar w:name="dvlangue" w:val="LT"/>
    <w:docVar w:name="dvnumam" w:val="0"/>
    <w:docVar w:name="dvpe" w:val="783.252"/>
    <w:docVar w:name="dvtitre" w:val="2026 m. ... ... d. Europos Parlamento rezoliucija dėl Venesuelos amnestijos įstatymo trūkumų ir spragų(2026/2704(RSP))"/>
  </w:docVars>
  <w:rsids>
    <w:rsidRoot w:val="009A17FA"/>
    <w:rsid w:val="00002272"/>
    <w:rsid w:val="00010496"/>
    <w:rsid w:val="00064002"/>
    <w:rsid w:val="000677B9"/>
    <w:rsid w:val="000831BA"/>
    <w:rsid w:val="000A42CC"/>
    <w:rsid w:val="000E7DD9"/>
    <w:rsid w:val="0010095E"/>
    <w:rsid w:val="00125B37"/>
    <w:rsid w:val="00187494"/>
    <w:rsid w:val="001F32AE"/>
    <w:rsid w:val="002767FF"/>
    <w:rsid w:val="00276ADF"/>
    <w:rsid w:val="002B18FE"/>
    <w:rsid w:val="002B5493"/>
    <w:rsid w:val="00343214"/>
    <w:rsid w:val="00361C00"/>
    <w:rsid w:val="00395FA1"/>
    <w:rsid w:val="003B65CB"/>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2F95"/>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5A5F"/>
    <w:rsid w:val="00930C23"/>
    <w:rsid w:val="0093193B"/>
    <w:rsid w:val="009509D8"/>
    <w:rsid w:val="00950B64"/>
    <w:rsid w:val="00981893"/>
    <w:rsid w:val="009A17FA"/>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51D1"/>
    <w:rsid w:val="00C941CB"/>
    <w:rsid w:val="00CC2357"/>
    <w:rsid w:val="00CF071A"/>
    <w:rsid w:val="00D058B8"/>
    <w:rsid w:val="00D56C11"/>
    <w:rsid w:val="00D834A0"/>
    <w:rsid w:val="00D872DF"/>
    <w:rsid w:val="00D91E21"/>
    <w:rsid w:val="00DA7FCD"/>
    <w:rsid w:val="00DF5B75"/>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817F11"/>
  <w15:chartTrackingRefBased/>
  <w15:docId w15:val="{D8BC1782-92D1-4D62-97DE-3CE5D09FC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B65CB"/>
    <w:pPr>
      <w:spacing w:after="240"/>
      <w:ind w:left="567" w:hanging="567"/>
    </w:pPr>
  </w:style>
  <w:style w:type="paragraph" w:customStyle="1" w:styleId="EPComma">
    <w:name w:val="EPComma"/>
    <w:basedOn w:val="Normal"/>
    <w:rsid w:val="003B65CB"/>
    <w:pPr>
      <w:spacing w:before="480" w:after="240"/>
    </w:pPr>
  </w:style>
  <w:style w:type="character" w:customStyle="1" w:styleId="NormalHanging12aChar">
    <w:name w:val="NormalHanging12a Char"/>
    <w:basedOn w:val="DefaultParagraphFont"/>
    <w:link w:val="NormalHanging12a"/>
    <w:locked/>
    <w:rsid w:val="003B65CB"/>
    <w:rPr>
      <w:sz w:val="24"/>
      <w:lang w:val="lt-LT"/>
    </w:rPr>
  </w:style>
  <w:style w:type="paragraph" w:styleId="Revision">
    <w:name w:val="Revision"/>
    <w:hidden/>
    <w:uiPriority w:val="99"/>
    <w:semiHidden/>
    <w:rsid w:val="00010496"/>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500</Words>
  <Characters>3746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2026-04-30T10:16:00Z</dcterms:created>
  <dcterms:modified xsi:type="dcterms:W3CDTF">2026-04-30T10:16:00Z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B10-0217, 0221 ir 0231/2026</vt:lpwstr>
  </property>
  <property fmtid="{D5CDD505-2E9C-101B-9397-08002B2CF9AE}" pid="4" name="&lt;Type&gt;">
    <vt:lpwstr>RR</vt:lpwstr>
  </property>
</Properties>
</file>