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2202" w14:paraId="7D550BDC" w14:textId="77777777" w:rsidTr="0010095E">
        <w:trPr>
          <w:trHeight w:hRule="exact" w:val="1418"/>
        </w:trPr>
        <w:tc>
          <w:tcPr>
            <w:tcW w:w="6804" w:type="dxa"/>
            <w:shd w:val="clear" w:color="auto" w:fill="auto"/>
            <w:vAlign w:val="center"/>
          </w:tcPr>
          <w:p w14:paraId="2BA3EC95" w14:textId="77777777" w:rsidR="00751A4A" w:rsidRPr="00902202" w:rsidRDefault="009624C1" w:rsidP="0010095E">
            <w:pPr>
              <w:pStyle w:val="EPName"/>
            </w:pPr>
            <w:r w:rsidRPr="00902202">
              <w:t>Europaparlamentet</w:t>
            </w:r>
          </w:p>
          <w:p w14:paraId="4AB7D48A" w14:textId="77777777" w:rsidR="00751A4A" w:rsidRPr="00902202" w:rsidRDefault="005F1B17" w:rsidP="005F1B17">
            <w:pPr>
              <w:pStyle w:val="EPTerm"/>
              <w:rPr>
                <w:rStyle w:val="HideTWBExt"/>
                <w:noProof w:val="0"/>
                <w:vanish w:val="0"/>
                <w:color w:val="auto"/>
              </w:rPr>
            </w:pPr>
            <w:r w:rsidRPr="00902202">
              <w:t>2024</w:t>
            </w:r>
            <w:r w:rsidR="00817416" w:rsidRPr="00902202">
              <w:t>-202</w:t>
            </w:r>
            <w:r w:rsidRPr="00902202">
              <w:t>9</w:t>
            </w:r>
          </w:p>
        </w:tc>
        <w:tc>
          <w:tcPr>
            <w:tcW w:w="2268" w:type="dxa"/>
            <w:shd w:val="clear" w:color="auto" w:fill="auto"/>
          </w:tcPr>
          <w:p w14:paraId="096185C2" w14:textId="77777777" w:rsidR="00751A4A" w:rsidRPr="00902202" w:rsidRDefault="00187494" w:rsidP="0010095E">
            <w:pPr>
              <w:pStyle w:val="EPLogo"/>
            </w:pPr>
            <w:r w:rsidRPr="00902202">
              <w:rPr>
                <w:noProof/>
                <w:lang w:eastAsia="ja-JP"/>
              </w:rPr>
              <w:drawing>
                <wp:inline distT="0" distB="0" distL="0" distR="0" wp14:anchorId="4BB567CD" wp14:editId="095BF28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B4F374" w14:textId="77777777" w:rsidR="00D058B8" w:rsidRPr="00902202" w:rsidRDefault="00D058B8" w:rsidP="004C5D52">
      <w:pPr>
        <w:pStyle w:val="LineTop"/>
      </w:pPr>
    </w:p>
    <w:p w14:paraId="32EC7EC9" w14:textId="77777777" w:rsidR="00680577" w:rsidRPr="00902202" w:rsidRDefault="009624C1" w:rsidP="00680577">
      <w:pPr>
        <w:pStyle w:val="EPBodyTA1"/>
      </w:pPr>
      <w:r w:rsidRPr="00902202">
        <w:t>ANTAGNA TEXTER</w:t>
      </w:r>
    </w:p>
    <w:p w14:paraId="35C8B019" w14:textId="77777777" w:rsidR="00D058B8" w:rsidRPr="00902202" w:rsidRDefault="00D058B8" w:rsidP="00D058B8">
      <w:pPr>
        <w:pStyle w:val="LineBottom"/>
      </w:pPr>
    </w:p>
    <w:p w14:paraId="6F188912" w14:textId="5E4AB2C2" w:rsidR="009624C1" w:rsidRPr="00902202" w:rsidRDefault="009624C1" w:rsidP="009624C1">
      <w:pPr>
        <w:pStyle w:val="ATHeading1"/>
      </w:pPr>
      <w:bookmarkStart w:id="0" w:name="TANumber"/>
      <w:r w:rsidRPr="00902202">
        <w:t>P10_TA(2026)0</w:t>
      </w:r>
      <w:bookmarkEnd w:id="0"/>
      <w:r w:rsidR="007306AB">
        <w:t>153</w:t>
      </w:r>
    </w:p>
    <w:p w14:paraId="1B4F5726" w14:textId="77777777" w:rsidR="009624C1" w:rsidRPr="00902202" w:rsidRDefault="009624C1" w:rsidP="009624C1">
      <w:pPr>
        <w:pStyle w:val="ATHeading2"/>
      </w:pPr>
      <w:bookmarkStart w:id="1" w:name="title"/>
      <w:r w:rsidRPr="00902202">
        <w:t>Brister och tillkortakommanden i amnestilagen i Venezuela</w:t>
      </w:r>
      <w:bookmarkEnd w:id="1"/>
    </w:p>
    <w:p w14:paraId="4DCF1DF4" w14:textId="14F4FA26" w:rsidR="009624C1" w:rsidRPr="00902202" w:rsidRDefault="009624C1" w:rsidP="009624C1">
      <w:pPr>
        <w:rPr>
          <w:i/>
          <w:vanish/>
        </w:rPr>
      </w:pPr>
      <w:r w:rsidRPr="00902202">
        <w:rPr>
          <w:i/>
        </w:rPr>
        <w:fldChar w:fldCharType="begin"/>
      </w:r>
      <w:r w:rsidRPr="00902202">
        <w:rPr>
          <w:i/>
        </w:rPr>
        <w:instrText xml:space="preserve"> TC"(</w:instrText>
      </w:r>
      <w:bookmarkStart w:id="2" w:name="DocNumber"/>
      <w:r w:rsidRPr="00902202">
        <w:rPr>
          <w:i/>
        </w:rPr>
        <w:instrText>B10-0217</w:instrText>
      </w:r>
      <w:r w:rsidR="00B01BBB">
        <w:rPr>
          <w:i/>
        </w:rPr>
        <w:instrText>, 0221 och 0231</w:instrText>
      </w:r>
      <w:r w:rsidRPr="00902202">
        <w:rPr>
          <w:i/>
        </w:rPr>
        <w:instrText>/2026</w:instrText>
      </w:r>
      <w:bookmarkEnd w:id="2"/>
      <w:r w:rsidRPr="00902202">
        <w:rPr>
          <w:i/>
        </w:rPr>
        <w:instrText xml:space="preserve">)"\l3 \n&gt; \* MERGEFORMAT </w:instrText>
      </w:r>
      <w:r w:rsidRPr="00902202">
        <w:rPr>
          <w:i/>
        </w:rPr>
        <w:fldChar w:fldCharType="end"/>
      </w:r>
    </w:p>
    <w:p w14:paraId="1DBCE89E" w14:textId="77777777" w:rsidR="009624C1" w:rsidRPr="00902202" w:rsidRDefault="009624C1" w:rsidP="009624C1">
      <w:pPr>
        <w:rPr>
          <w:vanish/>
        </w:rPr>
      </w:pPr>
      <w:bookmarkStart w:id="3" w:name="PE"/>
      <w:r w:rsidRPr="00902202">
        <w:rPr>
          <w:vanish/>
        </w:rPr>
        <w:t>PE783.252</w:t>
      </w:r>
      <w:bookmarkEnd w:id="3"/>
    </w:p>
    <w:p w14:paraId="7334BA1B" w14:textId="6ADA3E87" w:rsidR="009624C1" w:rsidRPr="00902202" w:rsidRDefault="009624C1" w:rsidP="009624C1">
      <w:pPr>
        <w:pStyle w:val="ATHeading3"/>
      </w:pPr>
      <w:bookmarkStart w:id="4" w:name="Sujet"/>
      <w:r w:rsidRPr="00902202">
        <w:t xml:space="preserve">Europaparlamentets resolution av den </w:t>
      </w:r>
      <w:r w:rsidR="00B01BBB">
        <w:t>30</w:t>
      </w:r>
      <w:r w:rsidR="00B01BBB" w:rsidRPr="00902202">
        <w:t xml:space="preserve"> </w:t>
      </w:r>
      <w:r w:rsidR="00B01BBB">
        <w:t>april</w:t>
      </w:r>
      <w:r w:rsidR="00B01BBB" w:rsidRPr="00902202">
        <w:t xml:space="preserve"> </w:t>
      </w:r>
      <w:r w:rsidRPr="00902202">
        <w:t>2026 om brister och tillkortakommanden i amnestilagen i Venezuela</w:t>
      </w:r>
      <w:bookmarkEnd w:id="4"/>
      <w:r w:rsidRPr="00902202">
        <w:t xml:space="preserve"> </w:t>
      </w:r>
      <w:bookmarkStart w:id="5" w:name="References"/>
      <w:r w:rsidRPr="00902202">
        <w:t>(2026/2704(RSP))</w:t>
      </w:r>
      <w:bookmarkEnd w:id="5"/>
    </w:p>
    <w:p w14:paraId="25B1F0C0" w14:textId="77777777" w:rsidR="00D75426" w:rsidRPr="00902202" w:rsidRDefault="00D75426" w:rsidP="00D75426">
      <w:pPr>
        <w:pStyle w:val="EPComma"/>
      </w:pPr>
      <w:bookmarkStart w:id="6" w:name="TextBodyBegin"/>
      <w:bookmarkEnd w:id="6"/>
      <w:r w:rsidRPr="00902202">
        <w:rPr>
          <w:i/>
          <w:iCs/>
        </w:rPr>
        <w:t>Europaparlamentet utfärdar denna resolution</w:t>
      </w:r>
    </w:p>
    <w:p w14:paraId="366DC480" w14:textId="77777777" w:rsidR="00D75426" w:rsidRPr="00902202" w:rsidRDefault="00D75426" w:rsidP="00D75426">
      <w:pPr>
        <w:pStyle w:val="NormalHanging12a"/>
      </w:pPr>
      <w:r w:rsidRPr="00902202">
        <w:t>–</w:t>
      </w:r>
      <w:r w:rsidRPr="00902202">
        <w:tab/>
        <w:t>med beaktande av sina resolutioner om Venezuela,</w:t>
      </w:r>
    </w:p>
    <w:p w14:paraId="2C1838AB" w14:textId="77777777" w:rsidR="00D75426" w:rsidRPr="00902202" w:rsidRDefault="00D75426" w:rsidP="00D75426">
      <w:pPr>
        <w:pStyle w:val="NormalHanging12a"/>
      </w:pPr>
      <w:r w:rsidRPr="00902202">
        <w:t>–</w:t>
      </w:r>
      <w:r w:rsidRPr="00902202">
        <w:tab/>
        <w:t>med beaktande av artiklarna 150.5 och 136.4 i arbetsordningen, och av följande skäl:</w:t>
      </w:r>
    </w:p>
    <w:p w14:paraId="3842CD9D" w14:textId="77777777" w:rsidR="00D75426" w:rsidRPr="00902202" w:rsidRDefault="00D75426" w:rsidP="00D75426">
      <w:pPr>
        <w:pStyle w:val="NormalHanging12a"/>
      </w:pPr>
      <w:r w:rsidRPr="00902202">
        <w:t>A.</w:t>
      </w:r>
      <w:r w:rsidRPr="00902202">
        <w:tab/>
        <w:t>Den 3 januari 2026 genomförde USA en militär intervention som ledde till att Nicolás Maduro greps och fördes bort.</w:t>
      </w:r>
    </w:p>
    <w:p w14:paraId="75D6E389" w14:textId="77777777" w:rsidR="00D75426" w:rsidRPr="00902202" w:rsidRDefault="00D75426" w:rsidP="00D75426">
      <w:pPr>
        <w:pStyle w:val="NormalHanging12a"/>
      </w:pPr>
      <w:r w:rsidRPr="00902202">
        <w:t>B.</w:t>
      </w:r>
      <w:r w:rsidRPr="00902202">
        <w:tab/>
        <w:t>Den venezuelanska regimen antog ”amnestilagen för demokratisk samexistens” i februari 2026. Denna lag, som är ett resultat av utländska påtryckningar och har hastats genom den illegitima regimkontrollerade nationalförsamlingen, fungerar som en begränsad avspänningsåtgärd som tillämpas från fall till fall, är otillräcklig för att återupprätta medborgerliga och politiska rättigheter eller säkerställa nationell försoning och har blivit ett ytterligare instrument i regimens repressiva apparat.</w:t>
      </w:r>
    </w:p>
    <w:p w14:paraId="4FE4075D" w14:textId="77777777" w:rsidR="00D75426" w:rsidRPr="00902202" w:rsidRDefault="00D75426" w:rsidP="00D75426">
      <w:pPr>
        <w:pStyle w:val="NormalHanging12a"/>
        <w:rPr>
          <w:bCs/>
        </w:rPr>
      </w:pPr>
      <w:r w:rsidRPr="00902202">
        <w:t>C.</w:t>
      </w:r>
      <w:r w:rsidRPr="00902202">
        <w:tab/>
        <w:t xml:space="preserve">Omkring 470 politiska fångar är fortfarande orättmätigt frihetsberövade, däribland militär personal, advokater, journalister, människorättsförsvarare, utlänningar (inklusive EU-medborgare) och vanliga medborgare. </w:t>
      </w:r>
      <w:bookmarkStart w:id="7" w:name="_Hlk228365378"/>
      <w:r w:rsidRPr="00902202">
        <w:t>Lagen tillämpas på specifika politiska händelser och brott och utesluter ett stort antal personer som frihetsberövats på falska eller vaga grunder. Den tillämpas inte automatiskt och inbegriper påtvingade bekännelser efter falska anklagelser inför ett regimkontrollerat rättsväsen, och de som får amnesti omfattas fortfarande av restriktiva villkor såsom husarrest och rättslig övervakning.</w:t>
      </w:r>
      <w:bookmarkEnd w:id="7"/>
    </w:p>
    <w:p w14:paraId="79FB59B7" w14:textId="77777777" w:rsidR="00D75426" w:rsidRPr="00902202" w:rsidRDefault="00D75426" w:rsidP="00D75426">
      <w:pPr>
        <w:pStyle w:val="NormalHanging12a"/>
      </w:pPr>
      <w:r w:rsidRPr="00902202">
        <w:t>D.</w:t>
      </w:r>
      <w:r w:rsidRPr="00902202">
        <w:tab/>
        <w:t>Lagen avskaffar inte rättsliga och administrativa sanktioner, såsom politiska förbud eller beslagtagande av tillgångar, särskilt för den demokratiska opposition i exil som nekats rätten att återvända, vilket hindrar den från att delta i en framtida demokratisk process.</w:t>
      </w:r>
    </w:p>
    <w:p w14:paraId="3AADC701" w14:textId="77777777" w:rsidR="00D75426" w:rsidRPr="00902202" w:rsidRDefault="00D75426" w:rsidP="00D75426">
      <w:pPr>
        <w:pStyle w:val="NormalHanging12a"/>
      </w:pPr>
      <w:r w:rsidRPr="00902202">
        <w:t>E.</w:t>
      </w:r>
      <w:r w:rsidRPr="00902202">
        <w:tab/>
        <w:t>Den 23 april 2026 tillkännagav Delcy Rodriguez att amnestilagen skulle upphöra, vilket strider mot författningen och rättsväsendets oberoende.</w:t>
      </w:r>
    </w:p>
    <w:p w14:paraId="37B83F37" w14:textId="77777777" w:rsidR="00D75426" w:rsidRPr="00902202" w:rsidRDefault="00D75426" w:rsidP="00D75426">
      <w:pPr>
        <w:pStyle w:val="NormalHanging12a"/>
        <w:rPr>
          <w:bCs/>
        </w:rPr>
      </w:pPr>
      <w:r w:rsidRPr="00902202">
        <w:t>1.</w:t>
      </w:r>
      <w:r w:rsidRPr="00902202">
        <w:tab/>
        <w:t xml:space="preserve">Europaparlamentet beklagar djupt att ”amnestilagen” inte fått till stånd ett villkorslöst </w:t>
      </w:r>
      <w:r w:rsidRPr="00902202">
        <w:lastRenderedPageBreak/>
        <w:t>frigivande av alla politiska fångar, då minst 470 fortfarande hålls orättmätigt frihetsberövade under omänskliga förhållanden. Parlamentet beklagar djupt det förtida upphävandet, den begränsade omfattningen, bristen på oberoende övervakning och det diskriminerande genomförandet, som inte har lagt någon grund för politisk försoning.</w:t>
      </w:r>
    </w:p>
    <w:p w14:paraId="325DF041" w14:textId="77777777" w:rsidR="00D75426" w:rsidRPr="00902202" w:rsidRDefault="00D75426" w:rsidP="00D75426">
      <w:pPr>
        <w:pStyle w:val="NormalHanging12a"/>
      </w:pPr>
      <w:r w:rsidRPr="00902202">
        <w:t>2.</w:t>
      </w:r>
      <w:r w:rsidRPr="00902202">
        <w:tab/>
        <w:t>Europaparlamentet kräver ett fullständigt och villkorslöst frigivande av alla personer som godtyckligt frihetsberövats av politiska skäl. Parlamentet insisterar på att alla måste återfå sina fullständiga medborgerliga och politiska rättigheter. Parlamentet betonar att amnestilagen under inga omständigheter får användas för att skydda dem som är ansvariga för kränkningar av de mänskliga rättigheterna, vilka måste ställas till svars fullt ut.</w:t>
      </w:r>
    </w:p>
    <w:p w14:paraId="58D6CE32" w14:textId="77777777" w:rsidR="00D75426" w:rsidRPr="00902202" w:rsidRDefault="00D75426" w:rsidP="00D75426">
      <w:pPr>
        <w:pStyle w:val="NormalHanging12a"/>
        <w:rPr>
          <w:bCs/>
        </w:rPr>
      </w:pPr>
      <w:r w:rsidRPr="00902202">
        <w:t>3.</w:t>
      </w:r>
      <w:r w:rsidRPr="00902202">
        <w:tab/>
        <w:t>Europaparlamentet uppmanar eftertryckligen regimen att omedelbart upphöra med förtrycket och reformera centrala rättsliga institutioner, brottsbekämpande myndigheter och valinstitutioner, bland annat genom att stänga alla inrättningar som används för godtyckliga frihetsberövanden, misshandel och tortyr. Parlamentet kräver ett slut på den politiska förföljelsen, ett villkorslöst upphävande av alla restriktioner för politiska fångar och garantier för ett säkert återvändande utan repressalier.</w:t>
      </w:r>
    </w:p>
    <w:p w14:paraId="43B1332C" w14:textId="77777777" w:rsidR="00D75426" w:rsidRPr="00902202" w:rsidRDefault="00D75426" w:rsidP="00D75426">
      <w:pPr>
        <w:pStyle w:val="NormalHanging12a"/>
      </w:pPr>
      <w:r w:rsidRPr="00902202">
        <w:t>4.</w:t>
      </w:r>
      <w:r w:rsidRPr="00902202">
        <w:tab/>
        <w:t>Europaparlamentet påminner om att internationell rätt, inbegripet FN-stadgan, måste upprätthållas under alla omständigheter.</w:t>
      </w:r>
    </w:p>
    <w:p w14:paraId="0005051E" w14:textId="77777777" w:rsidR="00D75426" w:rsidRPr="00902202" w:rsidRDefault="00D75426" w:rsidP="00D75426">
      <w:pPr>
        <w:pStyle w:val="NormalHanging12a"/>
      </w:pPr>
      <w:r w:rsidRPr="00902202">
        <w:t>5.</w:t>
      </w:r>
      <w:r w:rsidRPr="00902202">
        <w:tab/>
        <w:t>Europaparlamentet upprepar med kraft att rådet inte bör häva några sanktioner mot personer som är ansvariga för kränkningar av de mänskliga rättigheterna förrän meningsfulla steg har tagits mot en fredlig övergång till demokrati under venezuelansk ledning, med respekt för landets suveränitet, inbegripet ett villkorslöst frigivande av alla politiska fångar, ett tillbakadragande och ogiltigförklarande av alla politiskt motiverade anklagelser mot den demokratiska oppositionen mot regimen samt ett upprättande av en trovärdig färdplan för fria och rättvisa val. Parlamentet uppmanar EU att göra sitt yttersta för att uppnå detta.</w:t>
      </w:r>
    </w:p>
    <w:p w14:paraId="5BA1F31D" w14:textId="27F52BC3" w:rsidR="00902202" w:rsidRPr="00902202" w:rsidRDefault="00D75426" w:rsidP="00902202">
      <w:pPr>
        <w:pStyle w:val="NormalHanging12a"/>
      </w:pPr>
      <w:r w:rsidRPr="00902202">
        <w:t>6.</w:t>
      </w:r>
      <w:r w:rsidRPr="00902202">
        <w:tab/>
        <w:t>Europaparlamentet uppdrar åt talmannen att översända denna resolution till rådet, kommissionen och vice ordföranden för kommissionen/unionens höga representant för utrikes frågor och säkerhetspolitik.</w:t>
      </w:r>
    </w:p>
    <w:p w14:paraId="6153969C" w14:textId="691D3C6C" w:rsidR="00E365E1" w:rsidRPr="00902202" w:rsidRDefault="00E365E1" w:rsidP="009624C1"/>
    <w:sectPr w:rsidR="00E365E1" w:rsidRPr="00902202" w:rsidSect="0090220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3AED0" w14:textId="77777777" w:rsidR="009624C1" w:rsidRPr="00902202" w:rsidRDefault="009624C1">
      <w:r w:rsidRPr="00902202">
        <w:separator/>
      </w:r>
    </w:p>
  </w:endnote>
  <w:endnote w:type="continuationSeparator" w:id="0">
    <w:p w14:paraId="7B2F50D9" w14:textId="77777777" w:rsidR="009624C1" w:rsidRPr="00902202" w:rsidRDefault="009624C1">
      <w:r w:rsidRPr="009022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AD3FD" w14:textId="77777777" w:rsidR="00064002" w:rsidRPr="0090220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E92C2" w14:textId="77777777" w:rsidR="00064002" w:rsidRPr="0090220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AEDC8" w14:textId="77777777" w:rsidR="00064002" w:rsidRPr="0090220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6F06F" w14:textId="77777777" w:rsidR="009624C1" w:rsidRPr="00902202" w:rsidRDefault="009624C1">
      <w:r w:rsidRPr="00902202">
        <w:separator/>
      </w:r>
    </w:p>
  </w:footnote>
  <w:footnote w:type="continuationSeparator" w:id="0">
    <w:p w14:paraId="5EE027E0" w14:textId="77777777" w:rsidR="009624C1" w:rsidRPr="00902202" w:rsidRDefault="009624C1">
      <w:r w:rsidRPr="0090220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F0FEB" w14:textId="77777777" w:rsidR="00064002" w:rsidRPr="0090220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53864" w14:textId="77777777" w:rsidR="00064002" w:rsidRPr="0090220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5FDFA" w14:textId="77777777" w:rsidR="00064002" w:rsidRPr="0090220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54492185">
    <w:abstractNumId w:val="9"/>
  </w:num>
  <w:num w:numId="2" w16cid:durableId="251353370">
    <w:abstractNumId w:val="9"/>
  </w:num>
  <w:num w:numId="3" w16cid:durableId="768037910">
    <w:abstractNumId w:val="7"/>
  </w:num>
  <w:num w:numId="4" w16cid:durableId="2072118779">
    <w:abstractNumId w:val="7"/>
  </w:num>
  <w:num w:numId="5" w16cid:durableId="660354525">
    <w:abstractNumId w:val="6"/>
  </w:num>
  <w:num w:numId="6" w16cid:durableId="1721586777">
    <w:abstractNumId w:val="6"/>
  </w:num>
  <w:num w:numId="7" w16cid:durableId="1319917337">
    <w:abstractNumId w:val="5"/>
  </w:num>
  <w:num w:numId="8" w16cid:durableId="675621075">
    <w:abstractNumId w:val="5"/>
  </w:num>
  <w:num w:numId="9" w16cid:durableId="634414765">
    <w:abstractNumId w:val="4"/>
  </w:num>
  <w:num w:numId="10" w16cid:durableId="1508641128">
    <w:abstractNumId w:val="4"/>
  </w:num>
  <w:num w:numId="11" w16cid:durableId="468549354">
    <w:abstractNumId w:val="8"/>
  </w:num>
  <w:num w:numId="12" w16cid:durableId="1756702148">
    <w:abstractNumId w:val="8"/>
  </w:num>
  <w:num w:numId="13" w16cid:durableId="531260296">
    <w:abstractNumId w:val="3"/>
  </w:num>
  <w:num w:numId="14" w16cid:durableId="151335847">
    <w:abstractNumId w:val="3"/>
  </w:num>
  <w:num w:numId="15" w16cid:durableId="234702223">
    <w:abstractNumId w:val="2"/>
  </w:num>
  <w:num w:numId="16" w16cid:durableId="1530337962">
    <w:abstractNumId w:val="2"/>
  </w:num>
  <w:num w:numId="17" w16cid:durableId="243345090">
    <w:abstractNumId w:val="1"/>
  </w:num>
  <w:num w:numId="18" w16cid:durableId="1433621203">
    <w:abstractNumId w:val="1"/>
  </w:num>
  <w:num w:numId="19" w16cid:durableId="1394550399">
    <w:abstractNumId w:val="0"/>
  </w:num>
  <w:num w:numId="20" w16cid:durableId="1810511456">
    <w:abstractNumId w:val="0"/>
  </w:num>
  <w:num w:numId="21" w16cid:durableId="895241648">
    <w:abstractNumId w:val="9"/>
  </w:num>
  <w:num w:numId="22" w16cid:durableId="1341815917">
    <w:abstractNumId w:val="7"/>
  </w:num>
  <w:num w:numId="23" w16cid:durableId="787699799">
    <w:abstractNumId w:val="6"/>
  </w:num>
  <w:num w:numId="24" w16cid:durableId="2053382124">
    <w:abstractNumId w:val="5"/>
  </w:num>
  <w:num w:numId="25" w16cid:durableId="1465269415">
    <w:abstractNumId w:val="4"/>
  </w:num>
  <w:num w:numId="26" w16cid:durableId="1634409786">
    <w:abstractNumId w:val="8"/>
  </w:num>
  <w:num w:numId="27" w16cid:durableId="862087645">
    <w:abstractNumId w:val="3"/>
  </w:num>
  <w:num w:numId="28" w16cid:durableId="144855813">
    <w:abstractNumId w:val="2"/>
  </w:num>
  <w:num w:numId="29" w16cid:durableId="1622834297">
    <w:abstractNumId w:val="1"/>
  </w:num>
  <w:num w:numId="30" w16cid:durableId="134225457">
    <w:abstractNumId w:val="0"/>
  </w:num>
  <w:num w:numId="31" w16cid:durableId="248540304">
    <w:abstractNumId w:val="9"/>
  </w:num>
  <w:num w:numId="32" w16cid:durableId="2085367875">
    <w:abstractNumId w:val="7"/>
  </w:num>
  <w:num w:numId="33" w16cid:durableId="839469785">
    <w:abstractNumId w:val="6"/>
  </w:num>
  <w:num w:numId="34" w16cid:durableId="720448102">
    <w:abstractNumId w:val="5"/>
  </w:num>
  <w:num w:numId="35" w16cid:durableId="1846359876">
    <w:abstractNumId w:val="4"/>
  </w:num>
  <w:num w:numId="36" w16cid:durableId="70857206">
    <w:abstractNumId w:val="8"/>
  </w:num>
  <w:num w:numId="37" w16cid:durableId="156308814">
    <w:abstractNumId w:val="3"/>
  </w:num>
  <w:num w:numId="38" w16cid:durableId="582615553">
    <w:abstractNumId w:val="2"/>
  </w:num>
  <w:num w:numId="39" w16cid:durableId="1758401971">
    <w:abstractNumId w:val="1"/>
  </w:num>
  <w:num w:numId="40" w16cid:durableId="609242148">
    <w:abstractNumId w:val="0"/>
  </w:num>
  <w:num w:numId="41" w16cid:durableId="1273972816">
    <w:abstractNumId w:val="10"/>
  </w:num>
  <w:num w:numId="42" w16cid:durableId="330178727">
    <w:abstractNumId w:val="10"/>
  </w:num>
  <w:num w:numId="43" w16cid:durableId="1212961854">
    <w:abstractNumId w:val="10"/>
  </w:num>
  <w:num w:numId="44" w16cid:durableId="17141114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17/2026"/>
    <w:docVar w:name="dvlangue" w:val="SV"/>
    <w:docVar w:name="dvnumam" w:val="0"/>
    <w:docVar w:name="dvpe" w:val="783.252"/>
    <w:docVar w:name="dvtitre" w:val="Europaparlamentets resolution av den xx xx 2026 om brister och tillkortakommanden i amnestilagen i Venezuela(2026/2704(RSP))"/>
  </w:docVars>
  <w:rsids>
    <w:rsidRoot w:val="009624C1"/>
    <w:rsid w:val="00002272"/>
    <w:rsid w:val="00064002"/>
    <w:rsid w:val="000677B9"/>
    <w:rsid w:val="000831BA"/>
    <w:rsid w:val="000A42CC"/>
    <w:rsid w:val="000E7DD9"/>
    <w:rsid w:val="0010095E"/>
    <w:rsid w:val="00125B37"/>
    <w:rsid w:val="00187494"/>
    <w:rsid w:val="001F32AE"/>
    <w:rsid w:val="002767FF"/>
    <w:rsid w:val="002B18FE"/>
    <w:rsid w:val="002B5493"/>
    <w:rsid w:val="00307520"/>
    <w:rsid w:val="00343214"/>
    <w:rsid w:val="00361C00"/>
    <w:rsid w:val="00395FA1"/>
    <w:rsid w:val="003D11E7"/>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06A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2202"/>
    <w:rsid w:val="00930C23"/>
    <w:rsid w:val="0093193B"/>
    <w:rsid w:val="0093710F"/>
    <w:rsid w:val="009509D8"/>
    <w:rsid w:val="00950B64"/>
    <w:rsid w:val="009624C1"/>
    <w:rsid w:val="00981893"/>
    <w:rsid w:val="00A1687D"/>
    <w:rsid w:val="00A43E52"/>
    <w:rsid w:val="00A4678D"/>
    <w:rsid w:val="00A778C7"/>
    <w:rsid w:val="00AB441E"/>
    <w:rsid w:val="00AB6293"/>
    <w:rsid w:val="00AE0928"/>
    <w:rsid w:val="00AF3B82"/>
    <w:rsid w:val="00B01BBB"/>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5426"/>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681FCA"/>
  <w15:chartTrackingRefBased/>
  <w15:docId w15:val="{7574A2D0-0701-4ADB-9DD2-D09E977F3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75426"/>
    <w:pPr>
      <w:spacing w:after="240"/>
      <w:ind w:left="567" w:hanging="567"/>
    </w:pPr>
  </w:style>
  <w:style w:type="paragraph" w:customStyle="1" w:styleId="EPComma">
    <w:name w:val="EPComma"/>
    <w:basedOn w:val="Normal"/>
    <w:rsid w:val="00D75426"/>
    <w:pPr>
      <w:spacing w:before="480" w:after="240"/>
    </w:pPr>
  </w:style>
  <w:style w:type="character" w:customStyle="1" w:styleId="NormalHanging12aChar">
    <w:name w:val="NormalHanging12a Char"/>
    <w:basedOn w:val="DefaultParagraphFont"/>
    <w:link w:val="NormalHanging12a"/>
    <w:locked/>
    <w:rsid w:val="00D75426"/>
    <w:rPr>
      <w:sz w:val="24"/>
      <w:lang w:val="sv-SE"/>
    </w:rPr>
  </w:style>
  <w:style w:type="paragraph" w:styleId="Revision">
    <w:name w:val="Revision"/>
    <w:hidden/>
    <w:uiPriority w:val="99"/>
    <w:semiHidden/>
    <w:rsid w:val="00B01BBB"/>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561</Words>
  <Characters>3927</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2026-04-30T11:37:00Z</dcterms:created>
  <dcterms:modified xsi:type="dcterms:W3CDTF">2026-04-30T11:37:00Z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B10-0217/2026</vt:lpwstr>
  </property>
  <property fmtid="{D5CDD505-2E9C-101B-9397-08002B2CF9AE}" pid="4" name="&lt;Type&gt;">
    <vt:lpwstr>RR</vt:lpwstr>
  </property>
</Properties>
</file>