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D21BF" w14:paraId="00AE5AC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4973C6" w14:textId="77777777" w:rsidR="00757DD5" w:rsidRPr="002D21BF" w:rsidRDefault="00FB54E1" w:rsidP="00425111">
            <w:pPr>
              <w:pStyle w:val="EPName"/>
              <w:rPr>
                <w:lang w:val="en-GB"/>
              </w:rPr>
            </w:pPr>
            <w:proofErr w:type="spellStart"/>
            <w:r w:rsidRPr="002D21BF">
              <w:rPr>
                <w:lang w:val="en-GB"/>
              </w:rPr>
              <w:t>Evropský</w:t>
            </w:r>
            <w:proofErr w:type="spellEnd"/>
            <w:r w:rsidRPr="002D21BF">
              <w:rPr>
                <w:lang w:val="en-GB"/>
              </w:rPr>
              <w:t xml:space="preserve"> </w:t>
            </w:r>
            <w:proofErr w:type="spellStart"/>
            <w:r w:rsidRPr="002D21BF">
              <w:rPr>
                <w:lang w:val="en-GB"/>
              </w:rPr>
              <w:t>parlament</w:t>
            </w:r>
            <w:proofErr w:type="spellEnd"/>
          </w:p>
          <w:p w14:paraId="54EB237B" w14:textId="77777777" w:rsidR="00757DD5" w:rsidRPr="002D21BF" w:rsidRDefault="00FB54E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D21BF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BBD1A7F" w14:textId="77777777" w:rsidR="00757DD5" w:rsidRPr="002D21BF" w:rsidRDefault="00172070" w:rsidP="00425111">
            <w:pPr>
              <w:pStyle w:val="EPLogo"/>
            </w:pPr>
            <w:r w:rsidRPr="002D21BF">
              <w:rPr>
                <w:noProof/>
              </w:rPr>
              <w:drawing>
                <wp:inline distT="0" distB="0" distL="0" distR="0" wp14:anchorId="5D55882A" wp14:editId="35559C9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E03B9" w14:textId="77777777" w:rsidR="008E7632" w:rsidRPr="002D21BF" w:rsidRDefault="008E7632" w:rsidP="008E7632">
      <w:pPr>
        <w:pStyle w:val="LineTop"/>
        <w:rPr>
          <w:lang w:val="en-GB"/>
        </w:rPr>
      </w:pPr>
    </w:p>
    <w:p w14:paraId="4F41B237" w14:textId="77777777" w:rsidR="008E7632" w:rsidRPr="002D21BF" w:rsidRDefault="00FB54E1" w:rsidP="008E7632">
      <w:pPr>
        <w:pStyle w:val="ZSessionDoc"/>
        <w:rPr>
          <w:b/>
          <w:i w:val="0"/>
        </w:rPr>
      </w:pPr>
      <w:r w:rsidRPr="002D21BF">
        <w:rPr>
          <w:b/>
          <w:i w:val="0"/>
        </w:rPr>
        <w:t>PŘIJATÉ TEXTY</w:t>
      </w:r>
    </w:p>
    <w:p w14:paraId="265EBD67" w14:textId="77777777" w:rsidR="008E7632" w:rsidRPr="002D21BF" w:rsidRDefault="00FB54E1" w:rsidP="008E7632">
      <w:pPr>
        <w:pStyle w:val="LineBottom"/>
      </w:pPr>
      <w:r w:rsidRPr="002D21BF">
        <w:rPr>
          <w:rFonts w:cs="Arial"/>
          <w:i/>
          <w:sz w:val="20"/>
          <w:szCs w:val="22"/>
        </w:rPr>
        <w:t xml:space="preserve"> </w:t>
      </w:r>
    </w:p>
    <w:p w14:paraId="1B94CE98" w14:textId="6CC0E027" w:rsidR="009C4014" w:rsidRPr="002D21BF" w:rsidRDefault="00FB54E1" w:rsidP="008E7632">
      <w:pPr>
        <w:pStyle w:val="ATHeading1"/>
        <w:spacing w:before="480"/>
        <w:rPr>
          <w:lang w:val="en-GB"/>
        </w:rPr>
      </w:pPr>
      <w:bookmarkStart w:id="0" w:name="TA_Heading"/>
      <w:r w:rsidRPr="002D21BF">
        <w:rPr>
          <w:lang w:val="en-GB"/>
        </w:rPr>
        <w:t>P10_TA(2026)</w:t>
      </w:r>
      <w:bookmarkStart w:id="1" w:name="TANumber"/>
      <w:bookmarkEnd w:id="0"/>
      <w:r w:rsidRPr="002D21BF">
        <w:rPr>
          <w:lang w:val="en-GB"/>
        </w:rPr>
        <w:t>0</w:t>
      </w:r>
      <w:r w:rsidR="00E438D5">
        <w:rPr>
          <w:lang w:val="en-GB"/>
        </w:rPr>
        <w:t>154</w:t>
      </w:r>
      <w:bookmarkEnd w:id="1"/>
    </w:p>
    <w:p w14:paraId="36C65D35" w14:textId="61B77328" w:rsidR="009C4014" w:rsidRPr="002D21BF" w:rsidRDefault="00FB54E1" w:rsidP="00FB54E1">
      <w:pPr>
        <w:pStyle w:val="ATHeading2"/>
        <w:rPr>
          <w:lang w:val="en-GB"/>
        </w:rPr>
      </w:pPr>
      <w:bookmarkStart w:id="2" w:name="title"/>
      <w:r w:rsidRPr="002D21BF">
        <w:rPr>
          <w:lang w:val="en-GB"/>
        </w:rPr>
        <w:t>Úmluva o zřízení Mezinárodní komise pro posuzování nároků Ukrajiny</w:t>
      </w:r>
      <w:bookmarkStart w:id="3" w:name="Etoiles"/>
      <w:bookmarkEnd w:id="2"/>
      <w:bookmarkEnd w:id="3"/>
    </w:p>
    <w:p w14:paraId="72F298BC" w14:textId="1FF045BA" w:rsidR="009C4014" w:rsidRPr="002D21BF" w:rsidRDefault="009C4014" w:rsidP="009C4014">
      <w:pPr>
        <w:rPr>
          <w:i/>
          <w:vanish/>
          <w:lang w:val="en-GB"/>
        </w:rPr>
      </w:pPr>
      <w:r w:rsidRPr="002D21BF">
        <w:rPr>
          <w:i/>
        </w:rPr>
        <w:fldChar w:fldCharType="begin"/>
      </w:r>
      <w:r w:rsidRPr="002D21BF">
        <w:rPr>
          <w:i/>
          <w:lang w:val="en-GB"/>
        </w:rPr>
        <w:instrText xml:space="preserve"> TC"</w:instrText>
      </w:r>
      <w:bookmarkStart w:id="4" w:name="DocNumber"/>
      <w:r w:rsidR="00FB54E1" w:rsidRPr="002D21BF">
        <w:rPr>
          <w:i/>
          <w:lang w:val="en-GB"/>
        </w:rPr>
        <w:instrText>(C10-0090</w:instrText>
      </w:r>
      <w:r w:rsidR="006E3DC0">
        <w:rPr>
          <w:i/>
          <w:lang w:val="en-GB"/>
        </w:rPr>
        <w:instrText>/</w:instrText>
      </w:r>
      <w:r w:rsidR="00835690">
        <w:rPr>
          <w:i/>
          <w:lang w:val="en-GB"/>
        </w:rPr>
        <w:instrText>2026 – Rapporteur: Michael Gahler</w:instrText>
      </w:r>
      <w:r w:rsidR="00FB54E1" w:rsidRPr="002D21BF">
        <w:rPr>
          <w:i/>
          <w:lang w:val="en-GB"/>
        </w:rPr>
        <w:instrText>)</w:instrText>
      </w:r>
      <w:bookmarkEnd w:id="4"/>
      <w:r w:rsidRPr="002D21BF">
        <w:rPr>
          <w:i/>
          <w:lang w:val="en-GB"/>
        </w:rPr>
        <w:instrText xml:space="preserve">"\l3 \n&gt; \* MERGEFORMAT </w:instrText>
      </w:r>
      <w:r w:rsidRPr="002D21BF">
        <w:rPr>
          <w:i/>
        </w:rPr>
        <w:fldChar w:fldCharType="end"/>
      </w:r>
    </w:p>
    <w:p w14:paraId="5FDA665F" w14:textId="683A923A" w:rsidR="00FB54E1" w:rsidRPr="002D21BF" w:rsidRDefault="00FB54E1" w:rsidP="009C4014">
      <w:pPr>
        <w:rPr>
          <w:vanish/>
          <w:lang w:val="en-GB"/>
        </w:rPr>
      </w:pPr>
      <w:bookmarkStart w:id="5" w:name="Commission"/>
      <w:r w:rsidRPr="002D21BF">
        <w:rPr>
          <w:vanish/>
          <w:lang w:val="en-GB"/>
        </w:rPr>
        <w:t>Výbor pro zahraniční věci</w:t>
      </w:r>
    </w:p>
    <w:p w14:paraId="589630F0" w14:textId="3010B5F5" w:rsidR="009C4014" w:rsidRPr="002D21BF" w:rsidRDefault="00FB54E1" w:rsidP="009C4014">
      <w:pPr>
        <w:rPr>
          <w:vanish/>
          <w:lang w:val="en-GB"/>
        </w:rPr>
      </w:pPr>
      <w:bookmarkStart w:id="6" w:name="PE"/>
      <w:bookmarkEnd w:id="5"/>
      <w:r w:rsidRPr="002D21BF">
        <w:rPr>
          <w:vanish/>
          <w:lang w:val="en-GB"/>
        </w:rPr>
        <w:t>PE</w:t>
      </w:r>
      <w:r w:rsidR="009328EC">
        <w:rPr>
          <w:vanish/>
          <w:lang w:val="en-GB"/>
        </w:rPr>
        <w:t>788</w:t>
      </w:r>
      <w:r w:rsidRPr="002D21BF">
        <w:rPr>
          <w:vanish/>
          <w:lang w:val="en-GB"/>
        </w:rPr>
        <w:t>.</w:t>
      </w:r>
      <w:r w:rsidR="009328EC">
        <w:rPr>
          <w:vanish/>
          <w:lang w:val="en-GB"/>
        </w:rPr>
        <w:t>224</w:t>
      </w:r>
      <w:bookmarkEnd w:id="6"/>
    </w:p>
    <w:p w14:paraId="711227F7" w14:textId="05166166" w:rsidR="00FB54E1" w:rsidRPr="002D21BF" w:rsidRDefault="002D21BF" w:rsidP="00FB54E1">
      <w:pPr>
        <w:pStyle w:val="ATHeading3"/>
        <w:spacing w:after="240"/>
        <w:rPr>
          <w:lang w:val="en-GB"/>
        </w:rPr>
      </w:pPr>
      <w:bookmarkStart w:id="7" w:name="Sujet"/>
      <w:r w:rsidRPr="002D21BF">
        <w:rPr>
          <w:lang w:val="en-GB"/>
        </w:rPr>
        <w:t xml:space="preserve">Legislativní usnesení Evropského parlamentu ze dne </w:t>
      </w:r>
      <w:r w:rsidR="00B02273">
        <w:rPr>
          <w:lang w:val="en-GB"/>
        </w:rPr>
        <w:t>30</w:t>
      </w:r>
      <w:r w:rsidRPr="002D21BF">
        <w:rPr>
          <w:lang w:val="en-GB"/>
        </w:rPr>
        <w:t xml:space="preserve">. </w:t>
      </w:r>
      <w:r w:rsidR="00B02273">
        <w:rPr>
          <w:lang w:val="en-GB"/>
        </w:rPr>
        <w:t>dubna</w:t>
      </w:r>
      <w:r w:rsidRPr="002D21BF">
        <w:rPr>
          <w:lang w:val="en-GB"/>
        </w:rPr>
        <w:t xml:space="preserve"> 20</w:t>
      </w:r>
      <w:r w:rsidR="00B02273">
        <w:rPr>
          <w:lang w:val="en-GB"/>
        </w:rPr>
        <w:t>26</w:t>
      </w:r>
      <w:r w:rsidRPr="002D21BF">
        <w:rPr>
          <w:lang w:val="en-GB"/>
        </w:rPr>
        <w:t xml:space="preserve"> </w:t>
      </w:r>
      <w:r w:rsidR="00B20E4D">
        <w:rPr>
          <w:lang w:val="en-GB"/>
        </w:rPr>
        <w:t>k</w:t>
      </w:r>
      <w:r w:rsidRPr="002D21BF">
        <w:rPr>
          <w:lang w:val="en-GB"/>
        </w:rPr>
        <w:t xml:space="preserve"> návrhu </w:t>
      </w:r>
      <w:r w:rsidR="00B02273">
        <w:rPr>
          <w:lang w:val="en-GB"/>
        </w:rPr>
        <w:t>rozhodnutí</w:t>
      </w:r>
      <w:r w:rsidRPr="002D21BF">
        <w:rPr>
          <w:lang w:val="en-GB"/>
        </w:rPr>
        <w:t xml:space="preserve"> Rady</w:t>
      </w:r>
      <w:r w:rsidR="00B02273">
        <w:rPr>
          <w:lang w:val="en-GB"/>
        </w:rPr>
        <w:t xml:space="preserve"> o uzavření Úmluvy o zřízení Mezinárodní komise pro posuzování nároků Ukrajiny</w:t>
      </w:r>
      <w:r w:rsidRPr="002D21BF">
        <w:rPr>
          <w:lang w:val="en-GB"/>
        </w:rPr>
        <w:t xml:space="preserve"> (</w:t>
      </w:r>
      <w:bookmarkEnd w:id="7"/>
      <w:r w:rsidR="00B02273">
        <w:rPr>
          <w:lang w:val="en-GB"/>
        </w:rPr>
        <w:t>06970</w:t>
      </w:r>
      <w:r w:rsidR="00B02273" w:rsidRPr="003705AA">
        <w:rPr>
          <w:lang w:val="en-GB"/>
        </w:rPr>
        <w:t>/202</w:t>
      </w:r>
      <w:r w:rsidR="00B02273">
        <w:rPr>
          <w:lang w:val="en-GB"/>
        </w:rPr>
        <w:t>6</w:t>
      </w:r>
      <w:r w:rsidR="00B02273" w:rsidRPr="00D0485A">
        <w:rPr>
          <w:lang w:val="en-GB"/>
        </w:rPr>
        <w:t xml:space="preserve"> – C10-0</w:t>
      </w:r>
      <w:r w:rsidR="00B02273">
        <w:rPr>
          <w:lang w:val="en-GB"/>
        </w:rPr>
        <w:t>090</w:t>
      </w:r>
      <w:r w:rsidR="00B02273" w:rsidRPr="00D0485A">
        <w:rPr>
          <w:lang w:val="en-GB"/>
        </w:rPr>
        <w:t>/202</w:t>
      </w:r>
      <w:r w:rsidR="00B02273">
        <w:rPr>
          <w:lang w:val="en-GB"/>
        </w:rPr>
        <w:t>6</w:t>
      </w:r>
      <w:r w:rsidR="00B02273" w:rsidRPr="00D0485A">
        <w:rPr>
          <w:lang w:val="en-GB"/>
        </w:rPr>
        <w:t xml:space="preserve"> – </w:t>
      </w:r>
      <w:r w:rsidR="00B02273" w:rsidRPr="00164332">
        <w:rPr>
          <w:lang w:val="en-GB"/>
        </w:rPr>
        <w:t>2026/0065(NLE</w:t>
      </w:r>
      <w:r w:rsidR="00B02273" w:rsidRPr="00D0485A">
        <w:rPr>
          <w:lang w:val="en-GB"/>
        </w:rPr>
        <w:t>)</w:t>
      </w:r>
      <w:r w:rsidR="00B02273">
        <w:rPr>
          <w:lang w:val="en-GB"/>
        </w:rPr>
        <w:t>)</w:t>
      </w:r>
    </w:p>
    <w:p w14:paraId="609413BB" w14:textId="47D711BD" w:rsidR="00FB54E1" w:rsidRPr="002D21BF" w:rsidRDefault="00FB54E1" w:rsidP="00FB54E1">
      <w:pPr>
        <w:rPr>
          <w:lang w:val="en-GB"/>
        </w:rPr>
      </w:pPr>
      <w:r w:rsidRPr="002D21BF">
        <w:rPr>
          <w:b/>
          <w:lang w:val="en-GB"/>
        </w:rPr>
        <w:t>(</w:t>
      </w:r>
      <w:proofErr w:type="spellStart"/>
      <w:r w:rsidR="0016254B">
        <w:rPr>
          <w:b/>
          <w:lang w:val="en-GB"/>
        </w:rPr>
        <w:t>Souhlas</w:t>
      </w:r>
      <w:proofErr w:type="spellEnd"/>
      <w:r w:rsidRPr="002D21BF">
        <w:rPr>
          <w:b/>
          <w:lang w:val="en-GB"/>
        </w:rPr>
        <w:t>)</w:t>
      </w:r>
    </w:p>
    <w:p w14:paraId="2BC5E771" w14:textId="77777777" w:rsidR="00FB54E1" w:rsidRPr="002D21BF" w:rsidRDefault="00FB54E1" w:rsidP="00FB54E1">
      <w:pPr>
        <w:pStyle w:val="Normal12"/>
        <w:spacing w:before="480"/>
        <w:rPr>
          <w:i/>
          <w:szCs w:val="24"/>
        </w:rPr>
      </w:pPr>
      <w:proofErr w:type="spellStart"/>
      <w:r w:rsidRPr="002D21BF">
        <w:rPr>
          <w:i/>
          <w:szCs w:val="24"/>
        </w:rPr>
        <w:t>Evropský</w:t>
      </w:r>
      <w:proofErr w:type="spellEnd"/>
      <w:r w:rsidRPr="002D21BF">
        <w:rPr>
          <w:i/>
          <w:szCs w:val="24"/>
        </w:rPr>
        <w:t xml:space="preserve"> </w:t>
      </w:r>
      <w:proofErr w:type="spellStart"/>
      <w:r w:rsidRPr="002D21BF">
        <w:rPr>
          <w:i/>
          <w:szCs w:val="24"/>
        </w:rPr>
        <w:t>parlament</w:t>
      </w:r>
      <w:proofErr w:type="spellEnd"/>
      <w:r w:rsidRPr="002D21BF">
        <w:rPr>
          <w:i/>
          <w:szCs w:val="24"/>
        </w:rPr>
        <w:t>,</w:t>
      </w:r>
    </w:p>
    <w:p w14:paraId="624CB337" w14:textId="4E195AE6" w:rsidR="00FB54E1" w:rsidRPr="00947116" w:rsidRDefault="00FB54E1" w:rsidP="00FB54E1">
      <w:pPr>
        <w:pStyle w:val="Normal12Hanging"/>
        <w:ind w:left="567" w:hanging="567"/>
      </w:pPr>
      <w:r w:rsidRPr="00947116">
        <w:t>–</w:t>
      </w:r>
      <w:r w:rsidRPr="00947116">
        <w:tab/>
      </w:r>
      <w:r w:rsidRPr="002D21BF">
        <w:rPr>
          <w:szCs w:val="24"/>
          <w:lang w:val="cs-CZ"/>
        </w:rPr>
        <w:t>s</w:t>
      </w:r>
      <w:r w:rsidRPr="002D21BF">
        <w:rPr>
          <w:lang w:val="cs-CZ"/>
        </w:rPr>
        <w:t> </w:t>
      </w:r>
      <w:r w:rsidRPr="002D21BF">
        <w:rPr>
          <w:szCs w:val="24"/>
          <w:lang w:val="cs-CZ"/>
        </w:rPr>
        <w:t xml:space="preserve">ohledem na návrh </w:t>
      </w:r>
      <w:r w:rsidR="00947116">
        <w:rPr>
          <w:szCs w:val="24"/>
          <w:lang w:val="cs-CZ"/>
        </w:rPr>
        <w:t xml:space="preserve">rozhodnutí </w:t>
      </w:r>
      <w:r w:rsidRPr="002D21BF">
        <w:rPr>
          <w:szCs w:val="24"/>
          <w:lang w:val="cs-CZ"/>
        </w:rPr>
        <w:t>Rad</w:t>
      </w:r>
      <w:r w:rsidR="00947116">
        <w:rPr>
          <w:szCs w:val="24"/>
          <w:lang w:val="cs-CZ"/>
        </w:rPr>
        <w:t xml:space="preserve">y o uzavření </w:t>
      </w:r>
      <w:r w:rsidR="00947116" w:rsidRPr="00947116">
        <w:rPr>
          <w:szCs w:val="24"/>
          <w:lang w:val="cs-CZ"/>
        </w:rPr>
        <w:t>Úmluvy o zřízení Mezinárodní komise pro posuzování nároků Ukrajiny</w:t>
      </w:r>
      <w:r w:rsidRPr="002D21BF">
        <w:rPr>
          <w:szCs w:val="24"/>
          <w:lang w:val="cs-CZ"/>
        </w:rPr>
        <w:t xml:space="preserve"> (</w:t>
      </w:r>
      <w:r w:rsidR="00947116" w:rsidRPr="00947116">
        <w:rPr>
          <w:szCs w:val="24"/>
          <w:lang w:val="cs-CZ"/>
        </w:rPr>
        <w:t>06970/2026</w:t>
      </w:r>
      <w:r w:rsidR="00947116">
        <w:rPr>
          <w:szCs w:val="24"/>
          <w:lang w:val="cs-CZ"/>
        </w:rPr>
        <w:t>)</w:t>
      </w:r>
      <w:r w:rsidRPr="00947116">
        <w:t>,</w:t>
      </w:r>
    </w:p>
    <w:p w14:paraId="338424AA" w14:textId="2AFA786A" w:rsidR="00FB54E1" w:rsidRPr="002D21BF" w:rsidRDefault="00FB54E1" w:rsidP="00FB54E1">
      <w:pPr>
        <w:pStyle w:val="Normal12Hanging"/>
        <w:ind w:left="567" w:hanging="567"/>
        <w:rPr>
          <w:lang w:val="cs-CZ"/>
        </w:rPr>
      </w:pPr>
      <w:r w:rsidRPr="00423334">
        <w:t>–</w:t>
      </w:r>
      <w:r w:rsidRPr="00423334">
        <w:tab/>
      </w:r>
      <w:r w:rsidRPr="002D21BF">
        <w:rPr>
          <w:szCs w:val="24"/>
          <w:lang w:val="cs-CZ"/>
        </w:rPr>
        <w:t>s</w:t>
      </w:r>
      <w:r w:rsidRPr="002D21BF">
        <w:rPr>
          <w:lang w:val="cs-CZ"/>
        </w:rPr>
        <w:t> </w:t>
      </w:r>
      <w:r w:rsidRPr="002D21BF">
        <w:rPr>
          <w:szCs w:val="24"/>
          <w:lang w:val="cs-CZ"/>
        </w:rPr>
        <w:t xml:space="preserve">ohledem na </w:t>
      </w:r>
      <w:r w:rsidR="00423334" w:rsidRPr="00947116">
        <w:rPr>
          <w:szCs w:val="24"/>
          <w:lang w:val="cs-CZ"/>
        </w:rPr>
        <w:t>Úmluv</w:t>
      </w:r>
      <w:r w:rsidR="00423334">
        <w:rPr>
          <w:szCs w:val="24"/>
          <w:lang w:val="cs-CZ"/>
        </w:rPr>
        <w:t>u</w:t>
      </w:r>
      <w:r w:rsidR="00423334" w:rsidRPr="00947116">
        <w:rPr>
          <w:szCs w:val="24"/>
          <w:lang w:val="cs-CZ"/>
        </w:rPr>
        <w:t xml:space="preserve"> o zřízení Mezinárodní komise pro posuzování nároků Ukrajiny</w:t>
      </w:r>
      <w:r w:rsidRPr="002D21BF">
        <w:rPr>
          <w:szCs w:val="24"/>
          <w:lang w:val="cs-CZ"/>
        </w:rPr>
        <w:t xml:space="preserve"> (</w:t>
      </w:r>
      <w:r w:rsidR="00423334">
        <w:rPr>
          <w:szCs w:val="24"/>
          <w:lang w:val="cs-CZ"/>
        </w:rPr>
        <w:t>15500</w:t>
      </w:r>
      <w:r w:rsidR="00423334" w:rsidRPr="00947116">
        <w:rPr>
          <w:szCs w:val="24"/>
          <w:lang w:val="cs-CZ"/>
        </w:rPr>
        <w:t>/202</w:t>
      </w:r>
      <w:r w:rsidR="00423334">
        <w:rPr>
          <w:szCs w:val="24"/>
          <w:lang w:val="cs-CZ"/>
        </w:rPr>
        <w:t>5</w:t>
      </w:r>
      <w:r w:rsidRPr="002D21BF">
        <w:rPr>
          <w:szCs w:val="24"/>
          <w:lang w:val="cs-CZ"/>
        </w:rPr>
        <w:t>)</w:t>
      </w:r>
      <w:r w:rsidRPr="002D21BF">
        <w:rPr>
          <w:lang w:val="cs-CZ"/>
        </w:rPr>
        <w:t>,</w:t>
      </w:r>
    </w:p>
    <w:p w14:paraId="6F7F65DF" w14:textId="5C6D6F2A" w:rsidR="00FB54E1" w:rsidRPr="002D21BF" w:rsidRDefault="00FB54E1" w:rsidP="00FB54E1">
      <w:pPr>
        <w:pStyle w:val="Normal12Hanging"/>
        <w:ind w:left="567" w:hanging="567"/>
        <w:rPr>
          <w:lang w:val="cs-CZ"/>
        </w:rPr>
      </w:pPr>
      <w:r w:rsidRPr="002D21BF">
        <w:rPr>
          <w:lang w:val="cs-CZ"/>
        </w:rPr>
        <w:t>–</w:t>
      </w:r>
      <w:r w:rsidRPr="002D21BF">
        <w:rPr>
          <w:lang w:val="cs-CZ"/>
        </w:rPr>
        <w:tab/>
        <w:t xml:space="preserve">s ohledem </w:t>
      </w:r>
      <w:r w:rsidR="00423334" w:rsidRPr="00423334">
        <w:rPr>
          <w:lang w:val="cs-CZ"/>
        </w:rPr>
        <w:t>na žádost o udělení souhlasu, kterou předložila Rada v souladu s</w:t>
      </w:r>
      <w:r w:rsidR="00423334">
        <w:rPr>
          <w:lang w:val="cs-CZ"/>
        </w:rPr>
        <w:t> </w:t>
      </w:r>
      <w:r w:rsidR="00423334" w:rsidRPr="00423334">
        <w:rPr>
          <w:lang w:val="cs-CZ"/>
        </w:rPr>
        <w:t>článkem</w:t>
      </w:r>
      <w:r w:rsidR="00423334">
        <w:rPr>
          <w:lang w:val="cs-CZ"/>
        </w:rPr>
        <w:t xml:space="preserve"> 212</w:t>
      </w:r>
      <w:r w:rsidR="00423334" w:rsidRPr="00423334">
        <w:rPr>
          <w:lang w:val="cs-CZ"/>
        </w:rPr>
        <w:t xml:space="preserve"> a čl. 218 odst. 6 druhým pododstavcem písm. a) bodem v) Smlouvy o fungování Evropské unie (C10-0</w:t>
      </w:r>
      <w:r w:rsidR="000A44CD">
        <w:rPr>
          <w:lang w:val="cs-CZ"/>
        </w:rPr>
        <w:t>090</w:t>
      </w:r>
      <w:r w:rsidR="00423334" w:rsidRPr="00423334">
        <w:rPr>
          <w:lang w:val="cs-CZ"/>
        </w:rPr>
        <w:t>/202</w:t>
      </w:r>
      <w:r w:rsidR="000A44CD">
        <w:rPr>
          <w:lang w:val="cs-CZ"/>
        </w:rPr>
        <w:t>6</w:t>
      </w:r>
      <w:r w:rsidR="00423334" w:rsidRPr="00423334">
        <w:rPr>
          <w:lang w:val="cs-CZ"/>
        </w:rPr>
        <w:t>)</w:t>
      </w:r>
      <w:r w:rsidRPr="002D21BF">
        <w:rPr>
          <w:lang w:val="cs-CZ"/>
        </w:rPr>
        <w:t>,</w:t>
      </w:r>
    </w:p>
    <w:p w14:paraId="57798203" w14:textId="59AEAE7B" w:rsidR="00FB54E1" w:rsidRPr="002D21BF" w:rsidRDefault="00FB54E1" w:rsidP="0058551D">
      <w:pPr>
        <w:pStyle w:val="Normal12Hanging"/>
        <w:ind w:left="567" w:hanging="567"/>
        <w:rPr>
          <w:lang w:val="cs-CZ"/>
        </w:rPr>
      </w:pPr>
      <w:r w:rsidRPr="002D21BF">
        <w:rPr>
          <w:lang w:val="cs-CZ"/>
        </w:rPr>
        <w:t>–</w:t>
      </w:r>
      <w:r w:rsidRPr="002D21BF">
        <w:rPr>
          <w:lang w:val="cs-CZ"/>
        </w:rPr>
        <w:tab/>
      </w:r>
      <w:r w:rsidR="0058551D" w:rsidRPr="0058551D">
        <w:rPr>
          <w:lang w:val="pl-PL"/>
        </w:rPr>
        <w:t xml:space="preserve">s </w:t>
      </w:r>
      <w:proofErr w:type="spellStart"/>
      <w:r w:rsidR="0058551D" w:rsidRPr="0058551D">
        <w:rPr>
          <w:lang w:val="pl-PL"/>
        </w:rPr>
        <w:t>ohledem</w:t>
      </w:r>
      <w:proofErr w:type="spellEnd"/>
      <w:r w:rsidR="0058551D" w:rsidRPr="0058551D">
        <w:rPr>
          <w:lang w:val="pl-PL"/>
        </w:rPr>
        <w:t xml:space="preserve"> na </w:t>
      </w:r>
      <w:proofErr w:type="spellStart"/>
      <w:r w:rsidR="0058551D" w:rsidRPr="0058551D">
        <w:rPr>
          <w:lang w:val="pl-PL"/>
        </w:rPr>
        <w:t>čl</w:t>
      </w:r>
      <w:proofErr w:type="spellEnd"/>
      <w:r w:rsidR="0058551D" w:rsidRPr="0058551D">
        <w:rPr>
          <w:lang w:val="pl-PL"/>
        </w:rPr>
        <w:t xml:space="preserve">. 107 </w:t>
      </w:r>
      <w:proofErr w:type="spellStart"/>
      <w:r w:rsidR="0058551D" w:rsidRPr="0058551D">
        <w:rPr>
          <w:lang w:val="pl-PL"/>
        </w:rPr>
        <w:t>odst</w:t>
      </w:r>
      <w:proofErr w:type="spellEnd"/>
      <w:r w:rsidR="0058551D" w:rsidRPr="0058551D">
        <w:rPr>
          <w:lang w:val="pl-PL"/>
        </w:rPr>
        <w:t>. 1 a 4</w:t>
      </w:r>
      <w:r w:rsidR="0058551D">
        <w:rPr>
          <w:lang w:val="pl-PL"/>
        </w:rPr>
        <w:t xml:space="preserve">, </w:t>
      </w:r>
      <w:proofErr w:type="spellStart"/>
      <w:r w:rsidR="0058551D" w:rsidRPr="0058551D">
        <w:rPr>
          <w:lang w:val="pl-PL"/>
        </w:rPr>
        <w:t>čl</w:t>
      </w:r>
      <w:proofErr w:type="spellEnd"/>
      <w:r w:rsidR="0058551D" w:rsidRPr="0058551D">
        <w:rPr>
          <w:lang w:val="pl-PL"/>
        </w:rPr>
        <w:t xml:space="preserve">. 117 </w:t>
      </w:r>
      <w:proofErr w:type="spellStart"/>
      <w:r w:rsidR="0058551D" w:rsidRPr="0058551D">
        <w:rPr>
          <w:lang w:val="pl-PL"/>
        </w:rPr>
        <w:t>odst</w:t>
      </w:r>
      <w:proofErr w:type="spellEnd"/>
      <w:r w:rsidR="0058551D" w:rsidRPr="0058551D">
        <w:rPr>
          <w:lang w:val="pl-PL"/>
        </w:rPr>
        <w:t xml:space="preserve">. 7 </w:t>
      </w:r>
      <w:r w:rsidR="0058551D">
        <w:rPr>
          <w:lang w:val="pl-PL"/>
        </w:rPr>
        <w:t xml:space="preserve">a </w:t>
      </w:r>
      <w:proofErr w:type="spellStart"/>
      <w:r w:rsidR="0058551D">
        <w:rPr>
          <w:lang w:val="pl-PL"/>
        </w:rPr>
        <w:t>článek</w:t>
      </w:r>
      <w:proofErr w:type="spellEnd"/>
      <w:r w:rsidR="0058551D">
        <w:rPr>
          <w:lang w:val="pl-PL"/>
        </w:rPr>
        <w:t xml:space="preserve"> 170 </w:t>
      </w:r>
      <w:proofErr w:type="spellStart"/>
      <w:r w:rsidR="0058551D" w:rsidRPr="0058551D">
        <w:rPr>
          <w:lang w:val="pl-PL"/>
        </w:rPr>
        <w:t>jednacího</w:t>
      </w:r>
      <w:proofErr w:type="spellEnd"/>
      <w:r w:rsidR="0058551D" w:rsidRPr="0058551D">
        <w:rPr>
          <w:lang w:val="pl-PL"/>
        </w:rPr>
        <w:t xml:space="preserve"> </w:t>
      </w:r>
      <w:proofErr w:type="spellStart"/>
      <w:r w:rsidR="0058551D" w:rsidRPr="0058551D">
        <w:rPr>
          <w:lang w:val="pl-PL"/>
        </w:rPr>
        <w:t>řádu</w:t>
      </w:r>
      <w:proofErr w:type="spellEnd"/>
      <w:r w:rsidRPr="002D21BF">
        <w:rPr>
          <w:lang w:val="cs-CZ"/>
        </w:rPr>
        <w:t>,</w:t>
      </w:r>
    </w:p>
    <w:p w14:paraId="6B7D8700" w14:textId="722CCB2B" w:rsidR="00FB54E1" w:rsidRPr="002D21BF" w:rsidRDefault="00FB54E1" w:rsidP="00FB54E1">
      <w:pPr>
        <w:pStyle w:val="Normal12Hanging"/>
        <w:ind w:left="567" w:hanging="567"/>
        <w:rPr>
          <w:lang w:val="cs-CZ"/>
        </w:rPr>
      </w:pPr>
      <w:r w:rsidRPr="002D21BF">
        <w:rPr>
          <w:lang w:val="cs-CZ"/>
        </w:rPr>
        <w:t>1.</w:t>
      </w:r>
      <w:r w:rsidRPr="002D21BF">
        <w:rPr>
          <w:lang w:val="cs-CZ"/>
        </w:rPr>
        <w:tab/>
      </w:r>
      <w:r w:rsidR="00B733D6">
        <w:rPr>
          <w:szCs w:val="24"/>
          <w:lang w:val="cs-CZ"/>
        </w:rPr>
        <w:t>uděluje souhlas s rozhodnutím Rady</w:t>
      </w:r>
      <w:r w:rsidRPr="002D21BF">
        <w:rPr>
          <w:lang w:val="cs-CZ"/>
        </w:rPr>
        <w:t>;</w:t>
      </w:r>
    </w:p>
    <w:p w14:paraId="27D99DB5" w14:textId="42452DF4" w:rsidR="00FB54E1" w:rsidRPr="002D21BF" w:rsidRDefault="00B733D6" w:rsidP="00FB54E1">
      <w:pPr>
        <w:pStyle w:val="ATHeading3"/>
        <w:spacing w:before="0" w:after="240"/>
        <w:ind w:left="567" w:hanging="567"/>
        <w:rPr>
          <w:b w:val="0"/>
          <w:lang w:val="cs-CZ"/>
        </w:rPr>
      </w:pPr>
      <w:r>
        <w:rPr>
          <w:b w:val="0"/>
          <w:lang w:val="cs-CZ"/>
        </w:rPr>
        <w:t>2</w:t>
      </w:r>
      <w:r w:rsidR="00FB54E1" w:rsidRPr="002D21BF">
        <w:rPr>
          <w:b w:val="0"/>
          <w:lang w:val="cs-CZ"/>
        </w:rPr>
        <w:t>.</w:t>
      </w:r>
      <w:r w:rsidR="00FB54E1" w:rsidRPr="002D21BF">
        <w:rPr>
          <w:b w:val="0"/>
          <w:lang w:val="cs-CZ"/>
        </w:rPr>
        <w:tab/>
        <w:t>pověřuje svou předsedkyni, aby předala postoj Parlamentu Radě a Komisi.</w:t>
      </w:r>
    </w:p>
    <w:p w14:paraId="35C4E36C" w14:textId="77777777" w:rsidR="009F28EF" w:rsidRPr="002D21BF" w:rsidRDefault="009F28EF" w:rsidP="009F28EF">
      <w:pPr>
        <w:pStyle w:val="Normal12"/>
        <w:rPr>
          <w:szCs w:val="24"/>
          <w:lang w:val="cs-CZ"/>
        </w:rPr>
      </w:pPr>
      <w:bookmarkStart w:id="8" w:name="TextBodyBegin"/>
      <w:bookmarkEnd w:id="8"/>
    </w:p>
    <w:sectPr w:rsidR="009F28EF" w:rsidRPr="002D21B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873FA" w14:textId="77777777" w:rsidR="00FB54E1" w:rsidRDefault="00FB54E1" w:rsidP="009C4014">
      <w:r>
        <w:separator/>
      </w:r>
    </w:p>
  </w:endnote>
  <w:endnote w:type="continuationSeparator" w:id="0">
    <w:p w14:paraId="02CF1FAF" w14:textId="77777777" w:rsidR="00FB54E1" w:rsidRDefault="00FB54E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E42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932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039A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0E077" w14:textId="77777777" w:rsidR="00FB54E1" w:rsidRDefault="00FB54E1" w:rsidP="009C4014">
      <w:r>
        <w:separator/>
      </w:r>
    </w:p>
  </w:footnote>
  <w:footnote w:type="continuationSeparator" w:id="0">
    <w:p w14:paraId="12998244" w14:textId="77777777" w:rsidR="00FB54E1" w:rsidRDefault="00FB54E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AA8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398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B5D7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67067259">
    <w:abstractNumId w:val="3"/>
  </w:num>
  <w:num w:numId="2" w16cid:durableId="1208906256">
    <w:abstractNumId w:val="2"/>
  </w:num>
  <w:num w:numId="3" w16cid:durableId="508521035">
    <w:abstractNumId w:val="1"/>
  </w:num>
  <w:num w:numId="4" w16cid:durableId="1231498565">
    <w:abstractNumId w:val="0"/>
  </w:num>
  <w:num w:numId="5" w16cid:durableId="203294432">
    <w:abstractNumId w:val="6"/>
  </w:num>
  <w:num w:numId="6" w16cid:durableId="110709999">
    <w:abstractNumId w:val="5"/>
  </w:num>
  <w:num w:numId="7" w16cid:durableId="590545566">
    <w:abstractNumId w:val="4"/>
  </w:num>
  <w:num w:numId="8" w16cid:durableId="151412375">
    <w:abstractNumId w:val="7"/>
  </w:num>
  <w:num w:numId="9" w16cid:durableId="6905667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4E1"/>
    <w:rsid w:val="00006E96"/>
    <w:rsid w:val="00013B2A"/>
    <w:rsid w:val="000A44CD"/>
    <w:rsid w:val="000C2BFE"/>
    <w:rsid w:val="000E0240"/>
    <w:rsid w:val="000F27A9"/>
    <w:rsid w:val="000F51EB"/>
    <w:rsid w:val="000F6208"/>
    <w:rsid w:val="00125CBC"/>
    <w:rsid w:val="0016254B"/>
    <w:rsid w:val="00172070"/>
    <w:rsid w:val="00185E15"/>
    <w:rsid w:val="001D4BBF"/>
    <w:rsid w:val="001D63A8"/>
    <w:rsid w:val="002924A9"/>
    <w:rsid w:val="002A1D4E"/>
    <w:rsid w:val="002B4BCF"/>
    <w:rsid w:val="002D21BF"/>
    <w:rsid w:val="002F1925"/>
    <w:rsid w:val="00300C61"/>
    <w:rsid w:val="00312A38"/>
    <w:rsid w:val="003202DD"/>
    <w:rsid w:val="003775B9"/>
    <w:rsid w:val="00397B2A"/>
    <w:rsid w:val="003E1189"/>
    <w:rsid w:val="003F4DFE"/>
    <w:rsid w:val="00423334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8551D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7F80"/>
    <w:rsid w:val="006E3DC0"/>
    <w:rsid w:val="006E5420"/>
    <w:rsid w:val="006F135E"/>
    <w:rsid w:val="00751383"/>
    <w:rsid w:val="00757DD5"/>
    <w:rsid w:val="00760EC5"/>
    <w:rsid w:val="007713FD"/>
    <w:rsid w:val="00774A9B"/>
    <w:rsid w:val="007906DB"/>
    <w:rsid w:val="00797347"/>
    <w:rsid w:val="007B16FE"/>
    <w:rsid w:val="007C3388"/>
    <w:rsid w:val="007F0D97"/>
    <w:rsid w:val="00835690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328EC"/>
    <w:rsid w:val="00947116"/>
    <w:rsid w:val="00965661"/>
    <w:rsid w:val="009865B7"/>
    <w:rsid w:val="009B7E10"/>
    <w:rsid w:val="009C4014"/>
    <w:rsid w:val="009F28EF"/>
    <w:rsid w:val="00A1739E"/>
    <w:rsid w:val="00A83D88"/>
    <w:rsid w:val="00AD3C2B"/>
    <w:rsid w:val="00B02273"/>
    <w:rsid w:val="00B20E4D"/>
    <w:rsid w:val="00B54C72"/>
    <w:rsid w:val="00B733D6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438D5"/>
    <w:rsid w:val="00E73B02"/>
    <w:rsid w:val="00E74BF3"/>
    <w:rsid w:val="00EF3610"/>
    <w:rsid w:val="00F177A4"/>
    <w:rsid w:val="00F53E6E"/>
    <w:rsid w:val="00F97E29"/>
    <w:rsid w:val="00FB1507"/>
    <w:rsid w:val="00FB3609"/>
    <w:rsid w:val="00FB54E1"/>
    <w:rsid w:val="00FF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F70C3"/>
  <w15:chartTrackingRefBased/>
  <w15:docId w15:val="{3B701B15-7CF3-453A-829A-E1543330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54E1"/>
    <w:rPr>
      <w:sz w:val="22"/>
      <w:lang w:val="fr-FR"/>
    </w:rPr>
  </w:style>
  <w:style w:type="paragraph" w:customStyle="1" w:styleId="NormalHanging12a">
    <w:name w:val="NormalHanging12a"/>
    <w:basedOn w:val="Normal"/>
    <w:rsid w:val="00FB54E1"/>
    <w:pPr>
      <w:widowControl w:val="0"/>
      <w:spacing w:after="240"/>
      <w:ind w:left="567" w:hanging="567"/>
    </w:pPr>
    <w:rPr>
      <w:lang w:val="cs-CZ"/>
    </w:rPr>
  </w:style>
  <w:style w:type="character" w:styleId="CommentReference">
    <w:name w:val="annotation reference"/>
    <w:basedOn w:val="DefaultParagraphFont"/>
    <w:rsid w:val="007F0D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0D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0D9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F0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0D97"/>
    <w:rPr>
      <w:b/>
      <w:bCs/>
      <w:lang w:val="fr-FR"/>
    </w:rPr>
  </w:style>
  <w:style w:type="paragraph" w:styleId="Revision">
    <w:name w:val="Revision"/>
    <w:hidden/>
    <w:uiPriority w:val="99"/>
    <w:semiHidden/>
    <w:rsid w:val="00B20E4D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143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KONOPKOVA Jindra</dc:creator>
  <cp:keywords/>
  <cp:lastModifiedBy>KONOPKOVA Jindra</cp:lastModifiedBy>
  <cp:revision>2</cp:revision>
  <cp:lastPrinted>2014-08-07T13:15:00Z</cp:lastPrinted>
  <dcterms:created xsi:type="dcterms:W3CDTF">2026-04-30T11:01:00Z</dcterms:created>
  <dcterms:modified xsi:type="dcterms:W3CDTF">2026-04-30T11:01:00Z</dcterms:modified>
</cp:coreProperties>
</file>