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C3C60" w14:paraId="6A48284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E1632F" w14:textId="77777777" w:rsidR="00757DD5" w:rsidRPr="00EC3C60" w:rsidRDefault="00DD538F" w:rsidP="00425111">
            <w:pPr>
              <w:pStyle w:val="EPName"/>
              <w:rPr>
                <w:lang w:val="en-GB"/>
              </w:rPr>
            </w:pPr>
            <w:proofErr w:type="spellStart"/>
            <w:r w:rsidRPr="00EC3C60">
              <w:rPr>
                <w:lang w:val="en-GB"/>
              </w:rPr>
              <w:t>Parlamento</w:t>
            </w:r>
            <w:proofErr w:type="spellEnd"/>
            <w:r w:rsidRPr="00EC3C60">
              <w:rPr>
                <w:lang w:val="en-GB"/>
              </w:rPr>
              <w:t xml:space="preserve"> Europeo</w:t>
            </w:r>
          </w:p>
          <w:p w14:paraId="74A6D76A" w14:textId="77777777" w:rsidR="00757DD5" w:rsidRPr="00EC3C60" w:rsidRDefault="00DD538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C3C6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A2F971" w14:textId="77777777" w:rsidR="00757DD5" w:rsidRPr="00EC3C60" w:rsidRDefault="00172070" w:rsidP="00425111">
            <w:pPr>
              <w:pStyle w:val="EPLogo"/>
            </w:pPr>
            <w:r w:rsidRPr="00EC3C60">
              <w:rPr>
                <w:noProof/>
              </w:rPr>
              <w:drawing>
                <wp:inline distT="0" distB="0" distL="0" distR="0" wp14:anchorId="1D6E19B0" wp14:editId="23DC2B5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3F4ABE" w14:textId="77777777" w:rsidR="008E7632" w:rsidRPr="00EC3C60" w:rsidRDefault="008E7632" w:rsidP="008E7632">
      <w:pPr>
        <w:pStyle w:val="LineTop"/>
        <w:rPr>
          <w:lang w:val="en-GB"/>
        </w:rPr>
      </w:pPr>
    </w:p>
    <w:p w14:paraId="30235861" w14:textId="77777777" w:rsidR="008E7632" w:rsidRPr="00EC3C60" w:rsidRDefault="00DD538F" w:rsidP="008E7632">
      <w:pPr>
        <w:pStyle w:val="ZSessionDoc"/>
        <w:rPr>
          <w:b/>
          <w:i w:val="0"/>
          <w:lang w:val="es-ES"/>
        </w:rPr>
      </w:pPr>
      <w:r w:rsidRPr="00EC3C60">
        <w:rPr>
          <w:b/>
          <w:i w:val="0"/>
          <w:lang w:val="es-ES"/>
        </w:rPr>
        <w:t>TEXTOS APROBADOS</w:t>
      </w:r>
    </w:p>
    <w:p w14:paraId="570256BB" w14:textId="77777777" w:rsidR="008E7632" w:rsidRPr="00EC3C60" w:rsidRDefault="00DD538F" w:rsidP="008E7632">
      <w:pPr>
        <w:pStyle w:val="LineBottom"/>
        <w:rPr>
          <w:lang w:val="es-ES"/>
        </w:rPr>
      </w:pPr>
      <w:r w:rsidRPr="00EC3C60">
        <w:rPr>
          <w:rFonts w:cs="Arial"/>
          <w:i/>
          <w:sz w:val="20"/>
          <w:szCs w:val="22"/>
          <w:lang w:val="es-ES"/>
        </w:rPr>
        <w:t xml:space="preserve"> </w:t>
      </w:r>
    </w:p>
    <w:p w14:paraId="0FC62771" w14:textId="7CCA714F" w:rsidR="009C4014" w:rsidRPr="00EC3C60" w:rsidRDefault="00DD538F" w:rsidP="008E7632">
      <w:pPr>
        <w:pStyle w:val="ATHeading1"/>
        <w:spacing w:before="480"/>
        <w:rPr>
          <w:lang w:val="es-ES"/>
        </w:rPr>
      </w:pPr>
      <w:bookmarkStart w:id="0" w:name="TA_Heading"/>
      <w:r w:rsidRPr="00EC3C60">
        <w:rPr>
          <w:lang w:val="es-ES"/>
        </w:rPr>
        <w:t>P10_TA(2026)</w:t>
      </w:r>
      <w:bookmarkStart w:id="1" w:name="TANumber"/>
      <w:bookmarkEnd w:id="0"/>
      <w:r w:rsidRPr="00EC3C60">
        <w:rPr>
          <w:lang w:val="es-ES"/>
        </w:rPr>
        <w:t>0</w:t>
      </w:r>
      <w:r w:rsidR="00C57A57" w:rsidRPr="00EC3C60">
        <w:rPr>
          <w:lang w:val="es-ES"/>
        </w:rPr>
        <w:t>154</w:t>
      </w:r>
      <w:bookmarkEnd w:id="1"/>
    </w:p>
    <w:p w14:paraId="3FE3D5EB" w14:textId="7B7DCA9B" w:rsidR="009C4014" w:rsidRPr="00EC3C60" w:rsidRDefault="002A5693" w:rsidP="00DD538F">
      <w:pPr>
        <w:pStyle w:val="ATHeading2"/>
        <w:rPr>
          <w:lang w:val="es-ES"/>
        </w:rPr>
      </w:pPr>
      <w:bookmarkStart w:id="2" w:name="title"/>
      <w:r w:rsidRPr="00EC3C60">
        <w:rPr>
          <w:bCs/>
          <w:lang w:val="es-ES"/>
        </w:rPr>
        <w:t>Convenio por el que se establece una Comisión Internacional de Reclamaciones para Ucrania</w:t>
      </w:r>
      <w:bookmarkStart w:id="3" w:name="Etoiles"/>
      <w:bookmarkEnd w:id="2"/>
      <w:bookmarkEnd w:id="3"/>
    </w:p>
    <w:p w14:paraId="2292773C" w14:textId="40C8A6C1" w:rsidR="009C4014" w:rsidRPr="00EC3C60" w:rsidRDefault="009C4014" w:rsidP="009C4014">
      <w:pPr>
        <w:rPr>
          <w:i/>
          <w:vanish/>
          <w:lang w:val="es-ES"/>
        </w:rPr>
      </w:pPr>
      <w:r w:rsidRPr="00EC3C60">
        <w:rPr>
          <w:i/>
        </w:rPr>
        <w:fldChar w:fldCharType="begin"/>
      </w:r>
      <w:r w:rsidRPr="00EC3C60">
        <w:rPr>
          <w:i/>
          <w:lang w:val="es-ES"/>
        </w:rPr>
        <w:instrText xml:space="preserve"> TC"</w:instrText>
      </w:r>
      <w:bookmarkStart w:id="4" w:name="DocNumber"/>
      <w:r w:rsidR="00DD538F" w:rsidRPr="00EC3C60">
        <w:rPr>
          <w:i/>
          <w:lang w:val="es-ES"/>
        </w:rPr>
        <w:instrText>(C10-0090/2026</w:instrText>
      </w:r>
      <w:r w:rsidR="00666AE2" w:rsidRPr="00EC3C60">
        <w:rPr>
          <w:i/>
          <w:lang w:val="es-ES"/>
        </w:rPr>
        <w:instrText xml:space="preserve"> - Ponente: Michael </w:instrText>
      </w:r>
      <w:proofErr w:type="spellStart"/>
      <w:r w:rsidR="00666AE2" w:rsidRPr="00EC3C60">
        <w:rPr>
          <w:i/>
          <w:lang w:val="es-ES"/>
        </w:rPr>
        <w:instrText>Gahler</w:instrText>
      </w:r>
      <w:proofErr w:type="spellEnd"/>
      <w:r w:rsidR="00DD538F" w:rsidRPr="00EC3C60">
        <w:rPr>
          <w:i/>
          <w:lang w:val="es-ES"/>
        </w:rPr>
        <w:instrText>)</w:instrText>
      </w:r>
      <w:bookmarkEnd w:id="4"/>
      <w:r w:rsidRPr="00EC3C60">
        <w:rPr>
          <w:i/>
          <w:lang w:val="es-ES"/>
        </w:rPr>
        <w:instrText xml:space="preserve">"\l3 \n&gt; \* MERGEFORMAT </w:instrText>
      </w:r>
      <w:r w:rsidRPr="00EC3C60">
        <w:rPr>
          <w:i/>
        </w:rPr>
        <w:fldChar w:fldCharType="end"/>
      </w:r>
    </w:p>
    <w:p w14:paraId="67F4EA9F" w14:textId="77777777" w:rsidR="00DD538F" w:rsidRPr="00EC3C60" w:rsidRDefault="00DD538F" w:rsidP="009C4014">
      <w:pPr>
        <w:rPr>
          <w:vanish/>
          <w:lang w:val="es-ES"/>
        </w:rPr>
      </w:pPr>
      <w:bookmarkStart w:id="5" w:name="Commission"/>
      <w:r w:rsidRPr="00EC3C60">
        <w:rPr>
          <w:vanish/>
          <w:lang w:val="es-ES"/>
        </w:rPr>
        <w:t>Comisión de Asuntos Exteriores</w:t>
      </w:r>
    </w:p>
    <w:p w14:paraId="39D9CDF3" w14:textId="5A2D2EFD" w:rsidR="009C4014" w:rsidRPr="00EC3C60" w:rsidRDefault="00DD538F" w:rsidP="009C4014">
      <w:pPr>
        <w:rPr>
          <w:vanish/>
          <w:lang w:val="es-ES"/>
        </w:rPr>
      </w:pPr>
      <w:bookmarkStart w:id="6" w:name="PE"/>
      <w:bookmarkEnd w:id="5"/>
      <w:r w:rsidRPr="00EC3C60">
        <w:rPr>
          <w:vanish/>
          <w:lang w:val="es-ES"/>
        </w:rPr>
        <w:t>PE</w:t>
      </w:r>
      <w:r w:rsidR="003B4EFD" w:rsidRPr="00EC3C60">
        <w:rPr>
          <w:vanish/>
          <w:lang w:val="es-ES"/>
        </w:rPr>
        <w:t>788</w:t>
      </w:r>
      <w:r w:rsidRPr="00EC3C60">
        <w:rPr>
          <w:vanish/>
          <w:lang w:val="es-ES"/>
        </w:rPr>
        <w:t>.</w:t>
      </w:r>
      <w:r w:rsidR="003B4EFD" w:rsidRPr="00EC3C60">
        <w:rPr>
          <w:vanish/>
          <w:lang w:val="es-ES"/>
        </w:rPr>
        <w:t>224</w:t>
      </w:r>
      <w:bookmarkEnd w:id="6"/>
    </w:p>
    <w:p w14:paraId="73BEA43D" w14:textId="109E1B8E" w:rsidR="009C4014" w:rsidRPr="00EC3C60" w:rsidRDefault="002A5693" w:rsidP="00DD538F">
      <w:pPr>
        <w:pStyle w:val="ATHeading3"/>
        <w:rPr>
          <w:lang w:val="es-ES"/>
        </w:rPr>
      </w:pPr>
      <w:bookmarkStart w:id="7" w:name="Sujet"/>
      <w:r w:rsidRPr="00EC3C60">
        <w:rPr>
          <w:lang w:val="es-ES"/>
        </w:rPr>
        <w:t xml:space="preserve">Resolución legislativa del Parlamento Europeo, </w:t>
      </w:r>
      <w:bookmarkEnd w:id="7"/>
      <w:r w:rsidRPr="00EC3C60">
        <w:rPr>
          <w:lang w:val="es-ES"/>
        </w:rPr>
        <w:t>de 30 de abril de 2026, sobre el proyecto de Decisión del Consejo relativa a la celebración del Convenio por el que se establece una Comisión Internacional de Reclamaciones para Ucrania</w:t>
      </w:r>
      <w:r w:rsidR="00E73B02" w:rsidRPr="00EC3C60">
        <w:rPr>
          <w:lang w:val="es-ES"/>
        </w:rPr>
        <w:t xml:space="preserve"> </w:t>
      </w:r>
      <w:bookmarkStart w:id="8" w:name="References"/>
      <w:r w:rsidR="00DD538F" w:rsidRPr="00EC3C60">
        <w:rPr>
          <w:lang w:val="es-ES"/>
        </w:rPr>
        <w:t>(</w:t>
      </w:r>
      <w:r w:rsidRPr="00EC3C60">
        <w:rPr>
          <w:lang w:val="es-ES"/>
        </w:rPr>
        <w:t>06970/2026 – C10-0090/2026 – 2026/0065(NLE)</w:t>
      </w:r>
      <w:r w:rsidR="00DD538F" w:rsidRPr="00EC3C60">
        <w:rPr>
          <w:lang w:val="es-ES"/>
        </w:rPr>
        <w:t>)</w:t>
      </w:r>
      <w:bookmarkEnd w:id="8"/>
    </w:p>
    <w:p w14:paraId="17A633CC" w14:textId="77777777" w:rsidR="002A5693" w:rsidRPr="00EC3C60" w:rsidRDefault="002A5693" w:rsidP="002A5693">
      <w:pPr>
        <w:tabs>
          <w:tab w:val="left" w:pos="-720"/>
        </w:tabs>
        <w:rPr>
          <w:lang w:val="es-ES"/>
        </w:rPr>
      </w:pPr>
      <w:bookmarkStart w:id="9" w:name="TextBodyBegin"/>
      <w:bookmarkEnd w:id="9"/>
      <w:r w:rsidRPr="00EC3C60">
        <w:rPr>
          <w:b/>
          <w:lang w:val="es-ES"/>
        </w:rPr>
        <w:t>(Aprobación)</w:t>
      </w:r>
    </w:p>
    <w:p w14:paraId="73AFA481" w14:textId="5D73C3C7" w:rsidR="006E5420" w:rsidRPr="00EC3C60" w:rsidRDefault="00DD538F" w:rsidP="008B1C2E">
      <w:pPr>
        <w:pStyle w:val="Normal12"/>
        <w:spacing w:before="360"/>
        <w:rPr>
          <w:i/>
          <w:szCs w:val="24"/>
          <w:lang w:val="es-ES"/>
        </w:rPr>
      </w:pPr>
      <w:r w:rsidRPr="00EC3C60">
        <w:rPr>
          <w:i/>
          <w:szCs w:val="24"/>
          <w:lang w:val="es-ES"/>
        </w:rPr>
        <w:t>El Parlamento Europeo,</w:t>
      </w:r>
    </w:p>
    <w:p w14:paraId="0945E43B" w14:textId="48C03035" w:rsidR="002A5693" w:rsidRPr="00EC3C60" w:rsidRDefault="002A5693" w:rsidP="002A5693">
      <w:pPr>
        <w:tabs>
          <w:tab w:val="left" w:pos="-720"/>
          <w:tab w:val="left" w:pos="567"/>
        </w:tabs>
        <w:spacing w:after="120"/>
        <w:ind w:left="567" w:hanging="567"/>
        <w:rPr>
          <w:lang w:val="es-ES"/>
        </w:rPr>
      </w:pPr>
      <w:r w:rsidRPr="00EC3C60">
        <w:rPr>
          <w:lang w:val="es-ES"/>
        </w:rPr>
        <w:t>–</w:t>
      </w:r>
      <w:r w:rsidRPr="00EC3C60">
        <w:rPr>
          <w:lang w:val="es-ES"/>
        </w:rPr>
        <w:tab/>
        <w:t>Visto el proyecto de Decisión del Consejo relativa a la celebración del Convenio por el que se establece una Comisión Internacional de Reclamaciones para Ucrania (06970/2026),</w:t>
      </w:r>
    </w:p>
    <w:p w14:paraId="3446DBE1" w14:textId="658D8194" w:rsidR="009F28EF" w:rsidRPr="00EC3C60" w:rsidRDefault="002A5693" w:rsidP="002A5693">
      <w:pPr>
        <w:pStyle w:val="Normal12"/>
        <w:ind w:left="567" w:hanging="567"/>
        <w:rPr>
          <w:lang w:val="es-ES"/>
        </w:rPr>
      </w:pPr>
      <w:r w:rsidRPr="00EC3C60">
        <w:rPr>
          <w:lang w:val="es-ES"/>
        </w:rPr>
        <w:t>–</w:t>
      </w:r>
      <w:r w:rsidRPr="00EC3C60">
        <w:rPr>
          <w:lang w:val="es-ES"/>
        </w:rPr>
        <w:tab/>
        <w:t>Visto el Convenio por el que se establece una Comisión Internacional de Reclamaciones para Ucrania (15500/2025),</w:t>
      </w:r>
    </w:p>
    <w:p w14:paraId="47D567EC" w14:textId="2F114BBE" w:rsidR="002A5693" w:rsidRPr="00EC3C60" w:rsidRDefault="002A5693" w:rsidP="002A5693">
      <w:pPr>
        <w:pStyle w:val="Normal12"/>
        <w:ind w:left="567" w:hanging="567"/>
        <w:rPr>
          <w:lang w:val="es-ES"/>
        </w:rPr>
      </w:pPr>
      <w:r w:rsidRPr="00EC3C60">
        <w:rPr>
          <w:lang w:val="es-ES"/>
        </w:rPr>
        <w:t>–</w:t>
      </w:r>
      <w:r w:rsidRPr="00EC3C60">
        <w:rPr>
          <w:lang w:val="es-ES"/>
        </w:rPr>
        <w:tab/>
        <w:t>Vista la solicitud de aprobación presentada por el Consejo de conformidad con el artículo 212 y el artículo 2018, apartado 6, así como con el artículo 218, apartado 6, párrafo segundo, letra a), inciso v), del Tratado de Funcionamiento de la Unión Europea (C10</w:t>
      </w:r>
      <w:r w:rsidRPr="00EC3C60">
        <w:rPr>
          <w:lang w:val="es-ES"/>
        </w:rPr>
        <w:noBreakHyphen/>
        <w:t>0090/2026),</w:t>
      </w:r>
    </w:p>
    <w:p w14:paraId="1C089F67" w14:textId="0461BF87" w:rsidR="002A5693" w:rsidRPr="00EC3C60" w:rsidRDefault="002A5693" w:rsidP="002A5693">
      <w:pPr>
        <w:tabs>
          <w:tab w:val="left" w:pos="-720"/>
          <w:tab w:val="left" w:pos="567"/>
        </w:tabs>
        <w:spacing w:after="120"/>
        <w:ind w:left="567" w:hanging="567"/>
        <w:rPr>
          <w:lang w:val="es-ES"/>
        </w:rPr>
      </w:pPr>
      <w:r w:rsidRPr="00EC3C60">
        <w:rPr>
          <w:lang w:val="es-ES"/>
        </w:rPr>
        <w:t>–</w:t>
      </w:r>
      <w:r w:rsidRPr="00EC3C60">
        <w:rPr>
          <w:lang w:val="es-ES"/>
        </w:rPr>
        <w:tab/>
        <w:t>Visto el artículo 107, apartados 1 y 4, el artículo 117, apartado 7, y el artículo 170, de su Reglamento interno,</w:t>
      </w:r>
    </w:p>
    <w:p w14:paraId="775AD3E5" w14:textId="74A8A63C" w:rsidR="002A5693" w:rsidRPr="00EC3C60" w:rsidRDefault="002A5693" w:rsidP="002A5693">
      <w:pPr>
        <w:pStyle w:val="BodyTextIndent"/>
        <w:spacing w:before="120" w:after="120"/>
      </w:pPr>
      <w:r w:rsidRPr="00EC3C60">
        <w:t>1.</w:t>
      </w:r>
      <w:r w:rsidRPr="00EC3C60">
        <w:tab/>
        <w:t xml:space="preserve">Concede su aprobación </w:t>
      </w:r>
      <w:r w:rsidR="003B4EFD" w:rsidRPr="00EC3C60">
        <w:t>al proyecto de Decisión del Consejo</w:t>
      </w:r>
      <w:r w:rsidRPr="00EC3C60">
        <w:t>;</w:t>
      </w:r>
    </w:p>
    <w:p w14:paraId="6A6A291A" w14:textId="65D1C097" w:rsidR="002A5693" w:rsidRPr="00EC3C60" w:rsidRDefault="002A5693" w:rsidP="002A5693">
      <w:pPr>
        <w:pStyle w:val="BodyTextIndent"/>
        <w:spacing w:before="120" w:after="120"/>
      </w:pPr>
      <w:r w:rsidRPr="00EC3C60">
        <w:t>2.</w:t>
      </w:r>
      <w:r w:rsidRPr="00EC3C60">
        <w:tab/>
        <w:t>Encarga a su presidenta que transmita la Posición del Parlamento al Consejo y a la Comisión.</w:t>
      </w:r>
    </w:p>
    <w:p w14:paraId="46757DCE" w14:textId="77777777" w:rsidR="002A5693" w:rsidRPr="00EC3C60" w:rsidRDefault="002A5693" w:rsidP="002A5693">
      <w:pPr>
        <w:pStyle w:val="Normal12"/>
        <w:ind w:left="567" w:hanging="567"/>
        <w:rPr>
          <w:szCs w:val="24"/>
          <w:lang w:val="es-ES"/>
        </w:rPr>
      </w:pPr>
    </w:p>
    <w:sectPr w:rsidR="002A5693" w:rsidRPr="00EC3C60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4B02" w14:textId="77777777" w:rsidR="00DD538F" w:rsidRDefault="00DD538F" w:rsidP="009C4014">
      <w:r>
        <w:separator/>
      </w:r>
    </w:p>
  </w:endnote>
  <w:endnote w:type="continuationSeparator" w:id="0">
    <w:p w14:paraId="39796BF6" w14:textId="77777777" w:rsidR="00DD538F" w:rsidRDefault="00DD538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5350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F520A" w14:textId="77777777" w:rsidR="00DD538F" w:rsidRDefault="00DD538F" w:rsidP="009C4014">
      <w:r>
        <w:separator/>
      </w:r>
    </w:p>
  </w:footnote>
  <w:footnote w:type="continuationSeparator" w:id="0">
    <w:p w14:paraId="73587CE1" w14:textId="77777777" w:rsidR="00DD538F" w:rsidRDefault="00DD538F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59109759">
    <w:abstractNumId w:val="3"/>
  </w:num>
  <w:num w:numId="2" w16cid:durableId="149568348">
    <w:abstractNumId w:val="2"/>
  </w:num>
  <w:num w:numId="3" w16cid:durableId="1927153381">
    <w:abstractNumId w:val="1"/>
  </w:num>
  <w:num w:numId="4" w16cid:durableId="75444410">
    <w:abstractNumId w:val="0"/>
  </w:num>
  <w:num w:numId="5" w16cid:durableId="2007778812">
    <w:abstractNumId w:val="6"/>
  </w:num>
  <w:num w:numId="6" w16cid:durableId="162669271">
    <w:abstractNumId w:val="5"/>
  </w:num>
  <w:num w:numId="7" w16cid:durableId="484932648">
    <w:abstractNumId w:val="4"/>
  </w:num>
  <w:num w:numId="8" w16cid:durableId="1373651285">
    <w:abstractNumId w:val="7"/>
  </w:num>
  <w:num w:numId="9" w16cid:durableId="12183983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38F"/>
    <w:rsid w:val="00013B2A"/>
    <w:rsid w:val="000C2BFE"/>
    <w:rsid w:val="000F27A9"/>
    <w:rsid w:val="000F6208"/>
    <w:rsid w:val="00125CBC"/>
    <w:rsid w:val="00172070"/>
    <w:rsid w:val="00185E15"/>
    <w:rsid w:val="001A2900"/>
    <w:rsid w:val="001D4BBF"/>
    <w:rsid w:val="001D63A8"/>
    <w:rsid w:val="002924A9"/>
    <w:rsid w:val="002A1D4E"/>
    <w:rsid w:val="002A5693"/>
    <w:rsid w:val="002B4BCF"/>
    <w:rsid w:val="002F1925"/>
    <w:rsid w:val="00300C61"/>
    <w:rsid w:val="00312A38"/>
    <w:rsid w:val="003202DD"/>
    <w:rsid w:val="003775B9"/>
    <w:rsid w:val="00397B2A"/>
    <w:rsid w:val="003B4EFD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66AE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223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57A57"/>
    <w:rsid w:val="00C65BE8"/>
    <w:rsid w:val="00CB451F"/>
    <w:rsid w:val="00CC4897"/>
    <w:rsid w:val="00D202A4"/>
    <w:rsid w:val="00D91669"/>
    <w:rsid w:val="00DD538F"/>
    <w:rsid w:val="00DF097A"/>
    <w:rsid w:val="00DF53A8"/>
    <w:rsid w:val="00E039BF"/>
    <w:rsid w:val="00E11822"/>
    <w:rsid w:val="00E73B02"/>
    <w:rsid w:val="00E74BF3"/>
    <w:rsid w:val="00EC3C60"/>
    <w:rsid w:val="00EF026F"/>
    <w:rsid w:val="00EF3610"/>
    <w:rsid w:val="00F16073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850AF"/>
  <w15:chartTrackingRefBased/>
  <w15:docId w15:val="{63F4E576-0B7F-4FBD-AB2E-B2CBB53F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2A56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56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5693"/>
    <w:rPr>
      <w:lang w:val="fr-FR"/>
    </w:rPr>
  </w:style>
  <w:style w:type="character" w:styleId="Hyperlink">
    <w:name w:val="Hyperlink"/>
    <w:basedOn w:val="DefaultParagraphFont"/>
    <w:rsid w:val="002A5693"/>
    <w:rPr>
      <w:color w:val="0563C1" w:themeColor="hyperlink"/>
      <w:u w:val="single"/>
    </w:rPr>
  </w:style>
  <w:style w:type="paragraph" w:styleId="BodyTextIndent">
    <w:name w:val="Body Text Indent"/>
    <w:basedOn w:val="Normal"/>
    <w:link w:val="BodyTextIndentChar"/>
    <w:rsid w:val="002A5693"/>
    <w:pPr>
      <w:tabs>
        <w:tab w:val="left" w:pos="-720"/>
        <w:tab w:val="left" w:pos="567"/>
      </w:tabs>
      <w:ind w:left="567" w:hanging="567"/>
    </w:pPr>
    <w:rPr>
      <w:snapToGrid w:val="0"/>
      <w:lang w:val="es-ES" w:eastAsia="en-US"/>
    </w:rPr>
  </w:style>
  <w:style w:type="character" w:customStyle="1" w:styleId="BodyTextIndentChar">
    <w:name w:val="Body Text Indent Char"/>
    <w:basedOn w:val="DefaultParagraphFont"/>
    <w:link w:val="BodyTextIndent"/>
    <w:rsid w:val="002A5693"/>
    <w:rPr>
      <w:snapToGrid w:val="0"/>
      <w:sz w:val="24"/>
      <w:lang w:val="es-ES" w:eastAsia="en-US"/>
    </w:rPr>
  </w:style>
  <w:style w:type="paragraph" w:styleId="Revision">
    <w:name w:val="Revision"/>
    <w:hidden/>
    <w:uiPriority w:val="99"/>
    <w:semiHidden/>
    <w:rsid w:val="00EF026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196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Fernan Rodriguez (EP) START</dc:creator>
  <cp:keywords/>
  <cp:lastModifiedBy>Fernan Rodriguez (EP)</cp:lastModifiedBy>
  <cp:revision>2</cp:revision>
  <cp:lastPrinted>2014-08-07T13:15:00Z</cp:lastPrinted>
  <dcterms:created xsi:type="dcterms:W3CDTF">2026-04-30T10:37:00Z</dcterms:created>
  <dcterms:modified xsi:type="dcterms:W3CDTF">2026-04-30T10:37:00Z</dcterms:modified>
</cp:coreProperties>
</file>