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D7E78" w14:paraId="3A2A359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5353DF" w14:textId="77777777" w:rsidR="00757DD5" w:rsidRPr="006D7E78" w:rsidRDefault="004078EB" w:rsidP="00425111">
            <w:pPr>
              <w:pStyle w:val="EPName"/>
              <w:rPr>
                <w:lang w:val="lt-LT"/>
              </w:rPr>
            </w:pPr>
            <w:r w:rsidRPr="006D7E78">
              <w:rPr>
                <w:lang w:val="lt-LT"/>
              </w:rPr>
              <w:t>Europos Parlamentas</w:t>
            </w:r>
          </w:p>
          <w:p w14:paraId="24C576A5" w14:textId="77777777" w:rsidR="00757DD5" w:rsidRPr="006D7E78" w:rsidRDefault="004078EB" w:rsidP="00425111">
            <w:pPr>
              <w:pStyle w:val="EPTerm"/>
              <w:rPr>
                <w:rStyle w:val="HideTWBExt"/>
                <w:vanish w:val="0"/>
                <w:lang w:val="lt-LT"/>
              </w:rPr>
            </w:pPr>
            <w:r w:rsidRPr="006D7E78">
              <w:rPr>
                <w:lang w:val="lt-L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665603F" w14:textId="77777777" w:rsidR="00757DD5" w:rsidRPr="006D7E78" w:rsidRDefault="00172070" w:rsidP="00425111">
            <w:pPr>
              <w:pStyle w:val="EPLogo"/>
              <w:rPr>
                <w:lang w:val="lt-LT"/>
              </w:rPr>
            </w:pPr>
            <w:r w:rsidRPr="006D7E78">
              <w:rPr>
                <w:noProof/>
                <w:lang w:val="lt-LT"/>
              </w:rPr>
              <w:drawing>
                <wp:inline distT="0" distB="0" distL="0" distR="0" wp14:anchorId="07506AC4" wp14:editId="331C9FD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56C07E" w14:textId="77777777" w:rsidR="008E7632" w:rsidRPr="006D7E78" w:rsidRDefault="008E7632" w:rsidP="008E7632">
      <w:pPr>
        <w:pStyle w:val="LineTop"/>
        <w:rPr>
          <w:lang w:val="lt-LT"/>
        </w:rPr>
      </w:pPr>
    </w:p>
    <w:p w14:paraId="1B236510" w14:textId="77777777" w:rsidR="008E7632" w:rsidRPr="006D7E78" w:rsidRDefault="004078EB" w:rsidP="008E7632">
      <w:pPr>
        <w:pStyle w:val="ZSessionDoc"/>
        <w:rPr>
          <w:b/>
          <w:i w:val="0"/>
          <w:lang w:val="lt-LT"/>
        </w:rPr>
      </w:pPr>
      <w:r w:rsidRPr="006D7E78">
        <w:rPr>
          <w:b/>
          <w:i w:val="0"/>
          <w:lang w:val="lt-LT"/>
        </w:rPr>
        <w:t>PRIIMTI TEKSTAI</w:t>
      </w:r>
    </w:p>
    <w:p w14:paraId="37E8CEA3" w14:textId="77777777" w:rsidR="008E7632" w:rsidRPr="006D7E78" w:rsidRDefault="004078EB" w:rsidP="008E7632">
      <w:pPr>
        <w:pStyle w:val="LineBottom"/>
        <w:rPr>
          <w:lang w:val="lt-LT"/>
        </w:rPr>
      </w:pPr>
      <w:r w:rsidRPr="006D7E78">
        <w:rPr>
          <w:rFonts w:cs="Arial"/>
          <w:i/>
          <w:sz w:val="20"/>
          <w:szCs w:val="22"/>
          <w:lang w:val="lt-LT"/>
        </w:rPr>
        <w:t xml:space="preserve"> </w:t>
      </w:r>
    </w:p>
    <w:p w14:paraId="794C1170" w14:textId="29B7E72B" w:rsidR="009C4014" w:rsidRPr="006D7E78" w:rsidRDefault="004078EB" w:rsidP="008E7632">
      <w:pPr>
        <w:pStyle w:val="ATHeading1"/>
        <w:spacing w:before="480"/>
        <w:rPr>
          <w:lang w:val="lt-LT"/>
        </w:rPr>
      </w:pPr>
      <w:bookmarkStart w:id="0" w:name="TA_Heading"/>
      <w:r w:rsidRPr="006D7E78">
        <w:rPr>
          <w:lang w:val="lt-LT"/>
        </w:rPr>
        <w:t>P10_TA(2026)</w:t>
      </w:r>
      <w:bookmarkStart w:id="1" w:name="TANumber"/>
      <w:bookmarkEnd w:id="0"/>
      <w:r w:rsidRPr="006D7E78">
        <w:rPr>
          <w:lang w:val="lt-LT"/>
        </w:rPr>
        <w:t>0</w:t>
      </w:r>
      <w:r w:rsidR="00F7346C">
        <w:rPr>
          <w:lang w:val="lt-LT"/>
        </w:rPr>
        <w:t>154</w:t>
      </w:r>
      <w:bookmarkEnd w:id="1"/>
    </w:p>
    <w:p w14:paraId="7645E7CD" w14:textId="77777777" w:rsidR="009C4014" w:rsidRPr="006D7E78" w:rsidRDefault="004078EB" w:rsidP="004078EB">
      <w:pPr>
        <w:pStyle w:val="ATHeading2"/>
        <w:rPr>
          <w:lang w:val="lt-LT"/>
        </w:rPr>
      </w:pPr>
      <w:bookmarkStart w:id="2" w:name="title"/>
      <w:r w:rsidRPr="006D7E78">
        <w:rPr>
          <w:lang w:val="lt-LT"/>
        </w:rPr>
        <w:t>Konvencija, kuria įsteigiama Tarptautinė paraiškų dėl Ukrainos nagrinėjimo komisija</w:t>
      </w:r>
      <w:bookmarkEnd w:id="2"/>
      <w:r w:rsidR="009C4014" w:rsidRPr="006D7E78">
        <w:rPr>
          <w:lang w:val="lt-LT"/>
        </w:rPr>
        <w:t xml:space="preserve"> </w:t>
      </w:r>
      <w:bookmarkStart w:id="3" w:name="Etoiles"/>
      <w:bookmarkEnd w:id="3"/>
    </w:p>
    <w:p w14:paraId="72DA95E3" w14:textId="3242A029" w:rsidR="009C4014" w:rsidRPr="006D7E78" w:rsidRDefault="009C4014" w:rsidP="009C4014">
      <w:pPr>
        <w:rPr>
          <w:i/>
          <w:vanish/>
          <w:lang w:val="lt-LT"/>
        </w:rPr>
      </w:pPr>
      <w:r w:rsidRPr="006D7E78">
        <w:rPr>
          <w:i/>
          <w:lang w:val="lt-LT"/>
        </w:rPr>
        <w:fldChar w:fldCharType="begin"/>
      </w:r>
      <w:r w:rsidRPr="006D7E78">
        <w:rPr>
          <w:i/>
          <w:lang w:val="lt-LT"/>
        </w:rPr>
        <w:instrText xml:space="preserve"> TC"</w:instrText>
      </w:r>
      <w:bookmarkStart w:id="4" w:name="DocNumber"/>
      <w:r w:rsidR="004078EB" w:rsidRPr="006D7E78">
        <w:rPr>
          <w:i/>
          <w:lang w:val="lt-LT"/>
        </w:rPr>
        <w:instrText>(C10-0090</w:instrText>
      </w:r>
      <w:r w:rsidR="005D2ABC">
        <w:rPr>
          <w:i/>
          <w:lang w:val="lt-LT"/>
        </w:rPr>
        <w:instrText>/2026</w:instrText>
      </w:r>
      <w:r w:rsidR="00EC267F">
        <w:rPr>
          <w:i/>
          <w:lang w:val="lt-LT"/>
        </w:rPr>
        <w:instrText xml:space="preserve"> </w:instrText>
      </w:r>
      <w:r w:rsidR="00EC267F" w:rsidRPr="00EC267F">
        <w:rPr>
          <w:i/>
          <w:lang w:val="fr-BE"/>
        </w:rPr>
        <w:instrText>- Rapporteur: Michael Gahler</w:instrText>
      </w:r>
      <w:r w:rsidR="004078EB" w:rsidRPr="006D7E78">
        <w:rPr>
          <w:i/>
          <w:lang w:val="lt-LT"/>
        </w:rPr>
        <w:instrText>)</w:instrText>
      </w:r>
      <w:bookmarkEnd w:id="4"/>
      <w:r w:rsidRPr="006D7E78">
        <w:rPr>
          <w:i/>
          <w:lang w:val="lt-LT"/>
        </w:rPr>
        <w:instrText xml:space="preserve">"\l3 \n&gt; \* MERGEFORMAT </w:instrText>
      </w:r>
      <w:r w:rsidRPr="006D7E78">
        <w:rPr>
          <w:i/>
          <w:lang w:val="lt-LT"/>
        </w:rPr>
        <w:fldChar w:fldCharType="end"/>
      </w:r>
    </w:p>
    <w:p w14:paraId="46B50D64" w14:textId="77777777" w:rsidR="004078EB" w:rsidRPr="006D7E78" w:rsidRDefault="004078EB" w:rsidP="009C4014">
      <w:pPr>
        <w:rPr>
          <w:vanish/>
          <w:lang w:val="lt-LT"/>
        </w:rPr>
      </w:pPr>
      <w:bookmarkStart w:id="5" w:name="Commission"/>
      <w:r w:rsidRPr="006D7E78">
        <w:rPr>
          <w:vanish/>
          <w:lang w:val="lt-LT"/>
        </w:rPr>
        <w:t>Užsienio reikalų komitetas</w:t>
      </w:r>
    </w:p>
    <w:p w14:paraId="2ACF8CC5" w14:textId="6A14C623" w:rsidR="009C4014" w:rsidRPr="006D7E78" w:rsidRDefault="004078EB" w:rsidP="009C4014">
      <w:pPr>
        <w:rPr>
          <w:vanish/>
          <w:lang w:val="lt-LT"/>
        </w:rPr>
      </w:pPr>
      <w:bookmarkStart w:id="6" w:name="PE"/>
      <w:bookmarkEnd w:id="5"/>
      <w:r w:rsidRPr="006D7E78">
        <w:rPr>
          <w:vanish/>
          <w:lang w:val="lt-LT"/>
        </w:rPr>
        <w:t>PE</w:t>
      </w:r>
      <w:r w:rsidR="005B6F3D">
        <w:rPr>
          <w:vanish/>
          <w:lang w:val="lt-LT"/>
        </w:rPr>
        <w:t>788</w:t>
      </w:r>
      <w:r w:rsidRPr="006D7E78">
        <w:rPr>
          <w:vanish/>
          <w:lang w:val="lt-LT"/>
        </w:rPr>
        <w:t>.</w:t>
      </w:r>
      <w:r w:rsidR="005B6F3D">
        <w:rPr>
          <w:vanish/>
          <w:lang w:val="lt-LT"/>
        </w:rPr>
        <w:t>224</w:t>
      </w:r>
      <w:bookmarkEnd w:id="6"/>
    </w:p>
    <w:p w14:paraId="6EFB9906" w14:textId="4E88ACCF" w:rsidR="004078EB" w:rsidRPr="006D7E78" w:rsidRDefault="004078EB" w:rsidP="004078EB">
      <w:pPr>
        <w:pStyle w:val="ATHeading3"/>
        <w:rPr>
          <w:lang w:val="lt-LT"/>
        </w:rPr>
      </w:pPr>
      <w:bookmarkStart w:id="7" w:name="Sujet"/>
      <w:r w:rsidRPr="006D7E78">
        <w:rPr>
          <w:lang w:val="lt-LT"/>
        </w:rPr>
        <w:t>2026 m. balandžio 30 d. Europos Parlamento teisėkūros rezoliucija dėl Tarybos sprendimo dėl susitarimo dėl Konvencijos, kuria įsteigiama Tarptautinė paraiškų dėl Ukrainos nagrinėjimo komisija</w:t>
      </w:r>
      <w:r w:rsidR="0090490F">
        <w:rPr>
          <w:lang w:val="lt-LT"/>
        </w:rPr>
        <w:t>,</w:t>
      </w:r>
      <w:r w:rsidR="006D7E78">
        <w:rPr>
          <w:lang w:val="lt-LT"/>
        </w:rPr>
        <w:t xml:space="preserve"> sudarymo</w:t>
      </w:r>
      <w:r w:rsidR="00574943">
        <w:rPr>
          <w:lang w:val="lt-LT"/>
        </w:rPr>
        <w:t>,</w:t>
      </w:r>
      <w:r w:rsidRPr="006D7E78">
        <w:rPr>
          <w:lang w:val="lt-LT"/>
        </w:rPr>
        <w:t xml:space="preserve"> projekto (</w:t>
      </w:r>
      <w:r w:rsidR="00591ED2">
        <w:rPr>
          <w:lang w:val="lt-LT"/>
        </w:rPr>
        <w:t>0</w:t>
      </w:r>
      <w:r w:rsidRPr="006D7E78">
        <w:rPr>
          <w:lang w:val="lt-LT"/>
        </w:rPr>
        <w:t>6970/2026 – C10-0090/2026 – 2026/0065(NLE))</w:t>
      </w:r>
    </w:p>
    <w:p w14:paraId="452A71DE" w14:textId="163720A0" w:rsidR="009C4014" w:rsidRPr="006D7E78" w:rsidRDefault="004078EB" w:rsidP="004078EB">
      <w:pPr>
        <w:pStyle w:val="ATHeading3"/>
        <w:rPr>
          <w:lang w:val="lt-LT"/>
        </w:rPr>
      </w:pPr>
      <w:bookmarkStart w:id="8" w:name="References"/>
      <w:bookmarkEnd w:id="7"/>
      <w:r w:rsidRPr="006D7E78">
        <w:rPr>
          <w:lang w:val="lt-LT"/>
        </w:rPr>
        <w:t>(Pritarimas)</w:t>
      </w:r>
      <w:bookmarkEnd w:id="8"/>
    </w:p>
    <w:p w14:paraId="085F20B4" w14:textId="77777777" w:rsidR="006E5420" w:rsidRPr="006D7E78" w:rsidRDefault="004078EB" w:rsidP="008B1C2E">
      <w:pPr>
        <w:pStyle w:val="Normal12"/>
        <w:spacing w:before="360"/>
        <w:rPr>
          <w:i/>
          <w:szCs w:val="24"/>
          <w:lang w:val="lt-LT"/>
        </w:rPr>
      </w:pPr>
      <w:bookmarkStart w:id="9" w:name="TextBodyBegin"/>
      <w:bookmarkEnd w:id="9"/>
      <w:r w:rsidRPr="006D7E78">
        <w:rPr>
          <w:i/>
          <w:szCs w:val="24"/>
          <w:lang w:val="lt-LT"/>
        </w:rPr>
        <w:t>Europos Parlamentas,</w:t>
      </w:r>
    </w:p>
    <w:p w14:paraId="295BEC6E" w14:textId="49DAA58E" w:rsidR="00BF50CE" w:rsidRPr="00BF50CE" w:rsidRDefault="00BF50CE" w:rsidP="00BF50CE">
      <w:pPr>
        <w:tabs>
          <w:tab w:val="left" w:pos="-720"/>
          <w:tab w:val="left" w:pos="567"/>
        </w:tabs>
        <w:spacing w:after="120"/>
        <w:ind w:left="567" w:hanging="567"/>
        <w:rPr>
          <w:snapToGrid w:val="0"/>
          <w:lang w:val="lt-LT" w:eastAsia="en-US"/>
        </w:rPr>
      </w:pPr>
      <w:r w:rsidRPr="00BF50CE">
        <w:rPr>
          <w:snapToGrid w:val="0"/>
          <w:lang w:val="lt-LT" w:eastAsia="en-US"/>
        </w:rPr>
        <w:t>–</w:t>
      </w:r>
      <w:r w:rsidRPr="00BF50CE">
        <w:rPr>
          <w:snapToGrid w:val="0"/>
          <w:lang w:val="lt-LT" w:eastAsia="en-US"/>
        </w:rPr>
        <w:tab/>
        <w:t>atsižvelgdamas į Tarybos sprendimo dėl</w:t>
      </w:r>
      <w:r>
        <w:rPr>
          <w:snapToGrid w:val="0"/>
          <w:lang w:val="lt-LT" w:eastAsia="en-US"/>
        </w:rPr>
        <w:t xml:space="preserve"> </w:t>
      </w:r>
      <w:r w:rsidRPr="00BF50CE">
        <w:rPr>
          <w:snapToGrid w:val="0"/>
          <w:lang w:val="lt-LT" w:eastAsia="en-US"/>
        </w:rPr>
        <w:t>Konvencijos, kuria įsteigiama Tarptautinė paraiškų dėl Ukrainos nagrinėjimo komisija, sudarymo projektą (</w:t>
      </w:r>
      <w:r w:rsidR="00591ED2">
        <w:rPr>
          <w:snapToGrid w:val="0"/>
          <w:lang w:val="lt-LT" w:eastAsia="en-US"/>
        </w:rPr>
        <w:t>0</w:t>
      </w:r>
      <w:r>
        <w:rPr>
          <w:snapToGrid w:val="0"/>
          <w:lang w:val="lt-LT" w:eastAsia="en-US"/>
        </w:rPr>
        <w:t>6970</w:t>
      </w:r>
      <w:r w:rsidRPr="00BF50CE">
        <w:rPr>
          <w:snapToGrid w:val="0"/>
          <w:lang w:val="lt-LT" w:eastAsia="en-US"/>
        </w:rPr>
        <w:t>/</w:t>
      </w:r>
      <w:r>
        <w:rPr>
          <w:snapToGrid w:val="0"/>
          <w:lang w:val="lt-LT" w:eastAsia="en-US"/>
        </w:rPr>
        <w:t>2026</w:t>
      </w:r>
      <w:r w:rsidR="00403845">
        <w:rPr>
          <w:snapToGrid w:val="0"/>
          <w:lang w:val="lt-LT" w:eastAsia="en-US"/>
        </w:rPr>
        <w:t>)</w:t>
      </w:r>
      <w:r w:rsidRPr="00BF50CE">
        <w:rPr>
          <w:snapToGrid w:val="0"/>
          <w:lang w:val="lt-LT" w:eastAsia="en-US"/>
        </w:rPr>
        <w:t>,</w:t>
      </w:r>
    </w:p>
    <w:p w14:paraId="468A0CDB" w14:textId="59ABB529" w:rsidR="00BF50CE" w:rsidRPr="00BF50CE" w:rsidRDefault="00BF50CE" w:rsidP="000A034B">
      <w:pPr>
        <w:tabs>
          <w:tab w:val="left" w:pos="-720"/>
          <w:tab w:val="left" w:pos="567"/>
        </w:tabs>
        <w:spacing w:after="120"/>
        <w:ind w:left="567" w:hanging="567"/>
        <w:rPr>
          <w:snapToGrid w:val="0"/>
          <w:lang w:val="lt-LT" w:eastAsia="en-US"/>
        </w:rPr>
      </w:pPr>
      <w:r w:rsidRPr="00BF50CE">
        <w:rPr>
          <w:snapToGrid w:val="0"/>
          <w:lang w:val="lt-LT" w:eastAsia="en-US"/>
        </w:rPr>
        <w:t>–</w:t>
      </w:r>
      <w:r w:rsidRPr="00BF50CE">
        <w:rPr>
          <w:snapToGrid w:val="0"/>
          <w:lang w:val="lt-LT" w:eastAsia="en-US"/>
        </w:rPr>
        <w:tab/>
        <w:t xml:space="preserve">atsižvelgdamas į </w:t>
      </w:r>
      <w:r w:rsidR="000A034B">
        <w:rPr>
          <w:snapToGrid w:val="0"/>
          <w:lang w:val="lt-LT" w:eastAsia="en-US"/>
        </w:rPr>
        <w:t>K</w:t>
      </w:r>
      <w:r w:rsidR="000A034B" w:rsidRPr="000A034B">
        <w:rPr>
          <w:snapToGrid w:val="0"/>
          <w:lang w:val="lt-LT" w:eastAsia="en-US"/>
        </w:rPr>
        <w:t>onvencij</w:t>
      </w:r>
      <w:r w:rsidR="000A034B">
        <w:rPr>
          <w:snapToGrid w:val="0"/>
          <w:lang w:val="lt-LT" w:eastAsia="en-US"/>
        </w:rPr>
        <w:t>ą</w:t>
      </w:r>
      <w:r w:rsidR="000A034B" w:rsidRPr="000A034B">
        <w:rPr>
          <w:snapToGrid w:val="0"/>
          <w:lang w:val="lt-LT" w:eastAsia="en-US"/>
        </w:rPr>
        <w:t xml:space="preserve">, kuria įsteigiama tarptautinė paraiškų dėl </w:t>
      </w:r>
      <w:r w:rsidR="000A034B">
        <w:rPr>
          <w:snapToGrid w:val="0"/>
          <w:lang w:val="lt-LT" w:eastAsia="en-US"/>
        </w:rPr>
        <w:t>U</w:t>
      </w:r>
      <w:r w:rsidR="000A034B" w:rsidRPr="000A034B">
        <w:rPr>
          <w:snapToGrid w:val="0"/>
          <w:lang w:val="lt-LT" w:eastAsia="en-US"/>
        </w:rPr>
        <w:t>krainos nagrinėjimo komisija</w:t>
      </w:r>
      <w:r w:rsidRPr="00BF50CE">
        <w:rPr>
          <w:snapToGrid w:val="0"/>
          <w:lang w:val="lt-LT" w:eastAsia="en-US"/>
        </w:rPr>
        <w:t xml:space="preserve"> (</w:t>
      </w:r>
      <w:r w:rsidR="000A034B">
        <w:rPr>
          <w:snapToGrid w:val="0"/>
          <w:lang w:val="lt-LT" w:eastAsia="en-US"/>
        </w:rPr>
        <w:t>15500/2025</w:t>
      </w:r>
      <w:r w:rsidRPr="00BF50CE">
        <w:rPr>
          <w:snapToGrid w:val="0"/>
          <w:lang w:val="lt-LT" w:eastAsia="en-US"/>
        </w:rPr>
        <w:t>),</w:t>
      </w:r>
    </w:p>
    <w:p w14:paraId="391BFFAE" w14:textId="640E034A" w:rsidR="00BF50CE" w:rsidRPr="00BF50CE" w:rsidRDefault="00BF50CE" w:rsidP="00BF50CE">
      <w:pPr>
        <w:widowControl w:val="0"/>
        <w:tabs>
          <w:tab w:val="left" w:pos="-720"/>
          <w:tab w:val="left" w:pos="567"/>
          <w:tab w:val="left" w:pos="1416"/>
          <w:tab w:val="left" w:pos="5952"/>
        </w:tabs>
        <w:spacing w:after="120"/>
        <w:ind w:left="567" w:hanging="567"/>
        <w:rPr>
          <w:snapToGrid w:val="0"/>
          <w:szCs w:val="24"/>
          <w:lang w:val="lt-LT" w:eastAsia="en-US"/>
        </w:rPr>
      </w:pPr>
      <w:r w:rsidRPr="00BF50CE">
        <w:rPr>
          <w:snapToGrid w:val="0"/>
          <w:lang w:val="lt-LT" w:eastAsia="en-US"/>
        </w:rPr>
        <w:t>–</w:t>
      </w:r>
      <w:r w:rsidRPr="00BF50CE">
        <w:rPr>
          <w:snapToGrid w:val="0"/>
          <w:lang w:val="lt-LT" w:eastAsia="en-US"/>
        </w:rPr>
        <w:tab/>
        <w:t xml:space="preserve">atsižvelgdamas į prašymą dėl pritarimo, kurį Taryba pateikė pagal Sutarties dėl Europos Sąjungos veikimo </w:t>
      </w:r>
      <w:r w:rsidR="000A034B">
        <w:rPr>
          <w:snapToGrid w:val="0"/>
          <w:lang w:val="lt-LT" w:eastAsia="en-US"/>
        </w:rPr>
        <w:t>212</w:t>
      </w:r>
      <w:r w:rsidRPr="00BF50CE">
        <w:rPr>
          <w:snapToGrid w:val="0"/>
          <w:lang w:val="lt-LT" w:eastAsia="en-US"/>
        </w:rPr>
        <w:t xml:space="preserve"> straipsnį ir 218 straipsnio 6 dalies antros pastraipos a punkto v papunktį (C10-0</w:t>
      </w:r>
      <w:r w:rsidR="000A034B">
        <w:rPr>
          <w:snapToGrid w:val="0"/>
          <w:lang w:val="lt-LT" w:eastAsia="en-US"/>
        </w:rPr>
        <w:t>09</w:t>
      </w:r>
      <w:r w:rsidR="00403845">
        <w:rPr>
          <w:snapToGrid w:val="0"/>
          <w:lang w:val="lt-LT" w:eastAsia="en-US"/>
        </w:rPr>
        <w:t>0</w:t>
      </w:r>
      <w:r w:rsidRPr="00BF50CE">
        <w:rPr>
          <w:snapToGrid w:val="0"/>
          <w:lang w:val="lt-LT" w:eastAsia="en-US"/>
        </w:rPr>
        <w:t>/202</w:t>
      </w:r>
      <w:r w:rsidR="000A034B">
        <w:rPr>
          <w:snapToGrid w:val="0"/>
          <w:lang w:val="lt-LT" w:eastAsia="en-US"/>
        </w:rPr>
        <w:t>6</w:t>
      </w:r>
      <w:r w:rsidRPr="00BF50CE">
        <w:rPr>
          <w:snapToGrid w:val="0"/>
          <w:lang w:val="lt-LT" w:eastAsia="en-US"/>
        </w:rPr>
        <w:t>),</w:t>
      </w:r>
    </w:p>
    <w:p w14:paraId="75FF966F" w14:textId="08A10B66" w:rsidR="00BF50CE" w:rsidRPr="00BF50CE" w:rsidRDefault="00BF50CE" w:rsidP="00BF50CE">
      <w:pPr>
        <w:tabs>
          <w:tab w:val="left" w:pos="-720"/>
          <w:tab w:val="left" w:pos="567"/>
        </w:tabs>
        <w:spacing w:after="120"/>
        <w:ind w:left="567" w:hanging="567"/>
        <w:rPr>
          <w:snapToGrid w:val="0"/>
          <w:lang w:val="lt-LT" w:eastAsia="en-US"/>
        </w:rPr>
      </w:pPr>
      <w:r w:rsidRPr="00BF50CE">
        <w:rPr>
          <w:snapToGrid w:val="0"/>
          <w:lang w:val="lt-LT" w:eastAsia="en-US"/>
        </w:rPr>
        <w:t>–</w:t>
      </w:r>
      <w:r w:rsidRPr="00BF50CE">
        <w:rPr>
          <w:snapToGrid w:val="0"/>
          <w:lang w:val="lt-LT" w:eastAsia="en-US"/>
        </w:rPr>
        <w:tab/>
        <w:t>atsižvelgdamas į Darbo tvarkos taisyklių 107 straipsnio 1 ir 4 dalis</w:t>
      </w:r>
      <w:r w:rsidR="00C3536D">
        <w:rPr>
          <w:snapToGrid w:val="0"/>
          <w:lang w:val="lt-LT" w:eastAsia="en-US"/>
        </w:rPr>
        <w:t>,</w:t>
      </w:r>
      <w:r w:rsidRPr="00BF50CE">
        <w:rPr>
          <w:snapToGrid w:val="0"/>
          <w:lang w:val="lt-LT" w:eastAsia="en-US"/>
        </w:rPr>
        <w:t xml:space="preserve"> į 117 straipsnio 7 dalį</w:t>
      </w:r>
      <w:r w:rsidR="00C3536D">
        <w:rPr>
          <w:snapToGrid w:val="0"/>
          <w:lang w:val="lt-LT" w:eastAsia="en-US"/>
        </w:rPr>
        <w:t xml:space="preserve"> ir į 170 straipsnį</w:t>
      </w:r>
      <w:r w:rsidRPr="00BF50CE">
        <w:rPr>
          <w:snapToGrid w:val="0"/>
          <w:lang w:val="lt-LT" w:eastAsia="en-US"/>
        </w:rPr>
        <w:t>,</w:t>
      </w:r>
    </w:p>
    <w:p w14:paraId="4D4699BD" w14:textId="703ABB2C" w:rsidR="00BF50CE" w:rsidRPr="00BF50CE" w:rsidRDefault="00BF50CE" w:rsidP="00BF50CE">
      <w:pPr>
        <w:tabs>
          <w:tab w:val="left" w:pos="-720"/>
          <w:tab w:val="left" w:pos="567"/>
        </w:tabs>
        <w:spacing w:before="120" w:after="120"/>
        <w:ind w:left="567" w:hanging="567"/>
        <w:rPr>
          <w:snapToGrid w:val="0"/>
          <w:lang w:val="lt-LT" w:eastAsia="en-US"/>
        </w:rPr>
      </w:pPr>
      <w:r w:rsidRPr="00BF50CE">
        <w:rPr>
          <w:snapToGrid w:val="0"/>
          <w:lang w:val="lt-LT" w:eastAsia="en-US"/>
        </w:rPr>
        <w:t>1.</w:t>
      </w:r>
      <w:r w:rsidRPr="00BF50CE">
        <w:rPr>
          <w:snapToGrid w:val="0"/>
          <w:lang w:val="lt-LT" w:eastAsia="en-US"/>
        </w:rPr>
        <w:tab/>
        <w:t xml:space="preserve">pritaria </w:t>
      </w:r>
      <w:r w:rsidR="00ED510C" w:rsidRPr="00ED510C">
        <w:rPr>
          <w:snapToGrid w:val="0"/>
          <w:lang w:val="lt-LT" w:eastAsia="en-US"/>
        </w:rPr>
        <w:t>Tarybos sprendimo</w:t>
      </w:r>
      <w:r w:rsidR="00ED510C">
        <w:rPr>
          <w:snapToGrid w:val="0"/>
          <w:lang w:val="lt-LT" w:eastAsia="en-US"/>
        </w:rPr>
        <w:t xml:space="preserve"> projektui</w:t>
      </w:r>
      <w:r w:rsidRPr="00BF50CE">
        <w:rPr>
          <w:snapToGrid w:val="0"/>
          <w:lang w:val="lt-LT" w:eastAsia="en-US"/>
        </w:rPr>
        <w:t>;</w:t>
      </w:r>
    </w:p>
    <w:p w14:paraId="44763EB4" w14:textId="0BAAACD0" w:rsidR="009F28EF" w:rsidRPr="006D7E78" w:rsidRDefault="00ED510C" w:rsidP="00944FBE">
      <w:pPr>
        <w:tabs>
          <w:tab w:val="left" w:pos="-720"/>
          <w:tab w:val="left" w:pos="567"/>
        </w:tabs>
        <w:spacing w:before="120" w:after="120"/>
        <w:ind w:left="567" w:hanging="567"/>
        <w:rPr>
          <w:szCs w:val="24"/>
          <w:lang w:val="lt-LT"/>
        </w:rPr>
      </w:pPr>
      <w:r>
        <w:rPr>
          <w:snapToGrid w:val="0"/>
          <w:lang w:val="lt-LT" w:eastAsia="en-US"/>
        </w:rPr>
        <w:t>2</w:t>
      </w:r>
      <w:r w:rsidR="00BF50CE" w:rsidRPr="00BF50CE">
        <w:rPr>
          <w:snapToGrid w:val="0"/>
          <w:lang w:val="lt-LT" w:eastAsia="en-US"/>
        </w:rPr>
        <w:t>.</w:t>
      </w:r>
      <w:r w:rsidR="00BF50CE" w:rsidRPr="00BF50CE">
        <w:rPr>
          <w:snapToGrid w:val="0"/>
          <w:lang w:val="lt-LT" w:eastAsia="en-US"/>
        </w:rPr>
        <w:tab/>
        <w:t>paveda Pirmininkei perduoti Parlamento poziciją Tarybai ir Komisijai.</w:t>
      </w:r>
    </w:p>
    <w:sectPr w:rsidR="009F28EF" w:rsidRPr="006D7E78" w:rsidSect="00666512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9310" w14:textId="77777777" w:rsidR="004078EB" w:rsidRDefault="004078EB" w:rsidP="009C4014">
      <w:r>
        <w:separator/>
      </w:r>
    </w:p>
  </w:endnote>
  <w:endnote w:type="continuationSeparator" w:id="0">
    <w:p w14:paraId="10670E9F" w14:textId="77777777" w:rsidR="004078EB" w:rsidRDefault="004078E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AAF05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DE528" w14:textId="77777777" w:rsidR="004078EB" w:rsidRDefault="004078EB" w:rsidP="009C4014">
      <w:r>
        <w:separator/>
      </w:r>
    </w:p>
  </w:footnote>
  <w:footnote w:type="continuationSeparator" w:id="0">
    <w:p w14:paraId="1B85F2CC" w14:textId="77777777" w:rsidR="004078EB" w:rsidRDefault="004078EB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10908251">
    <w:abstractNumId w:val="3"/>
  </w:num>
  <w:num w:numId="2" w16cid:durableId="883911103">
    <w:abstractNumId w:val="2"/>
  </w:num>
  <w:num w:numId="3" w16cid:durableId="2028947793">
    <w:abstractNumId w:val="1"/>
  </w:num>
  <w:num w:numId="4" w16cid:durableId="67964457">
    <w:abstractNumId w:val="0"/>
  </w:num>
  <w:num w:numId="5" w16cid:durableId="141318117">
    <w:abstractNumId w:val="6"/>
  </w:num>
  <w:num w:numId="6" w16cid:durableId="750927318">
    <w:abstractNumId w:val="5"/>
  </w:num>
  <w:num w:numId="7" w16cid:durableId="204217174">
    <w:abstractNumId w:val="4"/>
  </w:num>
  <w:num w:numId="8" w16cid:durableId="1113868061">
    <w:abstractNumId w:val="7"/>
  </w:num>
  <w:num w:numId="9" w16cid:durableId="2537097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8EB"/>
    <w:rsid w:val="00013B2A"/>
    <w:rsid w:val="000A034B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0D9A"/>
    <w:rsid w:val="00312A38"/>
    <w:rsid w:val="003202DD"/>
    <w:rsid w:val="003775B9"/>
    <w:rsid w:val="00397B2A"/>
    <w:rsid w:val="003E1189"/>
    <w:rsid w:val="003F4DFE"/>
    <w:rsid w:val="00403845"/>
    <w:rsid w:val="004078EB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74943"/>
    <w:rsid w:val="00591365"/>
    <w:rsid w:val="00591ED2"/>
    <w:rsid w:val="005A2421"/>
    <w:rsid w:val="005B23C9"/>
    <w:rsid w:val="005B6F3D"/>
    <w:rsid w:val="005D2ABC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D7E78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4531"/>
    <w:rsid w:val="008512F3"/>
    <w:rsid w:val="00857458"/>
    <w:rsid w:val="00873A0F"/>
    <w:rsid w:val="00895FA0"/>
    <w:rsid w:val="008B1C2E"/>
    <w:rsid w:val="008D7C16"/>
    <w:rsid w:val="008E7632"/>
    <w:rsid w:val="008F0108"/>
    <w:rsid w:val="008F5CAD"/>
    <w:rsid w:val="008F7F1C"/>
    <w:rsid w:val="0090490F"/>
    <w:rsid w:val="00907FE0"/>
    <w:rsid w:val="00927467"/>
    <w:rsid w:val="00944FBE"/>
    <w:rsid w:val="009865B7"/>
    <w:rsid w:val="009B7E10"/>
    <w:rsid w:val="009C4014"/>
    <w:rsid w:val="009F28EF"/>
    <w:rsid w:val="00A1739E"/>
    <w:rsid w:val="00A6249E"/>
    <w:rsid w:val="00B54C72"/>
    <w:rsid w:val="00B85C1E"/>
    <w:rsid w:val="00BF50CE"/>
    <w:rsid w:val="00C15516"/>
    <w:rsid w:val="00C16C81"/>
    <w:rsid w:val="00C3536D"/>
    <w:rsid w:val="00C57739"/>
    <w:rsid w:val="00C65BE8"/>
    <w:rsid w:val="00CB451F"/>
    <w:rsid w:val="00CC4897"/>
    <w:rsid w:val="00D202A4"/>
    <w:rsid w:val="00D91669"/>
    <w:rsid w:val="00DC6BB8"/>
    <w:rsid w:val="00DF097A"/>
    <w:rsid w:val="00DF53A8"/>
    <w:rsid w:val="00E039BF"/>
    <w:rsid w:val="00E11822"/>
    <w:rsid w:val="00E73B02"/>
    <w:rsid w:val="00E74BF3"/>
    <w:rsid w:val="00EC267F"/>
    <w:rsid w:val="00ED510C"/>
    <w:rsid w:val="00EF3610"/>
    <w:rsid w:val="00F177A4"/>
    <w:rsid w:val="00F41135"/>
    <w:rsid w:val="00F7346C"/>
    <w:rsid w:val="00F73F47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9B8495"/>
  <w15:chartTrackingRefBased/>
  <w15:docId w15:val="{E9A8EA28-0DFC-42E0-A26B-CD72A496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4078E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138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Silvija Skeivyte</dc:creator>
  <cp:keywords/>
  <cp:lastModifiedBy>SKEIVYTE Silvija</cp:lastModifiedBy>
  <cp:revision>2</cp:revision>
  <cp:lastPrinted>2014-08-07T13:15:00Z</cp:lastPrinted>
  <dcterms:created xsi:type="dcterms:W3CDTF">2026-07-07T12:37:00Z</dcterms:created>
  <dcterms:modified xsi:type="dcterms:W3CDTF">2026-07-07T12:37:00Z</dcterms:modified>
</cp:coreProperties>
</file>