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85612" w14:paraId="679C5081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99C5D0" w14:textId="77777777" w:rsidR="00757DD5" w:rsidRPr="00E85612" w:rsidRDefault="00B82FE1" w:rsidP="00425111">
            <w:pPr>
              <w:pStyle w:val="EPName"/>
              <w:rPr>
                <w:lang w:val="ro-RO"/>
              </w:rPr>
            </w:pPr>
            <w:r w:rsidRPr="00E85612">
              <w:rPr>
                <w:lang w:val="ro-RO"/>
              </w:rPr>
              <w:t>Parlamentul European</w:t>
            </w:r>
          </w:p>
          <w:p w14:paraId="51469115" w14:textId="77777777" w:rsidR="00757DD5" w:rsidRPr="00E85612" w:rsidRDefault="00B82FE1" w:rsidP="00425111">
            <w:pPr>
              <w:pStyle w:val="EPTerm"/>
              <w:rPr>
                <w:rStyle w:val="HideTWBExt"/>
                <w:noProof w:val="0"/>
                <w:vanish w:val="0"/>
                <w:lang w:val="ro-RO"/>
              </w:rPr>
            </w:pPr>
            <w:r w:rsidRPr="00E85612">
              <w:rPr>
                <w:lang w:val="ro-RO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B38A846" w14:textId="77777777" w:rsidR="00757DD5" w:rsidRPr="00E85612" w:rsidRDefault="00172070" w:rsidP="00425111">
            <w:pPr>
              <w:pStyle w:val="EPLogo"/>
              <w:rPr>
                <w:lang w:val="ro-RO"/>
              </w:rPr>
            </w:pPr>
            <w:r w:rsidRPr="00E85612">
              <w:rPr>
                <w:noProof/>
                <w:lang w:val="ro-RO"/>
              </w:rPr>
              <w:drawing>
                <wp:inline distT="0" distB="0" distL="0" distR="0" wp14:anchorId="3852C471" wp14:editId="5A470521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C96536" w14:textId="77777777" w:rsidR="008E7632" w:rsidRPr="00E85612" w:rsidRDefault="008E7632" w:rsidP="008E7632">
      <w:pPr>
        <w:pStyle w:val="LineTop"/>
        <w:rPr>
          <w:lang w:val="ro-RO"/>
        </w:rPr>
      </w:pPr>
    </w:p>
    <w:p w14:paraId="333CCE97" w14:textId="77777777" w:rsidR="008E7632" w:rsidRPr="00E85612" w:rsidRDefault="00B82FE1" w:rsidP="008E7632">
      <w:pPr>
        <w:pStyle w:val="ZSessionDoc"/>
        <w:rPr>
          <w:b/>
          <w:i w:val="0"/>
          <w:lang w:val="ro-RO"/>
        </w:rPr>
      </w:pPr>
      <w:r w:rsidRPr="00E85612">
        <w:rPr>
          <w:b/>
          <w:i w:val="0"/>
          <w:lang w:val="ro-RO"/>
        </w:rPr>
        <w:t>TEXTE ADOPTATE</w:t>
      </w:r>
    </w:p>
    <w:p w14:paraId="3ECE4801" w14:textId="77777777" w:rsidR="008E7632" w:rsidRPr="00E85612" w:rsidRDefault="00B82FE1" w:rsidP="008E7632">
      <w:pPr>
        <w:pStyle w:val="LineBottom"/>
        <w:rPr>
          <w:lang w:val="ro-RO"/>
        </w:rPr>
      </w:pPr>
      <w:r w:rsidRPr="00E85612">
        <w:rPr>
          <w:rFonts w:cs="Arial"/>
          <w:i/>
          <w:sz w:val="20"/>
          <w:szCs w:val="22"/>
          <w:lang w:val="ro-RO"/>
        </w:rPr>
        <w:t xml:space="preserve"> </w:t>
      </w:r>
    </w:p>
    <w:p w14:paraId="0AAD1D57" w14:textId="784AD411" w:rsidR="009C4014" w:rsidRPr="00E85612" w:rsidRDefault="00B82FE1" w:rsidP="008E7632">
      <w:pPr>
        <w:pStyle w:val="ATHeading1"/>
        <w:spacing w:before="480"/>
        <w:rPr>
          <w:noProof w:val="0"/>
          <w:lang w:val="ro-RO"/>
        </w:rPr>
      </w:pPr>
      <w:bookmarkStart w:id="0" w:name="TA_Heading"/>
      <w:r w:rsidRPr="00E85612">
        <w:rPr>
          <w:noProof w:val="0"/>
          <w:lang w:val="ro-RO"/>
        </w:rPr>
        <w:t>P10_TA(2026)</w:t>
      </w:r>
      <w:bookmarkStart w:id="1" w:name="TANumber"/>
      <w:bookmarkEnd w:id="0"/>
      <w:r w:rsidRPr="00E85612">
        <w:rPr>
          <w:noProof w:val="0"/>
          <w:lang w:val="ro-RO"/>
        </w:rPr>
        <w:t>0</w:t>
      </w:r>
      <w:bookmarkEnd w:id="1"/>
      <w:r w:rsidR="00607649" w:rsidRPr="00E85612">
        <w:rPr>
          <w:noProof w:val="0"/>
          <w:lang w:val="ro-RO"/>
        </w:rPr>
        <w:t>154</w:t>
      </w:r>
    </w:p>
    <w:p w14:paraId="2E4B5751" w14:textId="187DA38E" w:rsidR="009C4014" w:rsidRPr="00E85612" w:rsidRDefault="00E84F4E" w:rsidP="00B82FE1">
      <w:pPr>
        <w:pStyle w:val="ATHeading2"/>
        <w:rPr>
          <w:noProof w:val="0"/>
          <w:lang w:val="ro-RO"/>
        </w:rPr>
      </w:pPr>
      <w:bookmarkStart w:id="2" w:name="Etoiles"/>
      <w:bookmarkEnd w:id="2"/>
      <w:r w:rsidRPr="00E85612">
        <w:rPr>
          <w:noProof w:val="0"/>
          <w:lang w:val="ro-RO"/>
        </w:rPr>
        <w:t xml:space="preserve">Convenția de </w:t>
      </w:r>
      <w:r w:rsidR="00FA490D" w:rsidRPr="00E85612">
        <w:rPr>
          <w:noProof w:val="0"/>
          <w:lang w:val="ro-RO"/>
        </w:rPr>
        <w:t>înființare</w:t>
      </w:r>
      <w:r w:rsidRPr="00E85612">
        <w:rPr>
          <w:noProof w:val="0"/>
          <w:lang w:val="ro-RO"/>
        </w:rPr>
        <w:t xml:space="preserve"> a Comisiei internaționale privind cererile de despăgubire pentru Ucraina</w:t>
      </w:r>
    </w:p>
    <w:p w14:paraId="1B61878F" w14:textId="7A1A2D86" w:rsidR="009C4014" w:rsidRPr="00E85612" w:rsidRDefault="009C4014" w:rsidP="009C4014">
      <w:pPr>
        <w:rPr>
          <w:i/>
          <w:vanish/>
          <w:lang w:val="ro-RO"/>
        </w:rPr>
      </w:pPr>
      <w:r w:rsidRPr="00E85612">
        <w:rPr>
          <w:i/>
          <w:lang w:val="ro-RO"/>
        </w:rPr>
        <w:fldChar w:fldCharType="begin"/>
      </w:r>
      <w:r w:rsidRPr="00E85612">
        <w:rPr>
          <w:i/>
          <w:lang w:val="ro-RO"/>
        </w:rPr>
        <w:instrText xml:space="preserve"> TC"</w:instrText>
      </w:r>
      <w:bookmarkStart w:id="3" w:name="DocNumber"/>
      <w:r w:rsidR="00B82FE1" w:rsidRPr="00E85612">
        <w:rPr>
          <w:i/>
          <w:lang w:val="ro-RO"/>
        </w:rPr>
        <w:instrText>(C10-00</w:instrText>
      </w:r>
      <w:r w:rsidR="00E84F4E" w:rsidRPr="00E85612">
        <w:rPr>
          <w:i/>
          <w:lang w:val="ro-RO"/>
        </w:rPr>
        <w:instrText>90</w:instrText>
      </w:r>
      <w:r w:rsidR="00B82FE1" w:rsidRPr="00E85612">
        <w:rPr>
          <w:i/>
          <w:lang w:val="ro-RO"/>
        </w:rPr>
        <w:instrText>/2026</w:instrText>
      </w:r>
      <w:r w:rsidR="00124098" w:rsidRPr="00E85612">
        <w:rPr>
          <w:i/>
          <w:lang w:val="ro-RO"/>
        </w:rPr>
        <w:instrText xml:space="preserve"> - Raportor: Michael </w:instrText>
      </w:r>
      <w:proofErr w:type="spellStart"/>
      <w:r w:rsidR="00124098" w:rsidRPr="00E85612">
        <w:rPr>
          <w:i/>
          <w:lang w:val="ro-RO"/>
        </w:rPr>
        <w:instrText>Gahler</w:instrText>
      </w:r>
      <w:proofErr w:type="spellEnd"/>
      <w:r w:rsidR="00B82FE1" w:rsidRPr="00E85612">
        <w:rPr>
          <w:i/>
          <w:lang w:val="ro-RO"/>
        </w:rPr>
        <w:instrText>)</w:instrText>
      </w:r>
      <w:bookmarkEnd w:id="3"/>
      <w:r w:rsidRPr="00E85612">
        <w:rPr>
          <w:i/>
          <w:lang w:val="ro-RO"/>
        </w:rPr>
        <w:instrText xml:space="preserve">"\l3 \n&gt; \* MERGEFORMAT </w:instrText>
      </w:r>
      <w:r w:rsidRPr="00E85612">
        <w:rPr>
          <w:i/>
          <w:lang w:val="ro-RO"/>
        </w:rPr>
        <w:fldChar w:fldCharType="end"/>
      </w:r>
    </w:p>
    <w:p w14:paraId="079A3738" w14:textId="6D3908F2" w:rsidR="00B82FE1" w:rsidRPr="00E85612" w:rsidRDefault="00B82FE1" w:rsidP="009C4014">
      <w:pPr>
        <w:rPr>
          <w:vanish/>
          <w:lang w:val="ro-RO"/>
        </w:rPr>
      </w:pPr>
      <w:bookmarkStart w:id="4" w:name="Commission"/>
      <w:r w:rsidRPr="00E85612">
        <w:rPr>
          <w:vanish/>
          <w:lang w:val="ro-RO"/>
        </w:rPr>
        <w:t xml:space="preserve">Comisia pentru </w:t>
      </w:r>
      <w:r w:rsidR="00E84F4E" w:rsidRPr="00E85612">
        <w:rPr>
          <w:vanish/>
          <w:lang w:val="ro-RO"/>
        </w:rPr>
        <w:t>afaceri externe</w:t>
      </w:r>
    </w:p>
    <w:p w14:paraId="424510A6" w14:textId="39B99331" w:rsidR="009C4014" w:rsidRPr="00E85612" w:rsidRDefault="00B82FE1" w:rsidP="009C4014">
      <w:pPr>
        <w:rPr>
          <w:vanish/>
          <w:lang w:val="ro-RO"/>
        </w:rPr>
      </w:pPr>
      <w:bookmarkStart w:id="5" w:name="PE"/>
      <w:bookmarkEnd w:id="4"/>
      <w:r w:rsidRPr="00E85612">
        <w:rPr>
          <w:vanish/>
          <w:lang w:val="ro-RO"/>
        </w:rPr>
        <w:t>PE</w:t>
      </w:r>
      <w:r w:rsidR="00E84F4E" w:rsidRPr="00E85612">
        <w:rPr>
          <w:vanish/>
          <w:lang w:val="ro-RO"/>
        </w:rPr>
        <w:t>788</w:t>
      </w:r>
      <w:r w:rsidRPr="00E85612">
        <w:rPr>
          <w:vanish/>
          <w:lang w:val="ro-RO"/>
        </w:rPr>
        <w:t>.</w:t>
      </w:r>
      <w:r w:rsidR="00E84F4E" w:rsidRPr="00E85612">
        <w:rPr>
          <w:vanish/>
          <w:lang w:val="ro-RO"/>
        </w:rPr>
        <w:t>224</w:t>
      </w:r>
      <w:bookmarkEnd w:id="5"/>
    </w:p>
    <w:p w14:paraId="6E9C77B5" w14:textId="6676BB5B" w:rsidR="009C4014" w:rsidRPr="00E85612" w:rsidRDefault="00C41C8E" w:rsidP="00B82FE1">
      <w:pPr>
        <w:pStyle w:val="ATHeading3"/>
        <w:rPr>
          <w:noProof w:val="0"/>
          <w:lang w:val="ro-RO"/>
        </w:rPr>
      </w:pPr>
      <w:r w:rsidRPr="00E85612">
        <w:rPr>
          <w:noProof w:val="0"/>
          <w:lang w:val="ro-RO"/>
        </w:rPr>
        <w:t xml:space="preserve">Rezoluția legislativă a Parlamentului European din </w:t>
      </w:r>
      <w:r w:rsidR="00B77C66" w:rsidRPr="00E85612">
        <w:rPr>
          <w:noProof w:val="0"/>
          <w:lang w:val="ro-RO"/>
        </w:rPr>
        <w:t>30 aprilie</w:t>
      </w:r>
      <w:r w:rsidRPr="00E85612">
        <w:rPr>
          <w:noProof w:val="0"/>
          <w:lang w:val="ro-RO"/>
        </w:rPr>
        <w:t xml:space="preserve"> 2026</w:t>
      </w:r>
      <w:r w:rsidR="00E73B02" w:rsidRPr="00E85612">
        <w:rPr>
          <w:noProof w:val="0"/>
          <w:lang w:val="ro-RO"/>
        </w:rPr>
        <w:t xml:space="preserve"> </w:t>
      </w:r>
      <w:r w:rsidRPr="00E85612">
        <w:rPr>
          <w:noProof w:val="0"/>
          <w:lang w:val="ro-RO"/>
        </w:rPr>
        <w:t xml:space="preserve">referitoare la </w:t>
      </w:r>
      <w:r w:rsidR="00B77C66" w:rsidRPr="00E85612">
        <w:rPr>
          <w:noProof w:val="0"/>
          <w:lang w:val="ro-RO"/>
        </w:rPr>
        <w:t xml:space="preserve">proiectul de decizie a Consiliului privind încheierea Convenției de </w:t>
      </w:r>
      <w:r w:rsidR="00FA490D" w:rsidRPr="00E85612">
        <w:rPr>
          <w:noProof w:val="0"/>
          <w:lang w:val="ro-RO"/>
        </w:rPr>
        <w:t>înființare</w:t>
      </w:r>
      <w:r w:rsidR="00B77C66" w:rsidRPr="00E85612">
        <w:rPr>
          <w:noProof w:val="0"/>
          <w:lang w:val="ro-RO"/>
        </w:rPr>
        <w:t xml:space="preserve"> a Comisiei internaționale privind cererile de despăgubire pentru Ucraina (06970/2026 – C10-0090/2026 – 2026/0065(NLE))</w:t>
      </w:r>
    </w:p>
    <w:p w14:paraId="19D05F82" w14:textId="11E1CF04" w:rsidR="00B82FE1" w:rsidRPr="00E85612" w:rsidRDefault="00B77C66" w:rsidP="00A62260">
      <w:pPr>
        <w:pStyle w:val="Normal12"/>
        <w:spacing w:before="240" w:after="0"/>
        <w:rPr>
          <w:b/>
          <w:bCs/>
          <w:iCs/>
          <w:szCs w:val="24"/>
          <w:lang w:val="ro-RO"/>
        </w:rPr>
      </w:pPr>
      <w:bookmarkStart w:id="6" w:name="TextBodyBegin"/>
      <w:bookmarkEnd w:id="6"/>
      <w:r w:rsidRPr="00E85612">
        <w:rPr>
          <w:b/>
          <w:bCs/>
          <w:iCs/>
          <w:szCs w:val="24"/>
          <w:lang w:val="ro-RO"/>
        </w:rPr>
        <w:t>(Procedura de aprobare)</w:t>
      </w:r>
    </w:p>
    <w:p w14:paraId="03A95EEE" w14:textId="1D3BCA66" w:rsidR="006E5420" w:rsidRPr="00E85612" w:rsidRDefault="00B82FE1" w:rsidP="008B1C2E">
      <w:pPr>
        <w:pStyle w:val="Normal12"/>
        <w:spacing w:before="360"/>
        <w:rPr>
          <w:i/>
          <w:szCs w:val="24"/>
          <w:lang w:val="ro-RO"/>
        </w:rPr>
      </w:pPr>
      <w:r w:rsidRPr="00E85612">
        <w:rPr>
          <w:i/>
          <w:szCs w:val="24"/>
          <w:lang w:val="ro-RO"/>
        </w:rPr>
        <w:t>Parlamentul European,</w:t>
      </w:r>
    </w:p>
    <w:p w14:paraId="13AB93D3" w14:textId="2F23F9B4" w:rsidR="009F28EF" w:rsidRPr="00E85612" w:rsidRDefault="00B84DFB" w:rsidP="00B84DFB">
      <w:pPr>
        <w:pStyle w:val="Normal12"/>
        <w:ind w:left="567" w:hanging="567"/>
        <w:rPr>
          <w:lang w:val="ro-RO"/>
        </w:rPr>
      </w:pPr>
      <w:r w:rsidRPr="00E85612">
        <w:rPr>
          <w:lang w:val="ro-RO"/>
        </w:rPr>
        <w:t>–</w:t>
      </w:r>
      <w:r w:rsidRPr="00E85612">
        <w:rPr>
          <w:lang w:val="ro-RO"/>
        </w:rPr>
        <w:tab/>
        <w:t xml:space="preserve">având în vedere </w:t>
      </w:r>
      <w:r w:rsidR="00FA490D" w:rsidRPr="00E85612">
        <w:rPr>
          <w:lang w:val="ro-RO"/>
        </w:rPr>
        <w:t>proiectul de decizie a Consiliului privind încheierea Convenției de înființare a Comisiei internaționale privind cererile de despăgubire pentru Ucraina (06970/2026),</w:t>
      </w:r>
    </w:p>
    <w:p w14:paraId="185F44E4" w14:textId="2438FE59" w:rsidR="00FA490D" w:rsidRPr="00E85612" w:rsidRDefault="00FA490D" w:rsidP="00B84DFB">
      <w:pPr>
        <w:pStyle w:val="Normal12"/>
        <w:ind w:left="567" w:hanging="567"/>
        <w:rPr>
          <w:lang w:val="ro-RO"/>
        </w:rPr>
      </w:pPr>
      <w:r w:rsidRPr="00E85612">
        <w:rPr>
          <w:lang w:val="ro-RO"/>
        </w:rPr>
        <w:t>–</w:t>
      </w:r>
      <w:r w:rsidRPr="00E85612">
        <w:rPr>
          <w:lang w:val="ro-RO"/>
        </w:rPr>
        <w:tab/>
        <w:t>având în vedere Convenția de înființare a unei Comisii internaționale privind cererile de despăgubire pentru Ucraina(15500/2025),</w:t>
      </w:r>
    </w:p>
    <w:p w14:paraId="27E8D22A" w14:textId="7993A049" w:rsidR="007606BE" w:rsidRPr="00E85612" w:rsidRDefault="007606BE" w:rsidP="00B84DFB">
      <w:pPr>
        <w:pStyle w:val="Normal12"/>
        <w:ind w:left="567" w:hanging="567"/>
        <w:rPr>
          <w:lang w:val="ro-RO"/>
        </w:rPr>
      </w:pPr>
      <w:r w:rsidRPr="00E85612">
        <w:rPr>
          <w:lang w:val="ro-RO"/>
        </w:rPr>
        <w:t>–</w:t>
      </w:r>
      <w:r w:rsidRPr="00E85612">
        <w:rPr>
          <w:lang w:val="ro-RO"/>
        </w:rPr>
        <w:tab/>
      </w:r>
      <w:r w:rsidR="00FA490D" w:rsidRPr="00E85612">
        <w:rPr>
          <w:lang w:val="ro-RO"/>
        </w:rPr>
        <w:t>având în vedere cererea de aprobare prezentată de Consiliu în conformitate cu articolul</w:t>
      </w:r>
      <w:r w:rsidR="00B5764D" w:rsidRPr="00E85612">
        <w:rPr>
          <w:lang w:val="ro-RO"/>
        </w:rPr>
        <w:t> </w:t>
      </w:r>
      <w:r w:rsidR="00FA490D" w:rsidRPr="00E85612">
        <w:rPr>
          <w:lang w:val="ro-RO"/>
        </w:rPr>
        <w:t>212 și articolul 218 alineatul (6) al doilea paragraf litera (a) punctul (v) din Tratatul privind funcționarea Uniunii Europene (C10-0090/2026),</w:t>
      </w:r>
    </w:p>
    <w:p w14:paraId="492EF67B" w14:textId="00895A48" w:rsidR="00394563" w:rsidRPr="00E85612" w:rsidRDefault="00394563" w:rsidP="00B84DFB">
      <w:pPr>
        <w:pStyle w:val="Normal12"/>
        <w:ind w:left="567" w:hanging="567"/>
        <w:rPr>
          <w:lang w:val="ro-RO"/>
        </w:rPr>
      </w:pPr>
      <w:r w:rsidRPr="00E85612">
        <w:rPr>
          <w:lang w:val="ro-RO"/>
        </w:rPr>
        <w:t>–</w:t>
      </w:r>
      <w:r w:rsidRPr="00E85612">
        <w:rPr>
          <w:lang w:val="ro-RO"/>
        </w:rPr>
        <w:tab/>
        <w:t xml:space="preserve">având în vedere articolul </w:t>
      </w:r>
      <w:r w:rsidR="00B5764D" w:rsidRPr="00E85612">
        <w:rPr>
          <w:lang w:val="ro-RO"/>
        </w:rPr>
        <w:t>107 alineatele (1) și (4)</w:t>
      </w:r>
      <w:r w:rsidRPr="00E85612">
        <w:rPr>
          <w:lang w:val="ro-RO"/>
        </w:rPr>
        <w:t xml:space="preserve">, articolul </w:t>
      </w:r>
      <w:r w:rsidR="00B5764D" w:rsidRPr="00E85612">
        <w:rPr>
          <w:lang w:val="ro-RO"/>
        </w:rPr>
        <w:t>117</w:t>
      </w:r>
      <w:r w:rsidRPr="00E85612">
        <w:rPr>
          <w:lang w:val="ro-RO"/>
        </w:rPr>
        <w:t xml:space="preserve"> alineatul (</w:t>
      </w:r>
      <w:r w:rsidR="00B5764D" w:rsidRPr="00E85612">
        <w:rPr>
          <w:lang w:val="ro-RO"/>
        </w:rPr>
        <w:t>7</w:t>
      </w:r>
      <w:r w:rsidRPr="00E85612">
        <w:rPr>
          <w:lang w:val="ro-RO"/>
        </w:rPr>
        <w:t>) și articolul 170 din Regulamentul său de procedură,</w:t>
      </w:r>
    </w:p>
    <w:p w14:paraId="03244E5F" w14:textId="13EAABCA" w:rsidR="00A62B97" w:rsidRPr="00E85612" w:rsidRDefault="00A62B97" w:rsidP="00A62B97">
      <w:pPr>
        <w:pStyle w:val="NormalHanging12a"/>
        <w:widowControl/>
      </w:pPr>
      <w:r w:rsidRPr="00E85612">
        <w:t>1.</w:t>
      </w:r>
      <w:r w:rsidRPr="00E85612">
        <w:tab/>
      </w:r>
      <w:r w:rsidR="00911210" w:rsidRPr="00E85612">
        <w:t>aprobă proiectul de decizie a Consiliului;</w:t>
      </w:r>
    </w:p>
    <w:p w14:paraId="78DD2491" w14:textId="00AFE24C" w:rsidR="007606BE" w:rsidRPr="00E85612" w:rsidRDefault="00911210" w:rsidP="00A62B97">
      <w:pPr>
        <w:pStyle w:val="Normal12"/>
        <w:ind w:left="567" w:hanging="567"/>
        <w:rPr>
          <w:szCs w:val="24"/>
          <w:lang w:val="ro-RO"/>
        </w:rPr>
      </w:pPr>
      <w:r w:rsidRPr="00E85612">
        <w:rPr>
          <w:lang w:val="ro-RO"/>
        </w:rPr>
        <w:t>2</w:t>
      </w:r>
      <w:r w:rsidR="00A62B97" w:rsidRPr="00E85612">
        <w:rPr>
          <w:lang w:val="ro-RO"/>
        </w:rPr>
        <w:t>.</w:t>
      </w:r>
      <w:r w:rsidR="00A62B97" w:rsidRPr="00E85612">
        <w:rPr>
          <w:lang w:val="ro-RO"/>
        </w:rPr>
        <w:tab/>
        <w:t>încredințează Președintei sarcina de a transmite Consiliului și Comisiei poziția Parlamentului.</w:t>
      </w:r>
    </w:p>
    <w:p w14:paraId="33C561C2" w14:textId="77777777" w:rsidR="00E86FB3" w:rsidRPr="00E85612" w:rsidRDefault="00E86FB3" w:rsidP="009F28EF">
      <w:pPr>
        <w:pStyle w:val="Normal12"/>
        <w:rPr>
          <w:szCs w:val="24"/>
          <w:lang w:val="ro-RO"/>
        </w:rPr>
      </w:pPr>
    </w:p>
    <w:sectPr w:rsidR="00E86FB3" w:rsidRPr="00E85612" w:rsidSect="00BC7A00"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CAAB3" w14:textId="77777777" w:rsidR="00B82FE1" w:rsidRDefault="00B82FE1" w:rsidP="009C4014">
      <w:r>
        <w:separator/>
      </w:r>
    </w:p>
  </w:endnote>
  <w:endnote w:type="continuationSeparator" w:id="0">
    <w:p w14:paraId="7A824585" w14:textId="77777777" w:rsidR="00B82FE1" w:rsidRDefault="00B82FE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0C1B4" w14:textId="77777777" w:rsidR="00B82FE1" w:rsidRDefault="00B82FE1" w:rsidP="009C4014">
      <w:r>
        <w:separator/>
      </w:r>
    </w:p>
  </w:footnote>
  <w:footnote w:type="continuationSeparator" w:id="0">
    <w:p w14:paraId="5D3CDE77" w14:textId="77777777" w:rsidR="00B82FE1" w:rsidRDefault="00B82FE1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13689377">
    <w:abstractNumId w:val="3"/>
  </w:num>
  <w:num w:numId="2" w16cid:durableId="154683530">
    <w:abstractNumId w:val="2"/>
  </w:num>
  <w:num w:numId="3" w16cid:durableId="1274942507">
    <w:abstractNumId w:val="1"/>
  </w:num>
  <w:num w:numId="4" w16cid:durableId="461970050">
    <w:abstractNumId w:val="0"/>
  </w:num>
  <w:num w:numId="5" w16cid:durableId="786235917">
    <w:abstractNumId w:val="6"/>
  </w:num>
  <w:num w:numId="6" w16cid:durableId="1396052623">
    <w:abstractNumId w:val="5"/>
  </w:num>
  <w:num w:numId="7" w16cid:durableId="97261828">
    <w:abstractNumId w:val="4"/>
  </w:num>
  <w:num w:numId="8" w16cid:durableId="378089832">
    <w:abstractNumId w:val="7"/>
  </w:num>
  <w:num w:numId="9" w16cid:durableId="6997393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FE1"/>
    <w:rsid w:val="00013B2A"/>
    <w:rsid w:val="000C2BFE"/>
    <w:rsid w:val="000F27A9"/>
    <w:rsid w:val="000F6208"/>
    <w:rsid w:val="00124098"/>
    <w:rsid w:val="00125CBC"/>
    <w:rsid w:val="00160DBC"/>
    <w:rsid w:val="00172070"/>
    <w:rsid w:val="00185E15"/>
    <w:rsid w:val="001D4BBF"/>
    <w:rsid w:val="001D63A8"/>
    <w:rsid w:val="00275CA5"/>
    <w:rsid w:val="002924A9"/>
    <w:rsid w:val="002A1D4E"/>
    <w:rsid w:val="002B4BCF"/>
    <w:rsid w:val="002F1925"/>
    <w:rsid w:val="00300C61"/>
    <w:rsid w:val="00312A38"/>
    <w:rsid w:val="003143F8"/>
    <w:rsid w:val="003202DD"/>
    <w:rsid w:val="003775B9"/>
    <w:rsid w:val="00394563"/>
    <w:rsid w:val="00397B2A"/>
    <w:rsid w:val="003E1189"/>
    <w:rsid w:val="003F4DFE"/>
    <w:rsid w:val="00425111"/>
    <w:rsid w:val="00451C48"/>
    <w:rsid w:val="0047030E"/>
    <w:rsid w:val="0049417F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5F65BC"/>
    <w:rsid w:val="00603673"/>
    <w:rsid w:val="00603B14"/>
    <w:rsid w:val="00607649"/>
    <w:rsid w:val="006656E5"/>
    <w:rsid w:val="00666512"/>
    <w:rsid w:val="00683F78"/>
    <w:rsid w:val="006A1E82"/>
    <w:rsid w:val="006A7C85"/>
    <w:rsid w:val="006A7CE5"/>
    <w:rsid w:val="006B1646"/>
    <w:rsid w:val="006E5420"/>
    <w:rsid w:val="006F0459"/>
    <w:rsid w:val="006F135E"/>
    <w:rsid w:val="00742691"/>
    <w:rsid w:val="00751383"/>
    <w:rsid w:val="00757DD5"/>
    <w:rsid w:val="007606BE"/>
    <w:rsid w:val="00760EC5"/>
    <w:rsid w:val="007713FD"/>
    <w:rsid w:val="00774A9B"/>
    <w:rsid w:val="007906DB"/>
    <w:rsid w:val="007A2B63"/>
    <w:rsid w:val="007B16FE"/>
    <w:rsid w:val="007C3388"/>
    <w:rsid w:val="0080738F"/>
    <w:rsid w:val="008512F3"/>
    <w:rsid w:val="00857458"/>
    <w:rsid w:val="00873A0F"/>
    <w:rsid w:val="0088349D"/>
    <w:rsid w:val="00895FA0"/>
    <w:rsid w:val="008B1C2E"/>
    <w:rsid w:val="008D7C16"/>
    <w:rsid w:val="008E7632"/>
    <w:rsid w:val="008F0108"/>
    <w:rsid w:val="008F7F1C"/>
    <w:rsid w:val="00907FE0"/>
    <w:rsid w:val="00911210"/>
    <w:rsid w:val="009865B7"/>
    <w:rsid w:val="00986F1A"/>
    <w:rsid w:val="009B7299"/>
    <w:rsid w:val="009B7E10"/>
    <w:rsid w:val="009C4014"/>
    <w:rsid w:val="009F28EF"/>
    <w:rsid w:val="00A1739E"/>
    <w:rsid w:val="00A56849"/>
    <w:rsid w:val="00A62260"/>
    <w:rsid w:val="00A62B97"/>
    <w:rsid w:val="00A852AA"/>
    <w:rsid w:val="00AE4E98"/>
    <w:rsid w:val="00AF4830"/>
    <w:rsid w:val="00B33ABC"/>
    <w:rsid w:val="00B54C72"/>
    <w:rsid w:val="00B5764D"/>
    <w:rsid w:val="00B77C66"/>
    <w:rsid w:val="00B82FE1"/>
    <w:rsid w:val="00B84DFB"/>
    <w:rsid w:val="00B85C1E"/>
    <w:rsid w:val="00B86FEC"/>
    <w:rsid w:val="00BC7A00"/>
    <w:rsid w:val="00C15516"/>
    <w:rsid w:val="00C16C81"/>
    <w:rsid w:val="00C41C8E"/>
    <w:rsid w:val="00C57739"/>
    <w:rsid w:val="00C65BE8"/>
    <w:rsid w:val="00C85D8B"/>
    <w:rsid w:val="00C9636B"/>
    <w:rsid w:val="00CB451F"/>
    <w:rsid w:val="00CB6B45"/>
    <w:rsid w:val="00CC4897"/>
    <w:rsid w:val="00D202A4"/>
    <w:rsid w:val="00D57F7D"/>
    <w:rsid w:val="00D91669"/>
    <w:rsid w:val="00DF097A"/>
    <w:rsid w:val="00DF53A8"/>
    <w:rsid w:val="00E039BF"/>
    <w:rsid w:val="00E11822"/>
    <w:rsid w:val="00E73B02"/>
    <w:rsid w:val="00E74BF3"/>
    <w:rsid w:val="00E84F4E"/>
    <w:rsid w:val="00E85612"/>
    <w:rsid w:val="00E86FB3"/>
    <w:rsid w:val="00EF3610"/>
    <w:rsid w:val="00F177A4"/>
    <w:rsid w:val="00F82507"/>
    <w:rsid w:val="00F97E29"/>
    <w:rsid w:val="00FA490D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B4D8F5"/>
  <w15:chartTrackingRefBased/>
  <w15:docId w15:val="{6BEACAA7-4ECA-4350-8B4B-5FE47C93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86FB3"/>
    <w:pPr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E86FB3"/>
    <w:rPr>
      <w:rFonts w:eastAsiaTheme="minorHAnsi"/>
      <w:i/>
      <w:sz w:val="24"/>
      <w:szCs w:val="24"/>
      <w:lang w:eastAsia="en-US"/>
    </w:rPr>
  </w:style>
  <w:style w:type="paragraph" w:customStyle="1" w:styleId="AmDocTypeTab">
    <w:name w:val="AmDocTypeTab"/>
    <w:basedOn w:val="Normal"/>
    <w:rsid w:val="00C41C8E"/>
    <w:pPr>
      <w:widowControl w:val="0"/>
      <w:tabs>
        <w:tab w:val="right" w:pos="9072"/>
      </w:tabs>
    </w:pPr>
    <w:rPr>
      <w:b/>
      <w:lang w:val="ro-RO"/>
    </w:rPr>
  </w:style>
  <w:style w:type="paragraph" w:customStyle="1" w:styleId="Normal12a">
    <w:name w:val="Normal12a"/>
    <w:basedOn w:val="Normal"/>
    <w:rsid w:val="00C41C8E"/>
    <w:pPr>
      <w:widowControl w:val="0"/>
      <w:spacing w:after="240"/>
    </w:pPr>
    <w:rPr>
      <w:lang w:val="ro-RO"/>
    </w:rPr>
  </w:style>
  <w:style w:type="character" w:customStyle="1" w:styleId="HideTWBInt">
    <w:name w:val="HideTWBInt"/>
    <w:rsid w:val="00C41C8E"/>
    <w:rPr>
      <w:rFonts w:ascii="Arial" w:hAnsi="Arial"/>
      <w:vanish/>
      <w:color w:val="808080"/>
      <w:sz w:val="20"/>
    </w:rPr>
  </w:style>
  <w:style w:type="paragraph" w:customStyle="1" w:styleId="AmOrLang">
    <w:name w:val="AmOrLang"/>
    <w:basedOn w:val="Normal"/>
    <w:rsid w:val="00C41C8E"/>
    <w:pPr>
      <w:widowControl w:val="0"/>
      <w:spacing w:before="240" w:after="240"/>
      <w:jc w:val="right"/>
    </w:pPr>
    <w:rPr>
      <w:lang w:val="ro-RO"/>
    </w:rPr>
  </w:style>
  <w:style w:type="paragraph" w:customStyle="1" w:styleId="NormalCenter12a">
    <w:name w:val="NormalCenter12a"/>
    <w:basedOn w:val="Normal"/>
    <w:rsid w:val="00C41C8E"/>
    <w:pPr>
      <w:widowControl w:val="0"/>
      <w:spacing w:after="240"/>
      <w:jc w:val="center"/>
    </w:pPr>
    <w:rPr>
      <w:lang w:val="ro-RO"/>
    </w:rPr>
  </w:style>
  <w:style w:type="paragraph" w:customStyle="1" w:styleId="AmDateTab">
    <w:name w:val="AmDateTab"/>
    <w:basedOn w:val="Normal"/>
    <w:rsid w:val="00C41C8E"/>
    <w:pPr>
      <w:widowControl w:val="0"/>
      <w:tabs>
        <w:tab w:val="right" w:pos="9072"/>
      </w:tabs>
    </w:pPr>
    <w:rPr>
      <w:lang w:val="ro-RO"/>
    </w:rPr>
  </w:style>
  <w:style w:type="paragraph" w:customStyle="1" w:styleId="AmNumberTabs">
    <w:name w:val="AmNumberTabs"/>
    <w:basedOn w:val="Normal"/>
    <w:rsid w:val="00C41C8E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ro-RO"/>
    </w:rPr>
  </w:style>
  <w:style w:type="paragraph" w:customStyle="1" w:styleId="AmHeadingConsam">
    <w:name w:val="AmHeadingConsam"/>
    <w:basedOn w:val="Normal"/>
    <w:next w:val="NormalCenter12a"/>
    <w:rsid w:val="00C41C8E"/>
    <w:pPr>
      <w:widowControl w:val="0"/>
      <w:spacing w:before="720" w:after="240"/>
      <w:jc w:val="center"/>
    </w:pPr>
    <w:rPr>
      <w:lang w:val="ro-RO"/>
    </w:rPr>
  </w:style>
  <w:style w:type="paragraph" w:styleId="NoSpacing">
    <w:name w:val="No Spacing"/>
    <w:uiPriority w:val="1"/>
    <w:qFormat/>
    <w:rsid w:val="00C41C8E"/>
    <w:rPr>
      <w:rFonts w:eastAsiaTheme="minorHAnsi" w:cstheme="minorBidi"/>
      <w:sz w:val="24"/>
      <w:szCs w:val="22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41C8E"/>
    <w:rPr>
      <w:sz w:val="22"/>
      <w:lang w:val="fr-FR"/>
    </w:rPr>
  </w:style>
  <w:style w:type="character" w:styleId="Hyperlink">
    <w:name w:val="Hyperlink"/>
    <w:rsid w:val="00C41C8E"/>
    <w:rPr>
      <w:color w:val="0000FF"/>
      <w:u w:val="single"/>
    </w:rPr>
  </w:style>
  <w:style w:type="paragraph" w:customStyle="1" w:styleId="ChapterTitle">
    <w:name w:val="ChapterTitle"/>
    <w:basedOn w:val="Normal"/>
    <w:next w:val="Normal"/>
    <w:rsid w:val="00C41C8E"/>
    <w:pPr>
      <w:keepNext/>
      <w:spacing w:before="120" w:after="360"/>
      <w:jc w:val="center"/>
    </w:pPr>
    <w:rPr>
      <w:rFonts w:eastAsiaTheme="minorHAnsi"/>
      <w:b/>
      <w:sz w:val="32"/>
      <w:szCs w:val="22"/>
      <w:lang w:val="ro-RO" w:eastAsia="ro-RO" w:bidi="ro-RO"/>
    </w:rPr>
  </w:style>
  <w:style w:type="paragraph" w:customStyle="1" w:styleId="Applicationdirecte">
    <w:name w:val="Application directe"/>
    <w:basedOn w:val="Normal"/>
    <w:next w:val="Fait"/>
    <w:rsid w:val="00C41C8E"/>
    <w:pPr>
      <w:spacing w:before="480" w:after="120"/>
      <w:jc w:val="both"/>
    </w:pPr>
    <w:rPr>
      <w:rFonts w:eastAsiaTheme="minorHAnsi"/>
      <w:szCs w:val="22"/>
      <w:lang w:val="ro-RO" w:eastAsia="ro-RO" w:bidi="ro-RO"/>
    </w:rPr>
  </w:style>
  <w:style w:type="paragraph" w:customStyle="1" w:styleId="Fait">
    <w:name w:val="Fait à"/>
    <w:basedOn w:val="Normal"/>
    <w:next w:val="Institutionquisigne"/>
    <w:rsid w:val="00C41C8E"/>
    <w:pPr>
      <w:keepNext/>
      <w:spacing w:before="120"/>
      <w:jc w:val="both"/>
    </w:pPr>
    <w:rPr>
      <w:rFonts w:eastAsiaTheme="minorHAnsi"/>
      <w:szCs w:val="22"/>
      <w:lang w:val="ro-RO" w:eastAsia="ro-RO" w:bidi="ro-RO"/>
    </w:rPr>
  </w:style>
  <w:style w:type="paragraph" w:customStyle="1" w:styleId="Formuledadoption">
    <w:name w:val="Formule d'adoption"/>
    <w:basedOn w:val="Normal"/>
    <w:next w:val="Titrearticle"/>
    <w:rsid w:val="00C41C8E"/>
    <w:pPr>
      <w:keepNext/>
      <w:spacing w:before="120" w:after="120"/>
      <w:jc w:val="both"/>
    </w:pPr>
    <w:rPr>
      <w:rFonts w:eastAsiaTheme="minorHAnsi"/>
      <w:szCs w:val="22"/>
      <w:lang w:val="ro-RO" w:eastAsia="ro-RO" w:bidi="ro-RO"/>
    </w:rPr>
  </w:style>
  <w:style w:type="paragraph" w:customStyle="1" w:styleId="Institutionquiagit">
    <w:name w:val="Institution qui agit"/>
    <w:basedOn w:val="Normal"/>
    <w:next w:val="Normal"/>
    <w:rsid w:val="00C41C8E"/>
    <w:pPr>
      <w:keepNext/>
      <w:spacing w:before="600" w:after="120"/>
      <w:jc w:val="both"/>
    </w:pPr>
    <w:rPr>
      <w:rFonts w:eastAsiaTheme="minorHAnsi"/>
      <w:szCs w:val="22"/>
      <w:lang w:val="ro-RO" w:eastAsia="ro-RO" w:bidi="ro-RO"/>
    </w:rPr>
  </w:style>
  <w:style w:type="paragraph" w:customStyle="1" w:styleId="Institutionquisigne">
    <w:name w:val="Institution qui signe"/>
    <w:basedOn w:val="Normal"/>
    <w:next w:val="Personnequisigne"/>
    <w:rsid w:val="00C41C8E"/>
    <w:pPr>
      <w:keepNext/>
      <w:tabs>
        <w:tab w:val="left" w:pos="4252"/>
      </w:tabs>
      <w:spacing w:before="720"/>
      <w:jc w:val="both"/>
    </w:pPr>
    <w:rPr>
      <w:rFonts w:eastAsiaTheme="minorHAnsi"/>
      <w:i/>
      <w:szCs w:val="22"/>
      <w:lang w:val="ro-RO" w:eastAsia="ro-RO" w:bidi="ro-RO"/>
    </w:rPr>
  </w:style>
  <w:style w:type="paragraph" w:customStyle="1" w:styleId="ManualConsidrant">
    <w:name w:val="Manual Considérant"/>
    <w:basedOn w:val="Normal"/>
    <w:rsid w:val="00C41C8E"/>
    <w:pPr>
      <w:spacing w:before="120" w:after="120"/>
      <w:ind w:left="709" w:hanging="709"/>
      <w:jc w:val="both"/>
    </w:pPr>
    <w:rPr>
      <w:rFonts w:eastAsiaTheme="minorHAnsi"/>
      <w:szCs w:val="22"/>
      <w:lang w:val="ro-RO" w:eastAsia="ro-RO" w:bidi="ro-RO"/>
    </w:rPr>
  </w:style>
  <w:style w:type="paragraph" w:customStyle="1" w:styleId="Personnequisigne">
    <w:name w:val="Personne qui signe"/>
    <w:basedOn w:val="Normal"/>
    <w:next w:val="Institutionquisigne"/>
    <w:rsid w:val="00C41C8E"/>
    <w:pPr>
      <w:tabs>
        <w:tab w:val="left" w:pos="4252"/>
      </w:tabs>
    </w:pPr>
    <w:rPr>
      <w:rFonts w:eastAsiaTheme="minorHAnsi"/>
      <w:i/>
      <w:szCs w:val="22"/>
      <w:lang w:val="ro-RO" w:eastAsia="ro-RO" w:bidi="ro-RO"/>
    </w:rPr>
  </w:style>
  <w:style w:type="paragraph" w:customStyle="1" w:styleId="Titrearticle">
    <w:name w:val="Titre article"/>
    <w:basedOn w:val="Normal"/>
    <w:next w:val="Normal"/>
    <w:rsid w:val="00C41C8E"/>
    <w:pPr>
      <w:keepNext/>
      <w:spacing w:before="360" w:after="120"/>
      <w:jc w:val="center"/>
    </w:pPr>
    <w:rPr>
      <w:rFonts w:eastAsiaTheme="minorHAnsi"/>
      <w:i/>
      <w:szCs w:val="22"/>
      <w:lang w:val="ro-RO" w:eastAsia="ro-RO" w:bidi="ro-RO"/>
    </w:rPr>
  </w:style>
  <w:style w:type="paragraph" w:customStyle="1" w:styleId="Titreobjet">
    <w:name w:val="Titre objet"/>
    <w:basedOn w:val="Normal"/>
    <w:next w:val="Normal"/>
    <w:rsid w:val="00C41C8E"/>
    <w:pPr>
      <w:spacing w:before="360" w:after="360"/>
      <w:jc w:val="center"/>
    </w:pPr>
    <w:rPr>
      <w:rFonts w:eastAsiaTheme="minorHAnsi"/>
      <w:b/>
      <w:szCs w:val="22"/>
      <w:lang w:val="ro-RO" w:eastAsia="ro-RO" w:bidi="ro-RO"/>
    </w:rPr>
  </w:style>
  <w:style w:type="paragraph" w:customStyle="1" w:styleId="Typedudocument">
    <w:name w:val="Type du document"/>
    <w:basedOn w:val="Normal"/>
    <w:next w:val="Titreobjet"/>
    <w:rsid w:val="00C41C8E"/>
    <w:pPr>
      <w:spacing w:before="360"/>
      <w:jc w:val="center"/>
    </w:pPr>
    <w:rPr>
      <w:rFonts w:eastAsiaTheme="minorHAnsi"/>
      <w:b/>
      <w:szCs w:val="22"/>
      <w:lang w:val="ro-RO" w:eastAsia="ro-RO" w:bidi="ro-RO"/>
    </w:rPr>
  </w:style>
  <w:style w:type="character" w:styleId="FollowedHyperlink">
    <w:name w:val="FollowedHyperlink"/>
    <w:basedOn w:val="DefaultParagraphFont"/>
    <w:rsid w:val="009B729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9B729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729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7299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9B72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B7299"/>
    <w:rPr>
      <w:b/>
      <w:bCs/>
      <w:lang w:val="fr-FR"/>
    </w:rPr>
  </w:style>
  <w:style w:type="paragraph" w:customStyle="1" w:styleId="NormalHanging12a">
    <w:name w:val="NormalHanging12a"/>
    <w:basedOn w:val="Normal"/>
    <w:rsid w:val="00A62B97"/>
    <w:pPr>
      <w:widowControl w:val="0"/>
      <w:spacing w:after="240"/>
      <w:ind w:left="567" w:hanging="567"/>
    </w:pPr>
    <w:rPr>
      <w:lang w:val="ro-RO"/>
    </w:rPr>
  </w:style>
  <w:style w:type="paragraph" w:styleId="Revision">
    <w:name w:val="Revision"/>
    <w:hidden/>
    <w:uiPriority w:val="99"/>
    <w:semiHidden/>
    <w:rsid w:val="00A62260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168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GHERMAN Laura-Mirona</dc:creator>
  <cp:keywords/>
  <cp:lastModifiedBy>GHERMAN Laura-Mirona</cp:lastModifiedBy>
  <cp:revision>2</cp:revision>
  <cp:lastPrinted>2014-08-07T13:15:00Z</cp:lastPrinted>
  <dcterms:created xsi:type="dcterms:W3CDTF">2026-04-30T11:14:00Z</dcterms:created>
  <dcterms:modified xsi:type="dcterms:W3CDTF">2026-04-30T11:14:00Z</dcterms:modified>
</cp:coreProperties>
</file>