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5029" w14:paraId="534484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F38F93" w14:textId="77777777" w:rsidR="00751A4A" w:rsidRPr="00B35029" w:rsidRDefault="004F5996" w:rsidP="0010095E">
            <w:pPr>
              <w:pStyle w:val="EPName"/>
            </w:pPr>
            <w:r w:rsidRPr="00B35029">
              <w:t>Europski parlament</w:t>
            </w:r>
          </w:p>
          <w:p w14:paraId="37D7D511" w14:textId="77777777" w:rsidR="00751A4A" w:rsidRPr="00B350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5029">
              <w:t>2024</w:t>
            </w:r>
            <w:r w:rsidR="00817416" w:rsidRPr="00B35029">
              <w:t>-202</w:t>
            </w:r>
            <w:r w:rsidRPr="00B35029">
              <w:t>9</w:t>
            </w:r>
          </w:p>
        </w:tc>
        <w:tc>
          <w:tcPr>
            <w:tcW w:w="2268" w:type="dxa"/>
            <w:shd w:val="clear" w:color="auto" w:fill="auto"/>
          </w:tcPr>
          <w:p w14:paraId="6E15BEC5" w14:textId="77777777" w:rsidR="00751A4A" w:rsidRPr="00B35029" w:rsidRDefault="00187494" w:rsidP="0010095E">
            <w:pPr>
              <w:pStyle w:val="EPLogo"/>
            </w:pPr>
            <w:r w:rsidRPr="00B35029">
              <w:rPr>
                <w:noProof/>
                <w:lang w:eastAsia="ja-JP"/>
              </w:rPr>
              <w:drawing>
                <wp:inline distT="0" distB="0" distL="0" distR="0" wp14:anchorId="4489533A" wp14:editId="634AAD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6430C" w14:textId="77777777" w:rsidR="00D058B8" w:rsidRPr="00B35029" w:rsidRDefault="00D058B8" w:rsidP="004C5D52">
      <w:pPr>
        <w:pStyle w:val="LineTop"/>
      </w:pPr>
    </w:p>
    <w:p w14:paraId="4D96C860" w14:textId="77777777" w:rsidR="00680577" w:rsidRPr="00B35029" w:rsidRDefault="004F5996" w:rsidP="00680577">
      <w:pPr>
        <w:pStyle w:val="EPBodyTA1"/>
      </w:pPr>
      <w:r w:rsidRPr="00B35029">
        <w:t>USVOJENI TEKSTOVI</w:t>
      </w:r>
    </w:p>
    <w:p w14:paraId="2C91DA60" w14:textId="77777777" w:rsidR="00D058B8" w:rsidRPr="00B35029" w:rsidRDefault="00D058B8" w:rsidP="00D058B8">
      <w:pPr>
        <w:pStyle w:val="LineBottom"/>
      </w:pPr>
    </w:p>
    <w:p w14:paraId="727363FF" w14:textId="6D65C1D3" w:rsidR="004F5996" w:rsidRPr="00B35029" w:rsidRDefault="004F5996" w:rsidP="004F5996">
      <w:pPr>
        <w:pStyle w:val="ATHeading1"/>
      </w:pPr>
      <w:bookmarkStart w:id="0" w:name="TANumber"/>
      <w:r w:rsidRPr="00B35029">
        <w:t>P10_TA(2026)0</w:t>
      </w:r>
      <w:r w:rsidR="00FD49C2">
        <w:t>158</w:t>
      </w:r>
      <w:bookmarkEnd w:id="0"/>
    </w:p>
    <w:p w14:paraId="4FD026A5" w14:textId="77777777" w:rsidR="004F5996" w:rsidRPr="00B35029" w:rsidRDefault="004F5996" w:rsidP="004F5996">
      <w:pPr>
        <w:pStyle w:val="ATHeading2"/>
      </w:pPr>
      <w:bookmarkStart w:id="1" w:name="title"/>
      <w:r w:rsidRPr="00B35029">
        <w:t>Žensko poduzetništvo u ruralnim i otočnim područjima te najudaljenijim regijama</w:t>
      </w:r>
      <w:bookmarkEnd w:id="1"/>
    </w:p>
    <w:p w14:paraId="7F676F44" w14:textId="77777777" w:rsidR="004F5996" w:rsidRPr="00B35029" w:rsidRDefault="004F5996" w:rsidP="004F5996">
      <w:pPr>
        <w:rPr>
          <w:i/>
          <w:vanish/>
        </w:rPr>
      </w:pPr>
      <w:r w:rsidRPr="00B35029">
        <w:rPr>
          <w:i/>
        </w:rPr>
        <w:fldChar w:fldCharType="begin"/>
      </w:r>
      <w:r w:rsidRPr="00B35029">
        <w:rPr>
          <w:i/>
        </w:rPr>
        <w:instrText xml:space="preserve"> TC"(</w:instrText>
      </w:r>
      <w:bookmarkStart w:id="2" w:name="DocNumber"/>
      <w:r w:rsidRPr="00B35029">
        <w:rPr>
          <w:i/>
        </w:rPr>
        <w:instrText>A10-0058/2026</w:instrText>
      </w:r>
      <w:bookmarkEnd w:id="2"/>
      <w:r w:rsidRPr="00B35029">
        <w:rPr>
          <w:i/>
        </w:rPr>
        <w:instrText xml:space="preserve"> - Izvjestiteljica: </w:instrText>
      </w:r>
      <w:proofErr w:type="spellStart"/>
      <w:r w:rsidRPr="00B35029">
        <w:rPr>
          <w:i/>
        </w:rPr>
        <w:instrText>Elżbieta</w:instrText>
      </w:r>
      <w:proofErr w:type="spellEnd"/>
      <w:r w:rsidRPr="00B35029">
        <w:rPr>
          <w:i/>
        </w:rPr>
        <w:instrText xml:space="preserve"> </w:instrText>
      </w:r>
      <w:proofErr w:type="spellStart"/>
      <w:r w:rsidRPr="00B35029">
        <w:rPr>
          <w:i/>
        </w:rPr>
        <w:instrText>Katarzyna</w:instrText>
      </w:r>
      <w:proofErr w:type="spellEnd"/>
      <w:r w:rsidRPr="00B35029">
        <w:rPr>
          <w:i/>
        </w:rPr>
        <w:instrText xml:space="preserve"> </w:instrText>
      </w:r>
      <w:proofErr w:type="spellStart"/>
      <w:r w:rsidRPr="00B35029">
        <w:rPr>
          <w:i/>
        </w:rPr>
        <w:instrText>Łukacijewska</w:instrText>
      </w:r>
      <w:proofErr w:type="spellEnd"/>
      <w:r w:rsidRPr="00B35029">
        <w:rPr>
          <w:i/>
        </w:rPr>
        <w:instrText xml:space="preserve">)"\l3 \n&gt; \* MERGEFORMAT </w:instrText>
      </w:r>
      <w:r w:rsidRPr="00B35029">
        <w:rPr>
          <w:i/>
        </w:rPr>
        <w:fldChar w:fldCharType="end"/>
      </w:r>
    </w:p>
    <w:p w14:paraId="3E24700D" w14:textId="77777777" w:rsidR="004F5996" w:rsidRPr="00B35029" w:rsidRDefault="004F5996" w:rsidP="004F5996">
      <w:pPr>
        <w:rPr>
          <w:vanish/>
        </w:rPr>
      </w:pPr>
      <w:bookmarkStart w:id="3" w:name="Commission"/>
      <w:r w:rsidRPr="00B35029">
        <w:rPr>
          <w:vanish/>
        </w:rPr>
        <w:t>Odbor za prava žena i rodnu ravnopravnost</w:t>
      </w:r>
      <w:bookmarkEnd w:id="3"/>
    </w:p>
    <w:p w14:paraId="16EB6F61" w14:textId="77777777" w:rsidR="004F5996" w:rsidRPr="00B35029" w:rsidRDefault="004F5996" w:rsidP="004F5996">
      <w:pPr>
        <w:rPr>
          <w:vanish/>
        </w:rPr>
      </w:pPr>
      <w:bookmarkStart w:id="4" w:name="PE"/>
      <w:r w:rsidRPr="00B35029">
        <w:rPr>
          <w:vanish/>
        </w:rPr>
        <w:t>PE775.387</w:t>
      </w:r>
      <w:bookmarkEnd w:id="4"/>
    </w:p>
    <w:p w14:paraId="611C88BE" w14:textId="7D7195C5" w:rsidR="004F5996" w:rsidRPr="00B35029" w:rsidRDefault="004F5996" w:rsidP="004F5996">
      <w:pPr>
        <w:pStyle w:val="ATHeading3"/>
      </w:pPr>
      <w:bookmarkStart w:id="5" w:name="Sujet"/>
      <w:r w:rsidRPr="00B35029">
        <w:t xml:space="preserve">Rezolucija Europskog parlamenta od </w:t>
      </w:r>
      <w:r w:rsidR="00B35029">
        <w:t>30</w:t>
      </w:r>
      <w:r w:rsidRPr="00B35029">
        <w:t xml:space="preserve">. </w:t>
      </w:r>
      <w:r w:rsidR="00B35029">
        <w:t xml:space="preserve">travnja </w:t>
      </w:r>
      <w:r w:rsidRPr="00B35029">
        <w:t>2026. o ženskom poduzetništvu u ruralnim i otočnim područjima te najudaljenijim regijama</w:t>
      </w:r>
      <w:bookmarkEnd w:id="5"/>
      <w:r w:rsidRPr="00B35029">
        <w:t xml:space="preserve"> </w:t>
      </w:r>
      <w:bookmarkStart w:id="6" w:name="References"/>
      <w:r w:rsidRPr="00B35029">
        <w:t>(2024/2124(INI))</w:t>
      </w:r>
      <w:bookmarkEnd w:id="6"/>
    </w:p>
    <w:p w14:paraId="491E18F5" w14:textId="77777777" w:rsidR="00064E42" w:rsidRPr="00B35029" w:rsidRDefault="00064E42" w:rsidP="00064E42">
      <w:pPr>
        <w:pStyle w:val="EPComma"/>
      </w:pPr>
      <w:r w:rsidRPr="00B35029">
        <w:rPr>
          <w:rStyle w:val="Italic"/>
        </w:rPr>
        <w:t>Europski parlament</w:t>
      </w:r>
      <w:r w:rsidRPr="00B35029">
        <w:t>,</w:t>
      </w:r>
    </w:p>
    <w:p w14:paraId="22B048C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članke 8. i 349. Ugovora o funkcioniranju Europske unije (UFEU),</w:t>
      </w:r>
    </w:p>
    <w:p w14:paraId="5FE48F45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Direktivu 2006/54/EZ Europskog parlamenta i Vijeća od 5. srpnja 2006. o provedbi načela jednakih mogućnosti i jednakog postupanja prema muškarcima i ženama u pitanjima zapošljavanja i rada</w:t>
      </w:r>
      <w:r w:rsidRPr="00B35029">
        <w:rPr>
          <w:rStyle w:val="FootnoteReference"/>
          <w:bCs/>
          <w:iCs/>
        </w:rPr>
        <w:footnoteReference w:id="1"/>
      </w:r>
      <w:r w:rsidRPr="00B35029">
        <w:t>,</w:t>
      </w:r>
    </w:p>
    <w:p w14:paraId="5E5944DF" w14:textId="0D37A0A4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Direktivu (EU) 2023/970 Europskog parlamenta i Vijeća</w:t>
      </w:r>
      <w:r w:rsidR="008F5FDB">
        <w:t xml:space="preserve"> od 10. svibnja 2023.</w:t>
      </w:r>
      <w:r w:rsidRPr="00B35029">
        <w:t xml:space="preserve"> o jačanju primjene načela jednakih plaća muškaraca i žena za jednak rad ili rad jednake vrijednosti putem transparentnosti plaća i provedbenih mehanizama</w:t>
      </w:r>
      <w:r w:rsidRPr="00B35029">
        <w:rPr>
          <w:rStyle w:val="FootnoteReference"/>
          <w:bCs/>
          <w:iCs/>
        </w:rPr>
        <w:footnoteReference w:id="2"/>
      </w:r>
      <w:r w:rsidRPr="00B35029">
        <w:t>,</w:t>
      </w:r>
    </w:p>
    <w:p w14:paraId="21B4140D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Direktivu (EU) 2019/1158 Europskog parlamenta i Vijeća od 20. lipnja 2019. o ravnoteži između poslovnog i privatnog života roditelja i pružatelja skrbi i o stavljanju izvan snage Direktive Vijeća 2010/18/EU</w:t>
      </w:r>
      <w:r w:rsidRPr="00B35029">
        <w:rPr>
          <w:rStyle w:val="FootnoteReference"/>
          <w:bCs/>
          <w:iCs/>
        </w:rPr>
        <w:footnoteReference w:id="3"/>
      </w:r>
      <w:r w:rsidRPr="00B35029">
        <w:t xml:space="preserve"> (Direktiva o ravnoteži između poslovnog i privatnog života),</w:t>
      </w:r>
    </w:p>
    <w:p w14:paraId="147205ED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komunikaciju Komisije od 5. ožujka 2020. naslovljenu „Unija ravnopravnosti: Strategija za rodnu ravnopravnost 2020. – 2025.” (COM(2020)0152),</w:t>
      </w:r>
    </w:p>
    <w:p w14:paraId="755A0858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komunikaciju Komisije od 7. ožujka 2025. naslovljenu „Plan za prava žena” (COM(2025)0097),</w:t>
      </w:r>
    </w:p>
    <w:p w14:paraId="19FF2177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strategiju Europskog investicijskog fonda (EIF) i Grupe Europske investicijske banke (EIB) za rodnu ravnopravnost i ekonomsko osnaživanje žena,</w:t>
      </w:r>
    </w:p>
    <w:p w14:paraId="6BB391B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lastRenderedPageBreak/>
        <w:t>–</w:t>
      </w:r>
      <w:r w:rsidRPr="00B35029">
        <w:tab/>
        <w:t>uzimajući u obzir Uredbu (EU) 2021/1060 Europskog parlamenta i Vijeća od 24. lipnja 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Instrument za financijsku potporu u području upravljanja granicama i vizne politike</w:t>
      </w:r>
      <w:r w:rsidRPr="00B35029">
        <w:rPr>
          <w:rStyle w:val="FootnoteReference"/>
          <w:bCs/>
          <w:iCs/>
        </w:rPr>
        <w:footnoteReference w:id="4"/>
      </w:r>
      <w:r w:rsidRPr="00B35029">
        <w:t>,</w:t>
      </w:r>
    </w:p>
    <w:p w14:paraId="62E92DBB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komunikaciju Komisije od 30. lipnja 2021. naslovljenu „Dugoročna vizija za ruralna područja EU-a – Do 2040. ostvariti jača, povezana, otporna i prosperitetna ruralna područja” (COM(2021)0345),</w:t>
      </w:r>
    </w:p>
    <w:p w14:paraId="268C57A5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 xml:space="preserve">uzimajući u obzir komunikaciju Komisije od 3. svibnja 2022. naslovljenu „Stavljanje ljudi na prvo mjesto, osiguravanje </w:t>
      </w:r>
      <w:proofErr w:type="spellStart"/>
      <w:r w:rsidRPr="00B35029">
        <w:t>uključivog</w:t>
      </w:r>
      <w:proofErr w:type="spellEnd"/>
      <w:r w:rsidRPr="00B35029">
        <w:t xml:space="preserve"> i održivog rasta, oslobađanje potencijala najudaljenijih regija EU-a” (COM(2022)0198),</w:t>
      </w:r>
    </w:p>
    <w:p w14:paraId="710B205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Program za žene na vodećim položajima Europskog instituta za inovacije i tehnologiju i Europskog vijeća za inovacije,</w:t>
      </w:r>
    </w:p>
    <w:p w14:paraId="52E3B94A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planove za rodnu ravnopravnost u okviru europskog istraživačkog prostora,</w:t>
      </w:r>
    </w:p>
    <w:p w14:paraId="05481B1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svoju Rezoluciju od 3. svibnja 2022. o postizanju ekonomske neovisnosti žena s pomoću poduzetništva i samozapošljavanja</w:t>
      </w:r>
      <w:r w:rsidRPr="00B35029">
        <w:rPr>
          <w:bCs/>
          <w:iCs/>
          <w:vertAlign w:val="superscript"/>
        </w:rPr>
        <w:footnoteReference w:id="5"/>
      </w:r>
      <w:r w:rsidRPr="00B35029">
        <w:t>,</w:t>
      </w:r>
    </w:p>
    <w:p w14:paraId="3A43CE3E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svoju Rezoluciju od 14. rujna 2021. naslovljenu „Prema snažnijem partnerstvu s najudaljenijim regijama EU-a”</w:t>
      </w:r>
      <w:r w:rsidRPr="00B35029">
        <w:rPr>
          <w:bCs/>
          <w:iCs/>
          <w:vertAlign w:val="superscript"/>
        </w:rPr>
        <w:footnoteReference w:id="6"/>
      </w:r>
      <w:r w:rsidRPr="00B35029">
        <w:t>,</w:t>
      </w:r>
    </w:p>
    <w:p w14:paraId="564C03A7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Konvenciju UN-a o pravu mora,</w:t>
      </w:r>
    </w:p>
    <w:p w14:paraId="3D35036C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članak 174. UFEU-a,</w:t>
      </w:r>
    </w:p>
    <w:p w14:paraId="35D1135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svoju Rezoluciju od 7. lipnja 2022. o otocima EU-a i kohezijskoj politici: trenutačno stanje i budući izazovi</w:t>
      </w:r>
      <w:r w:rsidRPr="00B35029">
        <w:rPr>
          <w:bCs/>
          <w:iCs/>
          <w:vertAlign w:val="superscript"/>
        </w:rPr>
        <w:footnoteReference w:id="7"/>
      </w:r>
      <w:r w:rsidRPr="00B35029">
        <w:t>,</w:t>
      </w:r>
    </w:p>
    <w:p w14:paraId="30DFA090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–</w:t>
      </w:r>
      <w:r w:rsidRPr="00B35029">
        <w:tab/>
        <w:t>uzimajući u obzir Preporuku Vijeća od 8. prosinca 2022. o ranom i predškolskom odgoju i obrazovanju: ciljevi iz Barcelone za 2030.</w:t>
      </w:r>
      <w:r w:rsidRPr="00B35029">
        <w:rPr>
          <w:bCs/>
          <w:iCs/>
          <w:vertAlign w:val="superscript"/>
        </w:rPr>
        <w:footnoteReference w:id="8"/>
      </w:r>
      <w:r w:rsidRPr="00B35029">
        <w:t>,</w:t>
      </w:r>
    </w:p>
    <w:p w14:paraId="0E1F7162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–</w:t>
      </w:r>
      <w:r w:rsidRPr="00B35029">
        <w:tab/>
        <w:t>uzimajući u obzir Deklaraciju UN-a od 28. rujna 2018. o pravima seljaka i ostalih osoba koje rade u ruralnim područjima,</w:t>
      </w:r>
    </w:p>
    <w:p w14:paraId="674D7180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–</w:t>
      </w:r>
      <w:r w:rsidRPr="00B35029">
        <w:tab/>
      </w:r>
      <w:bookmarkStart w:id="7" w:name="_Hlk215676473"/>
      <w:r w:rsidRPr="00B35029">
        <w:t>uzimajući u obzir posebno izvješće Europskog revizorskog suda br. 10/2021 od 26. svibnja 2021. naslovljeno: „Uključivanje rodno osviještene politike u proračun EU-a</w:t>
      </w:r>
      <w:bookmarkEnd w:id="7"/>
      <w:r w:rsidRPr="00B35029">
        <w:t>: vrijeme je da se riječi pretoče u djela”,</w:t>
      </w:r>
    </w:p>
    <w:p w14:paraId="21081E7C" w14:textId="77777777" w:rsidR="00064E42" w:rsidRPr="00B35029" w:rsidRDefault="00064E42" w:rsidP="00064E42">
      <w:pPr>
        <w:pStyle w:val="NormalHanging12a"/>
      </w:pPr>
      <w:r w:rsidRPr="00B35029">
        <w:t>–</w:t>
      </w:r>
      <w:r w:rsidRPr="00B35029">
        <w:tab/>
        <w:t>uzimajući u obzir članak 55. Poslovnika,</w:t>
      </w:r>
    </w:p>
    <w:p w14:paraId="4F862C80" w14:textId="77777777" w:rsidR="00064E42" w:rsidRPr="00B35029" w:rsidRDefault="00064E42" w:rsidP="00064E42">
      <w:pPr>
        <w:pStyle w:val="NormalHanging12a"/>
      </w:pPr>
      <w:r w:rsidRPr="00B35029">
        <w:t>–</w:t>
      </w:r>
      <w:r w:rsidRPr="00B35029">
        <w:tab/>
        <w:t>uzimajući u obzir mišljenje Odbora za poljoprivredu i ruralni razvoj,</w:t>
      </w:r>
    </w:p>
    <w:p w14:paraId="6965FFD7" w14:textId="77777777" w:rsidR="00064E42" w:rsidRPr="00B35029" w:rsidRDefault="00064E42" w:rsidP="00064E42">
      <w:pPr>
        <w:pStyle w:val="NormalHanging12a"/>
      </w:pPr>
      <w:r w:rsidRPr="00B35029">
        <w:lastRenderedPageBreak/>
        <w:t>–</w:t>
      </w:r>
      <w:r w:rsidRPr="00B35029">
        <w:tab/>
        <w:t>uzimajući u obzir izvješće Odbora za prava žena i rodnu ravnopravnost (A10</w:t>
      </w:r>
      <w:r w:rsidRPr="00B35029">
        <w:noBreakHyphen/>
        <w:t>0058/2026),</w:t>
      </w:r>
    </w:p>
    <w:p w14:paraId="0914D70A" w14:textId="77777777" w:rsidR="00064E42" w:rsidRPr="00B35029" w:rsidRDefault="00064E42" w:rsidP="00064E42">
      <w:pPr>
        <w:pStyle w:val="NormalHanging12a"/>
      </w:pPr>
      <w:r w:rsidRPr="00B35029">
        <w:t>A.</w:t>
      </w:r>
      <w:r w:rsidRPr="00B35029">
        <w:tab/>
        <w:t>budući da žene u ruralnim i otočnim područjima te najudaljenijim regijama imaju ključnu ulogu u dinamičnosti lokalnih gospodarstava, održivosti poljoprivrednog sektora i očuvanju kulturne baštine, što je temeljni stup teritorijalne kohezije, socijalne održivosti i gospodarske otpornosti u ruralnim područjima; budući da se unatoč tom neophodnom doprinosu i dalje suočavaju s pravnim, financijskim, kulturnim i infrastrukturnim preprekama koje ograničavaju poduzetništvo žena i puno ostvarenje njihove ekonomske neovisnosti; budući da su u mnogim državama članicama žene u ruralnim područjima nerazmjerno pogođene nedostatkom pristupa cjenovno pristupačnoj skrbi za djecu, odgovarajućim prometnim vezama, digitalnoj infrastrukturi te rodno osjetljivim sustavima potpore i mogućnostima za provođenje slobodnog vremena, što ograničava mogućnost da u cijelosti sudjeluju na tržištu rada i doprinosi lošem mentalnom zdravlju; budući da je velik dio posla koji obavljaju žene u ruralnim područjima i dalje neformalan, neplaćen i često nepriznat u službenoj statistici, što naglašava nevidljivost njihova doprinosa gospodarskom i društvenom razvoju; budući da su ruralna područja sastavni dio europskog načina života i odražavaju jedinstvenu ravnotežu između tradicionalnog nasljeđa i napretka, čiji kontinuitet ovisi o priznavanju i učinkovitoj integraciji žena u procese ruralnog razvoja; budući da oko 30 % stanovništva EU-a živi u ruralnim područjima, koja čine oko 83 % ukupnog teritorija EU-a; budući da su te regije ključne za gospodarsku stabilnost, socijalnu koheziju i konkurentnost EU-a</w:t>
      </w:r>
      <w:r w:rsidRPr="00B35029">
        <w:rPr>
          <w:vertAlign w:val="superscript"/>
        </w:rPr>
        <w:footnoteReference w:id="9"/>
      </w:r>
      <w:r w:rsidRPr="00B35029">
        <w:t>;</w:t>
      </w:r>
    </w:p>
    <w:p w14:paraId="7F8A5EBD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B.</w:t>
      </w:r>
      <w:r w:rsidRPr="00B35029">
        <w:tab/>
        <w:t>budući da je odgovornost EU-a da pri provedbi svih svojih mjera promiče ravnopravnost žena i muškaraca u skladu s Ugovorima; budući da je rodna ravnopravnost temeljna vrijednost EU-a, temeljno pravo i ključno načelo europskog stupa socijalnih prava kako je utvrđeno u članku 2. Ugovora o Europskoj uniji; budući da se člankom 8. UFEU-a utvrđuje načelo rodno osviještene politike, kojim se propisuje da perspektiva rodne ravnopravnosti mora biti integrirana u sve politike i programe; budući da nijedna država članica dosad nije postigla potpunu rodnu ravnopravnost i da je napredak i dalje spor, pri čemu su države članice u prosjeku ostvarivale 67,4 od 100 bodova prema indeksu rodne ravnopravnosti EU-a za 2019., što predstavlja poboljšanje od samo 5,4 boda od 2005.;</w:t>
      </w:r>
    </w:p>
    <w:p w14:paraId="7A617D2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C.</w:t>
      </w:r>
      <w:r w:rsidRPr="00B35029">
        <w:tab/>
        <w:t>budući da se gospodarska dobrobit i uspjeh žena ne mogu odvojiti od poštovanja temeljnih prava, uključujući pravo na život bez rodno uvjetovanog nasilja i pravo na tjelesnu autonomiju zahvaljujući pristupu spolnom i reproduktivnom zdravlju i pravima, uključujući pristup sigurnoj i zakonitoj skrbi u vezi s pobačajem diljem EU-a; budući da se pružanjem sigurnog radnog okruženja utemeljenog na poštovanju, bez uznemiravanja i rodnih stereotipa, jačaju mogućnosti za razvoj karijere žena i potiče kultura uzajamnog poštovanja, odgovornosti i dostojanstva; budući da stoga ekonomska neovisnost žena znatno doprinosi njihovoj sigurnosti i zaštiti od rodno uvjetovanog nasilja i nasilja u obitelji;</w:t>
      </w:r>
    </w:p>
    <w:p w14:paraId="090A6097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D.</w:t>
      </w:r>
      <w:r w:rsidRPr="00B35029">
        <w:tab/>
        <w:t xml:space="preserve">budući da, prema podacima Eurostata, razlika u zaposlenosti između muškaraca i žena u ruralnim područjima iznosi oko 13 postotnih bodova (u usporedbi s deset postotnih bodova u gradovima), a u nekim državama članicama iznosi više od 20 postotnih bodova, pri čemu je 2022. udio žena u stopi aktivnosti iznosio samo 31,6 %; budući da </w:t>
      </w:r>
      <w:r w:rsidRPr="00B35029">
        <w:lastRenderedPageBreak/>
        <w:t>gospodarski gubitak zbog rodno uvjetovane razlike u zaposlenosti iznosi otprilike 370 milijardi EUR godišnje, dok bi poboljšanje rodne ravnopravnosti moglo do 2050. dovesti do povećanja BDP-a EU-a do 3,15 bilijuna EUR;</w:t>
      </w:r>
    </w:p>
    <w:p w14:paraId="6E282F3C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E.</w:t>
      </w:r>
      <w:r w:rsidRPr="00B35029">
        <w:tab/>
        <w:t>budući da demografski pad predstavlja poseban izazov za ruralne, otočne, planinske i najudaljenije regije te predstavlja i izazov i priliku za to da se poduzetništvo učini privlačnijim te da se omogući i otvaranje poslovanja i održiv život u tim područjima, jer iseljavanje mladih i žena u potrazi za boljim mogućnostima ugrožava generacijsku obnovu, vitalnost zajednice i dugoročni gospodarski razvoj; budući da je u EU-u broj relativno mladih žena koje napuštaju ruralna područja obično veći od broja relativno mladih muškaraca, što može biti posljedica, među ostalim, prepreka poput izolacije i ograničenog raspona mogućnosti obrazovanja i zapošljavanja; i budući da ti demografski trendovi mogu štetiti socioekonomskom razvoju nekih ruralnih područja;</w:t>
      </w:r>
    </w:p>
    <w:p w14:paraId="16A8FB59" w14:textId="77777777" w:rsidR="00064E42" w:rsidRPr="00B35029" w:rsidRDefault="00064E42" w:rsidP="00064E42">
      <w:pPr>
        <w:pStyle w:val="NormalHanging12a"/>
      </w:pPr>
      <w:r w:rsidRPr="00B35029">
        <w:t>F.</w:t>
      </w:r>
      <w:r w:rsidRPr="00B35029">
        <w:tab/>
        <w:t>budući da se poljoprivrednice i dalje suočavaju s nejednakostima, posebno u pristupu zemljištu, osposobljavanju i financiranju; budući da statistički podaci pokazuju da se poduzetnice suočavaju s većim poteškoćama tijekom prikupljanja financijskih sredstava i kapitala nego njihovi muški kolege; budući da je udio poduzetnica u EU-u 30 %, ali da primaju samo 2 % sredstava dostupnih nebankarskim financiranjem; budući da se čini da je ta brojka pala na 1 % tijekom pandemije</w:t>
      </w:r>
      <w:r w:rsidRPr="00B35029">
        <w:rPr>
          <w:vertAlign w:val="superscript"/>
        </w:rPr>
        <w:footnoteReference w:id="10"/>
      </w:r>
      <w:r w:rsidRPr="00B35029">
        <w:t>; budući da podaci pokazuju da poduzetnice ostvaruju veće prihode unatoč tome što primaju manju financijsku potporu</w:t>
      </w:r>
      <w:r w:rsidRPr="00B35029">
        <w:rPr>
          <w:vertAlign w:val="superscript"/>
        </w:rPr>
        <w:footnoteReference w:id="11"/>
      </w:r>
      <w:r w:rsidRPr="00B35029">
        <w:t xml:space="preserve">; budući da ciljana praktična potpora, primjerice </w:t>
      </w:r>
      <w:proofErr w:type="spellStart"/>
      <w:r w:rsidRPr="00B35029">
        <w:t>mikrozajmovi</w:t>
      </w:r>
      <w:proofErr w:type="spellEnd"/>
      <w:r w:rsidRPr="00B35029">
        <w:t>, mentorstvo i administrativno pojednostavnjenje, mogu biti učinkoviti alati za promicanje poduzetništva;</w:t>
      </w:r>
    </w:p>
    <w:p w14:paraId="6BBF4432" w14:textId="77777777" w:rsidR="00064E42" w:rsidRPr="00B35029" w:rsidRDefault="00064E42" w:rsidP="00064E42">
      <w:pPr>
        <w:pStyle w:val="NormalHanging12a"/>
      </w:pPr>
      <w:r w:rsidRPr="00B35029">
        <w:t>G.</w:t>
      </w:r>
      <w:r w:rsidRPr="00B35029">
        <w:tab/>
        <w:t>budući da se žene u pograničnim, planinskim, najudaljenijim i udaljenim regijama suočavaju s pojačanim izazovima i preprekama zbog izolacije, starenja stanovništva i ograničenih usluga; budući da je stopa zaposlenosti žena u najudaljenijim regijama gotovo stalno niža od prosjeka EU-a, pri čemu je najveća razlika iznosila 38,5 postotnih bodova 2020.; budući da je nezaposlenost mladih također krajnje visoka u nekim najudaljenijim regijama</w:t>
      </w:r>
      <w:r w:rsidRPr="00B35029">
        <w:rPr>
          <w:vertAlign w:val="superscript"/>
        </w:rPr>
        <w:footnoteReference w:id="12"/>
      </w:r>
      <w:r w:rsidRPr="00B35029">
        <w:t>;</w:t>
      </w:r>
    </w:p>
    <w:p w14:paraId="23A81B37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H.</w:t>
      </w:r>
      <w:r w:rsidRPr="00B35029">
        <w:tab/>
        <w:t xml:space="preserve">budući da se žene koje žive u otočnim i najudaljenijim regijama suočavaju s dodatnim poteškoćama i specifičnim preprekama koje proizlaze iz geografske izolacije, niske gustoće naseljenosti, demografskog starenja i nedostatka osnovnih javnih i privatnih usluga, što su čimbenici koji pogoršavaju </w:t>
      </w:r>
      <w:proofErr w:type="spellStart"/>
      <w:r w:rsidRPr="00B35029">
        <w:t>sociekonomske</w:t>
      </w:r>
      <w:proofErr w:type="spellEnd"/>
      <w:r w:rsidRPr="00B35029">
        <w:t xml:space="preserve"> nejednakosti i ograničavaju pristup mogućnostima zapošljavanja, osposobljavanja i poduzetništva; budući da se potporom sudjelovanju žena u digitalnom i inovativnom poduzetništvu jačaju gospodarski razvoj i konkurentnost; budući da su žene u ruralnim područjima istočnih pograničnih regija osim toga suočene s posljedicama rata u Ukrajini, što uključuje sigurnosne prijetnje, poremećaje u lancu opskrbe i hibridne rizike, što ometa poduzetništvo i pristup uslugama i financiranju; budući da su za rješavanje tih kombiniranih izazova potrebne ciljane i diferencirane europske javne politike, u skladu </w:t>
      </w:r>
      <w:r w:rsidRPr="00B35029">
        <w:lastRenderedPageBreak/>
        <w:t>s člankom 349. UFEU-a, kao i namjenske mjere koje odražavaju posebne ranjivosti pograničnih regija, kako bi se osigurala potpuna gospodarska, socijalna i politička uključenost žena na tim područjima;</w:t>
      </w:r>
    </w:p>
    <w:p w14:paraId="0328D9F0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I.</w:t>
      </w:r>
      <w:r w:rsidRPr="00B35029">
        <w:tab/>
        <w:t>budući da se žene koje žive u europskim planinskim regijama često suočavaju s posebnim izazovima koji ograničavaju njihov poduzetnički potencijal, uključujući izazovnu prometnu povezanost i ograničen pristup digitalnoj infrastrukturi, uslugama skrbi za djecu, mogućnostima osposobljavanja i financijskoj potpori; budući da bi žene u europskim planinskim regijama trebale biti osnažene ne samo kao radnice ili poduzetnice, već i kao suvlasnice i donositeljice odluka u lokalnim gospodarskim pothvatima; budući da osnivanje subjekata posebne namjene i zadružnih vlasničkih struktura ženama može omogućiti da zajednički posjeduju i upravljaju poduzećima koja se nalaze u zajednici te da od njih imaju koristi; budući da takvi modeli, kao što pokazuju brojne inicijative privatnog sektora, promiču uključivo upravljanje, jačaju gospodarsku neovisnost i pomažu u zadržavanju vrijednosti u planinskim područjima, čime se potiče kolektivno poduzetništvo, zajednička odgovornost i održivi regionalni razvoj žena i djevojčica;</w:t>
      </w:r>
    </w:p>
    <w:p w14:paraId="513D6E34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J.</w:t>
      </w:r>
      <w:r w:rsidRPr="00B35029">
        <w:tab/>
        <w:t>budući da žene čine 52 % europskog stanovništva i 34,4 % samozaposlenih u EU-u, a samo 30 % start-</w:t>
      </w:r>
      <w:proofErr w:type="spellStart"/>
      <w:r w:rsidRPr="00B35029">
        <w:t>upova</w:t>
      </w:r>
      <w:proofErr w:type="spellEnd"/>
      <w:r w:rsidRPr="00B35029">
        <w:t xml:space="preserve"> osnivaju žene</w:t>
      </w:r>
      <w:r w:rsidRPr="00B35029">
        <w:rPr>
          <w:bCs/>
          <w:iCs/>
          <w:vertAlign w:val="superscript"/>
        </w:rPr>
        <w:footnoteReference w:id="13"/>
      </w:r>
      <w:r w:rsidRPr="00B35029">
        <w:t xml:space="preserve">, što pokazuje njihovo sve veće sudjelovanje i neiskorišteni potencijal ženskog poduzetništva; budući da žene u poduzećima ne samo da stvaraju gospodarski rast i zapošljavanje, već i potiču održivije i </w:t>
      </w:r>
      <w:proofErr w:type="spellStart"/>
      <w:r w:rsidRPr="00B35029">
        <w:t>uključivije</w:t>
      </w:r>
      <w:proofErr w:type="spellEnd"/>
      <w:r w:rsidRPr="00B35029">
        <w:t xml:space="preserve"> poslovne modele, pri čemu ostvaruju više rezultate u pogledu okolišnih i socijalnih pokazatelja te pokazatelja korporativnog upravljanja i vjerojatnije je da će svojoj radnoj snazi ponuditi mogućnosti osposobljavanja (EIB, 2021.); budući da raznolike skupine koje donose odluke ostvaruju bolje, </w:t>
      </w:r>
      <w:proofErr w:type="spellStart"/>
      <w:r w:rsidRPr="00B35029">
        <w:t>uključivije</w:t>
      </w:r>
      <w:proofErr w:type="spellEnd"/>
      <w:r w:rsidRPr="00B35029">
        <w:t xml:space="preserve"> i održivije rezultate;</w:t>
      </w:r>
    </w:p>
    <w:p w14:paraId="3CB9AC9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K.</w:t>
      </w:r>
      <w:r w:rsidRPr="00B35029">
        <w:tab/>
        <w:t>budući da su žene u ruralnim područjima često nerazmjerno izložene seksualnom nasilju tijekom rata, invazija i sukoba zbog izolacije, ograničenog pristupa zaštitnim uslugama i slabije sigurnosne infrastrukture;</w:t>
      </w:r>
    </w:p>
    <w:p w14:paraId="3A1E01D4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L.</w:t>
      </w:r>
      <w:r w:rsidRPr="00B35029">
        <w:tab/>
        <w:t xml:space="preserve">budući da su žene u ruralnim područjima često nedovoljno zastupljene u </w:t>
      </w:r>
      <w:proofErr w:type="spellStart"/>
      <w:r w:rsidRPr="00B35029">
        <w:t>odlučivačkim</w:t>
      </w:r>
      <w:proofErr w:type="spellEnd"/>
      <w:r w:rsidRPr="00B35029">
        <w:t xml:space="preserve"> postupcima i upravljačkim tijelima, kao što su poljoprivredne zadruge, socijalni partneri i općinska poglavarstva</w:t>
      </w:r>
      <w:r w:rsidRPr="00B35029">
        <w:rPr>
          <w:bCs/>
          <w:iCs/>
          <w:vertAlign w:val="superscript"/>
        </w:rPr>
        <w:footnoteReference w:id="14"/>
      </w:r>
      <w:r w:rsidRPr="00B35029">
        <w:t xml:space="preserve">; budući da žene na vodećim i </w:t>
      </w:r>
      <w:proofErr w:type="spellStart"/>
      <w:r w:rsidRPr="00B35029">
        <w:t>odlučivačkim</w:t>
      </w:r>
      <w:proofErr w:type="spellEnd"/>
      <w:r w:rsidRPr="00B35029">
        <w:t xml:space="preserve"> položajima služe kao ključni uzori za sljedeću generaciju;</w:t>
      </w:r>
    </w:p>
    <w:p w14:paraId="2C3902F9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M.</w:t>
      </w:r>
      <w:r w:rsidRPr="00B35029">
        <w:tab/>
        <w:t>budući da je pristup pouzdanim i usporedivim podacima razvrstanima po spolu i teritoriju ključan uvjet za točno razumijevanje položaja žena u ruralnim područjima i, u skladu s time, za osmišljavanje, provedbu i vrednovanje djelotvornih javnih politika kojima se na odgovarajući način odgovara na potrebe žena i pomaže u smanjenju nejednakosti jer puna integracija žena u poljoprivredu i gospodarski život doprinosi postizanju ciljeva EU-a u pogledu gospodarske, socijalne i teritorijalne kohezije, rodne ravnopravnosti i održivog razvoja;</w:t>
      </w:r>
    </w:p>
    <w:p w14:paraId="2233E5F2" w14:textId="77777777" w:rsidR="00064E42" w:rsidRPr="00B35029" w:rsidRDefault="00064E42" w:rsidP="00064E42">
      <w:pPr>
        <w:pStyle w:val="NormalHanging12a"/>
      </w:pPr>
      <w:r w:rsidRPr="00B35029">
        <w:lastRenderedPageBreak/>
        <w:t>N.</w:t>
      </w:r>
      <w:r w:rsidRPr="00B35029">
        <w:tab/>
        <w:t xml:space="preserve">budući da takozvane tradicionalne rodne uloge i stereotipi i dalje utječu na podjelu rada kod kuće i u društvu; budući da je usklađivanje poslovnog života, posebno poduzetništva, s obiteljskim životom i dalje teško i predstavlja znatan izazov, posebno za žene; budući da je ta poteškoća posebno izražena u ruralnim, planinskim i otočnim područjima te najudaljenijim regijama, u kojima je dostupnost javnih usluga, posebno obrazovanja, zdravstvene skrbi, mobilnosti i skrbi o djeci, ograničena; budući da taj nedostatak infrastrukture i mehanizama potpore ugrožava jednake mogućnosti, priječi žene da razviju svoj puni poslovni potencijal, ograničava potpuno sudjelovanje žena na tržištu rada i produbljuje razlike između urbanih i ruralnih područja; budući da žene koje razvijaju mala poduzeća u ruralnim područjima pomažu smanjiti depopulaciju sela; budući da bi se poduzetništvo žena trebalo promicati </w:t>
      </w:r>
      <w:proofErr w:type="spellStart"/>
      <w:r w:rsidRPr="00B35029">
        <w:t>intersekcijskim</w:t>
      </w:r>
      <w:proofErr w:type="spellEnd"/>
      <w:r w:rsidRPr="00B35029">
        <w:t xml:space="preserve"> i holističkim mjerama, osiguravanjem njihova ravnopravnog sudjelovanja na tržištu rada, uklanjanjem razlika u plaćama i suzbijanjem spolne diskriminacije na tržištu rada te, u širem smislu, iskorjenjivanjem rodnih stereotipa, uznemiravanja i diskriminacije u svijetu rada i šire; budući da razlike u pristupu socijalnoj zaštiti za samozaposlene žene i supružnice koje pružaju pomoć, uključujući mirovine, bolovanje i obiteljski dopust, povećavaju rodne razlike u plaćama i mirovinama te obeshrabruju poduzetništvo; budući da neplaćene poslove skrbi i rada u kućanstvu uglavnom obavljaju žene, što utječe na njihovo zapošljavanje i napredovanje u karijeri te doprinosi razlici u plaćama i mirovinama žena i muškaraca; budući da nejednaka raspodjela i podcjenjivanje skrbi i rada u kućanstvu, uz diskriminaciju i rodne stereotipe, i dalje ograničava vrijeme i mobilnost i pristup socijalnim pravima i mogućnostima žena u ruralnim i udaljenim područjima, što dovodi do gubitka poduzetničkog potencijala i lošije ravnoteže između poslovnog i privatnog života;</w:t>
      </w:r>
    </w:p>
    <w:p w14:paraId="3C094670" w14:textId="77777777" w:rsidR="00064E42" w:rsidRPr="00B35029" w:rsidRDefault="00064E42" w:rsidP="00064E42">
      <w:pPr>
        <w:pStyle w:val="NormalHanging12a"/>
      </w:pPr>
      <w:r w:rsidRPr="00B35029">
        <w:t>O.</w:t>
      </w:r>
      <w:r w:rsidRPr="00B35029">
        <w:tab/>
        <w:t>budući da svi oblici rodno uvjetovanog nasilja, uključujući obiteljsko i seksualno nasilje, psihološko, ekonomsko i internetsko zlostavljanje i uhođenje, predstavljaju kršenje ljudskih prava, uključujući pravo na tjelesnu autonomiju i integritet te pravo na život bez diskriminacije; budući da se žene i djevojčice koje žive u ruralnim i udaljenim područjima suočavaju s dodatnim preprekama u pristupu pravosuđu, zaštiti, uslugama potpore te spolnoj i reproduktivnoj zdravstvenoj skrbi kada doživljavaju rodno uvjetovano nasilje zbog čimbenika kao što su geografska izolacija, nedostatak infrastrukture, ograničen pristup specijaliziranim uslugama, digitalni jaz i društvena stigmatizacija; budući da te prepreke često dovode do nedovoljnog prijavljivanja, povećane ranjivosti, nedostatka pristupa uslugama potpore i nekažnjavanja počinitelja; budući one onemogućavaju potpuno sudjelovanje žena u društvenom, gospodarskom i političkom životu ruralnih područja zbog nedostatka zaštitnih mreža i specijaliziranih usluga, u kombinaciji s kontinuiranim teretom tradicionalnih rodnih uloga, čime povećavaju ranjivost žena, održavaju situacije isključenosti i ograničavaju njihovu sposobnost ostvarivanja temeljnih prava; budući da je uklanjanje tih prepreka ključan uvjet za promicanje rodne ravnopravnosti, jačanje socijalne kohezije i skladan razvoj ruralnih područja; budući da se mlade žene u ruralnim područjima suočavaju s višim stopama nasilja nego u gradskim područjima i da je, prema studiji Svjetske zdravstvene organizacije, svaka treća žena diljem svijeta doživjela fizičko ili seksualno nasilje, uz nerazmjerno veliko opterećenje za mlade žene u ruralnim sredinama;</w:t>
      </w:r>
    </w:p>
    <w:p w14:paraId="4AE00224" w14:textId="77777777" w:rsidR="00064E42" w:rsidRPr="00B35029" w:rsidRDefault="00064E42" w:rsidP="00064E42">
      <w:pPr>
        <w:pStyle w:val="NormalHanging12a"/>
        <w:rPr>
          <w:b/>
          <w:i/>
        </w:rPr>
      </w:pPr>
      <w:r w:rsidRPr="00B35029">
        <w:t>P.</w:t>
      </w:r>
      <w:r w:rsidRPr="00B35029">
        <w:tab/>
        <w:t xml:space="preserve">budući da i dalje postoje znatne razlike između muškaraca i žena u pogledu zapošljavanja u ruralnim područjima, koje iznose oko 13 % (u usporedbi s 10 % u urbanim područjima); budući da u nekim državama članicama te razlike premašuju 20 postotnih bodova; budući da su takve razlike na razini EU-a ostale relativno stabilne od 2012.; budući da su u više od polovice država članica rodne nejednakosti izraženije u ruralnim područjima nego u gradovima; budući da se mnoge žene također nalaze u </w:t>
      </w:r>
      <w:r w:rsidRPr="00B35029">
        <w:lastRenderedPageBreak/>
        <w:t xml:space="preserve">ranjivijim situacijama zbog nesigurnih uvjeta zapošljavanja, kao što je sezonski rad, ili u drugim slučajevima zbog toga što imaju „nevidljive”, neplaćene uloge na obiteljskim poljoprivrednim gospodarstvima kao supružnice koje pomažu, što često dovodi do nedostatka pristupa socijalnoj zaštiti ili </w:t>
      </w:r>
      <w:proofErr w:type="spellStart"/>
      <w:r w:rsidRPr="00B35029">
        <w:t>rodiljnim</w:t>
      </w:r>
      <w:proofErr w:type="spellEnd"/>
      <w:r w:rsidRPr="00B35029">
        <w:t xml:space="preserve"> naknadama; budući da je za žene u ruralnim regijama i regijama u nepovoljnom položaju vjerojatnije da će se baviti poduzetništvom i biti samozaposlene nego za žene u urbanim i gospodarski prosperitetnim regijama; budući da samozapošljavanje može biti oblik rada koji pomaže u otvaranju radnih mjesta i smanjenju nezaposlenosti žena, ali zahtijeva razvoj odgovarajuće socijalne zaštite; budući da u ruralnim područjima udio samozaposlenih žena iznosi 38 %; budući da su žene prekomjerno zastupljene u nesigurnim vrstama </w:t>
      </w:r>
      <w:proofErr w:type="spellStart"/>
      <w:r w:rsidRPr="00B35029">
        <w:t>samozaposlenja</w:t>
      </w:r>
      <w:proofErr w:type="spellEnd"/>
      <w:r w:rsidRPr="00B35029">
        <w:t>; budući da su žene istodobno ključna pokretačka snaga gospodarskog blagostanja i socijalne uključenosti u ruralnim područjima, posebno kroz poduzetništvo, čije je promicanje strateški prioritet održivog razvoja EU-a;</w:t>
      </w:r>
    </w:p>
    <w:p w14:paraId="0EBEF58C" w14:textId="77777777" w:rsidR="00064E42" w:rsidRPr="00B35029" w:rsidRDefault="00064E42" w:rsidP="00064E42">
      <w:pPr>
        <w:pStyle w:val="NormalHanging12a"/>
      </w:pPr>
      <w:r w:rsidRPr="00B35029">
        <w:t>Q.</w:t>
      </w:r>
      <w:r w:rsidRPr="00B35029">
        <w:tab/>
        <w:t xml:space="preserve">budući da su za poduzetništvo potrebni znanje i vještine; budući da se žene u ruralnim područjima suočavaju s više prepreka u pristupu obrazovanju nego muškarci; budući da je u EU-u udio stanovnika ruralnih područja s barem osnovnim digitalnim vještinama 2019. bio za 14 % manji od udjela gradskih stanovnika (48 % u odnosu na 62 %); budući da je digitalna uključenost ključan zahtjev kako bi se osiguralo da žene i djevojčice imaju pristup kvalitetnom obrazovanju i osposobljavanju i tržištu rada, na primjer putem diversifikacije poljoprivrednih djelatnosti, rada na daljinu, prilika za inovativnost i zapošljavanje, na licu mjesta ili na daljinu, ne bi li ostvarile koristi od dinamike tehnoloških i poslovnih inovacija; budući da je promicanje punog pristupa svim razinama obrazovanja žena, uključujući u području znanosti, tehnologije, inženjerstva, umjetnosti i matematike (STEM) te financijskoga obrazovanja ključno, uzimajući u obzir da, kako je prikazano u </w:t>
      </w:r>
      <w:proofErr w:type="spellStart"/>
      <w:r w:rsidRPr="00B35029">
        <w:t>Draghijevu</w:t>
      </w:r>
      <w:proofErr w:type="spellEnd"/>
      <w:r w:rsidRPr="00B35029">
        <w:t xml:space="preserve"> izvješću o budućnosti europske konkurentnosti, objavljenom u rujnu 2024., postoji dvostruko više muškaraca nego žena s diplomom u području znanosti, tehnologije, inženjerstva i matematike (STEM), što su razlike koje se dodatno pogoršavaju u odabiru zanimanja nakon školovanja, u kojima u zanimanjima u području informacijskih i komunikacijskih tehnologija (IKT) radi gotovo četiri puta više muškaraca od žena, te stoga obrazovanje može imati imaju ključnu ulogu u uklanjanju rodnih razlika, diversifikaciji profesionalnih vještina i jačanju gospodarske i socijalne konkurentnosti ruralnih područja; budući da digitalna integracija žena doprinosi njihovoj gospodarskoj autonomiji, teritorijalnoj koheziji i modernizaciji poljoprivrednog sektora i poduzetničkog tkiva;</w:t>
      </w:r>
    </w:p>
    <w:p w14:paraId="4EDEC6DD" w14:textId="77777777" w:rsidR="00064E42" w:rsidRPr="00B35029" w:rsidRDefault="00064E42" w:rsidP="00064E42">
      <w:pPr>
        <w:pStyle w:val="NormalHanging12a"/>
        <w:rPr>
          <w:b/>
          <w:i/>
        </w:rPr>
      </w:pPr>
      <w:r w:rsidRPr="00B35029">
        <w:t>R.</w:t>
      </w:r>
      <w:r w:rsidRPr="00B35029">
        <w:tab/>
        <w:t>budući da je obrazovanje ključan alat za poticanje ekonomske neovisnosti žena, uklanjanje razlika u plaćama između spolova i suzbijanje rodne diskriminacije na tržištu rada; budući da postoji hitna potreba za pružanjem sveobuhvatnog i dobno prilagođenog obrazovanja o spolu i odnosima diljem EU-a kao ključnog sredstva za suzbijanje rodnih stereotipa i promicanje ravnopravnosti od rane dobi; budući da su žene, iako su u prosjeku obrazovanije od muškaraca, i dalje podzastupljene u zanimanjima u području STEAM-a te često napuštaju te sektore zbog kontinuirane diskriminacije i stereotipa; budući da postoji potreba za povećanim ulaganjem EU-a u programe obrazovanja i usavršavanja te prekvalifikacije kako bi se stvorili jednaki uvjeti u područjima STEAM-a i osiguralo da novi sektori kao što je umjetna inteligencija (UI) ne reproduciraju postojeće rodne pristranosti; budući da su važni programi mentorstva, poslovna čvorišta pod vodstvom žena i potpora nevladinim organizacijama koje rade na osnaživanju žena u područjima STEAM-a; budući da je uključivanje rodne osviještenosti važno u svim politikama i aspektima proračuna EU-a, uključujući odgovarajuće financiranje kampanja za podizanje razine osviještenosti na razini EU-a o dostupnim programima i mogućnostima financiranja;</w:t>
      </w:r>
    </w:p>
    <w:p w14:paraId="537FDF4E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lastRenderedPageBreak/>
        <w:t>S.</w:t>
      </w:r>
      <w:r w:rsidRPr="00B35029">
        <w:tab/>
        <w:t>budući da posljednjih godina broj žena u poljoprivredi polako raste; budući da žene vode samo 30 % poljoprivrednih gospodarstava u cijelom EU-u i budući da su ta poljoprivredna gospodarstva obično manja od onih kojima upravljaju muškarci i imaju niže prihode i manji pristup financijskoj potpori; budući da se tim brojem skrivaju znatne razlike u zastupljenosti žena u poljoprivredi među državama članicama; budući da žene često dijele odgovornosti za upravljanje poljoprivrednim gospodarstvom sa svojim partnerima bez ostvarivanja statusa ili socijalne zaštite povezane s tim radom;</w:t>
      </w:r>
    </w:p>
    <w:p w14:paraId="6BA69710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T.</w:t>
      </w:r>
      <w:r w:rsidRPr="00B35029">
        <w:tab/>
        <w:t>budući da žene, barem na razini vodstva ili uprave poljoprivrednih gospodarstava, primaju razmjerno manju potporu iz bilo kojeg stupa zajedničke poljoprivredne politike (ZPP) od muškaraca; budući da je razlog tomu činjenica da žene obično upravljaju manjim poljoprivrednim gospodarstvima, posjeduju manje zemljišta i imaju manji pristup formalnom i specijaliziranom obrazovanju</w:t>
      </w:r>
      <w:r w:rsidRPr="00B35029">
        <w:rPr>
          <w:bCs/>
          <w:iCs/>
          <w:vertAlign w:val="superscript"/>
        </w:rPr>
        <w:footnoteReference w:id="15"/>
      </w:r>
      <w:r w:rsidRPr="00B35029">
        <w:t>; budući da se žene suočavaju s više prepreka u pristupu zemljištu nego muškarci jer je model „s oca na sina” i dalje raširen u ruralnim područjima; budući da mala poljoprivredna gospodarstva kojima upravljaju žene, kao i općenito ekološki usmjereniji i diversificirani modeli proizvodnje u kojima su angažirane, također otežavaju njihov pristup bankovnim zajmovima</w:t>
      </w:r>
      <w:r w:rsidRPr="00B35029">
        <w:rPr>
          <w:bCs/>
          <w:iCs/>
          <w:vertAlign w:val="superscript"/>
        </w:rPr>
        <w:footnoteReference w:id="16"/>
      </w:r>
      <w:r w:rsidRPr="00B35029">
        <w:t>; budući da zbog tih značajki njihova poljoprivredna gospodarstva postaju otpornija na klimatske i tržišne varijacije te da ih se lakše prenosi;</w:t>
      </w:r>
    </w:p>
    <w:p w14:paraId="70FE37F2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U.</w:t>
      </w:r>
      <w:r w:rsidRPr="00B35029">
        <w:tab/>
        <w:t>budući da ženama s invaliditetom može biti teže pokrenuti vlastiti posao; budući da se poduzetništvo među starijim ženama ne promiče, iako bi trebalo smatrati da ima vrijedan i neiskorišten potencijal za gospodarski rast, posebno u ruralnim područjima u kojima stanovništvo stari brže nego u urbanim područjima; budući da promicanje poduzetništva među migranticama može ponuditi odlične mogućnosti za njihovu integraciju na tržište rada i potaknuti njihovu ekonomsku neovisnost i osnaživanje;</w:t>
      </w:r>
    </w:p>
    <w:p w14:paraId="63B537EC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V.</w:t>
      </w:r>
      <w:r w:rsidRPr="00B35029">
        <w:tab/>
        <w:t>budući da poljoprivreda ima ključnu ulogu u ruralnim područjima u pogledu očuvanja prirodnih resursa, jamčenja sigurnosti opskrbe hranom, promicanja gospodarskog razvoja i razvoja zapošljavanja te pružanja potpore zajednicama; budući da je aktivno sudjelovanje žena u cijelom vrijednosnom lancu prehrambenih proizvoda, od proizvodnje do prerade, distribucije i inovacija, ključan čimbenik konkurentnosti, kvalitete i održivosti tog sektora;</w:t>
      </w:r>
    </w:p>
    <w:p w14:paraId="3A2F4010" w14:textId="77777777" w:rsidR="00064E42" w:rsidRPr="00B35029" w:rsidRDefault="00064E42" w:rsidP="00064E42">
      <w:pPr>
        <w:pStyle w:val="NormalHanging12a"/>
        <w:rPr>
          <w:b/>
          <w:bCs/>
          <w:i/>
          <w:iCs/>
          <w:szCs w:val="24"/>
        </w:rPr>
      </w:pPr>
      <w:r w:rsidRPr="00B35029">
        <w:t>W.</w:t>
      </w:r>
      <w:r w:rsidRPr="00B35029">
        <w:tab/>
        <w:t>budući da se broj žena koje su vlasnice poljoprivrednih gospodarstava povećava diljem EU-a, ali su one i dalje u manjini; budući da su žene 2020. činile samo 31,6 % vlasnika poljoprivrednih gospodarstava</w:t>
      </w:r>
      <w:r w:rsidRPr="00B35029">
        <w:rPr>
          <w:vertAlign w:val="superscript"/>
        </w:rPr>
        <w:footnoteReference w:id="17"/>
      </w:r>
      <w:r w:rsidRPr="00B35029">
        <w:t xml:space="preserve"> i da su u prosjeku upravljale sa samo 12 % korištene poljoprivredne površine; budući da su poljoprivredna gospodarstva kojima upravljaju žene obično manja od onih kojima upravljaju muškarci, imaju niže prihode i manji pristup financijskoj potpori; budući da se u tim statističkim podacima skrivaju znatne razlike u zastupljenosti žena u poljoprivredi među državama članicama;</w:t>
      </w:r>
    </w:p>
    <w:p w14:paraId="41B96BCC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X.</w:t>
      </w:r>
      <w:r w:rsidRPr="00B35029">
        <w:tab/>
        <w:t xml:space="preserve">budući da je većina žena koje rade u poljoprivrednom ili poljoprivredno-prehrambenom sektoru zaposlena na temelju atipičnih ugovora ili ugovora na nepuno radno vrijeme; </w:t>
      </w:r>
      <w:r w:rsidRPr="00B35029">
        <w:lastRenderedPageBreak/>
        <w:t>budući da poljoprivrednici mlađi od 40 godina vode samo 12 % svih poljoprivrednih gospodarstava u EU-u te da je među njima samo 3 % mladih poljoprivrednica;</w:t>
      </w:r>
    </w:p>
    <w:p w14:paraId="01693D9E" w14:textId="77777777" w:rsidR="00064E42" w:rsidRPr="00B35029" w:rsidRDefault="00064E42" w:rsidP="00064E42">
      <w:pPr>
        <w:pStyle w:val="NormalHanging12a"/>
      </w:pPr>
      <w:r w:rsidRPr="00B35029">
        <w:t>Y.</w:t>
      </w:r>
      <w:r w:rsidRPr="00B35029">
        <w:tab/>
        <w:t>budući da će u ruralnim područjima, u kojima su lokalne tradicije i bliske zajednice često kamen temeljac društva, mladima, a posebno djevojčicama, stjecanje praktičnih vještina usmjerenih na budućnost pomoći da napreduju i prenose snagu svoje baštine u digitalno doba; budući da pravno priznanje potpore u obliku socijalne sigurnosti ženama u poljoprivredi, tradicionalnim obrtima i kreativnim sektorima doprinosi lokalnoj gospodarskoj otpornosti i razvoju, očuvanju kulture i generacijskoj obnovi; budući da žene u ruralnim područjima često primaju niže plaće od muškaraca, a osiguravanje jednake plaće za jednak rad ključno je za povećanje privlačnosti poduzetništva i omogućivanje osnivanja poduzeća i održivog života u ruralnim područjima;</w:t>
      </w:r>
    </w:p>
    <w:p w14:paraId="3D6D74F8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Z.</w:t>
      </w:r>
      <w:r w:rsidRPr="00B35029">
        <w:tab/>
        <w:t>budući da su žene u ruralnim područjima često predvodnice u kombiniranju lokalne baštine s poduzetništvom, od male proizvodnje marmelada do posluživanja svježih poljoprivrednih proizvoda i inovativnih prehrambenih proizvoda, čime se stvaraju snažna i održiva poduzeća koja njeguju svoje zajednice i čuvaju lokalnu prehrambenu kulturu za buduće generacije;</w:t>
      </w:r>
    </w:p>
    <w:p w14:paraId="2B2D2C22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 xml:space="preserve">AA. </w:t>
      </w:r>
      <w:r w:rsidRPr="00B35029">
        <w:tab/>
        <w:t>budući da je program LEADER, uključivanjem lokalnih dionika u osmišljavanje i provedbu strategija, donošenje odluka i dodjelu sredstava za razvoj njihovih ruralnih područja, posebno učinkovit alat za potporu ženama na vodećim položajima i poduzetnicama u ruralnim područjima;</w:t>
      </w:r>
    </w:p>
    <w:p w14:paraId="7F02D1B7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AB.</w:t>
      </w:r>
      <w:r w:rsidRPr="00B35029">
        <w:tab/>
        <w:t>budući da potpora sudjelovanju žena u digitalnom i inovativnom poduzetništvu jača gospodarski razvoj i konkurentnost, posebno u otočnim područjima i najudaljenijim regijama, zahvaljujući tome što pomaže u prevladavanju prepreka nastalih zbog geografske izolacije;</w:t>
      </w:r>
    </w:p>
    <w:p w14:paraId="2A34509E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AC.</w:t>
      </w:r>
      <w:r w:rsidRPr="00B35029">
        <w:tab/>
        <w:t>budući da osnaživanje žena u europskoj poljoprivredi i ruralnom gospodarstvu nije ključno samo za postizanje rodne ravnopravnosti, već i za poticanje održivog ruralnog razvoja, u skladu s petim ciljem održivog razvoja Ujedinjenih naroda o rodnoj ravnopravnosti;</w:t>
      </w:r>
    </w:p>
    <w:p w14:paraId="3405900C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AD.</w:t>
      </w:r>
      <w:r w:rsidRPr="00B35029">
        <w:tab/>
        <w:t>budući da žene u ruralnim područjima imaju ključnu ulogu u očuvanju i obogaćivanju klasične i tradicionalne odjeće;</w:t>
      </w:r>
    </w:p>
    <w:p w14:paraId="5473DD3F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AE.</w:t>
      </w:r>
      <w:r w:rsidRPr="00B35029">
        <w:tab/>
        <w:t>budući da žene u EU-u trenutačno primaju samo 1 – 2 % financiranja poduzetničkog kapitala, što naglašava potrebu za jačanjem rodno osjetljivih financijskih instrumenata i osiguravanjem jednakog pristupa mogućnostima ulaganja;</w:t>
      </w:r>
    </w:p>
    <w:p w14:paraId="7BFB9F43" w14:textId="77777777" w:rsidR="00064E42" w:rsidRPr="00B35029" w:rsidRDefault="00064E42" w:rsidP="00064E42">
      <w:pPr>
        <w:pStyle w:val="NormalHanging12a"/>
        <w:rPr>
          <w:szCs w:val="24"/>
        </w:rPr>
      </w:pPr>
      <w:r w:rsidRPr="00B35029">
        <w:t>AF.</w:t>
      </w:r>
      <w:r w:rsidRPr="00B35029">
        <w:tab/>
        <w:t>budući da su podaci razvrstani po spolu i savjetovanje s dionicima ključni za razvoj politika ruralnog poduzetništva koje pružaju učinkovit odgovor na posebne potrebe žena; budući da, kako bi se riješili posebni izazovi s kojima se suočavaju žene u poljoprivredi, Komisija i države članice moraju obratiti više pažnje na utjecaj poljoprivrednih politika na žene;</w:t>
      </w:r>
    </w:p>
    <w:p w14:paraId="7F19C453" w14:textId="77777777" w:rsidR="00064E42" w:rsidRPr="00B35029" w:rsidRDefault="00064E42" w:rsidP="00064E42">
      <w:pPr>
        <w:pStyle w:val="NormalHanging12a"/>
        <w:rPr>
          <w:b/>
          <w:i/>
        </w:rPr>
      </w:pPr>
      <w:r w:rsidRPr="00B35029">
        <w:rPr>
          <w:b/>
          <w:i/>
        </w:rPr>
        <w:t>Osnaživanje poduzetnica</w:t>
      </w:r>
    </w:p>
    <w:p w14:paraId="1A8D8F14" w14:textId="77777777" w:rsidR="00064E42" w:rsidRPr="00B35029" w:rsidRDefault="00064E42" w:rsidP="00064E42">
      <w:pPr>
        <w:pStyle w:val="NormalHanging12a"/>
      </w:pPr>
      <w:r w:rsidRPr="00B35029">
        <w:t>1.</w:t>
      </w:r>
      <w:r w:rsidRPr="00B35029">
        <w:tab/>
        <w:t xml:space="preserve">naglašava da su poduzetnice, uključujući poduzetnice u udaljenim i najudaljenijim regijama, ključni pokretač inovacija, kohezije i konkurentnosti u ruralnim otočkim i najudaljenijim regijama; poziva na bolji pristup svim oblicima financiranja, osobito financiranju inovacija, prilagođenim programima potpore za mala i srednja poduzeća </w:t>
      </w:r>
      <w:r w:rsidRPr="00B35029">
        <w:lastRenderedPageBreak/>
        <w:t xml:space="preserve">(MSP) te mogućnostima u okviru zelenog i digitalnoga gospodarstva, čime bi se osiguralo da poduzetnice mogu u potpunosti sudjelovati na tržištima u nastajanju; poziva na povećanje pristupa privatnim ulaganjima i na promicanje prilika na slobodnom tržištu; naglašava da poduzetnice moraju u potpunosti iskoristiti strateški plan iz „Kompasa konkurentnosti za EU”, čiji je cilj obnoviti dinamičnost Europe i dramatično potaknuti njezin gospodarski rast stvaranjem poticajnog okruženja za mlada inovativna </w:t>
      </w:r>
      <w:r w:rsidRPr="00B35029">
        <w:rPr>
          <w:i/>
          <w:iCs/>
        </w:rPr>
        <w:t>start-</w:t>
      </w:r>
      <w:proofErr w:type="spellStart"/>
      <w:r w:rsidRPr="00B35029">
        <w:rPr>
          <w:i/>
          <w:iCs/>
        </w:rPr>
        <w:t>up</w:t>
      </w:r>
      <w:proofErr w:type="spellEnd"/>
      <w:r w:rsidRPr="00B35029">
        <w:t xml:space="preserve"> poduzeća, promicanjem vodećeg položaja industrije u sektorima s velikim rastom koji se temelje na revolucionarnim tehnologijama te poticanjem širenja tehnologija unutar etabliranih poduzeća i MSP-ova; u tom pogledu potiče na veću usredotočenost politika EU-a na usvajanje transverzalnog i integriranog pristupa stvarnosti i izazovima najudaljenijih regija u svim europskim politikama ako je to potrebno; ustraje u tome da bi svaka osoba u Europi trebala imati pravo i priliku imati ispunjen život u svojoj matičnoj regiji – tj. pravo na ostanak;</w:t>
      </w:r>
    </w:p>
    <w:p w14:paraId="43B6AD89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2.</w:t>
      </w:r>
      <w:r w:rsidRPr="00B35029">
        <w:tab/>
        <w:t>naglašava da je rodna ravnopravnost ključna za postizanje ciljeva programa gospodarske konkurentnosti i prosperiteta EU-a jer potpuno i ravnopravno sudjelovanje žena na tržištu rada, na tržištu poduzetništva i u inovacijskom sustavu povećava produktivnost i potiče uključiv i održiv rast, čime se općenito jača globalna konkurentnost Unije; naglašava da je nedostatak dostupnih i cjenovno pristupačnih usluga skrbi o djeci i dalje jedna od glavnih prepreka potpunom sudjelovanju žena u poduzetništvu i zapošljavanju u ruralnim, udaljenim i otočnim područjima; poziva države članice da daju prednost ulaganjima u rani i predškolski odgoj i obrazovanje u programima koji se financiraju iz Europskog socijalnog fonda plus (ESF+) i Europskog fonda za regionalni razvoj (EFRR); potiče Komisiju i države članice da ojačaju mehanizme potpore za žensko poduzetništvo u ruralnim područjima, konkretno olakšavanjem pristupa kreditima, inovacijama i odgovarajućim financijskim instrumentima, čime bi se promicala gospodarska autonomija žena i diversifikacija poljoprivrednih aktivnosti;</w:t>
      </w:r>
    </w:p>
    <w:p w14:paraId="522C2E3F" w14:textId="77777777" w:rsidR="00064E42" w:rsidRPr="00B35029" w:rsidRDefault="00064E42" w:rsidP="00064E42">
      <w:pPr>
        <w:pStyle w:val="NormalHanging12a"/>
      </w:pPr>
      <w:r w:rsidRPr="00B35029">
        <w:t>3.</w:t>
      </w:r>
      <w:r w:rsidRPr="00B35029">
        <w:tab/>
        <w:t>poziva na razvoj programa kojima se ženama osigurava pristup obrazovanju u područjima kao što su digitalizacija, financije i poslovno upravljanje, među ostalim putem tržišno usmjerenih inicijativa i partnerstava s privatnim sektorom; poziva na promicanje poduzetništva i inovacija u okviru strukturiranih mreža mentorstva i platformi za uzajamno učenje, posebno u područjima kao što su digitalizacija, financije i administracija; nadalje naglašava važnost inicijativa za podizanje razine osviještenosti kako bi se promicale dostupnost i koristi tih mreža i platformi među poljoprivrednicama, čime se potiče veće sudjelovanje i osnaživanje poljoprivrednih radnica; ističe potencijalnu vrijednost potpore EU-a usmjerene na rezultate za pomoć u uspostavi lokalnih inicijativa kao što su, među ostalim, poslovne mreže kojima se jača poduzetništvo žena i angažman zajednice u ruralnim područjima, uz istodobno poticanje suradnje privatnog sektora za sve građane ruralnih područja, uključujući žene; napominje da vođenje poduzeća može stvoriti radna mjesta i prihode, a time i dodanu vrijednost za poslovnu zajednicu i društvo u cjelini; primjećuje uspjeh projekata koji promiču mentorstvo i uzajamno učenje među poduzetnicama; poziva Komisiju da se pri osmišljavanju i širenju strukturiranog mentorstva i programa uzajamnog učenja diljem EU-a osloni na takve uspješne inicijative i da iz njih uči kako bi se osiguralo da poduzetnice mogu u potpunosti iskoristiti strukture za razmjenu znanja i potporu; naglašava važnost djelovanja od rane faze obrazovanja za suzbijanje rodnih stereotipa kojima se i dalje ograničava pristup žena određenim gospodarskim sektorima i vodećim položajima kako bi se osigurale jednake mogućnosti i ojačao doprinos žena gospodarskoj i društvenoj dinamičnosti ruralnih i otočnih područja te planinskih i najudaljenijih regija;</w:t>
      </w:r>
    </w:p>
    <w:p w14:paraId="03F6F9B0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lastRenderedPageBreak/>
        <w:t>4.</w:t>
      </w:r>
      <w:r w:rsidRPr="00B35029">
        <w:tab/>
        <w:t xml:space="preserve">naglašava važnost jednake potpore ženskom poduzetništvu uz namjensku potporu i resurse, bilo da je riječ o STEAM-u, IKT-u, socijalnoj ekonomiji, uslugama prijevoza, obrtima i poduzećima povezanima sa skrbi i drugima; naglašava važnost pružanja potpore mladim ženama u ruralnim područjima koje ulaze u strukovna područja u kojima tradicionalno prevladavaju muškarci, prepoznajući njihov sve veći uspjeh i sve veću otvorenost mnogih poduzeća talentima i inovacijama žena, uz istodobno daljnje promicanje </w:t>
      </w:r>
      <w:proofErr w:type="spellStart"/>
      <w:r w:rsidRPr="00B35029">
        <w:t>uključivih</w:t>
      </w:r>
      <w:proofErr w:type="spellEnd"/>
      <w:r w:rsidRPr="00B35029">
        <w:t xml:space="preserve"> i poticajnih kultura na radnom mjestu; poziva Komisiju i države članice da promiču programe mentorstva i osposobljavanja poduzetnica, s posebnim naglaskom na majkama koje se vraćaju na tržište rada nakon </w:t>
      </w:r>
      <w:proofErr w:type="spellStart"/>
      <w:r w:rsidRPr="00B35029">
        <w:t>rodiljnog</w:t>
      </w:r>
      <w:proofErr w:type="spellEnd"/>
      <w:r w:rsidRPr="00B35029">
        <w:t xml:space="preserve"> ili roditeljskog dopusta i roditeljima male djece u ruralnim područjima, kako bi se omogućilo sudjelovanje u tim programima uz ispunjavanje obveza skrbi i smanjilo nerazmjerno opterećenje s kojim se suočavaju žene;</w:t>
      </w:r>
    </w:p>
    <w:p w14:paraId="34D57D6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5.</w:t>
      </w:r>
      <w:r w:rsidRPr="00B35029">
        <w:tab/>
        <w:t xml:space="preserve">potiče Komisiju i države članice da izrade programe za pružanje potpore poduzećima pod vodstvom žena, uključujući osposobljavanje u području poduzetništva i upravljanja, lokalne poslovne mreže i sektorsku razmjenu znanja u ključnim industrijama, i da pritom posebnu pozornost posvete ruralnim, otočnim i najudaljenijim regijama; poziva na poboljšano osposobljavanje o pravilima jedinstvenog tržišta EU-a, upotrebi internetskih platformi za e-trgovinu i sudjelovanju na međunarodnim sajmovima; naglašava da će se poboljšanjem pristupa poduzetnica izvoznim tržištima povećati konkurentnost, otpornost i dodana vrijednost ruralnih gospodarstava; napominje da su žene, zahvaljujući proširenju pristupa </w:t>
      </w:r>
      <w:proofErr w:type="spellStart"/>
      <w:r w:rsidRPr="00B35029">
        <w:t>priuštivim</w:t>
      </w:r>
      <w:proofErr w:type="spellEnd"/>
      <w:r w:rsidRPr="00B35029">
        <w:t xml:space="preserve"> internetskim uslugama, pružanju prilagođenih programa osposobljavanja koji se temelje na jakim stranama žena i poticanju politike kojima se promiče jednako sudjelovanje, sve spremnije prevladati prepreke i preuzeti aktivne, vodeće uloge u digitalnom gospodarstvu;</w:t>
      </w:r>
    </w:p>
    <w:p w14:paraId="7D388F30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6.</w:t>
      </w:r>
      <w:r w:rsidRPr="00B35029">
        <w:tab/>
        <w:t>potiče stvaranje mreža ženskih zadruga i udruga u poljoprivredno-prehrambenom sektoru kojima se promiču održivi, kružni i lokalni poslovni modeli s dodanom vrijednošću, s posebnim naglaskom na ekološkoj poljoprivredi, obrtničkoj preradi i izravnoj prodaji;</w:t>
      </w:r>
    </w:p>
    <w:p w14:paraId="7DDA1C2B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7.</w:t>
      </w:r>
      <w:r w:rsidRPr="00B35029">
        <w:tab/>
        <w:t>također pozdravlja Komisijinu predanost osnivanju platforme za poljoprivrednice kao foruma za raspravu i razmjenu dobrih praksi usmjerenog na poboljšanje sudjelovanja i promicanje jednakih mogućnosti u poljoprivredno-prehrambenom sektoru; poziva Komisiju da Parlamentu podnosi godišnje izvješće o aktivnostima i rezultatima te platforme; nadalje poziva Komisiju da osigura da se rad te platforme na odgovarajući način uzme u obzir pri pripremi i razvoju budućih političkih inicijativa u području poljoprivrede i ruralnog razvoja;</w:t>
      </w:r>
    </w:p>
    <w:p w14:paraId="3377A804" w14:textId="77777777" w:rsidR="00064E42" w:rsidRPr="00B35029" w:rsidRDefault="00064E42" w:rsidP="00064E42">
      <w:pPr>
        <w:pStyle w:val="NormalHanging12a"/>
      </w:pPr>
      <w:r w:rsidRPr="00B35029">
        <w:t>8.</w:t>
      </w:r>
      <w:r w:rsidRPr="00B35029">
        <w:tab/>
        <w:t>potiče države članice da kroz kampanje za podizanje svijesti, među ostalim, putem tradicionalnih medija i društvenih mreža promiču i istaknu priče o uspjehu poduzetnica u ruralnim i najudaljenijim regijama kako bi se povećala vidljivost, povjerenje i angažman zajednice; u tom smislu napominje važnost razvoja financijske pismenosti, posebno među ženama, s obzirom na to da u području financijskog znanja postoji rodna razlika; u prosjeku su u EU-u muškarci u anketi o financijskom znanju koju je provela Europska komisija ostvarili 18 postotnih bodova više od žena</w:t>
      </w:r>
      <w:r w:rsidRPr="00B35029">
        <w:rPr>
          <w:vertAlign w:val="superscript"/>
        </w:rPr>
        <w:footnoteReference w:id="18"/>
      </w:r>
      <w:r w:rsidRPr="00B35029">
        <w:t xml:space="preserve">; poziva na donošenje mjera usmjerenih na uključivanje žena u njihove zajednice kako bi se koristile lokalnim pristupima i pristupima odozdo prema gore, kao i na promicanje, među ostalim inicijativama, mreža za promicanje sudjelovanja žena; poziva na ciljane kampanje u </w:t>
      </w:r>
      <w:r w:rsidRPr="00B35029">
        <w:lastRenderedPageBreak/>
        <w:t>kojima će se prikazati moderna slika žena u poljoprivredi kako bi se mlade žene potaknule na bavljenje poduzetničkim aktivnostima u poljoprivrednom sektoru;</w:t>
      </w:r>
    </w:p>
    <w:p w14:paraId="107567D0" w14:textId="77777777" w:rsidR="00064E42" w:rsidRPr="00B35029" w:rsidRDefault="00064E42" w:rsidP="00064E42">
      <w:pPr>
        <w:pStyle w:val="NormalHanging12a"/>
      </w:pPr>
      <w:r w:rsidRPr="00B35029">
        <w:t>9.</w:t>
      </w:r>
      <w:r w:rsidRPr="00B35029">
        <w:tab/>
        <w:t>poziva Komisiju, države članice i Europski institut za ravnopravnost spolova (EIGE) da u suradnji sa socijalnim partnerima nastave analizirati ključne prepreke zapošljavanju i poduzetništvu žena, među ostalim u najudaljenijim, otočnim i udaljenim regijama, te da predlože mjere za prevladavanje tih prepreka za rast i blagostanje; poziva Komisiju i države članice da podrže poduzeća pod vodstvom žena pružanjem pravnih i tehničkih savjeta, razmjenom najboljih praksi, pomaganjem poduzetnicama da prevladaju izolaciju u ruralnim područjima i jačanjem njihove konkurentnosti te povećanjem udjela poduzetnica i samozaposlenih žena u ruralnim područjima EU-a;</w:t>
      </w:r>
    </w:p>
    <w:p w14:paraId="031C5F8C" w14:textId="50CD5F9A" w:rsidR="00064E42" w:rsidRPr="00B35029" w:rsidRDefault="00064E42" w:rsidP="00064E42">
      <w:pPr>
        <w:pStyle w:val="NormalHanging12a"/>
        <w:rPr>
          <w:bCs/>
          <w:iCs/>
        </w:rPr>
      </w:pPr>
      <w:r w:rsidRPr="00B35029">
        <w:t>10.</w:t>
      </w:r>
      <w:r w:rsidRPr="00B35029">
        <w:tab/>
        <w:t xml:space="preserve">poziva države članice da se nadovežu na analize i zaključke EIGE-a o ženskom poduzetništvu i samozapošljavanju u svim državama članicama, osiguravajući dobru kvalitetu, prikupljanje usporedivih podataka i dosljedne parametre za pristup financiranju, stope preživljavanja poduzeća, rast, sektorsku zastupljenost i inovacije, da objavljuju usporedne godišnje bodovne tablice na razini EU-a i na nacionalnoj razini radi praćenja napretka, utvrde regije koje zaostaju (uključujući udaljena, otočna, najudaljenija i ruralna područja) i promiču transparentnost, utvrđuju i šire dobre prakse i priče o uspjehu koje je dokumentirao EIGE, kao što su mreže mentorstva, </w:t>
      </w:r>
      <w:proofErr w:type="spellStart"/>
      <w:r w:rsidRPr="00B35029">
        <w:t>uključivi</w:t>
      </w:r>
      <w:proofErr w:type="spellEnd"/>
      <w:r w:rsidRPr="00B35029">
        <w:t xml:space="preserve"> programi ulaganja, poslovni centri za žene i mreže ravnopravnih članova te ih šire u ruralnim kontekstima, da predlože ciljane financijske instrumente, jamstvene programe i inicijative za izgradnju kapaciteta na temelju prepreka koje je utvrdio EIGE (npr. mrežni nedostaci, pristranost u odlukama o financiranju, nedostatak uzora) kako bi se uklonio jaz u provedbi te kako bi se nacionalnim i regionalnim tijelima pružila tehnička potpora i izgradnja kapaciteta za uključivanje rodno osviještene politike u programe poduzetništva, osiguravajući usklađenost s metodologijom EIGE-a, najboljim praksama i okvirom indeksa rodne ravnopravnosti; poziva Komisiju i države članice da prikupe podatke razvrstane po spolu kako bi se osigurao sveobuhvatan pregled socioekonomskog položaja žena u ruralnim područjima i uzela u obzir rodna dimenzija pri osmišljavanju, provedbi i evaluaciji politika i programa u području ruralnog razvoja; ističe važnost procjena učinka prilikom izrade takvih prijedloga kako bi se doprinijelo postizanju ciljeva rodno osviještene politike u ruralnim područjima; poziva na uključivanje podataka razvrstanih po spolu u evaluacije programa EU-a kako bi se osiguralo da se javnim ulaganjima učinkovito podupire žensko poduzetništvo i da se doprinosi uklanjanju rodnog jaza u pristupu financiranju i ekonomskim prilikama;</w:t>
      </w:r>
    </w:p>
    <w:p w14:paraId="728A2E2F" w14:textId="77777777" w:rsidR="00064E42" w:rsidRPr="00B35029" w:rsidRDefault="00064E42" w:rsidP="00064E42">
      <w:pPr>
        <w:pStyle w:val="NormalHanging12a"/>
      </w:pPr>
      <w:r w:rsidRPr="00B35029">
        <w:t>11.</w:t>
      </w:r>
      <w:r w:rsidRPr="00B35029">
        <w:tab/>
        <w:t xml:space="preserve">podržava strategiju Komisije za uniju štednje i ulaganja te stvaranje i širenje </w:t>
      </w:r>
      <w:proofErr w:type="spellStart"/>
      <w:r w:rsidRPr="00B35029">
        <w:t>uključivih</w:t>
      </w:r>
      <w:proofErr w:type="spellEnd"/>
      <w:r w:rsidRPr="00B35029">
        <w:t xml:space="preserve"> financijskih instrumenata, što uključuje investicijski štedni račun EU-a s oznakom, kako bi se poduzećima iz EU-a kojima upravljaju žene povećao i olakšao pristup financiranju te napominje da bi strategija trebala sadržavati rodnu osviještenost; u tu svrhu pozdravlja pokretanje oznake „</w:t>
      </w:r>
      <w:proofErr w:type="spellStart"/>
      <w:r w:rsidRPr="00B35029">
        <w:t>Finance</w:t>
      </w:r>
      <w:proofErr w:type="spellEnd"/>
      <w:r w:rsidRPr="00B35029">
        <w:t xml:space="preserve"> Europe” za dugoročne investicijske i štedne proizvode EU-a u okviru kojih se 70 % imovine ulaže u europska poduzeća;</w:t>
      </w:r>
    </w:p>
    <w:p w14:paraId="3A1AC759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12.</w:t>
      </w:r>
      <w:r w:rsidRPr="00B35029">
        <w:tab/>
        <w:t xml:space="preserve">poziva Komisiju da uspostavi fond za žene osnivačice poduzeća kako bi se poduzećima pod vodstvom žena pružile ciljana financijska potpora i mogućnosti ulaganja; ističe da bi se takvim fondom povećao kapacitet EIF-a za potporu fondovima privatnog vlasničkog kapitala i poduzetničkog kapitala te istodobno doprinijelo smanjenju rodnog jaza u financiranju i postizanju konkurentnosti diljem EU-a; poziva na donošenje mjera, </w:t>
      </w:r>
      <w:r w:rsidRPr="00B35029">
        <w:lastRenderedPageBreak/>
        <w:t>u skladu s Direktivom o ženama u upravnim odborima</w:t>
      </w:r>
      <w:r w:rsidRPr="00B35029">
        <w:rPr>
          <w:bCs/>
          <w:iCs/>
          <w:vertAlign w:val="superscript"/>
        </w:rPr>
        <w:footnoteReference w:id="19"/>
      </w:r>
      <w:r w:rsidRPr="00B35029">
        <w:t xml:space="preserve">, za rješavanje problema rodne pristranosti u pristupu financiranju, uključujući europsku mrežu ulagača svjesnih nužnosti rodne ravnoteže, te na predviđanje namjenskih instrumenata i ciljeva (npr. </w:t>
      </w:r>
      <w:proofErr w:type="spellStart"/>
      <w:r w:rsidRPr="00B35029">
        <w:t>mikrofinanciranje</w:t>
      </w:r>
      <w:proofErr w:type="spellEnd"/>
      <w:r w:rsidRPr="00B35029">
        <w:t>, jamstva i vlasnički kapital) prilagođenih ruralnim MSP-ovima pod vodstvom žena; </w:t>
      </w:r>
    </w:p>
    <w:p w14:paraId="305E7F12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13.</w:t>
      </w:r>
      <w:r w:rsidRPr="00B35029">
        <w:tab/>
        <w:t>ističe da poduzetnice u ruralnim područjima imaju moć pretvoriti lokalne ideje u prekogranične priče o uspjehu unutar EU-a; pozdravlja napredak modernih digitalnih alata te slobodu kretanja i trgovine unutar EU-a, što olakšava poslovanje ruralnih poduzeća pod vodstvom žena, omogućujući im povezivanje s novim tržištima, prekograničnu suradnju i dijeljenje njihovih autentičnih lokalno proizvedenih proizvoda i usluga s klijentima diljem Europe; napominje da, iako neka lokalno ukorijenjena poduzeća imaju neiskorišteni kontinentalni doseg, neke države članice nemaju geografsku sposobnost sudjelovanja u toj prekograničnoj gospodarskoj aktivnosti;</w:t>
      </w:r>
    </w:p>
    <w:p w14:paraId="343D91EF" w14:textId="77777777" w:rsidR="00064E42" w:rsidRPr="00B35029" w:rsidRDefault="00064E42" w:rsidP="00064E42">
      <w:pPr>
        <w:pStyle w:val="NormalHanging12a"/>
      </w:pPr>
      <w:r w:rsidRPr="00B35029">
        <w:t>14.</w:t>
      </w:r>
      <w:r w:rsidRPr="00B35029">
        <w:tab/>
        <w:t xml:space="preserve">prepoznaje sve veći zamah i snažnu predanost ulaganjima u digitalnu infrastrukturu, razvoj vještina i </w:t>
      </w:r>
      <w:proofErr w:type="spellStart"/>
      <w:r w:rsidRPr="00B35029">
        <w:t>uključive</w:t>
      </w:r>
      <w:proofErr w:type="spellEnd"/>
      <w:r w:rsidRPr="00B35029">
        <w:t xml:space="preserve"> okvire digitalne politike kojima se stvaraju uzbudljive mogućnosti za osnaživanje žena u ruralnim područjima i osiguravanje da u potpunosti iskoriste digitalnu tranziciju; ističe važnost ciljanih ulaganja u digitalnu infrastrukturu, prilike za usavršavanje i prekvalifikaciju, razvoj vještina i </w:t>
      </w:r>
      <w:proofErr w:type="spellStart"/>
      <w:r w:rsidRPr="00B35029">
        <w:t>uključive</w:t>
      </w:r>
      <w:proofErr w:type="spellEnd"/>
      <w:r w:rsidRPr="00B35029">
        <w:t xml:space="preserve"> okvire digitalne politike kojima se osigurava da žene u ruralnim područjima te osobito žene s otoka i iz najudaljenijih regija mogu u potpunosti sudjelovati u digitalnoj tranziciji; poziva Komisiju da smanji administrativno opterećenje; naglašava da je rodna ravnopravnost ključna za uspješnu digitalnu tranziciju jer potpuno sudjelovanje žena u digitalnim sektorima povećava inovacije i gospodarsku otpornost; poziva Komisiju da osigura integraciju rodne ravnopravnosti u ciljeve svih digitalnih politika i programa za vještine kako bi se osiguralo da žene imaju jednake koristi od mogućnosti u digitalnom gospodarstvu koje se razvija;</w:t>
      </w:r>
    </w:p>
    <w:p w14:paraId="391440BC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15.</w:t>
      </w:r>
      <w:r w:rsidRPr="00B35029">
        <w:tab/>
        <w:t>poziva države članice da osiguraju da nacionalni obrazovni sustavi, uključujući strukovno i tercijarno obrazovanje i sustavi u ruralnim i udaljenim područjima, pružaju robustan pristup digitalnim vještinama i obrazovanju u području STEM-a, na način kojim se i djevojčice i dječaci osnažuju da ostvare svoj puni potencijal; naglašava potrebu za promicanjem izbora poduzetništva kao karijernog puta, na nestereotipan način, te za uključivanjem rodne ravnopravnosti i financijskog obrazovanja u školske kurikulume; naglašava važnost programa mentorstva, ženskih uzora i partnerstava između škola, sveučilišta, poduzeća i organizacija civilnog društva kako bi se djevojčice potaknulo na karijeru u području STEM-a; poziva na uključivanje ciljeva rodne ravnopravnosti u Akcijski plan za digitalno obrazovanje i na ciljano financiranje na razini EU-a i nacionalnoj razini za potporu ženama i djevojčicama u novim digitalnim područjima kao što su umjetna inteligencija, podatkovna znanost i čiste tehnologije;</w:t>
      </w:r>
    </w:p>
    <w:p w14:paraId="59044E0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16.</w:t>
      </w:r>
      <w:r w:rsidRPr="00B35029">
        <w:tab/>
        <w:t>poziva na ciljane mjere za poboljšanje pristupa žena mogućnostima usavršavanja i prekvalifikacije, informacijama o poduzetničkom osposobljavanju kao i programima koje financira EU i programima financiranja poslovanja u ruralnim i otočnim područjima te najudaljenijim regijama;</w:t>
      </w:r>
    </w:p>
    <w:p w14:paraId="153150CF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lastRenderedPageBreak/>
        <w:t>17.</w:t>
      </w:r>
      <w:r w:rsidRPr="00B35029">
        <w:tab/>
        <w:t>poziva na to da se u programe za promicanje inovacija u ruralnim područjima izričito uključe mjere za dopiranje do žena kao ciljne skupine, npr. putem lako dostupnih informacijskih usluga, radionica o inovacijama namijenjenih ženama i aktivne komunikacije sa ženama koje upravljaju poljoprivrednim gospodarstvima;</w:t>
      </w:r>
    </w:p>
    <w:p w14:paraId="1FF5E3E0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18.</w:t>
      </w:r>
      <w:r w:rsidRPr="00B35029">
        <w:tab/>
        <w:t xml:space="preserve">potiče države članice da prepoznaju i podrže tradicionalne vještine žena u ruralnim područjima, kao što su proizvodnja odjeće i pletenje košara, kao ključna kulturna dobra kojima se čuva baština i stvaraju gospodarske prilike. posebno s obzirom na ključnu ulogu žena u agroturizmu, obrtničkim industrijama, obrtničkoj proizvodnji hrane, izravnom stavljanju na tržište i regionalnim lancima vrijednosti; poziva na ulaganje u programe strukovnog osposobljavanja prilagođene ženama i djevojčicama u ruralnim područjima, čime bi im se omogućilo stvaranje održivih prihoda i osiguravanje obiteljske egzistencije; osim toga, naglašava da žene mogu pomoći u premošćivanju digitalnog jaza i osloboditi svoj golem potencijal kao inovatorica, poduzetnica i vođa zajednica, čime se otvara put </w:t>
      </w:r>
      <w:proofErr w:type="spellStart"/>
      <w:r w:rsidRPr="00B35029">
        <w:t>uključivijim</w:t>
      </w:r>
      <w:proofErr w:type="spellEnd"/>
      <w:r w:rsidRPr="00B35029">
        <w:t>, dinamičnijim i otpornijim društvima;</w:t>
      </w:r>
    </w:p>
    <w:p w14:paraId="3733D793" w14:textId="77777777" w:rsidR="00064E42" w:rsidRPr="00B35029" w:rsidRDefault="00064E42" w:rsidP="00064E42">
      <w:pPr>
        <w:pStyle w:val="NormalHanging12a"/>
      </w:pPr>
      <w:r w:rsidRPr="00B35029">
        <w:t>19.</w:t>
      </w:r>
      <w:r w:rsidRPr="00B35029">
        <w:tab/>
        <w:t>naglašava da poduzetnički kapital, kada podupire ruralno poslovanje pod vodstvom žena s ciljem osiguravanja potpunog uključivanja i osnaživanja žena u svoj njihovoj različitosti, šalje snažan signal povjerenja, čime se jača samopouzdanje poduzetnika i osigurava veća vidljivost u poslovnom ekosustavu; također primjećuje potencijal poslovnih anđela koji mogu djelovati još ranije, nudeći početno financiranje kako bi se poduzetnicima pomoglo da započnu s poslovanjem; napominje da su poslovni anđeli voljni riskirati ulažući u nove ili neprokušane ideje, posebno kada vide potencijal u viziji i predanosti osnivača poduzeća; ističe da je ta vrsta potpore ključna u ruralnim područjima u kojima poduzeća možda ne ispunjavaju tradicionalne kriterije za financiranje; podsjeća na to da je poduzetnički kapital velikih razmjera usmjeren na gradove, pri čemu ulagači poduzetničkog kapitala često imaju sjedište u gradovima, dok su poslovni anđeli često više lokalno angažirani, s osobnim interesom za potporu ruralnim zajednicama i osnaživanje žena kao snage za lokalnu gospodarsku obnovu;</w:t>
      </w:r>
    </w:p>
    <w:p w14:paraId="5AE1FC04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20.</w:t>
      </w:r>
      <w:r w:rsidRPr="00B35029">
        <w:tab/>
        <w:t>poziva na ciljane mjere za poboljšanje pristupa žena zemljištu, financijama, obrazovanju i osposobljavanju, uključujući fleksibilne mogućnosti, posebno za žene koje žele biti poljoprivrednice i vlasnice poduzeća; ističe potrebu za uklanjanjem strukturnih i institucionalnih prepreka, uključujući poteškoće u stjecanju pravnog statusa za poljoprivredna poduzeća, porezna pravila i pravila o socijalnoj skrbi kojima se žene u poljoprivrednim parovima dovode u nepovoljan položaj, te administrativne prepreke u pogledu vlasništva nad poljoprivrednim gospodarstvima koje žene stavljaju u nepovoljan položaj; ističe da bi žene koje se žele baviti poduzetništvom trebalo poticati da učine taj korak jer vođenje poduzeća može otvoriti radna mjesta i stvoriti prihode, a stoga i dodanu vrijednost za društvo; poziva poljoprivredne zadruge i organizacije proizvođača koje se financiraju u okviru ZPP-a da u svoja upravljačka tijela kontinuirano počnu uvoditi referentne vrijednosti za rodnu zastupljenost, čime bi se ženama osigurao jednak pristup strukturama za donošenje odluka; naglašava da će se takvim sudjelovanjem povećati konkurentnost ruralnih poduzeća jer će se iskoristiti inovacijski potencijal žena i njihove upravljačke vještine;</w:t>
      </w:r>
    </w:p>
    <w:p w14:paraId="2A8E089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21.</w:t>
      </w:r>
      <w:r w:rsidRPr="00B35029">
        <w:tab/>
        <w:t>ističe da bi na žene u nesigurnoj situaciji, kao što su radnice migrantice, posebno migrantice koje rade na poljoprivrednim gospodarstvima, žene s invaliditetom, žene s dugom poviješću nezaposlenosti i starije žene, trebalo posebno usmjeriti programe kojima se podupire pristup žena poduzetništvu i samozapošljavanju u ruralnim područjima;</w:t>
      </w:r>
    </w:p>
    <w:p w14:paraId="25EC21E2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lastRenderedPageBreak/>
        <w:t>22.</w:t>
      </w:r>
      <w:r w:rsidRPr="00B35029">
        <w:tab/>
        <w:t>poziva Komisiju i države članice da promiču žensko poduzetništvo, uključujući posebne mreže za sukcesiju poduzeća i mentorstvo, i da osmisle programe financiranja ili mjere potpore, uključujući smjernice dostupne na jednom mjestu, tako da manja poduzeća i dionici ispunjavaju uvjete za pristup tim programima i da administrativno opterećenje ostane razmjerno veličini poduzeća, s obzirom na to da su ženska poduzeća i poljoprivredna gospodarstva u prosjeku manja od muških; poziva Komisiju i države članice da osiguraju da i pojedinci ili manje organizacije mogu dobiti uvid u mogućnosti financiranja i prijaviti se za njih te da im se u tome pruži pomoć; poziva Komisiju da predloži konkretne mjere za podupiranje mladih poljoprivrednica i poduzetnica u poljoprivredno-prehrambenom sektoru, uključujući financijske poticaje i inicijative za uklanjanje prepreka pri pristupu zemljištu i nasljeđivanju poljoprivrednih gospodarstava; ističe da je generacijska obnova ključna za održavanje i razvoj poljoprivredne djelatnosti, čime se jamče i sigurnost opskrbe hranom i dinamičnost ruralnih zajednica; posebno poziva Komisiju da u okviru ZPP-a predloži specifične mjere usmjerene na mlade poljoprivrednice;</w:t>
      </w:r>
    </w:p>
    <w:p w14:paraId="6EDCA833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23.</w:t>
      </w:r>
      <w:r w:rsidRPr="00B35029">
        <w:tab/>
        <w:t>potiče države članice te regionalne i lokalne vlasti da upotrebljavaju strukturne i investicijske fondove EU-a te ih usmjere na poduzetnice i samozaposlene žene i promiču njihove djelatnosti; naglašava potrebu za kampanjama za podizanje razine osviještenosti i informiranje o trenutačnim i budućim mogućnostima financiranja EU-a za poduzetnice u ruralnim područjima;</w:t>
      </w:r>
    </w:p>
    <w:p w14:paraId="222DA93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24.</w:t>
      </w:r>
      <w:r w:rsidRPr="00B35029">
        <w:tab/>
        <w:t xml:space="preserve">poziva na uspostavu ubrzanog pristupa financiranju i javnoj nabavi za </w:t>
      </w:r>
      <w:proofErr w:type="spellStart"/>
      <w:r w:rsidRPr="00B35029">
        <w:t>mikropoduzeća</w:t>
      </w:r>
      <w:proofErr w:type="spellEnd"/>
      <w:r w:rsidRPr="00B35029">
        <w:t xml:space="preserve"> i mala poduzeća koja vode žene u ruralnim područjima; naglašava da bi taj mehanizam trebao uključivati smanjenje administrativnog opterećenja i pojednostavljenje postupaka, kao i ostvarenje napretka u osnivanju poduzeća što bi omogućilo pokretanje poslovnih aktivnosti; ističe važnost uloge </w:t>
      </w:r>
      <w:proofErr w:type="spellStart"/>
      <w:r w:rsidRPr="00B35029">
        <w:t>mikrokreditiranja</w:t>
      </w:r>
      <w:proofErr w:type="spellEnd"/>
      <w:r w:rsidRPr="00B35029">
        <w:t xml:space="preserve"> u poboljšanju financijske uključenosti žena maksimalnim iskorištavanjem tržišnih i socijalnih mogućnosti za uključivanje na financijska tržišta; pozdravlja javne i privatne fondove u sklopu kojih se provode politike rodne ravnopravnosti, raznolikosti i </w:t>
      </w:r>
      <w:proofErr w:type="spellStart"/>
      <w:r w:rsidRPr="00B35029">
        <w:t>uključivosti</w:t>
      </w:r>
      <w:proofErr w:type="spellEnd"/>
      <w:r w:rsidRPr="00B35029">
        <w:t>; pozdravlja primjere u kojima su se privatni fondovi obvezali na mjerenje i praćenje rodne zastupljenosti te godišnje i javno izvješćivanje o svojim nalazima;</w:t>
      </w:r>
    </w:p>
    <w:p w14:paraId="4CC139AF" w14:textId="77777777" w:rsidR="00064E42" w:rsidRPr="00B35029" w:rsidRDefault="00064E42" w:rsidP="00064E42">
      <w:pPr>
        <w:pStyle w:val="NormalHanging12a"/>
      </w:pPr>
      <w:r w:rsidRPr="00B35029">
        <w:t>25.</w:t>
      </w:r>
      <w:r w:rsidRPr="00B35029">
        <w:tab/>
        <w:t xml:space="preserve">poziva Komisiju da u okviru relevantnih programa izdvoji odgovarajuća sredstva za potporu poduzećima pod vodstvom žena u ruralnim i udaljenim područjima, posebno u inovativnim sektorima i turističkom sektoru, i to primjerenim mjerama u okviru relevantnih programa gdje je to moguće; poziva Komisiju i države članice da riješe problem nerazmjerne podzastupljenosti osoba s invaliditetom, posebno žena, na tržištu rada uvođenjem posebnih mjera, uključujući odgovarajuće poticaje i mjere potpore za poslodavce i poduzeća koji zapošljavaju osobe s invaliditetom, uzimajući u obzir kapacitete </w:t>
      </w:r>
      <w:proofErr w:type="spellStart"/>
      <w:r w:rsidRPr="00B35029">
        <w:t>mikropoduzeća</w:t>
      </w:r>
      <w:proofErr w:type="spellEnd"/>
      <w:r w:rsidRPr="00B35029">
        <w:t xml:space="preserve"> i malih poduzeća; naglašava potrebu za promicanjem zapošljavanja žena s invaliditetom kako u MSP-ovima tako i samozapošljavanjem s pomoću ciljanih poticaja i utvrđivanjem ciljnih vrijednosti za zapošljavanje osoba s invaliditetom te uspostavom programa osposobljavanja prilagođenih potrebama osoba s invaliditetom;</w:t>
      </w:r>
    </w:p>
    <w:p w14:paraId="2BCEC9D7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26.</w:t>
      </w:r>
      <w:r w:rsidRPr="00B35029">
        <w:tab/>
        <w:t xml:space="preserve">poziva Komisiju i države članice da osiguraju odgovarajuću potporu poduzetništvu žena u ruralnim i otočnim područjima te najudaljenijim regijama u okviru višegodišnjeg financijskog okvira za razdoblje nakon 2027., uključujući financiranje putem relevantnih programa kao što su ZPP, među ostalim i program POSEI, Obzor Europa, program LEADER i Digitalna Europa; naglašava važnost olakšavanja pristupa financiranju EU-a za ruralna poduzeća, zadruge i projekte u zajednici pod vodstvom </w:t>
      </w:r>
      <w:r w:rsidRPr="00B35029">
        <w:lastRenderedPageBreak/>
        <w:t>žena; osim toga, poziva na rodno osviještenu politiku u svim područjima politika i svim proračunima jer bi se time omogućilo da politike EU-a uistinu služe svim ženama, osobito poduzetnicama; ponovno ističe potrebu za sveobuhvatnom strategijom EU-a za žensko poduzetništvo u ruralnim i otočnim područjima te najudaljenijim regijama te poziva na to da se izričito toj strategiji dodijele namjenska financijska sredstva i mehanizmi financiranja; usto poziva Komisiju da zadrži ili poveća namjensko izdvajanje proračuna namijenjenog programu LEADER; poziva Komisiju i države članice da ojačaju program LEADER smanjenjem administrativnog opterećenja za lokalne vlasti i pojednostavnjenjem pristupa, promicanjem lokalne odgovornosti za razvojne projekte pod vodstvom zajednice i poticanjem sudjelovanja žena u lokalnim akcijskim skupinama;</w:t>
      </w:r>
    </w:p>
    <w:p w14:paraId="3721F9B9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27.</w:t>
      </w:r>
      <w:r w:rsidRPr="00B35029">
        <w:tab/>
        <w:t>žali zbog toga što poduzetnice u ruralnim područjima nemaju dostatan pristup uslugama skrbi i skrbi o djeci; potiče ulaganja u infrastrukturu za skrb i promicanje politika prilagođenih obitelji za obitelji u svoj njihovoj raznolikosti kako bi se poduprla ravnoteža između poslovnog i privatnog života poduzetnica; potiče države članice i regije da razviju posebne politike za najudaljenije regije, u skladu s člankom 349. UFEU-a, uzimajući u obzir izolaciju, starenje stanovništva i nedostatak usluga te osiguravajući mjere prilagođene stvarnosti žena u tim područjima;</w:t>
      </w:r>
    </w:p>
    <w:p w14:paraId="2D76060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28.</w:t>
      </w:r>
      <w:r w:rsidRPr="00B35029">
        <w:tab/>
        <w:t>prima na znanje važnost pojednostavnjenja za konkurentnost; poziva Komisiju i države članice da pojednostave administrativne zahtjeve i zahtjeve u pogledu izvješćivanja, uključujući uporabu smjernica dostupnih na jednom mjestu, kako bi mala poduzeća, zadruge i inicijative zajednice pod vodstvom žena mogle pristupiti financiranju bez nerazmjernog opterećenja, te da osiguraju ciljani pristup financijskoj potpori putem programa financiranja EU-a za promicanje ženskog poduzetništva, uključujući posebne mreže za sukcesiju poduzeća i mentorstvo;</w:t>
      </w:r>
    </w:p>
    <w:p w14:paraId="23D1E986" w14:textId="77777777" w:rsidR="00064E42" w:rsidRPr="00B35029" w:rsidRDefault="00064E42" w:rsidP="00064E42">
      <w:pPr>
        <w:pStyle w:val="NormalHanging12a"/>
        <w:rPr>
          <w:b/>
          <w:bCs/>
          <w:i/>
          <w:iCs/>
        </w:rPr>
      </w:pPr>
      <w:r w:rsidRPr="00B35029">
        <w:rPr>
          <w:b/>
          <w:i/>
        </w:rPr>
        <w:t>Rodno osviještena politika</w:t>
      </w:r>
    </w:p>
    <w:p w14:paraId="46F88F3F" w14:textId="77777777" w:rsidR="00064E42" w:rsidRPr="00B35029" w:rsidRDefault="00064E42" w:rsidP="00064E42">
      <w:pPr>
        <w:pStyle w:val="NormalHanging12a"/>
      </w:pPr>
      <w:r w:rsidRPr="00B35029">
        <w:t>29.</w:t>
      </w:r>
      <w:r w:rsidRPr="00B35029">
        <w:tab/>
        <w:t>poziva države članice da osiguraju sveobuhvatno obrazovanje prilagođeno dobi, uključivanje digitalnih vještina i predmeta, uključujući one u ruralnim i udaljenim područjima, te da omoguće robustan pristup digitalnim vještinama i obrazovanju u području STEAM-a na rodno osjetljiv način kojim se suzbijaju stereotipi i osnažuju djevojčice da ostvare svoj puni potencijal; poziva Komisiju da dječacima i djevojčicama osigura sveobuhvatno i dobno primjereno obrazovanje o seksualnosti i odnosima kojim se dovode u pitanje rodni stereotipi i uči o pristanku i pravima, osiguravajući uključivo obrazovanje koje se temelji na uzajamnom poštovanju i nediskriminaciji, uz istodobno poticanje potpunog osnaživanja mladih žena za ravnopravno sudjelovanje u društvu i na tržištu rada, s obzirom na to da je ekonomsko osnaživanje ključno za poticanje konkurentnijeg i otpornijeg gospodarstva;</w:t>
      </w:r>
    </w:p>
    <w:p w14:paraId="489C4E5C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30.</w:t>
      </w:r>
      <w:r w:rsidRPr="00B35029">
        <w:tab/>
        <w:t>poziva Komisiju i države članice da osiguraju sustavno prikupljanje, analizu i širenje pouzdanih, ažuriranih i raščlanjenih statističkih podataka po spolu, dobi, teritoriju i sektoru kao temelj za javne politike utemeljene na dokazima, u bliskoj suradnji s Eurostatom, nacionalnim zavodima za statistiku i regionalnim opservatorijima; prepoznaje važnost procjena učinka prilikom izrade takvih prijedloga kako bi se doprinijelo postizanju ciljeva rodno osviještene politike u ruralnim područjima;</w:t>
      </w:r>
    </w:p>
    <w:p w14:paraId="2F76FD88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31.</w:t>
      </w:r>
      <w:r w:rsidRPr="00B35029">
        <w:tab/>
        <w:t xml:space="preserve">ističe </w:t>
      </w:r>
      <w:proofErr w:type="spellStart"/>
      <w:r w:rsidRPr="00B35029">
        <w:t>transformativni</w:t>
      </w:r>
      <w:proofErr w:type="spellEnd"/>
      <w:r w:rsidRPr="00B35029">
        <w:t xml:space="preserve"> potencijal umjetne inteligencije, internetskih platformi i alata za rad na daljinu u olakšavanju gospodarskog sudjelovanja žena u ruralnim okruženjima;</w:t>
      </w:r>
    </w:p>
    <w:p w14:paraId="02E929A5" w14:textId="77777777" w:rsidR="00064E42" w:rsidRPr="00B35029" w:rsidRDefault="00064E42" w:rsidP="00064E42">
      <w:pPr>
        <w:pStyle w:val="NormalHanging12a"/>
      </w:pPr>
      <w:r w:rsidRPr="00B35029">
        <w:lastRenderedPageBreak/>
        <w:t>32.</w:t>
      </w:r>
      <w:r w:rsidRPr="00B35029">
        <w:tab/>
        <w:t>potiče države članice da osiguraju rodno osjetljivo osposobljavanje, hitne službe i infrastrukturu kako bi se ublažio učinak kriza na ruralne, udaljene i najudaljenije zajednice;</w:t>
      </w:r>
    </w:p>
    <w:p w14:paraId="45EF4D3F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33.</w:t>
      </w:r>
      <w:r w:rsidRPr="00B35029">
        <w:tab/>
        <w:t>poziva Komisiju da se pobrine da njezin odgovor na krize uključuje komplete za menstrualnu higijenu kao standardni element svih njezinih hitnih odgovora;</w:t>
      </w:r>
    </w:p>
    <w:p w14:paraId="08734D79" w14:textId="4AA1A47F" w:rsidR="00064E42" w:rsidRPr="00B35029" w:rsidRDefault="00064E42" w:rsidP="00064E42">
      <w:pPr>
        <w:pStyle w:val="NormalHanging12a"/>
        <w:rPr>
          <w:bCs/>
          <w:iCs/>
        </w:rPr>
      </w:pPr>
      <w:r w:rsidRPr="00B35029">
        <w:t>34.</w:t>
      </w:r>
      <w:r w:rsidRPr="00B35029">
        <w:tab/>
        <w:t>podsjeća da je Europski revizorski sud u tematskom izvješću br. 10/2021 o uključivanju rodno osviještene politike u proračun EU-a zaključio da Komisija nije na prikladan način uvela rodnu osviještenost u politike niti je u dovoljnoj mjeri upotrebljavala podatke i pokazatelje raščlanjene po spolu; posebno ističe da je Europski revizorski sud izrazio žaljenje zbog toga što sustav izravnih plaćanja u okviru ZPP-a „ne ostavlja prostora za pozitivno djelovanje u pogledu žena” i napomenuo da postoji „jasna potreba za provedbom rodne analize potpore dohotku koja se isplaćuje poljoprivrednicima u vidu izravnih plaćanja, uključujući raspodjelu dohotka i njezin odnos s vlasništvom nad zemljištem, prihvatljivim zemljištem i primateljima plaćanja”; napominje da, s obzirom na to da su poljoprivredna gospodarstva u ženskom vlasništvu u prosjeku manja od onih u muškom vlasništvu, sustav izravnih plaćanja po površini neminovno stavlja poljoprivrednice u nepovoljniji položaj; duboko je zabrinut zbog toga što nisu ostvarena nikakva poboljšanja u tom pogledu, ni u trenutačnom ZPP-u ni u nacrtu objavljenom 16. srpnja 2025.;</w:t>
      </w:r>
    </w:p>
    <w:p w14:paraId="4A6FCE6F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35.</w:t>
      </w:r>
      <w:r w:rsidRPr="00B35029">
        <w:tab/>
        <w:t>poziva Komisiju i države članice da promiču kampanje za podizanje razine osviještenosti i programe izgradnje kapaciteta u pogledu socijalnih i radničkih prava žena, posebno u ruralnim i udaljenim područjima, uključujući prava na socijalnu zaštitu, majčinstvo, zdravlje i sigurnost na radnom mjestu, kako bi se ojačalo njihovo potpuno i informirano sudjelovanje u gospodarskom i društvenom životu;</w:t>
      </w:r>
    </w:p>
    <w:p w14:paraId="3E4F49FF" w14:textId="77777777" w:rsidR="00064E42" w:rsidRPr="00B35029" w:rsidRDefault="00064E42" w:rsidP="00064E42">
      <w:pPr>
        <w:pStyle w:val="NormalHanging12a"/>
      </w:pPr>
      <w:r w:rsidRPr="00B35029">
        <w:rPr>
          <w:rStyle w:val="BoldItalic"/>
        </w:rPr>
        <w:t xml:space="preserve">Tradicionalna kultura i obrti </w:t>
      </w:r>
    </w:p>
    <w:p w14:paraId="02D69508" w14:textId="77777777" w:rsidR="00064E42" w:rsidRPr="00B35029" w:rsidRDefault="00064E42" w:rsidP="00064E42">
      <w:pPr>
        <w:pStyle w:val="NormalHanging12a"/>
      </w:pPr>
      <w:r w:rsidRPr="00B35029">
        <w:t>36.</w:t>
      </w:r>
      <w:r w:rsidRPr="00B35029">
        <w:tab/>
        <w:t>pozdravlja zajednice koje čuvaju lokalnu baštinu i tradiciju kojima se promiču i podržavaju inicijative za jačanje lokalnih poljoprivrednih gospodarstava pod vodstvom žena, kao i očuvanje i promicanje tradicionalnih obrta, koje često razvijaju i održavaju lokalne udruge žena, uključujući ženske organizacije u ruralnim područjima, kulturne skupine, spomenike i muzeje; uviđa da te aktivnosti daju ključan doprinos gospodarskoj diversifikaciji, očuvanju kulturne i nematerijalne baštine, jačanju održivog turizma i promicanju kulturnog priznanja u lokalnoj zajednici, što je često nevidljiva i podcijenjena dimenzija ruralnih gospodarstava; nadalje naglašava da aktivno sudjelovanje žena u tim praksama jača socijalnu koheziju, teritorijalni identitet i privlačnost ruralnih područja;</w:t>
      </w:r>
    </w:p>
    <w:p w14:paraId="7D1FFBC4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37.</w:t>
      </w:r>
      <w:r w:rsidRPr="00B35029">
        <w:tab/>
        <w:t>ističe ulogu organiziranih udruga poljoprivrednica i žena u ruralnim područjima kao okosnice poduzetničkog, društvenog i kulturnog razvoja u ruralnim područjima; poziva na strukturno jačanje tih organizacija i njihovo uključivanje u provedbu mjera za rodnu ravnopravnost, posebno u pružanje osposobljavanja, programa mentorstva, zdravstvene skrbi i savjeta za novoosnovana poduzeća;</w:t>
      </w:r>
    </w:p>
    <w:p w14:paraId="4F0A8052" w14:textId="77777777" w:rsidR="00064E42" w:rsidRPr="00B35029" w:rsidRDefault="00064E42" w:rsidP="00064E42">
      <w:pPr>
        <w:pStyle w:val="NormalHanging12a"/>
      </w:pPr>
      <w:r w:rsidRPr="00B35029">
        <w:t>38.</w:t>
      </w:r>
      <w:r w:rsidRPr="00B35029">
        <w:tab/>
        <w:t>ističe golem potencijal tradicionalnih obrta i kružnih lokalnih gospodarstava, posebno za žene u nesigurnim okolnostima, uključujući starije žene, žene s invaliditetom, migrantice i žene koje žive u siromaštvu; poziva Komisiju i države članice da mjerama osposobljavanja, financiranja i vidljivosti podrže međugeneracijsko i multikulturno poduzetništvo i vrijednosne lance koje se temelje na obrtima;</w:t>
      </w:r>
    </w:p>
    <w:p w14:paraId="60E9ACC5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lastRenderedPageBreak/>
        <w:t>39.</w:t>
      </w:r>
      <w:r w:rsidRPr="00B35029">
        <w:tab/>
        <w:t xml:space="preserve">naglašava da su mnoga poduzeća pod vodstvom žena u ruralnim područjima mala poduzeća i da često obavljaju više aktivnosti te se oslanjaju na </w:t>
      </w:r>
      <w:proofErr w:type="spellStart"/>
      <w:r w:rsidRPr="00B35029">
        <w:t>multifunkcionalnost</w:t>
      </w:r>
      <w:proofErr w:type="spellEnd"/>
      <w:r w:rsidRPr="00B35029">
        <w:t xml:space="preserve"> poljoprivrede, npr. poljoprivredu kombiniraju s turizmom, obrtima ili društvenim uslugama; poziva na programe potpore kojima se izričito u obzir uzimaju te kombinacije;</w:t>
      </w:r>
    </w:p>
    <w:p w14:paraId="7F95D96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40.</w:t>
      </w:r>
      <w:r w:rsidRPr="00B35029">
        <w:tab/>
        <w:t>ističe da žene svojom izradom tradicionalnih odjevnih predmeta, vezenjem, tkanjem i svojim znanjem o lokalnim materijalima i krojevima koji se prenose s generacije na generaciju služe očuvanju kulturne baštine te istodobno dodaju vlastitu kreativnost i inovacije; prepoznaje da doprinos žena ne samo da održava tehnike, već i nadahnjuje nove generacije da cijene autentičnost, kvalitetu i identitet u modi za žene u svoj njihovoj raznolikosti;</w:t>
      </w:r>
    </w:p>
    <w:p w14:paraId="32C159F2" w14:textId="77777777" w:rsidR="00064E42" w:rsidRPr="00B35029" w:rsidRDefault="00064E42" w:rsidP="00064E42">
      <w:pPr>
        <w:pStyle w:val="NormalHanging12a"/>
      </w:pPr>
      <w:r w:rsidRPr="00B35029">
        <w:t>41.</w:t>
      </w:r>
      <w:r w:rsidRPr="00B35029">
        <w:tab/>
        <w:t>potiče promicanje programa cjeloživotnog učenja usmjerenih na žene u ruralnim područjima koji im kontinuirano omogućuju da obnove svoje znanje i steknu nove vještine; naglašava važnost formalnog priznavanja prethodnog učenja kako bi se priznalo iskustvo stečeno izvan formalnog obrazovnog konteksta i olakšala integracija ili reintegracija na tržište rada; također preporučuje provedbu posebnih inicijativa za digitalnu uključenost starijih žena u ruralnim i udaljenim područjima te najudaljenijim regijama, čiji je cilj smanjenje generacijskog i teritorijalnog digitalnog jaza, uz istodobno jačanje njihove autonomije, društvenog sudjelovanja i potpune uključenosti u digitalnu tranziciju;</w:t>
      </w:r>
    </w:p>
    <w:p w14:paraId="3EA46E8F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42.</w:t>
      </w:r>
      <w:r w:rsidRPr="00B35029">
        <w:tab/>
        <w:t>konstatira da napori koji se poduzimaju na lokalnoj razini ne samo da podupiru tradicionalne poljoprivredne metode i obrte, već i predstavljaju bogate izražaje kulturne baštine, kojima se često odaje počast postignućima žena i djevojčica za zajednicu i čovječanstvo općenito;</w:t>
      </w:r>
    </w:p>
    <w:p w14:paraId="45322F07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43.</w:t>
      </w:r>
      <w:r w:rsidRPr="00B35029">
        <w:tab/>
        <w:t>naglašava važnost promicanja mogućnosti cjeloživotnog učenja u ruralnim područjima kako bi se promicao pozitivan standard mentalnog zdravlja kod starijih žena u ruralnim područjima;</w:t>
      </w:r>
    </w:p>
    <w:p w14:paraId="3142F988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44.</w:t>
      </w:r>
      <w:r w:rsidRPr="00B35029">
        <w:tab/>
        <w:t>poziva na vidljivije primjere koji pokazuju talente i predanost umjetnica i poljoprivrednica jer te zajednice stvaraju jedinstvene atrakcije koje privlače turiste, čime se stvaraju održive gospodarske mogućnosti i konkretni primjeri ruralne i kulturne ostavštine;</w:t>
      </w:r>
    </w:p>
    <w:p w14:paraId="716BB603" w14:textId="77777777" w:rsidR="00064E42" w:rsidRPr="00B35029" w:rsidRDefault="00064E42" w:rsidP="00064E42">
      <w:pPr>
        <w:pStyle w:val="NormalHanging12a"/>
      </w:pPr>
      <w:r w:rsidRPr="00B35029">
        <w:t>45.</w:t>
      </w:r>
      <w:r w:rsidRPr="00B35029">
        <w:tab/>
        <w:t>poziva na veću potporu očuvanju stoljetnih obrtničkih tradicija kao što su tkanje, vezenje, keramika, zanatska proizvodnja hrane i prerada hrane na poljoprivrednim gospodarstvima, kao i lokalnih lanaca vrijednosti i agroturizma, što promiču brojne ruralne udruge pod vodstvom žena; prepoznaje važnu ulogu ruralnih ženskih organizacija u očuvanju kulturne baštine i poticanju socijalne kohezije, ističući uspjeh primjera iz Irske poput irskih udruga seoskih žena i lokalnih ženskih kutaka u promicanju vještina, angažmana u zajednici i gospodarskih prilika za žene u ruralnim područjima; poziva Komisiju da podrži i prepozna takve inicijative diljem EU-a kao načine jačanja ruralnih gospodarstava, održavanja tradicionalnih obrta i osnaživanja žena u ruralnim područjima;</w:t>
      </w:r>
    </w:p>
    <w:p w14:paraId="4C32889A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46.</w:t>
      </w:r>
      <w:r w:rsidRPr="00B35029">
        <w:tab/>
        <w:t xml:space="preserve">podržava stvaranje posebnog tematskog potprograma za žene u ruralnim područjima u sklopu strateških planova u okviru ZPP-a, koji se financira iz Europskog poljoprivrednog fonda za ruralni razvoj (EPFRR) i promiče zapošljavanje žena i žensko poduzetništvo putem mogućnosti povezanih s agroturizmom, razvojem „digitalnih sela” </w:t>
      </w:r>
      <w:r w:rsidRPr="00B35029">
        <w:lastRenderedPageBreak/>
        <w:t>i promicanjem održive poljoprivrede, poboljšanjem pristupa poljoprivrednica zemljištu, kreditima, financijskim instrumentima, razvoju vještina i profesionalnoj uspješnosti putem programa osposobljavanja i savjetodavnih usluga te jačanjem njihova sudjelovanja u lokalnim akcijskim skupinama i teritorijalnim partnerstvima razvijenima u okviru programa LEADER;</w:t>
      </w:r>
    </w:p>
    <w:p w14:paraId="49AF4AFF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47.</w:t>
      </w:r>
      <w:r w:rsidRPr="00B35029">
        <w:tab/>
        <w:t>poziva da se u planove država članica i regionalne planove gospodarskog razvoja integriraju ženske tekstilne i obrtničke industrije u ruralnim područjima, naglašavajući ulogu partnerstava privatnog sektora u širenju pristupa tržištu;</w:t>
      </w:r>
    </w:p>
    <w:p w14:paraId="64DCE450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48.</w:t>
      </w:r>
      <w:r w:rsidRPr="00B35029">
        <w:tab/>
        <w:t>poziva Komisiju da podigne razinu osviještenosti u otočnim i udaljenim područjima te u najudaljenijim regijama o financijskim i drugim instrumentima dostupnima na razini EU-a kojima se promiče poduzetništvo, potičući tako žene u tim područjima da se uključe u poduzetničke projekte i podržavajući mogućnosti samozapošljavanja;</w:t>
      </w:r>
    </w:p>
    <w:p w14:paraId="092FBC70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49.</w:t>
      </w:r>
      <w:r w:rsidRPr="00B35029">
        <w:tab/>
        <w:t>potiče promicanje dobrovoljnih sustava označivanja proizvodnje za male proizvođače u perifernim otočnim regijama kako bi se istaknuli proizvodi koje su u velikoj mjeri žene proizvele, preradile ili stavile na tržište; predlaže razvoj tih oznaka, posebno u kontekstu inicijativa za obradu u zajednici, kako bi se ženska poduzeća osnažila u stvaranju lokalne vrijednosti i u marketingu; preporučuje povezivanje takvih oznaka s postojećim regionalnim brendovima i inicijativama kako bi se olakšali provedba i prihvaćanje;</w:t>
      </w:r>
    </w:p>
    <w:p w14:paraId="075CD355" w14:textId="77777777" w:rsidR="00064E42" w:rsidRPr="00B35029" w:rsidRDefault="00064E42" w:rsidP="00064E42">
      <w:pPr>
        <w:pStyle w:val="NormalHanging12a"/>
        <w:rPr>
          <w:b/>
          <w:i/>
        </w:rPr>
      </w:pPr>
      <w:r w:rsidRPr="00B35029">
        <w:rPr>
          <w:b/>
          <w:i/>
        </w:rPr>
        <w:t>Poljoprivreda, ribarstvo i lanac opskrbe poljoprivredno-prehrambenim proizvodima</w:t>
      </w:r>
    </w:p>
    <w:p w14:paraId="0F2411AA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50.</w:t>
      </w:r>
      <w:r w:rsidRPr="00B35029">
        <w:tab/>
        <w:t>pohvaljuje otpornost žena u poljoprivredi i ribarstvu te njihov popratni doprinos prehrani našeg društva, rastu lokalnih gospodarstava i izgradnji snažnih zajednica u cijeloj Europskoj uniji, a posebno u ruralnim i otočnim područjima te najudaljenijim regijama;</w:t>
      </w:r>
    </w:p>
    <w:p w14:paraId="75C6598E" w14:textId="77777777" w:rsidR="00064E42" w:rsidRPr="00B35029" w:rsidRDefault="00064E42" w:rsidP="00064E42">
      <w:pPr>
        <w:pStyle w:val="NormalHanging12a"/>
      </w:pPr>
      <w:r w:rsidRPr="00B35029">
        <w:t>51.</w:t>
      </w:r>
      <w:r w:rsidRPr="00B35029">
        <w:tab/>
        <w:t xml:space="preserve">naglašava potrebu za dosljednim promicanjem vidljivosti, priznavanja i uvažavanja doprinosa žena poljoprivredi i ruralnom razvoju, među ostalim na obiteljskim poljoprivrednim gospodarstvima; poziva države članice da uklone praktične prepreke vlasništvu nad zemljištem i njegovu nasljeđivanju za žene kako bi se zajamčio rodno ravnopravan pristup zemljištu, zajmovima, sredstvima ZPP-a kao i kohezijske politike, savjetodavnim uslugama, potpori inovacijama i nasljednim pravima; ističe da ZPP mora biti usklađeniji s načelima rodno osviještene politike i rodne ravnopravnosti; naglašava da je važno osigurati da mjere potpore ZPP-a pružaju ciljanu, rodno osjetljivu potporu poljoprivrednicama, uključujući savjetodavne službe za poljoprivredna gospodarstva i smjernice o zdravlju i sigurnosti na radu, </w:t>
      </w:r>
      <w:proofErr w:type="spellStart"/>
      <w:r w:rsidRPr="00B35029">
        <w:t>rodiljnom</w:t>
      </w:r>
      <w:proofErr w:type="spellEnd"/>
      <w:r w:rsidRPr="00B35029">
        <w:t xml:space="preserve"> dopustu i dopustu za pružatelje skrbi, mentalnom zdravlju i pristupu uslugama zdravstvene skrbi; poziva predstavničke organizacije da promiču i istaknu sudjelovanje predstavnica i glasnogovornica koje na vjeran način odražava prisutnost žena u poljoprivredi i ruralnim područjima; poziva na to da se uzme u obzir rad u poljoprivredi koji obavljaju žene, a posebno rad koji obavljaju kao pomoć bračnim drugovima i partnerima, kako bi se osigurali veće priznanje za rad žena te njihova prava; naglašava da, iako mnoge žene godinama stječu vrijedno iskustvo, ono često ne vodi do rukovodećih položaja ni do funkcija na kojima se donose ključne odluke;</w:t>
      </w:r>
    </w:p>
    <w:p w14:paraId="5566A2A2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52.</w:t>
      </w:r>
      <w:r w:rsidRPr="00B35029">
        <w:tab/>
        <w:t xml:space="preserve">ističe da rukovodeće položaje na poljoprivrednim gospodarstvima i dalje uglavnom drže muškarci, što u fokus stavlja znatnu podzastupljenost žena na rukovodećim položajima u poljoprivrednom sektoru; smatra da ta situacija ukazuje na hitnu potrebu za javnim politikama i posebnim instrumentima kojima se promiču pristup žena rukovodećim </w:t>
      </w:r>
      <w:r w:rsidRPr="00B35029">
        <w:lastRenderedPageBreak/>
        <w:t>položajima i položajima na kojima se donose odluke, osiguravanje jednakih mogućnosti, priznavanje vještina žena i poticanje generacijske obnove; naglašava da žene u ruralnim područjima, uključujući žene s invaliditetom, imaju ključnu ulogu u podupiranju lokalnih zajednica u okviru gospodarskih i društvenih aktivnosti, ali su i dalje nedovoljno zastupljene u strukturama u kojima se donose odluke; preporučuje da se u programe potpore poljoprivredi i ruralnom razvoju uključe jasni ciljevi za uravnoteženo sudjelovanje muškaraca i žena na rukovodećim položajima na poljoprivrednim gospodarstvima i u organizacijama primarnog sektora;</w:t>
      </w:r>
    </w:p>
    <w:p w14:paraId="5D79F90A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53.</w:t>
      </w:r>
      <w:r w:rsidRPr="00B35029">
        <w:tab/>
        <w:t>ističe da mnogi bračni drugovi koji rade na poljoprivrednim gospodarstvima nisu na odgovarajući način zaštićeni u slučaju razvoda, rastave ili smrti bračnog druga; poziva Komisiju i države članice da surađuju s poljoprivrednim interesnim skupinama na razvoju modela kojima se u većoj mjeri uzimaju u obzir socijalno osiguranje, zajedničko poduzetništvo i nasljedna prava;</w:t>
      </w:r>
    </w:p>
    <w:p w14:paraId="2B53ECD2" w14:textId="77777777" w:rsidR="00064E42" w:rsidRPr="00B35029" w:rsidRDefault="00064E42" w:rsidP="00064E42">
      <w:pPr>
        <w:pStyle w:val="NormalHanging12a"/>
      </w:pPr>
      <w:r w:rsidRPr="00B35029">
        <w:t>54.</w:t>
      </w:r>
      <w:r w:rsidRPr="00B35029">
        <w:tab/>
        <w:t>poziva države članice da prikupljaju podatke razvrstane po spolu o vlasništvu nad zemljištem, vodstvu u poljoprivredi i neformalnim doprinosima žena kako bi se one osnažile i kako bi se radilo na donošenju informiranih političkih odluka, u kojima se odražavaju njihova snaga i njihov talent; pozdravlja plan Komisije da pokrene opservatorij EU-a za poljoprivredna zemljišta; pozdravlja prijedlog povjerenika Hansena iz njegove Vizije za poljoprivredu i hranu o uspostavi europskog opservatorija za zemljišta i ističe kako je važno da taj opservatorij prikuplja podatke razvrstane po spolu; poziva Komisiju da procijeni nedostatke u politikama koji predstavljaju prepreke za žene u pogledu stjecanja ili nasljeđivanja zemljišta te da izda političke preporuke kako bi se to suzbilo; poziva Komisiju da u okviru ZPP-a konkretno predloži specifične mjere usmjerene na mlade poljoprivrednice;</w:t>
      </w:r>
    </w:p>
    <w:p w14:paraId="4DB0F540" w14:textId="77777777" w:rsidR="00064E42" w:rsidRPr="00B35029" w:rsidRDefault="00064E42" w:rsidP="00064E42">
      <w:pPr>
        <w:pStyle w:val="NormalHanging12a"/>
        <w:rPr>
          <w:szCs w:val="24"/>
        </w:rPr>
      </w:pPr>
      <w:r w:rsidRPr="00B35029">
        <w:t>55.</w:t>
      </w:r>
      <w:r w:rsidRPr="00B35029">
        <w:tab/>
        <w:t>poziva Komisiju da predloži konkretne mjere za podupiranje mladih poljoprivrednica i poduzetnica u poljoprivredno-prehrambenom sektoru, uključujući financijske poticaje i inicijative za uklanjanje strukturnih i kulturnih prepreka pri pristupu zemljištu i nasljeđivanju poljoprivrednih gospodarstava; ističe da je generacijska obnova ključna za održavanje i razvoj poljoprivredne djelatnosti, čime se jamče i sigurnost opskrbe hranom i dinamičnost ruralnih zajednica; poziva na povećanje udjela proračuna ZPP-a namijenjenog mjerama koje su usmjerene upravo na potporu poljoprivrednicama radi promicanja rodne ravnopravnosti u ruralnim područjima i povećanja socioekonomske uključenosti žena u poljoprivredi; u prvom redu poziva Komisiju da predloži konkretne mjere usmjerene na mlade poljoprivrednice u okviru ZPP-a jer davanje prednosti ženama u okviru programa za mlade poljoprivrednike Europskog fonda za jamstva u poljoprivredi danas nije moguće;</w:t>
      </w:r>
    </w:p>
    <w:p w14:paraId="18BD8499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56.</w:t>
      </w:r>
      <w:r w:rsidRPr="00B35029">
        <w:tab/>
        <w:t>posebno se zalaže za to da za uključivanje konkretnih mjera za mlade poljoprivrednice u budući proračun ZPP-a, naročito u najudaljenijim regijama, kojima bi se olakšao pristup zajmovima, zemljištu i inovacijama i tako osigurala generacijska obnova u područjima koja su posebno osjetljiva na fenomen napuštanja poljoprivrede;</w:t>
      </w:r>
    </w:p>
    <w:p w14:paraId="3994AE1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57.</w:t>
      </w:r>
      <w:r w:rsidRPr="00B35029">
        <w:tab/>
        <w:t>poziva države članice, kao i regionalne i lokalne vlasti, da ciljano informiraju, osposobljavaju i podupiru žene u ruralnim područjima kako bi sudjelovale u centrima odlučivanja i rasprave u svojim područjima, kao što su općinski, školski, zadružni ili sindikalni odbori;</w:t>
      </w:r>
    </w:p>
    <w:p w14:paraId="17E746EE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lastRenderedPageBreak/>
        <w:t>58.</w:t>
      </w:r>
      <w:r w:rsidRPr="00B35029">
        <w:tab/>
        <w:t>poziva na rodno osjetljive kriterije odabira i namjenske mjere u okviru obaju stupova ZPP-a kako bi se pružila potpora poljoprivrednicama i ruralnim poduzećima pod vodstvom žena, uz namjenske usluge informiranja i savjetovanja;</w:t>
      </w:r>
    </w:p>
    <w:p w14:paraId="1E98D023" w14:textId="77777777" w:rsidR="00064E42" w:rsidRPr="00B35029" w:rsidRDefault="00064E42" w:rsidP="00064E42">
      <w:pPr>
        <w:pStyle w:val="NormalHanging12a"/>
      </w:pPr>
      <w:bookmarkStart w:id="8" w:name="_Hlk223080715"/>
      <w:r w:rsidRPr="00B35029">
        <w:t>59.</w:t>
      </w:r>
      <w:r w:rsidRPr="00B35029">
        <w:tab/>
        <w:t>poziva Komisiju, države članice te regionalne i lokalne vlasti da osiguraju veću socijalnu i gospodarsku uključenost u ruralnim područjima, osiguravajući jednake mogućnosti i aktivno sudjelovanje žena i najugroženijih skupina; naglašava važnost upotrebe sredstava EU-a, pri čemu pozivaju države članice da osiguraju tu upotrebu, za razvoj otpornih, održivih i dobro povezanih područja koja mogu zajamčiti univerzalan pristup sigurnim, pristupačnim i visokokvalitetnim javnim i privatnim dobrima i uslugama, uključujući obrazovanje, zdravstvenu skrb, mobilnost, digitalnu infrastrukturu i socijalne usluge, kako bi se ojačali lokalni gospodarski razvoj i regionalna kohezija, povećala privlačnost ruralnih područja kao i njihov doprinos dobrobiti društva kao cjeline;</w:t>
      </w:r>
    </w:p>
    <w:bookmarkEnd w:id="8"/>
    <w:p w14:paraId="6775809D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60.</w:t>
      </w:r>
      <w:r w:rsidRPr="00B35029">
        <w:tab/>
        <w:t xml:space="preserve">ističe da je dobra povezanost u ruralnim područjima ključna ne samo za gospodarski razvoj nego i za sigurnost i zdravlje te napominje da pouzdane komunikacijske mreže mogu intervenirati u situacijama rodno uvjetovanog nasilja, osigurati pravodoban pristup zdravstvenoj skrbi u izvanrednim situacijama, ali i poboljšati opću sigurnost i dobrobit; poziva države članice da daju prednost ulaganjima u digitalnu i prometnu povezanost u okviru napora za stvaranje </w:t>
      </w:r>
      <w:proofErr w:type="spellStart"/>
      <w:r w:rsidRPr="00B35029">
        <w:t>uključivih</w:t>
      </w:r>
      <w:proofErr w:type="spellEnd"/>
      <w:r w:rsidRPr="00B35029">
        <w:t xml:space="preserve"> i sigurnih ruralnih zajednica;</w:t>
      </w:r>
    </w:p>
    <w:p w14:paraId="21D4063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61.</w:t>
      </w:r>
      <w:r w:rsidRPr="00B35029">
        <w:tab/>
        <w:t>ponovno potvrđuje da je potrebno, posebno za žene, ojačati privlačnost zanimanja povezanih s poljoprivredom, stočarstvom, ribarstvom, pomorskim sektorom i okolišem u najudaljenijim regijama zbog njihove organizacijske uloge na gospodarskoj, socijalnoj i okolišnoj razini, uz stalnu potporu usmjerenu na mlađe generacije;</w:t>
      </w:r>
    </w:p>
    <w:p w14:paraId="5DFE42A4" w14:textId="77777777" w:rsidR="00064E42" w:rsidRPr="00B35029" w:rsidRDefault="00064E42" w:rsidP="00064E42">
      <w:pPr>
        <w:pStyle w:val="NormalHanging12a"/>
        <w:rPr>
          <w:b/>
          <w:i/>
        </w:rPr>
      </w:pPr>
      <w:r w:rsidRPr="00B35029">
        <w:t>62.</w:t>
      </w:r>
      <w:r w:rsidRPr="00B35029">
        <w:tab/>
        <w:t>naglašava da se većina opreme, alata i materijala koji se upotrebljavaju u poljoprivredi temelji na prosječnim karakteristikama muškaraca, što ograničava mogućnost da ih žene sigurno i učinkovito koriste; izražava žaljenje zbog toga što taj nedostatak rodno osjetljivog dizajna doprinosi prekomjernom fizičkom opterećenju i odvraća žene od poljoprivrednih aktivnosti; poziva Komisiju i države članice da podrže razvoj i distribuciju ergonomske opreme i materijala prilagođenih potrebama žena;</w:t>
      </w:r>
    </w:p>
    <w:p w14:paraId="7E4F7A4C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63.</w:t>
      </w:r>
      <w:r w:rsidRPr="00B35029">
        <w:tab/>
        <w:t xml:space="preserve">ističe potrebu za time da poljoprivredno zanimanje bude privlačnije, posebno za nove generacije i žene; smatra da je od presudne važnosti </w:t>
      </w:r>
      <w:proofErr w:type="spellStart"/>
      <w:r w:rsidRPr="00B35029">
        <w:t>destigmatizirati</w:t>
      </w:r>
      <w:proofErr w:type="spellEnd"/>
      <w:r w:rsidRPr="00B35029">
        <w:t xml:space="preserve"> zanimanje poljoprivrednika priznavanjem da moderna poljoprivreda također podrazumijeva poduzetništvo, inovacije i dodanu vrijednost; poziva Komisiju i države članice da u svoje strategije i inicijative uključe mjere za promicanje poljoprivrede kao održive profesije dobre perspektive, u kojoj se kombinira tradicionalna i poduzetnička dimenzija;</w:t>
      </w:r>
    </w:p>
    <w:p w14:paraId="4A13A4F4" w14:textId="77777777" w:rsidR="00064E42" w:rsidRPr="00B35029" w:rsidRDefault="00064E42" w:rsidP="00064E42">
      <w:pPr>
        <w:pStyle w:val="NormalHanging12a"/>
        <w:rPr>
          <w:b/>
          <w:bCs/>
          <w:i/>
          <w:iCs/>
          <w:szCs w:val="24"/>
        </w:rPr>
      </w:pPr>
      <w:r w:rsidRPr="00B35029">
        <w:rPr>
          <w:b/>
          <w:i/>
        </w:rPr>
        <w:t>Jednak pristup infrastrukturi, uslugama i socijalnoj zaštiti</w:t>
      </w:r>
    </w:p>
    <w:p w14:paraId="6EABFB7B" w14:textId="77777777" w:rsidR="00064E42" w:rsidRPr="00B35029" w:rsidRDefault="00064E42" w:rsidP="00064E42">
      <w:pPr>
        <w:pStyle w:val="NormalHanging12a"/>
      </w:pPr>
      <w:r w:rsidRPr="00B35029">
        <w:t>64.</w:t>
      </w:r>
      <w:r w:rsidRPr="00B35029">
        <w:tab/>
        <w:t xml:space="preserve">naglašava da je pravedan pristup infrastrukturi i visokokvalitetnim uslugama, kao što su brzi internet, pouzdan i održiv prijevoz, vodne usluge, usluge skrbi o djeci i u obrazovanju, usluge skrbi za starije osobe i osobe s invaliditetom, pravodoban pristup osnovnim medicinskim i socijalnim uslugama te druge osnovne usluge, kao što su poštanske i bankarske usluge, ključni kako bi se ženama koje žive na otocima, u ruralnim područjima te u najudaljenijim regijama omogućilo sudjelovanje u gospodarskom, obrazovnom i građanskom životu; prepoznaje važnost osiguravanja postojanja lokalnih škola u ruralnim područjima; poziva države članice da se savjetuju s </w:t>
      </w:r>
      <w:r w:rsidRPr="00B35029">
        <w:lastRenderedPageBreak/>
        <w:t>lokalnim stanovništvom o eventualnom zatvaranju javnih škola i da u takvim slučajevima predlože valjane alternative; apelira na donošenje rodno osjetljivih politika u području ruralne mobilnosti, uključujući siguran, pouzdan i priuštiv javni prijevoz, usluge kojima se odgovara na potražnju, sigurne postaje i rute te mjere za sprečavanje i rješavanje problema uznemiravanja; poziva Komisiju da razvije politike i instrumente kojima se jamči povezanost tih regija u okviru programa za financiranje POSEI – Promet, posebno u slučaju najudaljenijih regija, kako bi se zajamčilo pravo na ostanak i stvorili uvjeti kako bi svi, a u prvom redu žene, mogli ostati u tim regijama te kako bi se stvorile i proširile mogućnosti u obrazovanju, zapošljavanju i poduzetništvu;</w:t>
      </w:r>
    </w:p>
    <w:p w14:paraId="56DB8B87" w14:textId="77777777" w:rsidR="00064E42" w:rsidRPr="00B35029" w:rsidRDefault="00064E42" w:rsidP="00064E42">
      <w:pPr>
        <w:pStyle w:val="NormalHanging12a"/>
      </w:pPr>
      <w:r w:rsidRPr="00B35029">
        <w:t>65.</w:t>
      </w:r>
      <w:r w:rsidRPr="00B35029">
        <w:tab/>
        <w:t xml:space="preserve">prepoznaje važnost omogućivanja ravnomjerne raspodjele kućanskih obveza i obveza pružanja skrbi kako bi se postigla ravnoteža između poslovnog i privatnog života koja je potrebna kako bi žene postale poduzetnice ili samozaposlene osobe; poziva države članice i regionalne i lokalne vlasti da ulažu u socijalna poduzeća, zadruge i poslovne modele povezane sa skrbi kojima se osnažuju žene u ruralnim područjima i istodobno reagira na lokalne potrebe, te da omoguće odgovarajuću skrb o djeci, skrb za starije osobe i dobrobit zajednice; poziva države članice da provedu ciljeve iz Barcelone kako bi se te potrebe zadovoljile ulaganjem u dostupne i </w:t>
      </w:r>
      <w:proofErr w:type="spellStart"/>
      <w:r w:rsidRPr="00B35029">
        <w:t>priuštive</w:t>
      </w:r>
      <w:proofErr w:type="spellEnd"/>
      <w:r w:rsidRPr="00B35029">
        <w:t xml:space="preserve"> visokokvalitetne usluge skrbi; pozdravlja mjere koje su neke države članice već poduzele u tom pogledu, potiče ih da u potpunosti prenesu i provedu Direktivu o ravnoteži između poslovnog i privatnog života te poziva Komisiju da u tom smislu osigura učinkovito praćenje;</w:t>
      </w:r>
    </w:p>
    <w:p w14:paraId="3F849EF9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66.</w:t>
      </w:r>
      <w:r w:rsidRPr="00B35029">
        <w:tab/>
        <w:t>ističe da žensko poduzetništvo u europskim planinskim i rijetko naseljenim regijama doprinosi vitalnosti zajednica na visokim nadmorskim visinama, čime se pridonosi dinamičnosti planinskih sela, štite krhki ekosustavi i osigurava da život u područjima na tim visinama i dalje obiluje prilikama i osjećajem ponosa, uz dobar pristup posebnim resursima i uslugama za žene;</w:t>
      </w:r>
    </w:p>
    <w:p w14:paraId="5DD383A2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67.</w:t>
      </w:r>
      <w:r w:rsidRPr="00B35029">
        <w:tab/>
        <w:t>napominje da sezonska gospodarstva, koja uključuju aktivnosti kao što su berba i turizam, te depopulacija dodatno povećavaju izolaciju te ranjivost žena i djevojčica; ističe da je uklanjanje tih prepreka boljom povezanošću, ciljanim financiranjem i lokalnim mrežama potpore ključno za oslobađanje punog potencijala poduzetnica u planinskim područjima;</w:t>
      </w:r>
    </w:p>
    <w:p w14:paraId="166DBB24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68.</w:t>
      </w:r>
      <w:r w:rsidRPr="00B35029">
        <w:tab/>
        <w:t>napominje da nedostatak usluga za pomoć poljoprivrednim gospodarstvima u mnogim državama članicama posebno utječe na poljoprivrednice; poziva države članice da unaprijede dotične usluge;</w:t>
      </w:r>
    </w:p>
    <w:p w14:paraId="0AB10D07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69.</w:t>
      </w:r>
      <w:r w:rsidRPr="00B35029">
        <w:tab/>
        <w:t>poziva Komisiju i države članice da ispitaju nove koncepte međugeneracijskog stanovanja za ruralna područja u okviru kojih se kombiniraju stanovanje, skrb i život u zajednici za mlade obitelji i starije osobe te se pružaju novi poticaji za ruralni razvoj;</w:t>
      </w:r>
    </w:p>
    <w:p w14:paraId="454D7AD1" w14:textId="77777777" w:rsidR="00064E42" w:rsidRPr="00B35029" w:rsidRDefault="00064E42" w:rsidP="00064E42">
      <w:pPr>
        <w:pStyle w:val="NormalHanging12a"/>
      </w:pPr>
      <w:bookmarkStart w:id="9" w:name="_Hlk223081383"/>
      <w:r w:rsidRPr="00B35029">
        <w:t>70.</w:t>
      </w:r>
      <w:r w:rsidRPr="00B35029">
        <w:tab/>
        <w:t xml:space="preserve">naglašava da ograničen pristup zdravstvenoj skrbi, uključujući pristup pravima i uslugama u području spolnog i reproduktivnog zdravlja kao i mentalnog zdravlja, nerazmjerno utječe na žene koje žive u ruralnim i otočnim područjima te najudaljenijim regijama te produbljuje postojeće nejednakosti i ugrožava puno ostvarivanje njihovih temeljnih prava; ističe da manjak medicinske infrastrukture, nedostatak zdravstvenih stručnjaka te geografske i prometne prepreke predstavljaju dodatne poteškoće pri pravodobnom pružanju odgovarajuće skrbi; poziva države članice da osiguraju jednak, priuštiv i pravodoban pristup osnovnim zdravstvenim uslugama kao i kontinuitet tih usluga u tim područjima, promičući inovativna rješenja kao što su mobilne klinike, lokalne jedinice, telemedicina, unaprjeđujući klinike primarne zdravstvene zaštite i, </w:t>
      </w:r>
      <w:r w:rsidRPr="00B35029">
        <w:lastRenderedPageBreak/>
        <w:t>prema potrebi, aranžmane za prekograničnu skrb te ciljane programe prevencije, kako bi se zajamčila jednakost u pristupu zdravstvenoj skrbi kao i socijalnoj i teritorijalnoj koheziji; nadalje, ističe važnost osiguravanja dostupnosti odgovarajuće potpore za mentalno zdravlje i usluga prilagođenih posebnim potrebama žena u tim regijama kako bi se spriječio povećan rizik od izolacije, stresa i sindroma izgaranja na poslu;</w:t>
      </w:r>
    </w:p>
    <w:bookmarkEnd w:id="9"/>
    <w:p w14:paraId="486D8362" w14:textId="7DC8B6DE" w:rsidR="00064E42" w:rsidRPr="00B35029" w:rsidRDefault="00064E42" w:rsidP="00064E42">
      <w:pPr>
        <w:pStyle w:val="NormalHanging12a"/>
        <w:rPr>
          <w:bCs/>
          <w:iCs/>
        </w:rPr>
      </w:pPr>
      <w:r w:rsidRPr="00B35029">
        <w:t>71.</w:t>
      </w:r>
      <w:r w:rsidRPr="00B35029">
        <w:tab/>
        <w:t xml:space="preserve">prepoznaje da </w:t>
      </w:r>
      <w:r w:rsidR="00AC7554">
        <w:t xml:space="preserve">su </w:t>
      </w:r>
      <w:r w:rsidRPr="00B35029">
        <w:t xml:space="preserve">žene s invaliditetom nedovoljno </w:t>
      </w:r>
      <w:r w:rsidR="00AC7554">
        <w:t>zastupljene u poduzetništvu</w:t>
      </w:r>
      <w:r w:rsidRPr="00B35029">
        <w:t xml:space="preserve"> u ruralnim i otočnim područjima te najudaljenijim regijama; poziva države članice da se pobrinu za to da obrazovanje, zapošljavanje, usluge potpore ruralnim poslovnim aktivnostima, programi osposobljavanja i događanja čiji je cilj umrežavanje budu dostupni ženama s različitim vrstama invaliditeta; ističe da digitalno poduzetništvo i mogućnosti rada na daljinu mogu biti osobito korisni za žene s ograničenjima u smislu mobilnosti u geografski izoliranim područjima; potiče razmjenu najboljih praksi među regijama o tome kako prilagoditi potporu poduzetništvu za žene s invaliditetom; konstatira da poboljšanja pristupačnosti u ruralnim poslovnim okruženjima ne koriste samo poduzetnicima s invaliditetom već i poduzetnicima koji stare i široj zajednici;</w:t>
      </w:r>
    </w:p>
    <w:p w14:paraId="2C56302D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72.</w:t>
      </w:r>
      <w:r w:rsidRPr="00B35029">
        <w:tab/>
        <w:t>ističe specifične gospodarske izazove s kojima se suočavaju istočne pogranične regije, uključujući ograničene mogućnosti zapošljavanja i nejednakosti plaća; skreće posebnu pozornost na visoku razinu nezaposlenosti žena i mladih u tim regijama, koja je znatno iznad prosječne razine u EU-u; poziva Komisiju i države članice da razviju ciljane programe kojima se podupire poduzetništvo, olakšava pristup mladih poljoprivrednica zemljištu i financiranju te osigurava učinkovita upotreba instrumenata ZPP-a i kohezijske politike za jačanje otpornosti i razvoja tih regija;</w:t>
      </w:r>
    </w:p>
    <w:p w14:paraId="0183059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73.</w:t>
      </w:r>
      <w:r w:rsidRPr="00B35029">
        <w:tab/>
        <w:t xml:space="preserve">ističe da i dalje prvenstveno žene preuzimaju uloge pružatelja skrbi, bez obzira na to je li riječ o skrbi za bolesnog srodnika, dijete ili stariju osobu, što prečesto dovodi do prekida njihove profesionalne karijere ili odustajanja od nje; naglašava da treba razviti i na raspolaganje staviti </w:t>
      </w:r>
      <w:proofErr w:type="spellStart"/>
      <w:r w:rsidRPr="00B35029">
        <w:t>priuštive</w:t>
      </w:r>
      <w:proofErr w:type="spellEnd"/>
      <w:r w:rsidRPr="00B35029">
        <w:t xml:space="preserve"> i visokokvalitetne usluge, osobito u području skrbi o djeci, kako bi se olakšalo usklađivanje privatnog i profesionalnog života, uključujući nastavak poduzetničkih projekata;</w:t>
      </w:r>
    </w:p>
    <w:p w14:paraId="1A794FA3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74.</w:t>
      </w:r>
      <w:r w:rsidRPr="00B35029">
        <w:tab/>
        <w:t>poziva Komisiju i države članice da uspostave integriranu jedinstvenu kontaktnu točku u okviru ZPP-a, s posebnim odjeljkom za žene u ruralnim područjima, koja bi bila dostupna na internetu; ističe da bi taj instrument trebao uključivati interaktivnu kartu dostupnih financijskih instrumenata, standardizirane obrasce zahtjeva i savjetodavne usluge za pripremu poslovnih planova i projekata;</w:t>
      </w:r>
    </w:p>
    <w:p w14:paraId="3AF0F064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75.</w:t>
      </w:r>
      <w:r w:rsidRPr="00B35029">
        <w:tab/>
        <w:t>smatra da bi se kohezijskom politikom trebalo osnažiti žene koje žive u najudaljenijim regijama EU-a i promicati rodnu ravnopravnost kao i učinkovitu provedbu strategije EU-a za rodnu ravnopravnost u najudaljenijim regijama;</w:t>
      </w:r>
    </w:p>
    <w:p w14:paraId="4842F8F1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76.</w:t>
      </w:r>
      <w:r w:rsidRPr="00B35029">
        <w:tab/>
        <w:t>ističe da žensko poduzetništvo na malim otocima pruža ključan doprinos socijalnoj koheziji, održivosti, jačanju lokalnog identiteta i održivom razvoju; ističe da prostorno ograničeno tržište na otocima i u udaljenim područjima ograničava razvoj poljoprivrede i, implicitno, poduzetničkih inicijativa žena u tom području te da predstavlja izazov za poduzetništvo; u tom kontekstu poziva tvorce politika EU-a i nacionalna tijela da tome posvete pozornost kako bi se osigurali jednaki uvjeti za poduzetnice na otocima i u udaljenim ruralnim područjima;</w:t>
      </w:r>
    </w:p>
    <w:p w14:paraId="4C551828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77.</w:t>
      </w:r>
      <w:r w:rsidRPr="00B35029">
        <w:tab/>
        <w:t xml:space="preserve">poziva države članice da samozaposlenim ženama te ženama koje pomažu bračnim drugovima i partnerima u poljoprivredi i obrtničkim </w:t>
      </w:r>
      <w:proofErr w:type="spellStart"/>
      <w:r w:rsidRPr="00B35029">
        <w:t>mikropoduzećima</w:t>
      </w:r>
      <w:proofErr w:type="spellEnd"/>
      <w:r w:rsidRPr="00B35029">
        <w:t xml:space="preserve">, uključujući </w:t>
      </w:r>
      <w:r w:rsidRPr="00B35029">
        <w:lastRenderedPageBreak/>
        <w:t xml:space="preserve">odgovarajuće mirovine i dopuste povezane s obitelji te pristup </w:t>
      </w:r>
      <w:proofErr w:type="spellStart"/>
      <w:r w:rsidRPr="00B35029">
        <w:t>rodiljnim</w:t>
      </w:r>
      <w:proofErr w:type="spellEnd"/>
      <w:r w:rsidRPr="00B35029">
        <w:t>, roditeljskim i mirovinskim pravima, u skladu s europskim stupom socijalnih prava;</w:t>
      </w:r>
    </w:p>
    <w:p w14:paraId="778C91DE" w14:textId="77777777" w:rsidR="00064E42" w:rsidRPr="00B35029" w:rsidRDefault="00064E42" w:rsidP="00064E42">
      <w:pPr>
        <w:pStyle w:val="Normal12a24b"/>
        <w:spacing w:before="0"/>
      </w:pPr>
      <w:r w:rsidRPr="00B35029">
        <w:rPr>
          <w:rStyle w:val="BoldItalic"/>
        </w:rPr>
        <w:t>Nasilje</w:t>
      </w:r>
    </w:p>
    <w:p w14:paraId="66C4DB98" w14:textId="77777777" w:rsidR="00064E42" w:rsidRPr="00B35029" w:rsidRDefault="00064E42" w:rsidP="00064E42">
      <w:pPr>
        <w:pStyle w:val="NormalHanging12a"/>
      </w:pPr>
      <w:r w:rsidRPr="00B35029">
        <w:t>78.</w:t>
      </w:r>
      <w:r w:rsidRPr="00B35029">
        <w:tab/>
        <w:t xml:space="preserve">osuđuje sve oblike rodno uvjetovanog nasilja kao kršenje temeljnih prava žena i prepreku autonomiji i ekonomskom osnaživanju žena, među ostalim u vidu poduzetništva; poziva države članice da daju prednost ciljanoj potpori, mjerama zaštite i dostupnim resursima kada je riječ o ženama u ruralnim područjima koje su žrtve nasilja, osiguravajući njihovu sigurnost, dostojanstvo i pristup pravosuđu, među ostalim i za žene u razdobljima oporavka nakon sukoba i žene koje sudjeluju u naporima za izgradnju mira; ističe da priroda i uvjeti rada žena u ruralnim i otočnim područjima kao i njihova fizička izoliranost, povećavaju njihovu ranjivost u kontekstu rodno uvjetovanog nasilja; poziva na sveobuhvatnu prevenciju, uključujući podizanje razine osviještenosti o nasilju u kućanstvu te ekonomskom, seksualnom i psihološkom nasilju kao i na jamčenje pristupa uslugama kao što su telefonske linije za pomoć, službe za potporu, skloništa te učinkovite mjere za okončanje nekažnjavanja; ističe potrebu za ciljanim kampanjama u ruralnim područjima kako bi se podigla razina osviještenosti i suzbilo rodno uvjetovano nasilje, osobito u zajednicama u kojima tradicionalne rodne uloge te ekonomska ovisnost ili ovisnost o obitelji često sprečavaju žene da zatraže pomoć ili da napuste okruženje u kojem dolazi do zlostavljanja; ponovno poziva EU i sve države članice da ratificiraju, provedu i na odgovarajući način financiraju </w:t>
      </w:r>
      <w:proofErr w:type="spellStart"/>
      <w:r w:rsidRPr="00B35029">
        <w:t>Istanbulsku</w:t>
      </w:r>
      <w:proofErr w:type="spellEnd"/>
      <w:r w:rsidRPr="00B35029">
        <w:t xml:space="preserve"> konvenciju te da osiguraju jednak pristup uslugama za žene u ruralnim i otočnim područjima te najudaljenijim regijama;</w:t>
      </w:r>
    </w:p>
    <w:p w14:paraId="2929506E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79.</w:t>
      </w:r>
      <w:r w:rsidRPr="00B35029">
        <w:tab/>
        <w:t xml:space="preserve">ističe važnost pristupa povjerljivim uslugama u ruralnim zajednicama te skloništima za žene i djecu u situacijama nasilja u kućanstvu; podsjeća na standard </w:t>
      </w:r>
      <w:proofErr w:type="spellStart"/>
      <w:r w:rsidRPr="00B35029">
        <w:t>Istanbulske</w:t>
      </w:r>
      <w:proofErr w:type="spellEnd"/>
      <w:r w:rsidRPr="00B35029">
        <w:t xml:space="preserve"> konvencije u pogledu skloništa za žene s jednim obiteljskim mjestom na 10 000 stanovnika; izražava žaljenje zbog toga što je pristup takvim skloništima u ruralnim područjima ograničen; poziva države članice te lokalne i regionalne vlasti da osiguraju dostatnu financijsku potporu i resurse za specijalizirane ženske organizacije za uspostavu takvih skloništa i upravljanje njima te za kontinuitet u pružanju tih usluga u pogođenim područjima; apelira na države članice i lokalne vlasti da aktivno promiču kulturu poštovanja, dostojanstva i uzajamnog razumijevanja, s naglaskom na osnaživanju ruralnih i ranjivih zajednica koje čine žene i djevojčice; ističe da otvoreni dijalog, narativ iz perspektive preživjele osobe, kolektivna odgovornost za sprečavanje nasilja i pozitivne obrazovne inicijative mogu potaknuti empatiju i kolektivno zacjeljivanje;</w:t>
      </w:r>
    </w:p>
    <w:p w14:paraId="30FF4941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80.</w:t>
      </w:r>
      <w:r w:rsidRPr="00B35029">
        <w:tab/>
        <w:t>poziva države članice da podupru podizanje spomenika ili spomen-obilježja posvećenih povijesnoj boli i patnji žena u poslijeratnim sukobima, uključujući zločine počinjene u geografski osjetljivim područjima, kao što su ruralna područja;</w:t>
      </w:r>
    </w:p>
    <w:p w14:paraId="4CAA0C6B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81.</w:t>
      </w:r>
      <w:r w:rsidRPr="00B35029">
        <w:tab/>
        <w:t xml:space="preserve">poziva na uvođenje mjera kojima bi se poduprla ekonomska neovisnost preživjelih osoba, uključujući ciljano osposobljavanje, zapošljavanje, bespovratna sredstva za poduzetništvo i </w:t>
      </w:r>
      <w:proofErr w:type="spellStart"/>
      <w:r w:rsidRPr="00B35029">
        <w:t>mikrokredite</w:t>
      </w:r>
      <w:proofErr w:type="spellEnd"/>
      <w:r w:rsidRPr="00B35029">
        <w:t xml:space="preserve"> kako bi one mogle sigurno (ponovno) ući na tržište rada;</w:t>
      </w:r>
    </w:p>
    <w:p w14:paraId="32AB3B7D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lastRenderedPageBreak/>
        <w:t>82.</w:t>
      </w:r>
      <w:r w:rsidRPr="00B35029">
        <w:tab/>
        <w:t>poziva Komisiju i države članice da osiguraju da se provedbom Direktive (EU) 2024/1385 o borbi protiv nasilja nad ženama i nasilja u obitelji</w:t>
      </w:r>
      <w:r w:rsidRPr="00B35029">
        <w:rPr>
          <w:rStyle w:val="FootnoteReference"/>
          <w:bCs/>
          <w:iCs/>
        </w:rPr>
        <w:footnoteReference w:id="20"/>
      </w:r>
      <w:r w:rsidRPr="00B35029">
        <w:t xml:space="preserve"> u potpunosti zadovolje posebne potrebe žrtava u ruralnim i otočnim područjima; naglašava važnost uključivanja ruralnih pitanja u nacionalne planove prenošenja; potiče države članice da iskoriste instrumente financiranja EU-a, uključujući kohezijsku politiku i fondove za ruralni razvoj, kako bi poduprle napore za rješavanje problema rodno uvjetovanog nasilja, uključujući razvoj ciljanih strategija kako bi se osiguralo da žrtve u tim područjima imaju jednak pristup pravosuđu, zaštiti i potpori, među ostalim u vidu mobilnih jedinica za potporu žrtvama, ruralnih telefonskih linija za pomoć, službi u zajednici i kampanja za podizanje razine osviještenosti prilagođenih ruralnom stanovništvu; ističe da treba premostiti digitalni jaz i poboljšati infrastrukturu kako bi se olakšalo izvješćivanje i pristup uslugama;</w:t>
      </w:r>
    </w:p>
    <w:p w14:paraId="6E160359" w14:textId="77777777" w:rsidR="00064E42" w:rsidRPr="00B35029" w:rsidRDefault="00064E42" w:rsidP="00064E42">
      <w:pPr>
        <w:pStyle w:val="NormalHanging12a"/>
        <w:rPr>
          <w:bCs/>
          <w:iCs/>
          <w:szCs w:val="24"/>
        </w:rPr>
      </w:pPr>
      <w:r w:rsidRPr="00B35029">
        <w:t>83.</w:t>
      </w:r>
      <w:r w:rsidRPr="00B35029">
        <w:tab/>
        <w:t>ističe da činjenica da žene ne rade na poljoprivrednim gospodarstvima ili lošiji položaj žena koje rade na poljoprivrednom gospodarstvu bračnog druga / partnera doprinosi njihovoj gospodarskoj ovisnosti; napominje da niže stope zaposlenosti žena, prepreke pri nasljeđivanju zemljišta ili preuzimanju poljoprivrednih gospodarstava od roditelja kao i ograničen pristup zajmovima i financiranju, imaju sličan učinak, čime se povećava rizik od obiteljskog i gospodarskog zlostavljanja;</w:t>
      </w:r>
    </w:p>
    <w:p w14:paraId="5D8B5E79" w14:textId="77777777" w:rsidR="00064E42" w:rsidRPr="00B35029" w:rsidRDefault="00064E42" w:rsidP="00064E42">
      <w:pPr>
        <w:pStyle w:val="NormalHanging12a"/>
      </w:pPr>
      <w:r w:rsidRPr="00B35029">
        <w:t>84.</w:t>
      </w:r>
      <w:r w:rsidRPr="00B35029">
        <w:tab/>
        <w:t xml:space="preserve">poziva Komisiju i države članice da osiguraju punu potporu poduzetništvu žena u ruralnim, planinskim, pograničnim i otočnim područjima te u najudaljenijim regijama u okviru VFO-a za razdoblje nakon 2027.; ponovno ističe potrebu za rodno osviještenom politikom u svim programima VFO-a; naglašava da je potrebno osigurati da programi financiranja EU-a, kao što su EFRR, ESF+, Fond za pravednu tranziciju, </w:t>
      </w:r>
      <w:proofErr w:type="spellStart"/>
      <w:r w:rsidRPr="00B35029">
        <w:t>Interreg</w:t>
      </w:r>
      <w:proofErr w:type="spellEnd"/>
      <w:r w:rsidRPr="00B35029">
        <w:t>, a posebno ZPP, kohezijska politika, Obzor Europa i program Digitalna Europa obuhvaćaju posebne mjere usmjerene na promicanje aktivnog sudjelovanja žena, podupiranje osnivanja i konsolidacije ruralnih poduzeća te poticanje inovacija i digitalizacije; također naglašava važnost olakšavanja pojednostavljenog i učinkovitog pristupa žena fondovima EU-a, koji ne obuhvaća samo poljoprivredna poduzeća, već i zadruge, lokalne udruge i projekte zajednice pod vodstvom žena, kako bi se ojačala teritorijalna kohezija, rodna ravnopravnost i gospodarska vitalnost ruralnih i otočnih područja i najudaljenijih zajednica; poziva u tom smislu Komisiju i države članice da povećaju vidljivost i dostupnost mogućnosti financiranja posebno namijenjenih ženama u ruralnim područjima, među ostalim ciljanim informativnim i promotivnim kampanjama usmjerenima na povećanje razine osviještenosti i prihvaćenosti; pozdravlja nedavnu najavu EIB-a o proširenju njegova okvira obveznica za održivi razvoj kako bi se uključila dva nova socijalna cilja – rodna ravnopravnost i ekonomsko osnaživanje žena – što predstavlja korak naprijed u integraciji rodne dimenzije u financiranje;</w:t>
      </w:r>
    </w:p>
    <w:p w14:paraId="46B42C96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85.</w:t>
      </w:r>
      <w:r w:rsidRPr="00B35029">
        <w:tab/>
        <w:t>snažno se protivi centralizaciji financiranja kohezijske politike jer bi potpora za žene iz fondova kohezijske politike tada ovisila o dobroj volji i dodjeli sredstava nacionalnih vlada umjesto da se provodi na regionalnoj razini; u tom pogledu poziva Komisiju i države članice da poštuju načela višerazinskog upravljanja i lokalizirana rješenja kao i načelo partnerstva, kako je utvrđeno u Ugovorima;</w:t>
      </w:r>
    </w:p>
    <w:p w14:paraId="091F4E29" w14:textId="77777777" w:rsidR="00064E42" w:rsidRPr="00B35029" w:rsidRDefault="00064E42" w:rsidP="00064E42">
      <w:pPr>
        <w:pStyle w:val="NormalHanging12a"/>
        <w:rPr>
          <w:bCs/>
          <w:iCs/>
        </w:rPr>
      </w:pPr>
      <w:r w:rsidRPr="00B35029">
        <w:t>86.</w:t>
      </w:r>
      <w:r w:rsidRPr="00B35029">
        <w:tab/>
        <w:t xml:space="preserve">podupire strategiju Komisije za uniju štednje i ulaganja te stvaranje i širenje </w:t>
      </w:r>
      <w:proofErr w:type="spellStart"/>
      <w:r w:rsidRPr="00B35029">
        <w:t>uključivih</w:t>
      </w:r>
      <w:proofErr w:type="spellEnd"/>
      <w:r w:rsidRPr="00B35029">
        <w:t xml:space="preserve"> financijskih instrumenata, što uključuje investicijski štedni račun EU-a s oznakom, kako </w:t>
      </w:r>
      <w:r w:rsidRPr="00B35029">
        <w:lastRenderedPageBreak/>
        <w:t>bi se poduzećima iz EU-a povećao i olakšao pristup financiranju; poziva na uvođenje prilagođenog investicijskog štednog računa posebno osmišljenog za žene koje žive u zapostavljenim područjima;</w:t>
      </w:r>
    </w:p>
    <w:p w14:paraId="382A61C9" w14:textId="7094D1DE" w:rsidR="00064E42" w:rsidRPr="00B35029" w:rsidRDefault="00C2088A" w:rsidP="00064E42">
      <w:pPr>
        <w:pStyle w:val="NormalHanging12a"/>
        <w:rPr>
          <w:bCs/>
          <w:iCs/>
        </w:rPr>
      </w:pPr>
      <w:r>
        <w:t>87</w:t>
      </w:r>
      <w:r w:rsidR="00064E42" w:rsidRPr="00B35029">
        <w:t>.</w:t>
      </w:r>
      <w:r w:rsidR="00064E42" w:rsidRPr="00B35029">
        <w:tab/>
        <w:t>pozdravlja sve primjere kojima se slavi predanost poljoprivrednica i promiče svijest o održivim poljoprivrednim praksama ukorijenjenima u europskim tradicijama;</w:t>
      </w:r>
    </w:p>
    <w:p w14:paraId="4CF61F61" w14:textId="1844141B" w:rsidR="00064E42" w:rsidRPr="00B35029" w:rsidRDefault="00C2088A" w:rsidP="00064E42">
      <w:pPr>
        <w:pStyle w:val="NormalHanging12a"/>
        <w:rPr>
          <w:bCs/>
          <w:iCs/>
        </w:rPr>
      </w:pPr>
      <w:r>
        <w:t>88</w:t>
      </w:r>
      <w:r w:rsidR="00064E42" w:rsidRPr="00B35029">
        <w:t>.</w:t>
      </w:r>
      <w:r w:rsidR="00064E42" w:rsidRPr="00B35029">
        <w:tab/>
        <w:t xml:space="preserve">naglašava da politike kojima se promiče žensko poduzetništvo u ruralnim i otočnim područjima te najudaljenijim regijama moraju usvojiti </w:t>
      </w:r>
      <w:proofErr w:type="spellStart"/>
      <w:r w:rsidR="00064E42" w:rsidRPr="00B35029">
        <w:t>intersekcijski</w:t>
      </w:r>
      <w:proofErr w:type="spellEnd"/>
      <w:r w:rsidR="00064E42" w:rsidRPr="00B35029">
        <w:t xml:space="preserve"> pristup, prepoznajući da su iskustva žena i njihov pristup mogućnostima uvjetovani višestrukim i </w:t>
      </w:r>
      <w:proofErr w:type="spellStart"/>
      <w:r w:rsidR="00064E42" w:rsidRPr="00B35029">
        <w:t>intersekcijskim</w:t>
      </w:r>
      <w:proofErr w:type="spellEnd"/>
      <w:r w:rsidR="00064E42" w:rsidRPr="00B35029">
        <w:t xml:space="preserve"> čimbenicima;</w:t>
      </w:r>
    </w:p>
    <w:p w14:paraId="191EB165" w14:textId="06C41D5D" w:rsidR="00064E42" w:rsidRPr="00B35029" w:rsidRDefault="00C2088A" w:rsidP="00064E42">
      <w:pPr>
        <w:pStyle w:val="NormalHanging12a"/>
        <w:rPr>
          <w:bCs/>
          <w:iCs/>
        </w:rPr>
      </w:pPr>
      <w:r>
        <w:t>89</w:t>
      </w:r>
      <w:r w:rsidR="00064E42" w:rsidRPr="00B35029">
        <w:t>.</w:t>
      </w:r>
      <w:r w:rsidR="00064E42" w:rsidRPr="00B35029">
        <w:tab/>
        <w:t xml:space="preserve">ističe da različite inicijative EU-a i programi financiranja EU-a moraju biti osmišljeni i provedeni uz primjenu </w:t>
      </w:r>
      <w:proofErr w:type="spellStart"/>
      <w:r w:rsidR="00064E42" w:rsidRPr="00B35029">
        <w:t>intersekcijske</w:t>
      </w:r>
      <w:proofErr w:type="spellEnd"/>
      <w:r w:rsidR="00064E42" w:rsidRPr="00B35029">
        <w:t xml:space="preserve"> perspektive, pri čemu moraju otklanjati višestruke i </w:t>
      </w:r>
      <w:proofErr w:type="spellStart"/>
      <w:r w:rsidR="00064E42" w:rsidRPr="00B35029">
        <w:t>preklapajuće</w:t>
      </w:r>
      <w:proofErr w:type="spellEnd"/>
      <w:r w:rsidR="00064E42" w:rsidRPr="00B35029">
        <w:t xml:space="preserve"> prepreke s kojima se žene suočavaju te osiguravati da nijedna poduzetnica ne bude isključena ili ostavljena bez odgovarajuće potpore;</w:t>
      </w:r>
    </w:p>
    <w:p w14:paraId="49882B69" w14:textId="2CA72C30" w:rsidR="00064E42" w:rsidRPr="00B35029" w:rsidRDefault="00C2088A" w:rsidP="00064E42">
      <w:pPr>
        <w:pStyle w:val="NormalHanging12a"/>
        <w:rPr>
          <w:bCs/>
          <w:iCs/>
        </w:rPr>
      </w:pPr>
      <w:r>
        <w:t>90</w:t>
      </w:r>
      <w:r w:rsidR="00064E42" w:rsidRPr="00B35029">
        <w:t>.</w:t>
      </w:r>
      <w:r w:rsidR="00064E42" w:rsidRPr="00B35029">
        <w:tab/>
        <w:t>naglašava važnost mobilizacije svih aktera u financijskom sustavu kako bi se poboljšao pristup žena financiranju te u tu svrhu potiče uspostavu europske povelje za jednak pristup financiranju;</w:t>
      </w:r>
    </w:p>
    <w:p w14:paraId="07F62C12" w14:textId="2456F825" w:rsidR="00064E42" w:rsidRPr="00B35029" w:rsidRDefault="00C2088A" w:rsidP="00064E42">
      <w:pPr>
        <w:pStyle w:val="NormalHanging12a"/>
      </w:pPr>
      <w:r>
        <w:t>91</w:t>
      </w:r>
      <w:r w:rsidR="00064E42" w:rsidRPr="00B35029">
        <w:t>.</w:t>
      </w:r>
      <w:r w:rsidR="00064E42" w:rsidRPr="00B35029">
        <w:tab/>
        <w:t>ponovno ističe da EU treba donijeti sveobuhvatnu i integriranu strategiju za žensko poduzetništvo u ruralnim i otočnim područjima te najudaljenijim regijama, u kojoj će se utvrditi jasni i mjerljivi ciljevi te koordinirane mjere u svim različitim instrumentima financiranja EU-a; traži da se toj strategiji dodijele posebna, stabilna i odgovarajuća financijska sredstva kao i namjenski mehanizmi financiranja prilagođeni posebnostima tih područja, kako bi se osigurao jednak pristup, promicale inovacije i digitalizacija te ojačala gospodarska, socijalna i teritorijalna kohezija Unije, a usto i osigurala adekvatna potpora država članica;</w:t>
      </w:r>
    </w:p>
    <w:p w14:paraId="0A05689D" w14:textId="377A5A97" w:rsidR="00064E42" w:rsidRPr="00B35029" w:rsidRDefault="00C2088A" w:rsidP="00064E42">
      <w:pPr>
        <w:pStyle w:val="NormalHanging12a"/>
        <w:rPr>
          <w:bCs/>
          <w:iCs/>
        </w:rPr>
      </w:pPr>
      <w:r>
        <w:t>92</w:t>
      </w:r>
      <w:r w:rsidR="00064E42" w:rsidRPr="00B35029">
        <w:t>.</w:t>
      </w:r>
      <w:r w:rsidR="00064E42" w:rsidRPr="00B35029">
        <w:tab/>
        <w:t>ističe doprinos LEADER-a i lokalnog razvoja pod vodstvom zajednice rodnoj ravnopravnosti i lokalnom osnaživanju; poziva na to da se ti pristupi zadrže, ojačaju i namjenski izdvoje zahvaljujući pojednostavljenom pristupu inicijativama pod vodstvom žena;</w:t>
      </w:r>
    </w:p>
    <w:p w14:paraId="0C8AF9BF" w14:textId="6BF220B4" w:rsidR="00064E42" w:rsidRPr="00B35029" w:rsidRDefault="00C2088A" w:rsidP="00064E42">
      <w:pPr>
        <w:pStyle w:val="NormalHanging12a"/>
        <w:rPr>
          <w:bCs/>
          <w:iCs/>
        </w:rPr>
      </w:pPr>
      <w:r>
        <w:t>93</w:t>
      </w:r>
      <w:r w:rsidR="00064E42" w:rsidRPr="00B35029">
        <w:t>.</w:t>
      </w:r>
      <w:r w:rsidR="00064E42" w:rsidRPr="00B35029">
        <w:tab/>
        <w:t>poziva EU i države članice da se bore protiv trgovanja ženama i prisilne prostitucije sveobuhvatnom strategijom koja uključuje prevenciju, učinkovit kazneni progon, prekograničnu suradnju te pomoć žrtvama i njihovu zaštitu; naglašava da žene moraju moći same odlučivati o vrsti posla koji obavljaju;</w:t>
      </w:r>
    </w:p>
    <w:p w14:paraId="4A9BDC64" w14:textId="77777777" w:rsidR="00064E42" w:rsidRPr="00B35029" w:rsidRDefault="00064E42" w:rsidP="00064E42">
      <w:pPr>
        <w:pStyle w:val="NormalHanging12a"/>
        <w:ind w:firstLine="3969"/>
      </w:pPr>
      <w:r w:rsidRPr="00B35029">
        <w:t>°</w:t>
      </w:r>
    </w:p>
    <w:p w14:paraId="5862D785" w14:textId="77777777" w:rsidR="00064E42" w:rsidRPr="00B35029" w:rsidRDefault="00064E42" w:rsidP="00064E42">
      <w:pPr>
        <w:pStyle w:val="NormalCenter12a"/>
      </w:pPr>
      <w:r w:rsidRPr="00B35029">
        <w:t>°</w:t>
      </w:r>
      <w:r w:rsidRPr="00B35029">
        <w:tab/>
        <w:t>°</w:t>
      </w:r>
    </w:p>
    <w:p w14:paraId="62F2F86F" w14:textId="42DD8F07" w:rsidR="008A0A99" w:rsidRPr="00B35029" w:rsidRDefault="00C2088A" w:rsidP="008A0A99">
      <w:pPr>
        <w:pStyle w:val="NormalHanging12a"/>
      </w:pPr>
      <w:r>
        <w:t>94</w:t>
      </w:r>
      <w:r w:rsidR="00064E42" w:rsidRPr="00B35029">
        <w:t>.</w:t>
      </w:r>
      <w:r w:rsidR="00064E42" w:rsidRPr="00B35029">
        <w:tab/>
        <w:t>nalaže svojoj predsjednici da ovu Rezoluciju proslijedi Vijeću i Komisiji.</w:t>
      </w:r>
    </w:p>
    <w:p w14:paraId="611EDF51" w14:textId="152A84EE" w:rsidR="00E365E1" w:rsidRPr="00B35029" w:rsidRDefault="00E365E1" w:rsidP="004F5996"/>
    <w:sectPr w:rsidR="00E365E1" w:rsidRPr="00B35029" w:rsidSect="008A0A99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D5878" w14:textId="77777777" w:rsidR="004F5996" w:rsidRPr="008A0A99" w:rsidRDefault="004F5996">
      <w:r w:rsidRPr="008A0A99">
        <w:separator/>
      </w:r>
    </w:p>
  </w:endnote>
  <w:endnote w:type="continuationSeparator" w:id="0">
    <w:p w14:paraId="2FA33588" w14:textId="77777777" w:rsidR="004F5996" w:rsidRPr="008A0A99" w:rsidRDefault="004F5996">
      <w:r w:rsidRPr="008A0A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3067B" w14:textId="77777777" w:rsidR="004F5996" w:rsidRPr="008A0A99" w:rsidRDefault="004F5996">
      <w:r w:rsidRPr="008A0A99">
        <w:separator/>
      </w:r>
    </w:p>
  </w:footnote>
  <w:footnote w:type="continuationSeparator" w:id="0">
    <w:p w14:paraId="3330FB7D" w14:textId="77777777" w:rsidR="004F5996" w:rsidRPr="008A0A99" w:rsidRDefault="004F5996">
      <w:r w:rsidRPr="008A0A99">
        <w:continuationSeparator/>
      </w:r>
    </w:p>
  </w:footnote>
  <w:footnote w:id="1">
    <w:p w14:paraId="7132E83A" w14:textId="754C9E7C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SL L 204, 26.7.2006., str. 23., ELI: </w:t>
      </w:r>
      <w:hyperlink r:id="rId1" w:history="1">
        <w:r w:rsidRPr="008A0A99">
          <w:rPr>
            <w:rStyle w:val="Hyperlink"/>
            <w:sz w:val="24"/>
            <w:lang w:val="hr-HR"/>
          </w:rPr>
          <w:t>http://data.europa.eu/eli/dir/2006/54/oj</w:t>
        </w:r>
      </w:hyperlink>
      <w:r w:rsidRPr="008A0A99">
        <w:rPr>
          <w:sz w:val="24"/>
          <w:lang w:val="hr-HR"/>
        </w:rPr>
        <w:t>.</w:t>
      </w:r>
    </w:p>
  </w:footnote>
  <w:footnote w:id="2">
    <w:p w14:paraId="4903E4F8" w14:textId="314ABA45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SL L 132, 17.5.2023., str. </w:t>
      </w:r>
      <w:r w:rsidRPr="008A0A99">
        <w:rPr>
          <w:sz w:val="24"/>
          <w:lang w:val="hr-HR"/>
        </w:rPr>
        <w:t xml:space="preserve">21., ELI: </w:t>
      </w:r>
      <w:hyperlink r:id="rId2" w:history="1">
        <w:r w:rsidRPr="008A0A99">
          <w:rPr>
            <w:rStyle w:val="Hyperlink"/>
            <w:sz w:val="24"/>
            <w:lang w:val="hr-HR"/>
          </w:rPr>
          <w:t>http://data.europa.eu/eli/dir/2023/970/oj</w:t>
        </w:r>
      </w:hyperlink>
      <w:r w:rsidRPr="008A0A99">
        <w:rPr>
          <w:sz w:val="24"/>
          <w:lang w:val="hr-HR"/>
        </w:rPr>
        <w:t>.</w:t>
      </w:r>
    </w:p>
  </w:footnote>
  <w:footnote w:id="3">
    <w:p w14:paraId="3573C726" w14:textId="09BFA430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SL L 188, 12.7.2019., str. </w:t>
      </w:r>
      <w:r w:rsidRPr="008A0A99">
        <w:rPr>
          <w:sz w:val="24"/>
          <w:lang w:val="hr-HR"/>
        </w:rPr>
        <w:t xml:space="preserve">79., ELI: </w:t>
      </w:r>
      <w:hyperlink r:id="rId3" w:history="1">
        <w:r w:rsidRPr="008A0A99">
          <w:rPr>
            <w:rStyle w:val="Hyperlink"/>
            <w:sz w:val="24"/>
            <w:lang w:val="hr-HR"/>
          </w:rPr>
          <w:t>http://data.europa.eu/eli/dir/2019/1158/oj</w:t>
        </w:r>
      </w:hyperlink>
      <w:r w:rsidRPr="008A0A99">
        <w:rPr>
          <w:sz w:val="24"/>
          <w:lang w:val="hr-HR"/>
        </w:rPr>
        <w:t>.</w:t>
      </w:r>
    </w:p>
  </w:footnote>
  <w:footnote w:id="4">
    <w:p w14:paraId="35ABDA77" w14:textId="6606CC95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>SL L 231, 30.6.2021., str. </w:t>
      </w:r>
      <w:r w:rsidRPr="008A0A99">
        <w:rPr>
          <w:sz w:val="24"/>
          <w:lang w:val="hr-HR"/>
        </w:rPr>
        <w:t xml:space="preserve">159., ELI: </w:t>
      </w:r>
      <w:hyperlink r:id="rId4" w:history="1">
        <w:r w:rsidRPr="008A0A99">
          <w:rPr>
            <w:rStyle w:val="Hyperlink"/>
            <w:sz w:val="24"/>
            <w:lang w:val="hr-HR"/>
          </w:rPr>
          <w:t>http://data.europa.eu/eli/reg/2021/1060/oj</w:t>
        </w:r>
      </w:hyperlink>
      <w:r w:rsidRPr="008A0A99">
        <w:rPr>
          <w:sz w:val="24"/>
          <w:lang w:val="hr-HR"/>
        </w:rPr>
        <w:t xml:space="preserve">. </w:t>
      </w:r>
    </w:p>
  </w:footnote>
  <w:footnote w:id="5">
    <w:p w14:paraId="1CE8E305" w14:textId="05348E47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>SL C 465, 6.12.2022., str. 54.</w:t>
      </w:r>
    </w:p>
  </w:footnote>
  <w:footnote w:id="6">
    <w:p w14:paraId="2D59FDDA" w14:textId="3C703A71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>SL C 117, 11.3.2022., str. 18.</w:t>
      </w:r>
    </w:p>
  </w:footnote>
  <w:footnote w:id="7">
    <w:p w14:paraId="706C4F29" w14:textId="72C8EF37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>SL C 493, 27.12.2022., str. 48.</w:t>
      </w:r>
    </w:p>
  </w:footnote>
  <w:footnote w:id="8">
    <w:p w14:paraId="0625D63A" w14:textId="632A5EC0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>SL C 484, 20.12.2022., str. 1.</w:t>
      </w:r>
    </w:p>
  </w:footnote>
  <w:footnote w:id="9">
    <w:p w14:paraId="74982C22" w14:textId="567548E2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Prema modeliranju na razini LAU-a (lokalna administrativna jedinica) iz 2018. </w:t>
      </w:r>
      <w:r w:rsidRPr="008A0A99">
        <w:rPr>
          <w:sz w:val="24"/>
          <w:lang w:val="hr-HR"/>
        </w:rPr>
        <w:t xml:space="preserve">koje je izradio JRC, podaci Eurostata o demografiji, </w:t>
      </w:r>
      <w:hyperlink r:id="rId5" w:history="1">
        <w:r w:rsidRPr="008A0A99">
          <w:rPr>
            <w:rStyle w:val="Hyperlink"/>
            <w:sz w:val="24"/>
            <w:lang w:val="hr-HR"/>
          </w:rPr>
          <w:t>Atlas demografije</w:t>
        </w:r>
      </w:hyperlink>
      <w:r w:rsidR="00E37570">
        <w:rPr>
          <w:sz w:val="24"/>
          <w:lang w:val="hr-HR"/>
        </w:rPr>
        <w:t>.</w:t>
      </w:r>
    </w:p>
  </w:footnote>
  <w:footnote w:id="10">
    <w:p w14:paraId="0CE215FB" w14:textId="6780555D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Europska komisija i EIB, </w:t>
      </w:r>
      <w:hyperlink r:id="rId6" w:history="1">
        <w:r w:rsidRPr="008A0A99">
          <w:rPr>
            <w:rStyle w:val="Hyperlink"/>
            <w:i/>
            <w:sz w:val="24"/>
            <w:lang w:val="hr-HR"/>
          </w:rPr>
          <w:t xml:space="preserve">Financiranje </w:t>
        </w:r>
        <w:proofErr w:type="spellStart"/>
        <w:r w:rsidRPr="008A0A99">
          <w:rPr>
            <w:rStyle w:val="Hyperlink"/>
            <w:i/>
            <w:sz w:val="24"/>
            <w:lang w:val="hr-HR"/>
          </w:rPr>
          <w:t>poduzetnica.</w:t>
        </w:r>
      </w:hyperlink>
      <w:hyperlink r:id="rId7" w:history="1">
        <w:r w:rsidRPr="008A0A99">
          <w:rPr>
            <w:rStyle w:val="Hyperlink"/>
            <w:i/>
            <w:sz w:val="24"/>
            <w:lang w:val="hr-HR"/>
          </w:rPr>
          <w:t>How</w:t>
        </w:r>
        <w:proofErr w:type="spellEnd"/>
        <w:r w:rsidRPr="008A0A99">
          <w:rPr>
            <w:rStyle w:val="Hyperlink"/>
            <w:i/>
            <w:sz w:val="24"/>
            <w:lang w:val="hr-HR"/>
          </w:rPr>
          <w:t xml:space="preserve"> to </w:t>
        </w:r>
        <w:proofErr w:type="spellStart"/>
        <w:r w:rsidRPr="008A0A99">
          <w:rPr>
            <w:rStyle w:val="Hyperlink"/>
            <w:i/>
            <w:sz w:val="24"/>
            <w:lang w:val="hr-HR"/>
          </w:rPr>
          <w:t>empower</w:t>
        </w:r>
        <w:proofErr w:type="spellEnd"/>
        <w:r w:rsidRPr="008A0A99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i/>
            <w:sz w:val="24"/>
            <w:lang w:val="hr-HR"/>
          </w:rPr>
          <w:t>growth</w:t>
        </w:r>
        <w:proofErr w:type="spellEnd"/>
      </w:hyperlink>
      <w:r w:rsidRPr="008A0A99">
        <w:rPr>
          <w:sz w:val="24"/>
          <w:lang w:val="hr-HR"/>
        </w:rPr>
        <w:t>, lipanj 2020.</w:t>
      </w:r>
    </w:p>
  </w:footnote>
  <w:footnote w:id="11">
    <w:p w14:paraId="5871FAF3" w14:textId="6E2C3BD1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sz w:val="24"/>
          <w:vertAlign w:val="superscript"/>
          <w:lang w:val="hr-HR"/>
        </w:rPr>
        <w:t>11</w:t>
      </w:r>
      <w:r w:rsidR="008A0A99" w:rsidRPr="008A0A99">
        <w:rPr>
          <w:sz w:val="24"/>
          <w:vertAlign w:val="superscript"/>
          <w:lang w:val="hr-HR"/>
        </w:rPr>
        <w:t xml:space="preserve"> </w:t>
      </w:r>
      <w:r w:rsidR="008A0A99" w:rsidRPr="008A0A99">
        <w:rPr>
          <w:sz w:val="24"/>
          <w:vertAlign w:val="superscript"/>
          <w:lang w:val="hr-HR"/>
        </w:rPr>
        <w:tab/>
      </w:r>
      <w:proofErr w:type="spellStart"/>
      <w:r w:rsidRPr="008A0A99">
        <w:rPr>
          <w:sz w:val="24"/>
          <w:lang w:val="hr-HR"/>
        </w:rPr>
        <w:t>Women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in</w:t>
      </w:r>
      <w:proofErr w:type="spellEnd"/>
      <w:r w:rsidRPr="008A0A99">
        <w:rPr>
          <w:sz w:val="24"/>
          <w:lang w:val="hr-HR"/>
        </w:rPr>
        <w:t xml:space="preserve"> VC, </w:t>
      </w:r>
      <w:proofErr w:type="spellStart"/>
      <w:r w:rsidRPr="008A0A99">
        <w:rPr>
          <w:sz w:val="24"/>
          <w:lang w:val="hr-HR"/>
        </w:rPr>
        <w:t>Experior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Venture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Fund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and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Unconventional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Ventures</w:t>
      </w:r>
      <w:proofErr w:type="spellEnd"/>
      <w:r w:rsidRPr="008A0A99">
        <w:rPr>
          <w:sz w:val="24"/>
          <w:lang w:val="hr-HR"/>
        </w:rPr>
        <w:t xml:space="preserve">, </w:t>
      </w:r>
      <w:proofErr w:type="spellStart"/>
      <w:r w:rsidRPr="008A0A99">
        <w:rPr>
          <w:i/>
          <w:iCs/>
          <w:sz w:val="24"/>
          <w:lang w:val="hr-HR"/>
        </w:rPr>
        <w:t>Funding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in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the</w:t>
      </w:r>
      <w:proofErr w:type="spellEnd"/>
      <w:r w:rsidRPr="008A0A99">
        <w:rPr>
          <w:i/>
          <w:iCs/>
          <w:sz w:val="24"/>
          <w:lang w:val="hr-HR"/>
        </w:rPr>
        <w:t xml:space="preserve"> CEE </w:t>
      </w:r>
      <w:proofErr w:type="spellStart"/>
      <w:r w:rsidRPr="008A0A99">
        <w:rPr>
          <w:i/>
          <w:iCs/>
          <w:sz w:val="24"/>
          <w:lang w:val="hr-HR"/>
        </w:rPr>
        <w:t>Region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Through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the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Lens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of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Gender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Diversity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and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Positive</w:t>
      </w:r>
      <w:proofErr w:type="spellEnd"/>
      <w:r w:rsidRPr="008A0A99">
        <w:rPr>
          <w:i/>
          <w:iCs/>
          <w:sz w:val="24"/>
          <w:lang w:val="hr-HR"/>
        </w:rPr>
        <w:t xml:space="preserve"> </w:t>
      </w:r>
      <w:proofErr w:type="spellStart"/>
      <w:r w:rsidRPr="008A0A99">
        <w:rPr>
          <w:i/>
          <w:iCs/>
          <w:sz w:val="24"/>
          <w:lang w:val="hr-HR"/>
        </w:rPr>
        <w:t>Impact</w:t>
      </w:r>
      <w:proofErr w:type="spellEnd"/>
      <w:r w:rsidRPr="008A0A99">
        <w:rPr>
          <w:sz w:val="24"/>
          <w:lang w:val="hr-HR"/>
        </w:rPr>
        <w:t xml:space="preserve">, 2021., (Financiranje u regiji srednje i istočne Europe kroz prizmu rodne raznolikosti i pozitivnog učinka), </w:t>
      </w:r>
      <w:hyperlink r:id="rId8" w:history="1">
        <w:r w:rsidRPr="008A0A99">
          <w:rPr>
            <w:rStyle w:val="Hyperlink"/>
            <w:sz w:val="24"/>
            <w:lang w:val="hr-HR"/>
          </w:rPr>
          <w:t>https://ceereport2021experiorvc.unconventional.vc/</w:t>
        </w:r>
      </w:hyperlink>
      <w:r w:rsidRPr="008A0A99">
        <w:rPr>
          <w:sz w:val="24"/>
          <w:lang w:val="hr-HR"/>
        </w:rPr>
        <w:t>.</w:t>
      </w:r>
    </w:p>
  </w:footnote>
  <w:footnote w:id="12">
    <w:p w14:paraId="27B52208" w14:textId="38F79F76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>Radni dokument službi Komisije naslovljen „</w:t>
      </w:r>
      <w:hyperlink r:id="rId9" w:history="1">
        <w:r w:rsidRPr="008A0A99">
          <w:rPr>
            <w:rStyle w:val="Hyperlink"/>
            <w:sz w:val="24"/>
            <w:lang w:val="hr-HR"/>
          </w:rPr>
          <w:t>Ukratko o najudaljenijim regijama – prednosti, izazovi i prilike</w:t>
        </w:r>
      </w:hyperlink>
      <w:r w:rsidRPr="008A0A99">
        <w:rPr>
          <w:sz w:val="24"/>
          <w:lang w:val="hr-HR"/>
        </w:rPr>
        <w:t>” (SWD(2022)0133).</w:t>
      </w:r>
    </w:p>
  </w:footnote>
  <w:footnote w:id="13">
    <w:p w14:paraId="6AE75A01" w14:textId="28275CF9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Posebno izvješće Global </w:t>
      </w:r>
      <w:proofErr w:type="spellStart"/>
      <w:r w:rsidRPr="008A0A99">
        <w:rPr>
          <w:sz w:val="24"/>
          <w:lang w:val="hr-HR"/>
        </w:rPr>
        <w:t>Entrepreneurship</w:t>
      </w:r>
      <w:proofErr w:type="spellEnd"/>
      <w:r w:rsidRPr="008A0A99">
        <w:rPr>
          <w:sz w:val="24"/>
          <w:lang w:val="hr-HR"/>
        </w:rPr>
        <w:t xml:space="preserve"> Monitora, </w:t>
      </w:r>
      <w:hyperlink r:id="rId10" w:history="1">
        <w:proofErr w:type="spellStart"/>
        <w:r w:rsidRPr="008A0A99">
          <w:rPr>
            <w:rStyle w:val="Hyperlink"/>
            <w:i/>
            <w:iCs/>
            <w:sz w:val="24"/>
            <w:lang w:val="hr-HR"/>
          </w:rPr>
          <w:t>Women’s</w:t>
        </w:r>
        <w:proofErr w:type="spellEnd"/>
        <w:r w:rsidRPr="008A0A99">
          <w:rPr>
            <w:rStyle w:val="Hyperlink"/>
            <w:i/>
            <w:iCs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i/>
            <w:iCs/>
            <w:sz w:val="24"/>
            <w:lang w:val="hr-HR"/>
          </w:rPr>
          <w:t>Entrepreneurship</w:t>
        </w:r>
        <w:proofErr w:type="spellEnd"/>
        <w:r w:rsidRPr="008A0A99">
          <w:rPr>
            <w:rStyle w:val="Hyperlink"/>
            <w:i/>
            <w:iCs/>
            <w:sz w:val="24"/>
            <w:lang w:val="hr-HR"/>
          </w:rPr>
          <w:t xml:space="preserve"> 2020/21: </w:t>
        </w:r>
        <w:proofErr w:type="spellStart"/>
        <w:r w:rsidRPr="008A0A99">
          <w:rPr>
            <w:rStyle w:val="Hyperlink"/>
            <w:i/>
            <w:iCs/>
            <w:sz w:val="24"/>
            <w:lang w:val="hr-HR"/>
          </w:rPr>
          <w:t>Thriving</w:t>
        </w:r>
        <w:proofErr w:type="spellEnd"/>
        <w:r w:rsidRPr="008A0A99">
          <w:rPr>
            <w:rStyle w:val="Hyperlink"/>
            <w:i/>
            <w:iCs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i/>
            <w:iCs/>
            <w:sz w:val="24"/>
            <w:lang w:val="hr-HR"/>
          </w:rPr>
          <w:t>Through</w:t>
        </w:r>
        <w:proofErr w:type="spellEnd"/>
        <w:r w:rsidRPr="008A0A99">
          <w:rPr>
            <w:rStyle w:val="Hyperlink"/>
            <w:i/>
            <w:iCs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i/>
            <w:iCs/>
            <w:sz w:val="24"/>
            <w:lang w:val="hr-HR"/>
          </w:rPr>
          <w:t>Crisis</w:t>
        </w:r>
        <w:proofErr w:type="spellEnd"/>
      </w:hyperlink>
      <w:r w:rsidRPr="008A0A99">
        <w:rPr>
          <w:sz w:val="24"/>
          <w:lang w:val="hr-HR"/>
        </w:rPr>
        <w:t xml:space="preserve"> (Žensko poduzetništvo 2020./2021.: Napredak kroz krize), London, 2021.</w:t>
      </w:r>
    </w:p>
  </w:footnote>
  <w:footnote w:id="14">
    <w:p w14:paraId="4874D50B" w14:textId="24F9BA78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Institut za europsku okolišnu politiku, </w:t>
      </w:r>
      <w:hyperlink r:id="rId11" w:history="1">
        <w:proofErr w:type="spellStart"/>
        <w:r w:rsidRPr="008A0A99">
          <w:rPr>
            <w:rStyle w:val="Hyperlink"/>
            <w:sz w:val="24"/>
            <w:lang w:val="hr-HR"/>
          </w:rPr>
          <w:t>What</w:t>
        </w:r>
        <w:proofErr w:type="spellEnd"/>
        <w:r w:rsidRPr="008A0A99">
          <w:rPr>
            <w:rStyle w:val="Hyperlink"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sz w:val="24"/>
            <w:lang w:val="hr-HR"/>
          </w:rPr>
          <w:t>is</w:t>
        </w:r>
        <w:proofErr w:type="spellEnd"/>
        <w:r w:rsidRPr="008A0A99">
          <w:rPr>
            <w:rStyle w:val="Hyperlink"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sz w:val="24"/>
            <w:lang w:val="hr-HR"/>
          </w:rPr>
          <w:t>the</w:t>
        </w:r>
        <w:proofErr w:type="spellEnd"/>
        <w:r w:rsidRPr="008A0A99">
          <w:rPr>
            <w:rStyle w:val="Hyperlink"/>
            <w:sz w:val="24"/>
            <w:lang w:val="hr-HR"/>
          </w:rPr>
          <w:t xml:space="preserve"> link </w:t>
        </w:r>
        <w:proofErr w:type="spellStart"/>
        <w:r w:rsidRPr="008A0A99">
          <w:rPr>
            <w:rStyle w:val="Hyperlink"/>
            <w:sz w:val="24"/>
            <w:lang w:val="hr-HR"/>
          </w:rPr>
          <w:t>between</w:t>
        </w:r>
        <w:proofErr w:type="spellEnd"/>
        <w:r w:rsidRPr="008A0A99">
          <w:rPr>
            <w:rStyle w:val="Hyperlink"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sz w:val="24"/>
            <w:lang w:val="hr-HR"/>
          </w:rPr>
          <w:t>gender</w:t>
        </w:r>
        <w:proofErr w:type="spellEnd"/>
        <w:r w:rsidRPr="008A0A99">
          <w:rPr>
            <w:rStyle w:val="Hyperlink"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sz w:val="24"/>
            <w:lang w:val="hr-HR"/>
          </w:rPr>
          <w:t>equality</w:t>
        </w:r>
        <w:proofErr w:type="spellEnd"/>
        <w:r w:rsidRPr="008A0A99">
          <w:rPr>
            <w:rStyle w:val="Hyperlink"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sz w:val="24"/>
            <w:lang w:val="hr-HR"/>
          </w:rPr>
          <w:t>and</w:t>
        </w:r>
        <w:proofErr w:type="spellEnd"/>
        <w:r w:rsidRPr="008A0A99">
          <w:rPr>
            <w:rStyle w:val="Hyperlink"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sz w:val="24"/>
            <w:lang w:val="hr-HR"/>
          </w:rPr>
          <w:t>agriculture</w:t>
        </w:r>
        <w:proofErr w:type="spellEnd"/>
        <w:r w:rsidRPr="008A0A99">
          <w:rPr>
            <w:rStyle w:val="Hyperlink"/>
            <w:sz w:val="24"/>
            <w:lang w:val="hr-HR"/>
          </w:rPr>
          <w:t xml:space="preserve"> </w:t>
        </w:r>
        <w:proofErr w:type="spellStart"/>
        <w:r w:rsidRPr="008A0A99">
          <w:rPr>
            <w:rStyle w:val="Hyperlink"/>
            <w:sz w:val="24"/>
            <w:lang w:val="hr-HR"/>
          </w:rPr>
          <w:t>sustainability</w:t>
        </w:r>
        <w:proofErr w:type="spellEnd"/>
        <w:r w:rsidRPr="008A0A99">
          <w:rPr>
            <w:rStyle w:val="Hyperlink"/>
            <w:sz w:val="24"/>
            <w:lang w:val="hr-HR"/>
          </w:rPr>
          <w:t>?</w:t>
        </w:r>
      </w:hyperlink>
      <w:r w:rsidRPr="008A0A99">
        <w:rPr>
          <w:sz w:val="24"/>
          <w:lang w:val="hr-HR"/>
        </w:rPr>
        <w:t xml:space="preserve"> („Koja je veza između rodne ravnopravnosti i održivosti poljoprivrede?”), 2021.</w:t>
      </w:r>
    </w:p>
  </w:footnote>
  <w:footnote w:id="15">
    <w:p w14:paraId="451DEA6D" w14:textId="32AA9DA6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proofErr w:type="spellStart"/>
      <w:r w:rsidRPr="008A0A99">
        <w:rPr>
          <w:sz w:val="24"/>
          <w:lang w:val="hr-HR"/>
        </w:rPr>
        <w:t>Casares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Guillen</w:t>
      </w:r>
      <w:proofErr w:type="spellEnd"/>
      <w:r w:rsidRPr="008A0A99">
        <w:rPr>
          <w:sz w:val="24"/>
          <w:lang w:val="hr-HR"/>
        </w:rPr>
        <w:t>, B., „Žene u ruralnom razvoju: Integracija rodne dimenzije u politike za ruralna područja u Europi”, Europsko evaluacijsko društvo, Rotterdam, 2021.</w:t>
      </w:r>
    </w:p>
  </w:footnote>
  <w:footnote w:id="16">
    <w:p w14:paraId="27B732DD" w14:textId="6F13B8B6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proofErr w:type="spellStart"/>
      <w:r w:rsidRPr="008A0A99">
        <w:rPr>
          <w:sz w:val="24"/>
          <w:lang w:val="hr-HR"/>
        </w:rPr>
        <w:t>Camille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Tourtelier</w:t>
      </w:r>
      <w:proofErr w:type="spellEnd"/>
      <w:r w:rsidRPr="008A0A99">
        <w:rPr>
          <w:sz w:val="24"/>
          <w:lang w:val="hr-HR"/>
        </w:rPr>
        <w:t xml:space="preserve">, Monica </w:t>
      </w:r>
      <w:proofErr w:type="spellStart"/>
      <w:r w:rsidRPr="008A0A99">
        <w:rPr>
          <w:sz w:val="24"/>
          <w:lang w:val="hr-HR"/>
        </w:rPr>
        <w:t>Gorman</w:t>
      </w:r>
      <w:proofErr w:type="spellEnd"/>
      <w:r w:rsidRPr="008A0A99">
        <w:rPr>
          <w:sz w:val="24"/>
          <w:lang w:val="hr-HR"/>
        </w:rPr>
        <w:t xml:space="preserve">, </w:t>
      </w:r>
      <w:proofErr w:type="spellStart"/>
      <w:r w:rsidRPr="008A0A99">
        <w:rPr>
          <w:sz w:val="24"/>
          <w:lang w:val="hr-HR"/>
        </w:rPr>
        <w:t>Saoirse</w:t>
      </w:r>
      <w:proofErr w:type="spellEnd"/>
      <w:r w:rsidRPr="008A0A99">
        <w:rPr>
          <w:sz w:val="24"/>
          <w:lang w:val="hr-HR"/>
        </w:rPr>
        <w:t xml:space="preserve"> Tracy, Influence </w:t>
      </w:r>
      <w:proofErr w:type="spellStart"/>
      <w:r w:rsidRPr="008A0A99">
        <w:rPr>
          <w:sz w:val="24"/>
          <w:lang w:val="hr-HR"/>
        </w:rPr>
        <w:t>of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gender</w:t>
      </w:r>
      <w:proofErr w:type="spellEnd"/>
      <w:r w:rsidRPr="008A0A99">
        <w:rPr>
          <w:sz w:val="24"/>
          <w:lang w:val="hr-HR"/>
        </w:rPr>
        <w:t xml:space="preserve"> on </w:t>
      </w:r>
      <w:proofErr w:type="spellStart"/>
      <w:r w:rsidRPr="008A0A99">
        <w:rPr>
          <w:sz w:val="24"/>
          <w:lang w:val="hr-HR"/>
        </w:rPr>
        <w:t>the</w:t>
      </w:r>
      <w:proofErr w:type="spellEnd"/>
      <w:r w:rsidRPr="008A0A99">
        <w:rPr>
          <w:sz w:val="24"/>
          <w:lang w:val="hr-HR"/>
        </w:rPr>
        <w:t xml:space="preserve"> development </w:t>
      </w:r>
      <w:proofErr w:type="spellStart"/>
      <w:r w:rsidRPr="008A0A99">
        <w:rPr>
          <w:sz w:val="24"/>
          <w:lang w:val="hr-HR"/>
        </w:rPr>
        <w:t>of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sustainable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agriculture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in</w:t>
      </w:r>
      <w:proofErr w:type="spellEnd"/>
      <w:r w:rsidRPr="008A0A99">
        <w:rPr>
          <w:sz w:val="24"/>
          <w:lang w:val="hr-HR"/>
        </w:rPr>
        <w:t xml:space="preserve"> France (Utjecaj roda na razvoj održive poljoprivrede u Francuskoj), Journal </w:t>
      </w:r>
      <w:proofErr w:type="spellStart"/>
      <w:r w:rsidRPr="008A0A99">
        <w:rPr>
          <w:sz w:val="24"/>
          <w:lang w:val="hr-HR"/>
        </w:rPr>
        <w:t>of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Rural</w:t>
      </w:r>
      <w:proofErr w:type="spellEnd"/>
      <w:r w:rsidRPr="008A0A99">
        <w:rPr>
          <w:sz w:val="24"/>
          <w:lang w:val="hr-HR"/>
        </w:rPr>
        <w:t xml:space="preserve"> </w:t>
      </w:r>
      <w:proofErr w:type="spellStart"/>
      <w:r w:rsidRPr="008A0A99">
        <w:rPr>
          <w:sz w:val="24"/>
          <w:lang w:val="hr-HR"/>
        </w:rPr>
        <w:t>Studies</w:t>
      </w:r>
      <w:proofErr w:type="spellEnd"/>
      <w:r w:rsidRPr="008A0A99">
        <w:rPr>
          <w:sz w:val="24"/>
          <w:lang w:val="hr-HR"/>
        </w:rPr>
        <w:t>, 2023.</w:t>
      </w:r>
    </w:p>
  </w:footnote>
  <w:footnote w:id="17">
    <w:p w14:paraId="3A2704E7" w14:textId="4353FED1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Eurostat, </w:t>
      </w:r>
      <w:hyperlink r:id="rId12" w:history="1">
        <w:r w:rsidRPr="008A0A99">
          <w:rPr>
            <w:rStyle w:val="Hyperlink"/>
            <w:sz w:val="24"/>
            <w:lang w:val="hr-HR"/>
          </w:rPr>
          <w:t>Poljoprivrednici i radna snaga u poljoprivredi – statistički podaci</w:t>
        </w:r>
      </w:hyperlink>
      <w:r w:rsidR="00E37570">
        <w:rPr>
          <w:sz w:val="24"/>
          <w:lang w:val="hr-HR"/>
        </w:rPr>
        <w:t>.</w:t>
      </w:r>
    </w:p>
  </w:footnote>
  <w:footnote w:id="18">
    <w:p w14:paraId="05F3E9BD" w14:textId="08636E8C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>Europska komisija „</w:t>
      </w:r>
      <w:hyperlink r:id="rId13" w:history="1">
        <w:r w:rsidRPr="008A0A99">
          <w:rPr>
            <w:rStyle w:val="Hyperlink"/>
            <w:sz w:val="24"/>
            <w:lang w:val="hr-HR"/>
          </w:rPr>
          <w:t>Praćenje razine financijske pismenosti u EU-u</w:t>
        </w:r>
      </w:hyperlink>
      <w:r w:rsidRPr="008A0A99">
        <w:rPr>
          <w:sz w:val="24"/>
          <w:lang w:val="hr-HR"/>
        </w:rPr>
        <w:t xml:space="preserve">”, istraživanje </w:t>
      </w:r>
      <w:proofErr w:type="spellStart"/>
      <w:r w:rsidRPr="008A0A99">
        <w:rPr>
          <w:sz w:val="24"/>
          <w:lang w:val="hr-HR"/>
        </w:rPr>
        <w:t>Eurobarometra</w:t>
      </w:r>
      <w:proofErr w:type="spellEnd"/>
      <w:r w:rsidRPr="008A0A99">
        <w:rPr>
          <w:sz w:val="24"/>
          <w:lang w:val="hr-HR"/>
        </w:rPr>
        <w:t xml:space="preserve"> Flash 525, 2023.</w:t>
      </w:r>
    </w:p>
  </w:footnote>
  <w:footnote w:id="19">
    <w:p w14:paraId="795AA6A3" w14:textId="0E38F3BA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>Direktiva (EU) 2022/2381 Europskog parlamenta i Vijeća od 23. studenoga 2022. o poboljšanju rodne ravnoteže među direktorima uvrštenih trgovačkih društava i o povezanim mjerama (SL L 315, 7.12.2022., str. 44., ELI: </w:t>
      </w:r>
      <w:hyperlink r:id="rId14" w:tooltip="ELI URI za pristup dokumentu." w:history="1">
        <w:r w:rsidRPr="008A0A99">
          <w:rPr>
            <w:rStyle w:val="Hyperlink"/>
            <w:sz w:val="24"/>
            <w:lang w:val="hr-HR"/>
          </w:rPr>
          <w:t>http://data.europa.eu/eli/dir/2022/2381/oj</w:t>
        </w:r>
      </w:hyperlink>
      <w:r w:rsidRPr="008A0A99">
        <w:rPr>
          <w:sz w:val="24"/>
          <w:lang w:val="hr-HR"/>
        </w:rPr>
        <w:t>).</w:t>
      </w:r>
    </w:p>
  </w:footnote>
  <w:footnote w:id="20">
    <w:p w14:paraId="25B7B726" w14:textId="00DB9A1F" w:rsidR="00064E42" w:rsidRPr="008A0A99" w:rsidRDefault="00064E42" w:rsidP="008A0A99">
      <w:pPr>
        <w:pStyle w:val="FootnoteText"/>
        <w:ind w:left="567" w:hanging="567"/>
        <w:rPr>
          <w:sz w:val="24"/>
          <w:lang w:val="hr-HR"/>
        </w:rPr>
      </w:pPr>
      <w:r w:rsidRPr="008A0A99">
        <w:rPr>
          <w:rStyle w:val="FootnoteReference"/>
          <w:sz w:val="24"/>
          <w:lang w:val="hr-HR"/>
        </w:rPr>
        <w:footnoteRef/>
      </w:r>
      <w:r w:rsidR="008A0A99" w:rsidRPr="008A0A99">
        <w:rPr>
          <w:sz w:val="24"/>
          <w:lang w:val="hr-HR"/>
        </w:rPr>
        <w:t xml:space="preserve"> </w:t>
      </w:r>
      <w:r w:rsidR="008A0A99" w:rsidRPr="008A0A99">
        <w:rPr>
          <w:sz w:val="24"/>
          <w:lang w:val="hr-HR"/>
        </w:rPr>
        <w:tab/>
      </w:r>
      <w:r w:rsidRPr="008A0A99">
        <w:rPr>
          <w:sz w:val="24"/>
          <w:lang w:val="hr-HR"/>
        </w:rPr>
        <w:t xml:space="preserve">Direktiva (EU) 2024/1385 Europskog parlamenta i Vijeća od 14. svibnja 2024. o suzbijanju nasilja nad ženama i nasilja u obitelji (SL L, 2024/1385, 24.5.2024., ELI: </w:t>
      </w:r>
      <w:hyperlink r:id="rId15" w:history="1">
        <w:r w:rsidRPr="008A0A99">
          <w:rPr>
            <w:rStyle w:val="Hyperlink"/>
            <w:sz w:val="24"/>
            <w:lang w:val="hr-HR"/>
          </w:rPr>
          <w:t>http://data.europa.eu/eli/dir/2024/1385/oj</w:t>
        </w:r>
      </w:hyperlink>
      <w:r w:rsidRPr="008A0A99">
        <w:rPr>
          <w:sz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0375778">
    <w:abstractNumId w:val="9"/>
  </w:num>
  <w:num w:numId="2" w16cid:durableId="932204226">
    <w:abstractNumId w:val="9"/>
  </w:num>
  <w:num w:numId="3" w16cid:durableId="1059936257">
    <w:abstractNumId w:val="7"/>
  </w:num>
  <w:num w:numId="4" w16cid:durableId="577832547">
    <w:abstractNumId w:val="7"/>
  </w:num>
  <w:num w:numId="5" w16cid:durableId="1090585528">
    <w:abstractNumId w:val="6"/>
  </w:num>
  <w:num w:numId="6" w16cid:durableId="1979262553">
    <w:abstractNumId w:val="6"/>
  </w:num>
  <w:num w:numId="7" w16cid:durableId="302850694">
    <w:abstractNumId w:val="5"/>
  </w:num>
  <w:num w:numId="8" w16cid:durableId="959413321">
    <w:abstractNumId w:val="5"/>
  </w:num>
  <w:num w:numId="9" w16cid:durableId="1612207768">
    <w:abstractNumId w:val="4"/>
  </w:num>
  <w:num w:numId="10" w16cid:durableId="674499889">
    <w:abstractNumId w:val="4"/>
  </w:num>
  <w:num w:numId="11" w16cid:durableId="782770054">
    <w:abstractNumId w:val="8"/>
  </w:num>
  <w:num w:numId="12" w16cid:durableId="1632594920">
    <w:abstractNumId w:val="8"/>
  </w:num>
  <w:num w:numId="13" w16cid:durableId="84963488">
    <w:abstractNumId w:val="3"/>
  </w:num>
  <w:num w:numId="14" w16cid:durableId="1057582506">
    <w:abstractNumId w:val="3"/>
  </w:num>
  <w:num w:numId="15" w16cid:durableId="245387257">
    <w:abstractNumId w:val="2"/>
  </w:num>
  <w:num w:numId="16" w16cid:durableId="86468727">
    <w:abstractNumId w:val="2"/>
  </w:num>
  <w:num w:numId="17" w16cid:durableId="946347663">
    <w:abstractNumId w:val="1"/>
  </w:num>
  <w:num w:numId="18" w16cid:durableId="945162996">
    <w:abstractNumId w:val="1"/>
  </w:num>
  <w:num w:numId="19" w16cid:durableId="2068798359">
    <w:abstractNumId w:val="0"/>
  </w:num>
  <w:num w:numId="20" w16cid:durableId="734739939">
    <w:abstractNumId w:val="0"/>
  </w:num>
  <w:num w:numId="21" w16cid:durableId="1658458568">
    <w:abstractNumId w:val="9"/>
  </w:num>
  <w:num w:numId="22" w16cid:durableId="477964298">
    <w:abstractNumId w:val="7"/>
  </w:num>
  <w:num w:numId="23" w16cid:durableId="1479692235">
    <w:abstractNumId w:val="6"/>
  </w:num>
  <w:num w:numId="24" w16cid:durableId="827288934">
    <w:abstractNumId w:val="5"/>
  </w:num>
  <w:num w:numId="25" w16cid:durableId="1586066050">
    <w:abstractNumId w:val="4"/>
  </w:num>
  <w:num w:numId="26" w16cid:durableId="2034990086">
    <w:abstractNumId w:val="8"/>
  </w:num>
  <w:num w:numId="27" w16cid:durableId="105926449">
    <w:abstractNumId w:val="3"/>
  </w:num>
  <w:num w:numId="28" w16cid:durableId="1777090708">
    <w:abstractNumId w:val="2"/>
  </w:num>
  <w:num w:numId="29" w16cid:durableId="1676416199">
    <w:abstractNumId w:val="1"/>
  </w:num>
  <w:num w:numId="30" w16cid:durableId="1634601117">
    <w:abstractNumId w:val="0"/>
  </w:num>
  <w:num w:numId="31" w16cid:durableId="623006263">
    <w:abstractNumId w:val="9"/>
  </w:num>
  <w:num w:numId="32" w16cid:durableId="1796369007">
    <w:abstractNumId w:val="7"/>
  </w:num>
  <w:num w:numId="33" w16cid:durableId="1699307899">
    <w:abstractNumId w:val="6"/>
  </w:num>
  <w:num w:numId="34" w16cid:durableId="1941986301">
    <w:abstractNumId w:val="5"/>
  </w:num>
  <w:num w:numId="35" w16cid:durableId="675378441">
    <w:abstractNumId w:val="4"/>
  </w:num>
  <w:num w:numId="36" w16cid:durableId="2056348788">
    <w:abstractNumId w:val="8"/>
  </w:num>
  <w:num w:numId="37" w16cid:durableId="442238073">
    <w:abstractNumId w:val="3"/>
  </w:num>
  <w:num w:numId="38" w16cid:durableId="1178885089">
    <w:abstractNumId w:val="2"/>
  </w:num>
  <w:num w:numId="39" w16cid:durableId="490294006">
    <w:abstractNumId w:val="1"/>
  </w:num>
  <w:num w:numId="40" w16cid:durableId="568612995">
    <w:abstractNumId w:val="0"/>
  </w:num>
  <w:num w:numId="41" w16cid:durableId="389889985">
    <w:abstractNumId w:val="10"/>
  </w:num>
  <w:num w:numId="42" w16cid:durableId="2031373698">
    <w:abstractNumId w:val="10"/>
  </w:num>
  <w:num w:numId="43" w16cid:durableId="988434809">
    <w:abstractNumId w:val="10"/>
  </w:num>
  <w:num w:numId="44" w16cid:durableId="15357756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8/2026"/>
    <w:docVar w:name="dvlangue" w:val="HR"/>
    <w:docVar w:name="dvnumam" w:val="120"/>
    <w:docVar w:name="dvpe" w:val="775.387"/>
    <w:docVar w:name="dvrapporteur" w:val="Izvjestiteljica: "/>
    <w:docVar w:name="dvtitre" w:val="Rezolucija Europskog parlamenta od .... 2026. o ženskom poduzetništvu u ruralnim i otočnim područjima te najudaljenijim regijama(2024/2124(INI))"/>
  </w:docVars>
  <w:rsids>
    <w:rsidRoot w:val="004F5996"/>
    <w:rsid w:val="00002272"/>
    <w:rsid w:val="0001657F"/>
    <w:rsid w:val="00064002"/>
    <w:rsid w:val="00064E42"/>
    <w:rsid w:val="000677B9"/>
    <w:rsid w:val="000831BA"/>
    <w:rsid w:val="000A42CC"/>
    <w:rsid w:val="000C3AC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BA6"/>
    <w:rsid w:val="004C0004"/>
    <w:rsid w:val="004C5D52"/>
    <w:rsid w:val="004F5996"/>
    <w:rsid w:val="0050519A"/>
    <w:rsid w:val="005072A1"/>
    <w:rsid w:val="00514517"/>
    <w:rsid w:val="00545827"/>
    <w:rsid w:val="00560270"/>
    <w:rsid w:val="0057541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A99"/>
    <w:rsid w:val="008C2AC6"/>
    <w:rsid w:val="008F5FDB"/>
    <w:rsid w:val="00930C23"/>
    <w:rsid w:val="0093193B"/>
    <w:rsid w:val="009509D8"/>
    <w:rsid w:val="00950B64"/>
    <w:rsid w:val="009548EC"/>
    <w:rsid w:val="00981893"/>
    <w:rsid w:val="00A1687D"/>
    <w:rsid w:val="00A43E52"/>
    <w:rsid w:val="00A4678D"/>
    <w:rsid w:val="00A778C7"/>
    <w:rsid w:val="00AB441E"/>
    <w:rsid w:val="00AB6293"/>
    <w:rsid w:val="00AC7554"/>
    <w:rsid w:val="00AE0928"/>
    <w:rsid w:val="00AF3B82"/>
    <w:rsid w:val="00B12E95"/>
    <w:rsid w:val="00B22876"/>
    <w:rsid w:val="00B35029"/>
    <w:rsid w:val="00B558F0"/>
    <w:rsid w:val="00BD48FE"/>
    <w:rsid w:val="00BD7BD8"/>
    <w:rsid w:val="00BE6ADC"/>
    <w:rsid w:val="00C05BFE"/>
    <w:rsid w:val="00C2088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A28"/>
    <w:rsid w:val="00E365E1"/>
    <w:rsid w:val="00E37570"/>
    <w:rsid w:val="00E7674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151655"/>
  <w15:chartTrackingRefBased/>
  <w15:docId w15:val="{A9117919-2834-423A-BC55-9A6F2A73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4E4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064E42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064E42"/>
    <w:pPr>
      <w:spacing w:after="240"/>
      <w:jc w:val="center"/>
    </w:pPr>
  </w:style>
  <w:style w:type="character" w:customStyle="1" w:styleId="BoldItalic">
    <w:name w:val="BoldItalic"/>
    <w:uiPriority w:val="1"/>
    <w:rsid w:val="00064E42"/>
    <w:rPr>
      <w:b/>
      <w:i/>
      <w:u w:val="none"/>
    </w:rPr>
  </w:style>
  <w:style w:type="character" w:customStyle="1" w:styleId="Italic">
    <w:name w:val="Italic"/>
    <w:uiPriority w:val="1"/>
    <w:rsid w:val="00064E42"/>
    <w:rPr>
      <w:i/>
    </w:rPr>
  </w:style>
  <w:style w:type="paragraph" w:customStyle="1" w:styleId="Normal12a24b">
    <w:name w:val="Normal12a24b"/>
    <w:basedOn w:val="Normal"/>
    <w:rsid w:val="00064E42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064E42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064E42"/>
    <w:rPr>
      <w:snapToGrid w:val="0"/>
      <w:sz w:val="24"/>
      <w:lang w:val="hr-HR" w:eastAsia="en-US"/>
    </w:rPr>
  </w:style>
  <w:style w:type="paragraph" w:styleId="Revision">
    <w:name w:val="Revision"/>
    <w:hidden/>
    <w:uiPriority w:val="99"/>
    <w:semiHidden/>
    <w:rsid w:val="009548EC"/>
    <w:rPr>
      <w:sz w:val="24"/>
      <w:lang w:val="hr-HR"/>
    </w:rPr>
  </w:style>
  <w:style w:type="character" w:styleId="FollowedHyperlink">
    <w:name w:val="FollowedHyperlink"/>
    <w:basedOn w:val="DefaultParagraphFont"/>
    <w:rsid w:val="00E375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eereport2021experiorvc.unconventional.vc/" TargetMode="External"/><Relationship Id="rId13" Type="http://schemas.openxmlformats.org/officeDocument/2006/relationships/hyperlink" Target="https://europa.eu/eurobarometer/surveys/detail/2953" TargetMode="External"/><Relationship Id="rId3" Type="http://schemas.openxmlformats.org/officeDocument/2006/relationships/hyperlink" Target="http://data.europa.eu/eli/dir/2019/1158/oj" TargetMode="External"/><Relationship Id="rId7" Type="http://schemas.openxmlformats.org/officeDocument/2006/relationships/hyperlink" Target="https://www.eib.org/files/publications/thematic/why_are_women_entrepreneurs_missing_out_on_funding_en.pdf." TargetMode="External"/><Relationship Id="rId12" Type="http://schemas.openxmlformats.org/officeDocument/2006/relationships/hyperlink" Target="https://ec.europa.eu/eurostat/statistics-explained/index.php?title=Farmers_and_the_agricultural_labour_force_-_statistics" TargetMode="External"/><Relationship Id="rId2" Type="http://schemas.openxmlformats.org/officeDocument/2006/relationships/hyperlink" Target="http://data.europa.eu/eli/dir/2023/970/oj" TargetMode="External"/><Relationship Id="rId1" Type="http://schemas.openxmlformats.org/officeDocument/2006/relationships/hyperlink" Target="http://data.europa.eu/eli/dir/2006/54/oj" TargetMode="External"/><Relationship Id="rId6" Type="http://schemas.openxmlformats.org/officeDocument/2006/relationships/hyperlink" Target="https://www.eib.org/files/publications/thematic/why_are_women_entrepreneurs_missing_out_on_funding_en.pdf." TargetMode="External"/><Relationship Id="rId11" Type="http://schemas.openxmlformats.org/officeDocument/2006/relationships/hyperlink" Target="https://ieep.eu/wp-content/uploads/2022/11/What-is-the-link-between-gender-equality-and-agriculture-sustainability_IEEP-2022.pdf" TargetMode="External"/><Relationship Id="rId5" Type="http://schemas.openxmlformats.org/officeDocument/2006/relationships/hyperlink" Target="https://migration-demography-tools.jrc.ec.europa.eu/atlas-demography/" TargetMode="External"/><Relationship Id="rId15" Type="http://schemas.openxmlformats.org/officeDocument/2006/relationships/hyperlink" Target="http://data.europa.eu/eli/dir/2024/1385/oj" TargetMode="External"/><Relationship Id="rId10" Type="http://schemas.openxmlformats.org/officeDocument/2006/relationships/hyperlink" Target="https://gemconsortium.org/report/gem-202021-womens-entrepreneurship-report-thriving-through-crisis" TargetMode="External"/><Relationship Id="rId4" Type="http://schemas.openxmlformats.org/officeDocument/2006/relationships/hyperlink" Target="http://data.europa.eu/eli/reg/2021/1060/oj" TargetMode="External"/><Relationship Id="rId9" Type="http://schemas.openxmlformats.org/officeDocument/2006/relationships/hyperlink" Target="https://ec.europa.eu/regional_policy/sources/policy/themes/outermost-regions/rup-2022/comm-rup-2022-glance_en.pdf" TargetMode="External"/><Relationship Id="rId14" Type="http://schemas.openxmlformats.org/officeDocument/2006/relationships/hyperlink" Target="http://data.europa.eu/eli/dir/2022/2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12011</Words>
  <Characters>76009</Characters>
  <Application>Microsoft Office Word</Application>
  <DocSecurity>0</DocSecurity>
  <Lines>633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2026-06-02T10:09:00Z</dcterms:created>
  <dcterms:modified xsi:type="dcterms:W3CDTF">2026-06-02T10:09:00Z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A10-0058/2026</vt:lpwstr>
  </property>
  <property fmtid="{D5CDD505-2E9C-101B-9397-08002B2CF9AE}" pid="4" name="&lt;Type&gt;">
    <vt:lpwstr>RR</vt:lpwstr>
  </property>
</Properties>
</file>