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34D5" w14:paraId="74652C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5AB8EB" w14:textId="640B0535" w:rsidR="00751A4A" w:rsidRPr="006134D5" w:rsidRDefault="000B6BFE" w:rsidP="0010095E">
            <w:pPr>
              <w:pStyle w:val="EPName"/>
            </w:pPr>
            <w:r w:rsidRPr="006134D5">
              <w:t>Európsky parlament</w:t>
            </w:r>
          </w:p>
          <w:p w14:paraId="1074CFF6" w14:textId="77777777" w:rsidR="00751A4A" w:rsidRPr="006134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34D5">
              <w:t>2024</w:t>
            </w:r>
            <w:r w:rsidR="00817416" w:rsidRPr="006134D5">
              <w:t>-202</w:t>
            </w:r>
            <w:r w:rsidRPr="006134D5">
              <w:t>9</w:t>
            </w:r>
          </w:p>
        </w:tc>
        <w:tc>
          <w:tcPr>
            <w:tcW w:w="2268" w:type="dxa"/>
            <w:shd w:val="clear" w:color="auto" w:fill="auto"/>
          </w:tcPr>
          <w:p w14:paraId="6C5AD9DF" w14:textId="77777777" w:rsidR="00751A4A" w:rsidRPr="006134D5" w:rsidRDefault="00187494" w:rsidP="0010095E">
            <w:pPr>
              <w:pStyle w:val="EPLogo"/>
            </w:pPr>
            <w:r w:rsidRPr="006134D5">
              <w:rPr>
                <w:noProof/>
                <w:lang w:eastAsia="ja-JP"/>
              </w:rPr>
              <w:drawing>
                <wp:inline distT="0" distB="0" distL="0" distR="0" wp14:anchorId="40B97A94" wp14:editId="26A053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6DA182" w14:textId="77777777" w:rsidR="00D058B8" w:rsidRPr="006134D5" w:rsidRDefault="00D058B8" w:rsidP="004C5D52">
      <w:pPr>
        <w:pStyle w:val="LineTop"/>
      </w:pPr>
    </w:p>
    <w:p w14:paraId="50D9D8A9" w14:textId="74683BBF" w:rsidR="00680577" w:rsidRPr="006134D5" w:rsidRDefault="000B6BFE" w:rsidP="00680577">
      <w:pPr>
        <w:pStyle w:val="EPBodyTA1"/>
      </w:pPr>
      <w:r w:rsidRPr="006134D5">
        <w:t>PRIJATÉ TEXTY</w:t>
      </w:r>
    </w:p>
    <w:p w14:paraId="50599C77" w14:textId="77777777" w:rsidR="00D058B8" w:rsidRPr="006134D5" w:rsidRDefault="00D058B8" w:rsidP="00D058B8">
      <w:pPr>
        <w:pStyle w:val="LineBottom"/>
      </w:pPr>
    </w:p>
    <w:p w14:paraId="6596EB64" w14:textId="67BC1EB8" w:rsidR="000B6BFE" w:rsidRPr="006134D5" w:rsidRDefault="000B6BFE" w:rsidP="000B6BFE">
      <w:pPr>
        <w:pStyle w:val="ATHeading1"/>
      </w:pPr>
      <w:bookmarkStart w:id="0" w:name="TANumber"/>
      <w:r w:rsidRPr="006134D5">
        <w:t>P10_TA(2026)0</w:t>
      </w:r>
      <w:r w:rsidR="006134D5" w:rsidRPr="006134D5">
        <w:t>158</w:t>
      </w:r>
      <w:bookmarkEnd w:id="0"/>
    </w:p>
    <w:p w14:paraId="3F06F6BC" w14:textId="77777777" w:rsidR="000B6BFE" w:rsidRPr="006134D5" w:rsidRDefault="000B6BFE" w:rsidP="000B6BFE">
      <w:pPr>
        <w:pStyle w:val="ATHeading2"/>
      </w:pPr>
      <w:bookmarkStart w:id="1" w:name="title"/>
      <w:r w:rsidRPr="006134D5">
        <w:t>Podnikanie žien vo vidieckych a ostrovných oblastiach a v najvzdialenejších regiónoch</w:t>
      </w:r>
      <w:bookmarkEnd w:id="1"/>
    </w:p>
    <w:p w14:paraId="1B58C68A" w14:textId="77777777" w:rsidR="000B6BFE" w:rsidRPr="006134D5" w:rsidRDefault="000B6BFE" w:rsidP="000B6BFE">
      <w:pPr>
        <w:rPr>
          <w:i/>
          <w:vanish/>
        </w:rPr>
      </w:pPr>
      <w:r w:rsidRPr="006134D5">
        <w:rPr>
          <w:i/>
        </w:rPr>
        <w:fldChar w:fldCharType="begin"/>
      </w:r>
      <w:r w:rsidRPr="006134D5">
        <w:rPr>
          <w:i/>
        </w:rPr>
        <w:instrText xml:space="preserve"> TC"(</w:instrText>
      </w:r>
      <w:bookmarkStart w:id="2" w:name="DocNumber"/>
      <w:r w:rsidRPr="006134D5">
        <w:rPr>
          <w:i/>
        </w:rPr>
        <w:instrText>A10-0058/2026</w:instrText>
      </w:r>
      <w:bookmarkEnd w:id="2"/>
      <w:r w:rsidRPr="006134D5">
        <w:rPr>
          <w:i/>
        </w:rPr>
        <w:instrText xml:space="preserve"> - Spravodajkyňa: Elżbieta Katarzyna Łukacijewska)"\l3 \n&gt; \* MERGEFORMAT </w:instrText>
      </w:r>
      <w:r w:rsidRPr="006134D5">
        <w:rPr>
          <w:i/>
        </w:rPr>
        <w:fldChar w:fldCharType="end"/>
      </w:r>
    </w:p>
    <w:p w14:paraId="3C2F8BB8" w14:textId="77777777" w:rsidR="000B6BFE" w:rsidRPr="006134D5" w:rsidRDefault="000B6BFE" w:rsidP="000B6BFE">
      <w:pPr>
        <w:rPr>
          <w:vanish/>
        </w:rPr>
      </w:pPr>
      <w:bookmarkStart w:id="3" w:name="Commission"/>
      <w:r w:rsidRPr="006134D5">
        <w:rPr>
          <w:vanish/>
        </w:rPr>
        <w:t>Výbor pre práva žien a rodovú rovnosť</w:t>
      </w:r>
      <w:bookmarkEnd w:id="3"/>
    </w:p>
    <w:p w14:paraId="694F25F0" w14:textId="77777777" w:rsidR="000B6BFE" w:rsidRPr="006134D5" w:rsidRDefault="000B6BFE" w:rsidP="000B6BFE">
      <w:pPr>
        <w:rPr>
          <w:vanish/>
        </w:rPr>
      </w:pPr>
      <w:bookmarkStart w:id="4" w:name="PE"/>
      <w:r w:rsidRPr="006134D5">
        <w:rPr>
          <w:vanish/>
        </w:rPr>
        <w:t>PE775.387</w:t>
      </w:r>
      <w:bookmarkEnd w:id="4"/>
    </w:p>
    <w:p w14:paraId="07FE7E17" w14:textId="55020F27" w:rsidR="000B6BFE" w:rsidRPr="006134D5" w:rsidRDefault="000B6BFE" w:rsidP="000B6BFE">
      <w:pPr>
        <w:pStyle w:val="ATHeading3"/>
      </w:pPr>
      <w:bookmarkStart w:id="5" w:name="Sujet"/>
      <w:r w:rsidRPr="006134D5">
        <w:t xml:space="preserve">Uznesenie Európskeho parlamentu z </w:t>
      </w:r>
      <w:r w:rsidR="000D75FB" w:rsidRPr="006134D5">
        <w:t>30</w:t>
      </w:r>
      <w:r w:rsidRPr="006134D5">
        <w:t xml:space="preserve">. </w:t>
      </w:r>
      <w:r w:rsidR="000D75FB" w:rsidRPr="006134D5">
        <w:t xml:space="preserve">apríla </w:t>
      </w:r>
      <w:r w:rsidRPr="006134D5">
        <w:t>2026 o podnikaní žien vo vidieckych a ostrovných oblastiach a v najvzdialenejších regiónoch</w:t>
      </w:r>
      <w:bookmarkEnd w:id="5"/>
      <w:r w:rsidRPr="006134D5">
        <w:t xml:space="preserve"> </w:t>
      </w:r>
      <w:bookmarkStart w:id="6" w:name="References"/>
      <w:r w:rsidRPr="006134D5">
        <w:t>(2024/2124(INI))</w:t>
      </w:r>
      <w:bookmarkEnd w:id="6"/>
    </w:p>
    <w:p w14:paraId="5D44DE0C" w14:textId="77777777" w:rsidR="0094200C" w:rsidRPr="006134D5" w:rsidRDefault="0094200C" w:rsidP="0094200C">
      <w:pPr>
        <w:pStyle w:val="EPComma"/>
      </w:pPr>
      <w:r w:rsidRPr="006134D5">
        <w:rPr>
          <w:rStyle w:val="Italic"/>
        </w:rPr>
        <w:t>Európsky parlament</w:t>
      </w:r>
      <w:r w:rsidRPr="006134D5">
        <w:t>,</w:t>
      </w:r>
    </w:p>
    <w:p w14:paraId="36074D53" w14:textId="561E4B7F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články 8 a 349 Zmluvy o fungovaní Európskej únie (</w:t>
      </w:r>
      <w:r w:rsidR="000D75FB" w:rsidRPr="006134D5">
        <w:t>ďalej len „</w:t>
      </w:r>
      <w:r w:rsidRPr="006134D5">
        <w:t>ZFEÚ</w:t>
      </w:r>
      <w:r w:rsidR="000D75FB" w:rsidRPr="006134D5">
        <w:t>“</w:t>
      </w:r>
      <w:r w:rsidRPr="006134D5">
        <w:t>),</w:t>
      </w:r>
    </w:p>
    <w:p w14:paraId="512E3042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smernicu Európskeho parlamentu a Rady 2006/54/ES z 5. júla 2006 o vykonávaní zásady rovnosti príležitostí a rovnakého zaobchádzania s mužmi a ženami vo veciach zamestnanosti a povolania</w:t>
      </w:r>
      <w:r w:rsidRPr="006134D5">
        <w:rPr>
          <w:rStyle w:val="FootnoteReference"/>
          <w:bCs/>
          <w:iCs/>
        </w:rPr>
        <w:footnoteReference w:id="1"/>
      </w:r>
      <w:r w:rsidRPr="006134D5">
        <w:t>,</w:t>
      </w:r>
    </w:p>
    <w:p w14:paraId="73FE3C46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smernicu Európskeho parlamentu a Rady (EÚ) 2023/970 z 10. mája 2023, ktorou sa posilňuje uplatňovanie zásady rovnakej odmeny pre mužov a ženy za rovnakú prácu alebo prácu rovnakej hodnoty prostredníctvom transparentnosti odmeňovania a mechanizmov presadzovania</w:t>
      </w:r>
      <w:r w:rsidRPr="006134D5">
        <w:rPr>
          <w:rStyle w:val="FootnoteReference"/>
          <w:bCs/>
          <w:iCs/>
        </w:rPr>
        <w:footnoteReference w:id="2"/>
      </w:r>
      <w:r w:rsidRPr="006134D5">
        <w:t>,</w:t>
      </w:r>
    </w:p>
    <w:p w14:paraId="7B5B43A2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smernicu Európskeho parlamentu a Rady (EÚ) 2019/1158 z 20. júna 2019 o rovnováhe medzi pracovným a súkromným životom rodičov a osôb s opatrovateľskými povinnosťami, ktorou sa zrušuje smernica Rady 2010/18/EÚ</w:t>
      </w:r>
      <w:r w:rsidRPr="006134D5">
        <w:rPr>
          <w:rStyle w:val="FootnoteReference"/>
          <w:bCs/>
          <w:iCs/>
        </w:rPr>
        <w:footnoteReference w:id="3"/>
      </w:r>
      <w:r w:rsidRPr="006134D5">
        <w:t xml:space="preserve"> (smernica o rovnováhe medzi pracovným a súkromným životom),</w:t>
      </w:r>
    </w:p>
    <w:p w14:paraId="773EA7F1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oznámenie Komisie z 5. marca 2020 s názvom Únia rovnosti: stratégia pre rodovú rovnosť na roky 2020 – 2025 (COM(2020)0152),</w:t>
      </w:r>
    </w:p>
    <w:p w14:paraId="39BDBFC3" w14:textId="3624804C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oznámenie Komisie zo 7. marca 2025 s názvom Plán pre práva žien (COM(2025)0097),</w:t>
      </w:r>
    </w:p>
    <w:p w14:paraId="3F727561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lastRenderedPageBreak/>
        <w:t>–</w:t>
      </w:r>
      <w:r w:rsidRPr="006134D5">
        <w:tab/>
        <w:t>so zreteľom na stratégiu Európskeho investičného fondu (EIF) a skupiny Európskej investičnej banky (EIB) pre rodovú rovnosť a posilnenie ekonomického postavenia žien,</w:t>
      </w:r>
    </w:p>
    <w:p w14:paraId="250DE667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nariadenie Európskeho parlamentu a Rady (EÚ) 2021/1060 z 24. júna 2021, ktorým sa stanovujú spoločné ustanovenia o Európskom fonde regionálneho rozvoja, Európskom sociálnom fonde plus, Kohéznom fonde, Fonde na spravodlivú transformáciu a Európskom námornom, rybolovnom a </w:t>
      </w:r>
      <w:proofErr w:type="spellStart"/>
      <w:r w:rsidRPr="006134D5">
        <w:t>akvakultúrnom</w:t>
      </w:r>
      <w:proofErr w:type="spellEnd"/>
      <w:r w:rsidRPr="006134D5">
        <w:t xml:space="preserve"> fonde a rozpočtové pravidlá pre uvedené fondy, ako aj pre Fond pre azyl, migráciu a integráciu, Fond pre vnútornú bezpečnosť a Nástroj finančnej podpory na riadenie hraníc a vízovú politiku</w:t>
      </w:r>
      <w:r w:rsidRPr="006134D5">
        <w:rPr>
          <w:rStyle w:val="FootnoteReference"/>
          <w:bCs/>
          <w:iCs/>
        </w:rPr>
        <w:footnoteReference w:id="4"/>
      </w:r>
      <w:r w:rsidRPr="006134D5">
        <w:t>,</w:t>
      </w:r>
    </w:p>
    <w:p w14:paraId="214CC0EE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oznámenie Komisie z 30. júna 2021 s názvom Dlhodobá vízia pre vidiecke oblasti EÚ – smerom k zabezpečeniu silnejších, prepojených, odolných a prosperujúcich vidieckych oblastí do roku 2040 (COM(2021)0345),</w:t>
      </w:r>
    </w:p>
    <w:p w14:paraId="18923731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oznámenie Komisie z 3. mája 2022 s názvom Ľudia na prvom mieste, zabezpečenie udržateľného a inkluzívneho rastu a využívanie potenciálu najvzdialenejších regiónov EÚ (COM(2022)0198),</w:t>
      </w:r>
    </w:p>
    <w:p w14:paraId="3C5C0647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program Európskeho inovačného a technologického inštitútu a Európskej rady pre inovácie týkajúci sa vedúceho postavenia žien (</w:t>
      </w:r>
      <w:proofErr w:type="spellStart"/>
      <w:r w:rsidRPr="006134D5">
        <w:t>Women</w:t>
      </w:r>
      <w:proofErr w:type="spellEnd"/>
      <w:r w:rsidRPr="006134D5">
        <w:t xml:space="preserve"> </w:t>
      </w:r>
      <w:proofErr w:type="spellStart"/>
      <w:r w:rsidRPr="006134D5">
        <w:t>Leadership</w:t>
      </w:r>
      <w:proofErr w:type="spellEnd"/>
      <w:r w:rsidRPr="006134D5">
        <w:t xml:space="preserve"> </w:t>
      </w:r>
      <w:proofErr w:type="spellStart"/>
      <w:r w:rsidRPr="006134D5">
        <w:t>Programme</w:t>
      </w:r>
      <w:proofErr w:type="spellEnd"/>
      <w:r w:rsidRPr="006134D5">
        <w:t>),</w:t>
      </w:r>
    </w:p>
    <w:p w14:paraId="3169A377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plány európskeho výskumného priestoru v oblasti rodovej rovnosti,</w:t>
      </w:r>
    </w:p>
    <w:p w14:paraId="3CB0E59F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svoje uznesenie z 3. mája 2022 o dosiahnutí hospodárskej nezávislosti žien prostredníctvom podnikania a samostatnej zárobkovej činnosti</w:t>
      </w:r>
      <w:r w:rsidRPr="006134D5">
        <w:rPr>
          <w:bCs/>
          <w:iCs/>
          <w:vertAlign w:val="superscript"/>
        </w:rPr>
        <w:footnoteReference w:id="5"/>
      </w:r>
      <w:r w:rsidRPr="006134D5">
        <w:t>,</w:t>
      </w:r>
    </w:p>
    <w:p w14:paraId="6965D2FC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svoje uznesenie zo 14. septembra 2021 o posilnení partnerstva s najvzdialenejšími regiónmi Únie</w:t>
      </w:r>
      <w:r w:rsidRPr="006134D5">
        <w:rPr>
          <w:bCs/>
          <w:iCs/>
          <w:vertAlign w:val="superscript"/>
        </w:rPr>
        <w:footnoteReference w:id="6"/>
      </w:r>
      <w:r w:rsidRPr="006134D5">
        <w:t>,</w:t>
      </w:r>
    </w:p>
    <w:p w14:paraId="025BFFAB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Dohovor OSN o morskom práve,</w:t>
      </w:r>
    </w:p>
    <w:p w14:paraId="1E6BE8BD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článok 174 ZFEÚ,</w:t>
      </w:r>
    </w:p>
    <w:p w14:paraId="2CCC552F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svoje uznesenie zo 7. júna 2022 o ostrovoch EÚ a politike súdržnosti: súčasná situácia a budúce výzvy</w:t>
      </w:r>
      <w:r w:rsidRPr="006134D5">
        <w:rPr>
          <w:bCs/>
          <w:iCs/>
          <w:vertAlign w:val="superscript"/>
        </w:rPr>
        <w:footnoteReference w:id="7"/>
      </w:r>
      <w:r w:rsidRPr="006134D5">
        <w:t>,</w:t>
      </w:r>
    </w:p>
    <w:p w14:paraId="35ECB13C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–</w:t>
      </w:r>
      <w:r w:rsidRPr="006134D5">
        <w:tab/>
        <w:t>so zreteľom na odporúčanie Rady z 8. decembra 2022 o vzdelávaní a starostlivosti v ranom detstve: barcelonské ciele do roku 2030</w:t>
      </w:r>
      <w:r w:rsidRPr="006134D5">
        <w:rPr>
          <w:bCs/>
          <w:iCs/>
          <w:vertAlign w:val="superscript"/>
        </w:rPr>
        <w:footnoteReference w:id="8"/>
      </w:r>
      <w:r w:rsidRPr="006134D5">
        <w:t>,</w:t>
      </w:r>
    </w:p>
    <w:p w14:paraId="5458175F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–</w:t>
      </w:r>
      <w:r w:rsidRPr="006134D5">
        <w:tab/>
        <w:t>so zreteľom na Deklaráciu OSN o právach roľníkov a ostatných osôb pracujúcich vo vidieckych oblastiach z 28. septembra 2018,</w:t>
      </w:r>
    </w:p>
    <w:p w14:paraId="528589C7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lastRenderedPageBreak/>
        <w:t>–</w:t>
      </w:r>
      <w:r w:rsidRPr="006134D5">
        <w:tab/>
      </w:r>
      <w:bookmarkStart w:id="7" w:name="_Hlk215676473"/>
      <w:r w:rsidRPr="006134D5">
        <w:t>so zreteľom na osobitnú správu Európskeho dvora audítorov 10/2021 z 26. mája 2021 s názvom Uplatňovanie hľadiska rodovej rovnosti v rozpočte EÚ</w:t>
      </w:r>
      <w:bookmarkEnd w:id="7"/>
      <w:r w:rsidRPr="006134D5">
        <w:t>: nastal čas premeniť slová na skutky,</w:t>
      </w:r>
    </w:p>
    <w:p w14:paraId="68037134" w14:textId="77777777" w:rsidR="0094200C" w:rsidRPr="006134D5" w:rsidRDefault="0094200C" w:rsidP="0094200C">
      <w:pPr>
        <w:pStyle w:val="NormalHanging12a"/>
      </w:pPr>
      <w:r w:rsidRPr="006134D5">
        <w:t>–</w:t>
      </w:r>
      <w:r w:rsidRPr="006134D5">
        <w:tab/>
        <w:t>so zreteľom na článok 55 rokovacieho poriadku,</w:t>
      </w:r>
    </w:p>
    <w:p w14:paraId="671AD6E4" w14:textId="77777777" w:rsidR="0094200C" w:rsidRPr="006134D5" w:rsidRDefault="0094200C" w:rsidP="0094200C">
      <w:pPr>
        <w:pStyle w:val="NormalHanging12a"/>
      </w:pPr>
      <w:r w:rsidRPr="006134D5">
        <w:t>–</w:t>
      </w:r>
      <w:r w:rsidRPr="006134D5">
        <w:tab/>
        <w:t>so zreteľom na stanovisko Výboru pre poľnohospodárstvo a rozvoj vidieka,</w:t>
      </w:r>
    </w:p>
    <w:p w14:paraId="0BB2E477" w14:textId="77777777" w:rsidR="0094200C" w:rsidRPr="006134D5" w:rsidRDefault="0094200C" w:rsidP="0094200C">
      <w:pPr>
        <w:pStyle w:val="NormalHanging12a"/>
      </w:pPr>
      <w:r w:rsidRPr="006134D5">
        <w:t>–</w:t>
      </w:r>
      <w:r w:rsidRPr="006134D5">
        <w:tab/>
        <w:t>so zreteľom na správu Výboru pre práva žien a rodovú rovnosť (A10-0058/2026),</w:t>
      </w:r>
    </w:p>
    <w:p w14:paraId="68F35177" w14:textId="77777777" w:rsidR="0094200C" w:rsidRPr="006134D5" w:rsidRDefault="0094200C" w:rsidP="0094200C">
      <w:pPr>
        <w:pStyle w:val="NormalHanging12a"/>
      </w:pPr>
      <w:r w:rsidRPr="006134D5">
        <w:t>A.</w:t>
      </w:r>
      <w:r w:rsidRPr="006134D5">
        <w:tab/>
        <w:t>keďže ženy vo vidieckych a ostrovných oblastiach a v najvzdialenejších regiónoch zohrávajú kľúčovú úlohu pri dynamike miestnych hospodárstiev, životaschopnosti poľnohospodárskeho odvetvia a zachovaní kultúrneho dedičstva a predstavujú základný pilier územnej súdržnosti, sociálnej udržateľnosti a hospodárskej odolnosti vo vidieckych oblastiach; keďže napriek tomuto nenahraditeľnému prínosu naďalej čelia právnym, finančným, kultúrnym a infraštruktúrnym prekážkam, ktoré obmedzujú podnikanie žien a úplné dosiahnutie ich ekonomickej nezávislosti; keďže v mnohých členských štátoch sú ženy vo vidieckych oblastiach neúmerne postihnuté nedostatočným prístupom k cenovo dostupnej starostlivosti o deti, primeraným dopravným spojeniam, digitálnej infraštruktúre a podporným systémom zohľadňujúcim rodové hľadisko a možnostiam trávenia voľného času, čo obmedzuje ich možnosť plne sa zúčastňovať na trhu práce a prispieva k zhoršenému duševnému zdraviu; keďže veľká časť práce, ktorú vykonávajú ženy vo vidieckych oblastiach, je naďalej neformálna, nezaplatená a často sa nezohľadňuje v oficiálnych štatistikách, čo zvyšuje neviditeľnosť ich prínosu k hospodárskemu a sociálnemu rozvoju; keďže vidiecke oblasti sú neoddeliteľnou súčasťou európskeho spôsobu života, ktorý odráža jedinečnú rovnováhu medzi tradičným dedičstvom a pokrokom a ktorého kontinuita závisí od uznania a účinného začlenenia žien do procesov rozvoja vidieka; keďže približne 30 % obyvateľstva EÚ žije vo vidieckych oblastiach, ktoré tvoria približne 83 % celkového územia EÚ; keďže tieto regióny majú zásadný význam pre hospodársku stabilitu, sociálnu súdržnosť a konkurencieschopnosť EÚ</w:t>
      </w:r>
      <w:r w:rsidRPr="006134D5">
        <w:rPr>
          <w:vertAlign w:val="superscript"/>
        </w:rPr>
        <w:footnoteReference w:id="9"/>
      </w:r>
      <w:r w:rsidRPr="006134D5">
        <w:t>;</w:t>
      </w:r>
    </w:p>
    <w:p w14:paraId="598930D3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B.</w:t>
      </w:r>
      <w:r w:rsidRPr="006134D5">
        <w:tab/>
        <w:t>keďže EÚ je pri vykonávaní všetkých svojich činností zodpovedná za podporu rovnosti medzi ženami a mužmi v súlade so zmluvami; keďže rovnosť medzi ženami a mužmi je základnou hodnotou EÚ, základným právom a kľúčovou zásadou európskeho piliera sociálnych práv, ktorá je zakotvená v článku 2 Zmluvy o Európskej únii; keďže v článku 8 ZFEÚ sa stanovuje zásada uplatňovania hľadiska rodovej rovnosti, podľa ktorej sa rodové hľadisko musí začleniť do všetkých politík a programov; keďže žiadny členský štát zatiaľ nedosiahol úplnú rodovú rovnosť a pokrok v tomto smere je naďalej pomalý, pričom členské štáty dosiahli v indexe rodovej rovnosti Európskej únie za rok 2019 v priemere 67,4 bodu zo 100, čo predstavuje zlepšenie len o 5,4 bodu od roku 2005;</w:t>
      </w:r>
    </w:p>
    <w:p w14:paraId="7F22EC62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C.</w:t>
      </w:r>
      <w:r w:rsidRPr="006134D5">
        <w:tab/>
        <w:t xml:space="preserve">keďže hospodársky blahobyt a úspech žien nemožno oddeliť od dodržiavania základných práv, ako je právo na život bez rodovo motivovaného násilia a právo na telesnú autonómiu prostredníctvom prístupu k sexuálnemu a reprodukčnému zdraviu a súvisiacim právam vrátane prístupu k bezpečnej a legálnej starostlivosti v prípade </w:t>
      </w:r>
      <w:r w:rsidRPr="006134D5">
        <w:lastRenderedPageBreak/>
        <w:t>umelého prerušenia tehotenstva v celej EÚ; keďže zaistenie bezpečného a ohľaduplného pracovného prostredia bez obťažovania a rodových stereotypov posilňuje kariérne príležitosti žien a podporuje kultúru vzájomného rešpektu, zodpovednosti a dôstojnosti; keďže ekonomická nezávislosť žien zas významne prispieva k ich bezpečnosti a ochrane pred rodovo motivovaným a domácim násilím;</w:t>
      </w:r>
    </w:p>
    <w:p w14:paraId="79D374B8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D.</w:t>
      </w:r>
      <w:r w:rsidRPr="006134D5">
        <w:tab/>
        <w:t xml:space="preserve">keďže rozdiel v zamestnanosti žien a mužov vo vidieckych oblastiach predstavuje približne 13 percentuálnych bodov (v porovnaní s 10 percentuálnymi bodmi v mestách) a v niektorých členských štátoch presahuje 20 percentuálnych bodov, pričom podľa údajov </w:t>
      </w:r>
      <w:proofErr w:type="spellStart"/>
      <w:r w:rsidRPr="006134D5">
        <w:t>Eurostatu</w:t>
      </w:r>
      <w:proofErr w:type="spellEnd"/>
      <w:r w:rsidRPr="006134D5">
        <w:t xml:space="preserve"> dosiahla miera účasti žien na trhu práce v roku 2022 len 31,6 %; keďže hospodárska strata spôsobená rozdielmi v zamestnanosti žien a mužov predstavuje 370 miliárd EUR ročne, pričom zlepšenie rodovej rovnosti by mohlo do roku 2050 zvýšiť HDP EÚ až o 3,15 bilióna EUR;</w:t>
      </w:r>
    </w:p>
    <w:p w14:paraId="4031A045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E.</w:t>
      </w:r>
      <w:r w:rsidRPr="006134D5">
        <w:tab/>
        <w:t>keďže pre vidiecke, ostrovné, horské a najvzdialenejšie regióny predstavuje demografický pokles osobitnú výzvu, ktorá je zároveň aj príležitosťou, pokiaľ ide o zvýšenie atraktivity podnikania a možnosť zakladať podniky a budovať udržateľné živobytie v týchto oblastiach, keďže odchod mladých ľudí a žien za lepšími príležitosťami ohrozuje generačnú obnovu, vitalitu komunít a dlhodobý hospodársky rozvoj; keďže v EÚ počet relatívne mladých žien opúšťajúcich vidiecke oblasti zvyčajne prevyšuje počet relatívne mladých mužov, čo môže byť okrem iného dôsledkom prekážok, ako je izolácia a limitovaná ponuka vzdelávacích a pracovných príležitostí; keďže tento demografický vývoj môže brzdiť sociálno-ekonomický rozvoj niektorých vidieckych oblastí;</w:t>
      </w:r>
    </w:p>
    <w:p w14:paraId="4ADE406C" w14:textId="77777777" w:rsidR="0094200C" w:rsidRPr="006134D5" w:rsidRDefault="0094200C" w:rsidP="0094200C">
      <w:pPr>
        <w:pStyle w:val="NormalHanging12a"/>
      </w:pPr>
      <w:r w:rsidRPr="006134D5">
        <w:t>F.</w:t>
      </w:r>
      <w:r w:rsidRPr="006134D5">
        <w:tab/>
        <w:t>keďže poľnohospodárky naďalej čelia nerovnostiam, najmä pokiaľ ide o prístup k pôde, odbornej príprave a financovaniu; keďže zo štatistík vyplýva, že podnikateľky sa pri získavaní finančných prostriedkov a kapitálu stretávajú s väčšími ťažkosťami ako muži; keďže 30 % podnikateľov v EÚ tvoria ženy, ale dostávajú len 2 % z dostupného nebankového financovania; keďže tento percentuálny podiel počas pandémie zjavne klesol na 1 %</w:t>
      </w:r>
      <w:r w:rsidRPr="006134D5">
        <w:rPr>
          <w:vertAlign w:val="superscript"/>
        </w:rPr>
        <w:footnoteReference w:id="10"/>
      </w:r>
      <w:r w:rsidRPr="006134D5">
        <w:t>; keďže z údajov vyplýva, že podnikateľky dosahujú vyššie príjmy aj napriek tomu, že dostávajú nižšiu finančnú podporu</w:t>
      </w:r>
      <w:r w:rsidRPr="006134D5">
        <w:rPr>
          <w:vertAlign w:val="superscript"/>
        </w:rPr>
        <w:footnoteReference w:id="11"/>
      </w:r>
      <w:r w:rsidRPr="006134D5">
        <w:t xml:space="preserve">; keďže cielená praktická podpora, ako sú </w:t>
      </w:r>
      <w:proofErr w:type="spellStart"/>
      <w:r w:rsidRPr="006134D5">
        <w:t>mikroúvery</w:t>
      </w:r>
      <w:proofErr w:type="spellEnd"/>
      <w:r w:rsidRPr="006134D5">
        <w:t>, mentorstvo a administratívne zjednodušenie, môžu byť účinnými nástrojmi na podporu podnikania;</w:t>
      </w:r>
    </w:p>
    <w:p w14:paraId="4B5A4268" w14:textId="77777777" w:rsidR="0094200C" w:rsidRPr="006134D5" w:rsidRDefault="0094200C" w:rsidP="0094200C">
      <w:pPr>
        <w:pStyle w:val="NormalHanging12a"/>
      </w:pPr>
      <w:r w:rsidRPr="006134D5">
        <w:t>G.</w:t>
      </w:r>
      <w:r w:rsidRPr="006134D5">
        <w:tab/>
        <w:t xml:space="preserve">keďže ženy v pohraničných, horských, najvzdialenejších a vzdialených regiónoch čelia intenzívnejším výzvam a prekážkam v dôsledku izolácie, starnutia obyvateľstva a obmedzených služieb; keďže miera zamestnanosti žien v najvzdialenejších regiónoch je takmer vždy pod priemerom EÚ, pričom najväčší rozdiel na úrovni 38,5 percentuálneho </w:t>
      </w:r>
      <w:r w:rsidRPr="006134D5">
        <w:lastRenderedPageBreak/>
        <w:t>bodu bol zaznamenaný v roku 2020; keďže v niektorých najvzdialenejších regiónoch je mimoriadne vysoká aj nezamestnanosť mladých ľudí</w:t>
      </w:r>
      <w:r w:rsidRPr="006134D5">
        <w:rPr>
          <w:vertAlign w:val="superscript"/>
        </w:rPr>
        <w:footnoteReference w:id="12"/>
      </w:r>
      <w:r w:rsidRPr="006134D5">
        <w:t>;</w:t>
      </w:r>
    </w:p>
    <w:p w14:paraId="60B25B15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H.</w:t>
      </w:r>
      <w:r w:rsidRPr="006134D5">
        <w:tab/>
        <w:t>keďže ženy žijúce v ostrovných oblastiach a najvzdialenejších regiónoch čelia ďalším ťažkostiam a osobitným prekážkam vyplývajúcim z geografickej izolácie, nízkej hustoty obyvateľstva, starnutia obyvateľstva a nedostatku základných verejných a súkromných služieb, čo sú faktory, ktoré prehlbujú sociálno-ekonomické rozdiely a sťažujú prístup k zamestnaniu, odbornej príprave a podnikateľským príležitostiam; keďže podpora účasti žien na digitálnom a inovatívnom podnikaní posilňuje hospodársky rozvoj a konkurencieschopnosť; keďže ženy vo vidieckych oblastiach východných pohraničných regiónov ďalej čelia dôsledkom vojny na Ukrajine vrátane bezpečnostným hrozieb, narušenia dodávateľského reťazca a hybridných rizík, čo sťažuje podnikanie a prístup k službám a financovaniu; keďže riešenie týchto kombinovaných výziev si vyžaduje cielené a diferencované európske verejné politiky v súlade s článkom 349 ZFEÚ, ako aj osobitné opatrenia odrážajúce špecifickú zraniteľnosť pohraničných regiónov, aby sa zabezpečilo úplné hospodárske, sociálne a politické začlenenie žien na týchto územiach;</w:t>
      </w:r>
    </w:p>
    <w:p w14:paraId="355D2386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I.</w:t>
      </w:r>
      <w:r w:rsidRPr="006134D5">
        <w:tab/>
        <w:t>keďže ženy žijúce v horských regiónoch Európy často čelia špecifickým výzvam, ktoré obmedzujú ich podnikateľský potenciál, vrátane náročných dopravných spojení, obmedzeného prístupu k digitálnej infraštruktúre, službám starostlivosti o deti, možnostiam odbornej prípravy a finančnej podpore; keďže postavenie žien v horských regiónoch Európy by malo byť posilnené nielen v úlohách pracovníčok alebo podnikateliek, ale aj spolumajiteliek a osôb s rozhodovacou právomocou v miestnych hospodárskych subjektoch; keďže zriadenie účelovo vytvorených subjektov a družstevných vlastníckych štruktúr môže ženám umožniť spoločne vlastniť, riadiť a využívať komunitné podniky; keďže takéto modely, ako preukazujú mnohé iniciatívy súkromného sektora, podporujú inkluzívnu správu vecí verejných, posilňujú hospodársku nezávislosť a pomáhajú udržať hodnotu v horských oblastiach, čím podporujú kolektívne podnikanie, spoločnú zodpovednosť a udržateľný regionálny rozvoj žien a dievčat;</w:t>
      </w:r>
    </w:p>
    <w:p w14:paraId="51289EED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J.</w:t>
      </w:r>
      <w:r w:rsidRPr="006134D5">
        <w:tab/>
        <w:t>keďže ženy tvoria 52 % európskeho obyvateľstva a predstavujú 34,4 % samostatne zárobkovo činných osôb v EÚ a len 30 % začínajúcich podnikov založili ženy</w:t>
      </w:r>
      <w:r w:rsidRPr="006134D5">
        <w:rPr>
          <w:bCs/>
          <w:iCs/>
          <w:vertAlign w:val="superscript"/>
        </w:rPr>
        <w:footnoteReference w:id="13"/>
      </w:r>
      <w:r w:rsidRPr="006134D5">
        <w:t xml:space="preserve">, čo svedčí jednak o ich rastúcej účasti, ako aj o nevyužitom potenciáli pre podnikanie žien; keďže ženy v podnikaní nielenže vytvárajú hospodársky rast a zamestnanosť, ale podporujú aj udržateľnejšie a </w:t>
      </w:r>
      <w:proofErr w:type="spellStart"/>
      <w:r w:rsidRPr="006134D5">
        <w:t>inkluzívnejšie</w:t>
      </w:r>
      <w:proofErr w:type="spellEnd"/>
      <w:r w:rsidRPr="006134D5">
        <w:t xml:space="preserve"> obchodné modely, dosahujú lepšie výsledky v environmentálnych a sociálnych ukazovateľoch a ukazovateľoch riadenia podnikov a s väčšou pravdepodobnosťou ponúkajú svojim zamestnancom možnosti odbornej prípravy (EIB, 2021); keďže rôznorodé rozhodovacie skupiny dosahujú lepšie, </w:t>
      </w:r>
      <w:proofErr w:type="spellStart"/>
      <w:r w:rsidRPr="006134D5">
        <w:t>inkluzívnejšie</w:t>
      </w:r>
      <w:proofErr w:type="spellEnd"/>
      <w:r w:rsidRPr="006134D5">
        <w:t xml:space="preserve"> a udržateľnejšie výsledky;</w:t>
      </w:r>
    </w:p>
    <w:p w14:paraId="1E65BC5F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lastRenderedPageBreak/>
        <w:t>K.</w:t>
      </w:r>
      <w:r w:rsidRPr="006134D5">
        <w:tab/>
        <w:t>keďže ženy vo vidieckych oblastiach sú často neúmerne zraniteľné voči sexuálnemu násiliu počas vojny, invázie a konfliktu z dôvodu izolácie, obmedzeného prístupu k službám poskytujúcim ochranu a slabšej bezpečnostnej infraštruktúry;</w:t>
      </w:r>
    </w:p>
    <w:p w14:paraId="3FF84CEC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L.</w:t>
      </w:r>
      <w:r w:rsidRPr="006134D5">
        <w:tab/>
        <w:t>keďže ženy vo vidieckych oblastiach sú často nedostatočne zastúpené v rozhodovacích procesoch a riadiacich orgánoch, ako sú poľnohospodárske družstvá, sociálni partneri a miestne samosprávy</w:t>
      </w:r>
      <w:r w:rsidRPr="006134D5">
        <w:rPr>
          <w:bCs/>
          <w:iCs/>
          <w:vertAlign w:val="superscript"/>
        </w:rPr>
        <w:footnoteReference w:id="14"/>
      </w:r>
      <w:r w:rsidRPr="006134D5">
        <w:t>; keďže ženy vo vedúcich a rozhodovacích pozíciách sú kľúčovými vzormi pre ďalšiu generáciu;</w:t>
      </w:r>
    </w:p>
    <w:p w14:paraId="33ABCD5B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M.</w:t>
      </w:r>
      <w:r w:rsidRPr="006134D5">
        <w:tab/>
        <w:t>keďže prístup k spoľahlivým a porovnateľným údajom rozčleneným podľa pohlavia a územia je základnou podmienkou pre presné pochopenie situácie žien vo vidieckych oblastiach, a teda aj pre navrhovanie, vykonávanie a hodnotenie účinných verejných politík, ktoré primerane riešia potreby žien a pomáhajú znižovať nerovnosti, pretože úplné začlenenie žien do poľnohospodárstva a hospodárskeho života prispieva k dosiahnutiu cieľov EÚ v oblasti hospodárskej, sociálnej a územnej súdržnosti, rodovej rovnosti a udržateľného rozvoja;</w:t>
      </w:r>
    </w:p>
    <w:p w14:paraId="60F1EACE" w14:textId="77777777" w:rsidR="0094200C" w:rsidRPr="006134D5" w:rsidRDefault="0094200C" w:rsidP="0094200C">
      <w:pPr>
        <w:pStyle w:val="NormalHanging12a"/>
      </w:pPr>
      <w:r w:rsidRPr="006134D5">
        <w:t>N.</w:t>
      </w:r>
      <w:r w:rsidRPr="006134D5">
        <w:tab/>
        <w:t>keďže tzv. tradičné rodové úlohy a stereotypy stále ovplyvňujú rozdelenie práce doma a v spoločnosti; keďže zosúladenie pracovného života, najmä podnikania, s rodinným životom je naďalej zložité a stále predstavuje významnú výzvu, najmä pre ženy; keďže tento problém je obzvlášť naliehavý vo vidieckych, horských a ostrovných oblastiach a v najvzdialenejších regiónoch, kde je obmedzená dostupnosť verejných služieb, najmä vzdelávania, zdravotnej starostlivosti, mobility a starostlivosti o deti; keďže nedostatočná infraštruktúra a chýbajúce podporné mechanizmy narúšajú rovnosť príležitostí, sťažujú ženám plne rozvíjať ich podnikateľský potenciál, obmedzujú ich plnohodnotnú účasť na trhu práce a prehlbujú rozdiely medzi mestskými a vidieckymi oblasťami; keďže ženy, ktoré rozvíjajú malé podniky vo vidieckych oblastiach, pomáhajú znižovať vyľudňovanie dedín; keďže podnikanie žien by sa malo podporovať prierezovými a holistickými opatreniami, ktoré zaistia ich rovnocennú účasť na trhu práce, odstránia rozdiely v odmeňovaní žien a mužov a budú bojovať proti rodovo podmienenej diskriminácii na trhu práce a všeobecne za odstránenie rodových stereotypov, obťažovania a diskriminácie v pracovnej sfére aj mimo nej; keďže rozdiely v prístupe k sociálnej ochrane pre samostatne zárobkovo činné ženy a vypomáhajúce manželky vrátane dôchodkov, nemocenskej a rodinnej dovolenky prehlbujú rozdiely v odmeňovaní a dôchodkoch žien a mužov a odrádzajú od podnikania; keďže neplatenú opatrovateľskú prácu a prácu v domácnosti vykonávajú prevažne ženy, čo ovplyvňuje ich zamestnanosť a kariérny postup a prispieva k rozdielom v odmeňovaní a dôchodkoch žien a mužov; keďže nerovnomerné rozdelenie a podhodnotenie opatrovateľskej práce a práce v domácnosti spolu s diskrimináciou a rodovými stereotypmi naďalej obmedzujú čas a mobilitu žien, ako aj ich prístup k sociálnym právam a príležitostiam vo vidieckych a vzdialených oblastiach, čo vedie k strate podnikateľského potenciálu a narušenej rovnováhe medzi pracovným a súkromných životom;</w:t>
      </w:r>
    </w:p>
    <w:p w14:paraId="3BC9DD5E" w14:textId="77777777" w:rsidR="0094200C" w:rsidRPr="006134D5" w:rsidRDefault="0094200C" w:rsidP="0094200C">
      <w:pPr>
        <w:pStyle w:val="NormalHanging12a"/>
      </w:pPr>
      <w:r w:rsidRPr="006134D5">
        <w:t>O.</w:t>
      </w:r>
      <w:r w:rsidRPr="006134D5">
        <w:tab/>
        <w:t xml:space="preserve">keďže všetky formy rodovo motivovaného násilia, vrátane domáceho, sexuálneho, psychologického, ekonomického a online zneužívania a prenasledovania, predstavujú porušenie ľudských práv, a to aj práva na telesnú autonómiu a integritu a práva na život </w:t>
      </w:r>
      <w:r w:rsidRPr="006134D5">
        <w:lastRenderedPageBreak/>
        <w:t xml:space="preserve">bez diskriminácie; keďže ženy a dievčatá žijúce vo vidieckych a vzdialených oblastiach, ktoré sú obeťami rodovo motivovaného násilia, čelia ďalším prekážkam v prístupe k spravodlivosti, ochrane, podporným službám a zdravotnej starostlivosti v oblasti sexuálneho a reprodukčného zdravia z dôvodov, ako sú geografická izolácia, nedostatočná infraštruktúra, obmedzený prístup k špecializovaným službám, digitálna priepasť a sociálna </w:t>
      </w:r>
      <w:proofErr w:type="spellStart"/>
      <w:r w:rsidRPr="006134D5">
        <w:t>stigmatizácia</w:t>
      </w:r>
      <w:proofErr w:type="spellEnd"/>
      <w:r w:rsidRPr="006134D5">
        <w:t>; keďže tieto prekážky často vedú k nedostatočnému nahlasovaniu, zvýšenej zraniteľnosti, nedostatočnému prístupu k podporným službám a beztrestnosti páchateľov; keďže tieto faktory sťažujú plnú účasť žien na spoločenskom, hospodárskom a politickom živote vo vidieckych oblastiach z dôvodu chýbajúcich ochranných sietí a špecializovaných služieb v kombinácii s pretrvávajúcou ťarchou tradičných rodových úloh a zvyšujú zraniteľnosť žien, zachovávajú stav vylúčenia a obmedzujú ich schopnosť uplatňovať základné práva; keďže odstránenie týchto prekážok je nevyhnutnou podmienkou podpory rodovej rovnosti, posilnenia sociálnej súdržnosti a harmonického rozvoja vidieckych oblastí; keďže mladé ženy vo vidieckych oblastiach čelia vyššej miere násilia než ženy v mestských oblastiach a podľa štúdie Svetovej zdravotníckej organizácie každá tretia žena na svete zažila fyzické alebo sexuálne násilie, pričom mladé ženy na vidieku sú týmto javom zaťažené neúmerne viac;</w:t>
      </w:r>
    </w:p>
    <w:p w14:paraId="4A3E34A4" w14:textId="77777777" w:rsidR="0094200C" w:rsidRPr="006134D5" w:rsidRDefault="0094200C" w:rsidP="0094200C">
      <w:pPr>
        <w:pStyle w:val="NormalHanging12a"/>
        <w:rPr>
          <w:b/>
          <w:i/>
        </w:rPr>
      </w:pPr>
      <w:r w:rsidRPr="006134D5">
        <w:t>P.</w:t>
      </w:r>
      <w:r w:rsidRPr="006134D5">
        <w:tab/>
        <w:t>keďže vo vidieckych oblastiach pretrvávajú výrazné rozdiely medzi mužmi a ženami, pokiaľ ide o zamestnanosť, ktoré tvoria približne 13 % (v porovnaní s 10 %v mestských oblastiach); keďže v niektorých členských štátoch tieto rozdiely presahujú 20 percentuálnych bodov; keďže tieto rozdiely zostávajú na úrovni EÚ od roku 2012 relatívne stabilné; keďže vo viac ako polovici členských štátov sú rodové nerovnosti výraznejšie vo vidieckych oblastiach než v mestách; keďže mnohé ženy sa ocitajú v situáciách väčšej zraniteľnosti aj v dôsledku neistých pracovných podmienok, ako sú sezónne práce, alebo v iných prípadoch vykonávaním „neviditeľných“ neplatených úloh na rodinných farmách, kde pôsobia ako vypomáhajúce manželky, čo často vedie k nedostatočnému prístupu k sociálnej ochrane alebo dávkam v materstve; keďže ženy vo vidieckych a v znevýhodnených regiónoch sa častejšie rozhodujú pre podnikanie a samostatnú zárobkovú činnosť než ženy v mestských a hospodársky prosperujúcich regiónoch; keďže samostatná zárobková činnosť môže byť formou práce, ktorá pomáha vytvárať pracovné miesta a znižovať nezamestnanosť žien, ale vyžaduje si zavedenie primeranej sociálnej ochrany; keďže vo vidieckych oblastiach dosahuje podiel žien vykonávajúcich samostatnú zárobkovú činnosť 38 %; keďže ženy sú nadmerne zastúpené v neistých typoch samostatnej zárobkovej činnosti; keďže ženy sú zároveň kľúčovou hnacou silou hospodárskej prosperity a sociálneho začlenenia vo vidieckych oblastiach, najmä prostredníctvom podnikania, ktorého podpora je strategickou prioritou udržateľného rozvoja EÚ;</w:t>
      </w:r>
    </w:p>
    <w:p w14:paraId="4F765B15" w14:textId="77777777" w:rsidR="0094200C" w:rsidRPr="006134D5" w:rsidRDefault="0094200C" w:rsidP="0094200C">
      <w:pPr>
        <w:pStyle w:val="NormalHanging12a"/>
      </w:pPr>
      <w:r w:rsidRPr="006134D5">
        <w:t>Q.</w:t>
      </w:r>
      <w:r w:rsidRPr="006134D5">
        <w:tab/>
        <w:t xml:space="preserve">keďže podnikanie si vyžaduje vedomosti a zručnosti; keďže ženy na vidieku čelia väčším prekážkam v prístupe k vzdelaniu než muži; keďže v EÚ bol v roku 2019 podiel obyvateľov vidieka aspoň so základnými digitálnymi zručnosťami o 14 % nižší v porovnaní s obyvateľmi miest (48 % oproti 62 %); keďže digitálna integrácia je základným predpokladom na zabezpečenie toho, aby ženy a dievčatá mali prístup ku kvalitnému vzdelávaniu a odbornej príprave, ako aj na trh práce, napríklad diverzifikáciou poľnohospodárskych činností, prácou na diaľku, inováciami a pracovnými príležitosťami, či už na pracovisku alebo na diaľku, a aby mali prínos z dynamiky technologických a obchodných inovácií; keďže podpora plného prístupu žien ku všetkým úrovniam vzdelávania, okrem iného k vede, technológiám, inžinierstvu, umeniu a matematike (STEAM) a finančnému vzdelávaniu má zásadný význam, keďže </w:t>
      </w:r>
      <w:r w:rsidRPr="006134D5">
        <w:lastRenderedPageBreak/>
        <w:t xml:space="preserve">ako sa uvádza v </w:t>
      </w:r>
      <w:proofErr w:type="spellStart"/>
      <w:r w:rsidRPr="006134D5">
        <w:t>Draghiho</w:t>
      </w:r>
      <w:proofErr w:type="spellEnd"/>
      <w:r w:rsidRPr="006134D5">
        <w:t xml:space="preserve"> správe o budúcnosti európskej konkurencieschopnosti zverejnenej v septembri 2024, počet absolventov v oblastiach STEM (veda, technológia, inžinierstvo a matematika) dvojnásobne prevyšuje počet absolventiek týchto odborov, pričom tieto rozdiely sa ešte viac prehlbujú pri výbere povolania po ukončení školskej dochádzky, najmä v povolaniach v oblasti IKT, kde pracuje takmer štyrikrát viac mužov ako žien, a vzdelávanie tak môže zohrávať kľúčovú úlohu pri odstraňovaní rodových rozdielov, diverzifikácii odborných zručností a posilňovaní hospodárskej a sociálnej konkurencieschopnosti vidieckych oblastí; keďže digitálna integrácia žien prispieva k ich hospodárskej autonómii, územnej súdržnosti a modernizácii poľnohospodárskeho sektora a podnikateľskej štruktúry;</w:t>
      </w:r>
    </w:p>
    <w:p w14:paraId="0A9116DD" w14:textId="77777777" w:rsidR="0094200C" w:rsidRPr="006134D5" w:rsidRDefault="0094200C" w:rsidP="0094200C">
      <w:pPr>
        <w:pStyle w:val="NormalHanging12a"/>
        <w:rPr>
          <w:b/>
          <w:i/>
        </w:rPr>
      </w:pPr>
      <w:r w:rsidRPr="006134D5">
        <w:t>R.</w:t>
      </w:r>
      <w:r w:rsidRPr="006134D5">
        <w:tab/>
        <w:t>keďže vzdelávanie je kľúčovým nástrojom na podporu ekonomickej nezávislosti žien, odstránenie rozdielov v odmeňovaní žien a mužov a riešenie diskriminácie na základe pohlavia na trhu práce; keďže je naliehavo potrebné, aby sa v celej EÚ poskytovala komplexná a vekovo primeraná sexuálna a vzťahová výchova, ktorá je nevyhnutným prostriedkom v boji proti rodovým stereotypom a na podporu rovnosti od útleho veku; keďže napriek tomu, že ženy sú v priemere vzdelanejšie ako muži, v povolaniach STEAM sú stále nedostatočne zastúpené a často z týchto odvetví odchádzajú z dôvodu pretrvávajúcej diskriminácie a stereotypov; keďže treba zvýšiť investície EÚ do vzdelávania a programov zvyšovania úrovne zručností a rekvalifikácie s cieľom vytvoriť rovnaké podmienky v oblastiach STEAM a zabezpečiť, aby sa vo vznikajúcich odvetviach, ako je umelá inteligencia, nepreberali existujúce rodové predsudky; keďže dôležité sú mentorské programy, podnikateľské centrá vedené ženami a podpora mimovládnych organizácií, ktoré sa snažia posilniť postavenie žien v týchto oblastiach; keďže začleňovanie rodového hľadiska je dôležité vo všetkých politikách a aspektoch rozpočtu EÚ vrátane primeraného financovania osvetových kampaní na úrovni EÚ o dostupných programoch a možnostiach financovania;</w:t>
      </w:r>
    </w:p>
    <w:p w14:paraId="7B26D4C7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S.</w:t>
      </w:r>
      <w:r w:rsidRPr="006134D5">
        <w:tab/>
        <w:t>keďže počet žien v poľnohospodárstve sa v posledných rokoch pomaly zvyšuje; keďže iba 30 % poľnohospodárskych podnikov v celej EÚ riadia ženy a keďže tieto podniky sú zvyčajne menšie než tie, ktoré riadia muži, majú nižšie príjmy a horší prístup k finančnej podpore; keďže za týmto číslom sa skrývajú výrazné rozdiely v zastúpení žien v poľnohospodárstve v jednotlivých členských štátoch; keďže ženy často preberajú časť zodpovednosti svojich partnerov za riadenie poľnohospodárskeho podniku bez toho, aby mali prospech z príslušného postavenia alebo sociálnej ochrany spojenej s touto prácou;</w:t>
      </w:r>
    </w:p>
    <w:p w14:paraId="1BBDD4D9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T.</w:t>
      </w:r>
      <w:r w:rsidRPr="006134D5">
        <w:tab/>
        <w:t>keďže ženy, prinajmenšom na úrovni vedenia alebo riadenia poľnohospodárskych podnikov, dostávajú z oboch pilierov spoločnej poľnohospodárskej politiky (SPP) pomerne menšiu podporu než muži; keďže je to spôsobené tým, že ženy zvyčajne riadia menšie poľnohospodárske podniky, vlastnia menej pôdy a majú obmedzený prístup k formálnemu a špecializovanému vzdelávaniu</w:t>
      </w:r>
      <w:r w:rsidRPr="006134D5">
        <w:rPr>
          <w:bCs/>
          <w:iCs/>
          <w:vertAlign w:val="superscript"/>
        </w:rPr>
        <w:footnoteReference w:id="15"/>
      </w:r>
      <w:r w:rsidRPr="006134D5">
        <w:t xml:space="preserve">; keďže ženy čelia pri prístupe k pôde väčším prekážkam než muži, lebo vo vidieckych oblastiach je stále rozšírený model prechodu majetku z otca na syna; keďže menšia priemerná veľkosť poľnohospodárskych podnikov vedených ženami, ako aj skutočnosť, že využívajú modely výroby, ktoré sú vo všeobecnosti </w:t>
      </w:r>
      <w:proofErr w:type="spellStart"/>
      <w:r w:rsidRPr="006134D5">
        <w:t>diverzifikovanejšie</w:t>
      </w:r>
      <w:proofErr w:type="spellEnd"/>
      <w:r w:rsidRPr="006134D5">
        <w:t xml:space="preserve"> a viac zamerané na </w:t>
      </w:r>
      <w:r w:rsidRPr="006134D5">
        <w:lastRenderedPageBreak/>
        <w:t>ochranu životného prostredia, takisto sťažujú ich prístup k bankovým úverom</w:t>
      </w:r>
      <w:r w:rsidRPr="006134D5">
        <w:rPr>
          <w:bCs/>
          <w:iCs/>
          <w:vertAlign w:val="superscript"/>
        </w:rPr>
        <w:footnoteReference w:id="16"/>
      </w:r>
      <w:r w:rsidRPr="006134D5">
        <w:t>; keďže vďaka týmto vlastnostiam sú však ich poľnohospodárske podniky odolnejšie voči klimatickým a trhovým výkyvom a ľahšie sa prevádzajú;</w:t>
      </w:r>
    </w:p>
    <w:p w14:paraId="5C9B5ABA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U.</w:t>
      </w:r>
      <w:r w:rsidRPr="006134D5">
        <w:tab/>
        <w:t>keďže pre ženy so zdravotným postihnutím môže byť ťažšie začať s podnikaním; keďže sa nepodporuje podnikanie starších žien, hoci by sa mali považovať za nositeľky cenného a nevyužitého potenciálu pre hospodársky rast, najmä vo vidieckych oblastiach, kde obyvateľstvo starne rýchlejšie ako v mestských oblastiach; keďže podpora podnikania u migrantiek môže ponúknuť veľké príležitosti na ich začlenenie do trhu práce a posilniť ich ekonomickú nezávislosť a postavenie;</w:t>
      </w:r>
    </w:p>
    <w:p w14:paraId="4EF47FDD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V.</w:t>
      </w:r>
      <w:r w:rsidRPr="006134D5">
        <w:tab/>
        <w:t>keďže poľnohospodárstvo zohráva vo vidieckych oblastiach zásadnú úlohu z hľadiska zachovania prírodných zdrojov, zaistenia potravinovej bezpečnosti, podpory hospodárskeho rozvoja a rozvoja zamestnanosti a podpory komunít; keďže aktívne zapojenie žien v celom hodnotovom reťazci – od výroby cez spracovanie až po distribúciu a inovácie – je kľúčovým faktorom konkurencieschopnosti, kvality a udržateľnosti tohto odvetvia;</w:t>
      </w:r>
    </w:p>
    <w:p w14:paraId="14DA2983" w14:textId="77777777" w:rsidR="0094200C" w:rsidRPr="006134D5" w:rsidRDefault="0094200C" w:rsidP="0094200C">
      <w:pPr>
        <w:pStyle w:val="NormalHanging12a"/>
        <w:rPr>
          <w:b/>
          <w:bCs/>
          <w:i/>
          <w:iCs/>
          <w:szCs w:val="24"/>
        </w:rPr>
      </w:pPr>
      <w:r w:rsidRPr="006134D5">
        <w:t>W.</w:t>
      </w:r>
      <w:r w:rsidRPr="006134D5">
        <w:tab/>
        <w:t>keďže počet žien vo funkciách vlastníkov poľnohospodárskych podnikov sa v celej EÚ zvyšuje, ale stále zostávajú menšinou; keďže v roku 2020 bolo medzi vlastníkmi poľnohospodárskych podnikov v EÚ len 31,6 % žien</w:t>
      </w:r>
      <w:r w:rsidRPr="006134D5">
        <w:rPr>
          <w:vertAlign w:val="superscript"/>
        </w:rPr>
        <w:footnoteReference w:id="17"/>
      </w:r>
      <w:r w:rsidRPr="006134D5">
        <w:t>, ktoré obhospodarovali v priemere iba 12 % využívanej poľnohospodárskej plochy; keďže tieto poľnohospodárske podniky vedené ženami sú zvyčajne menšie než poľnohospodárske podniky riadené mužmi, majú nižšie príjmy a obmedzenejší prístup k finančnej podpore; keďže za týmito štatistikami sa skrývajú výrazné rozdiely v zastúpení žien v poľnohospodárstve v jednotlivých členských štátoch;</w:t>
      </w:r>
    </w:p>
    <w:p w14:paraId="10775378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X.</w:t>
      </w:r>
      <w:r w:rsidRPr="006134D5">
        <w:tab/>
        <w:t>keďže väčšina žien pracujúcich v poľnohospodárstve alebo agropotravinárskych odvetviach je zamestnaná na základe neštandardných zmlúv alebo zmlúv na čiastočný úväzok; keďže poľnohospodári mladší ako 40 rokov riadia len 12 % všetkých poľnohospodárskych podnikov v EÚ a iba 3 % z nich sú mladé poľnohospodárky;</w:t>
      </w:r>
    </w:p>
    <w:p w14:paraId="4CC9E401" w14:textId="77777777" w:rsidR="0094200C" w:rsidRPr="006134D5" w:rsidRDefault="0094200C" w:rsidP="0094200C">
      <w:pPr>
        <w:pStyle w:val="NormalHanging12a"/>
      </w:pPr>
      <w:r w:rsidRPr="006134D5">
        <w:t>Y.</w:t>
      </w:r>
      <w:r w:rsidRPr="006134D5">
        <w:tab/>
        <w:t>keďže vo vidieckych oblastiach, kde sú miestne tradície a úzko prepojené komunity často základom spoločnosti, pomôže získavanie praktických zručností orientovaných na budúcnosť u mladých ľudí, a najmä dievčat zabezpečiť, aby mohli prosperovať a prenášať silu svojho dedičstva do digitálneho veku; keďže právne uznanie a sociálne zabezpečenie žien v poľnohospodárstve, tradičných remeslách a kreatívnych odvetviach prispieva k odolnosti a rozvoju miestneho hospodárstva, zachovaniu kultúry a ku generačnej obnove; keďže ženy vo vidieckych oblastiach často poberajú nižšiu mzdu než muži a zabezpečenie rovnakej mzdy za rovnakú prácu je nevyhnutné, aby sa zvýšila atraktívnosť podnikania a umožnilo zakladanie podnikov a udržateľný život vo vidieckych oblastiach;</w:t>
      </w:r>
    </w:p>
    <w:p w14:paraId="783CEA27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Z.</w:t>
      </w:r>
      <w:r w:rsidRPr="006134D5">
        <w:tab/>
        <w:t xml:space="preserve">keďže ženy na vidieku často zohrávajú poprednú úlohu pri prepájaní miestneho dedičstva s podnikaním, a to od remeselných konzervární až po </w:t>
      </w:r>
      <w:proofErr w:type="spellStart"/>
      <w:r w:rsidRPr="006134D5">
        <w:t>cateringové</w:t>
      </w:r>
      <w:proofErr w:type="spellEnd"/>
      <w:r w:rsidRPr="006134D5">
        <w:t xml:space="preserve"> služby </w:t>
      </w:r>
      <w:r w:rsidRPr="006134D5">
        <w:lastRenderedPageBreak/>
        <w:t>ponúkajúce čerstvé poľnohospodárske výrobky a inovatívne potraviny, čím vytvárajú silné a udržateľné podniky, ktoré živia ich komunity a zachovávajú miestnu kultúru stravovania pre budúce generácie;</w:t>
      </w:r>
    </w:p>
    <w:p w14:paraId="53EFDAAB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 xml:space="preserve">AA. </w:t>
      </w:r>
      <w:r w:rsidRPr="006134D5">
        <w:tab/>
        <w:t>keďže program LEADER, ktorý zapája miestne zainteresované strany do navrhovania a realizácie stratégií, rozhodovania a prideľovania zdrojov na rozvoj ich vidieckych oblastí, je mimoriadne účinným nástrojom na podporu žien vo vedúcich pozíciách a podnikateliek na vidieku;</w:t>
      </w:r>
    </w:p>
    <w:p w14:paraId="33A4BFBE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AB.</w:t>
      </w:r>
      <w:r w:rsidRPr="006134D5">
        <w:tab/>
        <w:t>keďže podpora účasti žien na digitálnom a inovačnom podnikaní posilňuje hospodársky rozvoj a konkurencieschopnosť, najmä v ostrovných oblastiach a najvzdialenejších regiónoch, pretože pomáha prekonávať prekážky spôsobené geografickou izoláciou;</w:t>
      </w:r>
    </w:p>
    <w:p w14:paraId="525CABE5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AC.</w:t>
      </w:r>
      <w:r w:rsidRPr="006134D5">
        <w:tab/>
        <w:t>keďže posilnenie postavenia žien v európskom poľnohospodárstve a vo vidieckom hospodárstve je nevyhnutné nielen na dosiahnutie rodovej rovnosti, ale aj na podporu udržateľného rozvoja vidieka v súlade s cieľom OSN v oblasti udržateľného rozvoja č. 5 o rodovej rovnosti;</w:t>
      </w:r>
    </w:p>
    <w:p w14:paraId="483B6228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AD.</w:t>
      </w:r>
      <w:r w:rsidRPr="006134D5">
        <w:tab/>
        <w:t>keďže ženy na vidieku zohrávajú dôležitú úlohu pri zachovávaní a obohacovaní klasického a tradičného odievania;</w:t>
      </w:r>
    </w:p>
    <w:p w14:paraId="29317CF0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AE.</w:t>
      </w:r>
      <w:r w:rsidRPr="006134D5">
        <w:tab/>
        <w:t xml:space="preserve">keďže ženy v EÚ v súčasnosti získavajú len 1 – 2 % finančných prostriedkov rizikového kapitálu, čo poukazuje na potrebu posilniť rodovo </w:t>
      </w:r>
      <w:proofErr w:type="spellStart"/>
      <w:r w:rsidRPr="006134D5">
        <w:t>responzívne</w:t>
      </w:r>
      <w:proofErr w:type="spellEnd"/>
      <w:r w:rsidRPr="006134D5">
        <w:t xml:space="preserve"> finančné nástroje a zabezpečiť rovnaký prístup k investičným príležitostiam;</w:t>
      </w:r>
    </w:p>
    <w:p w14:paraId="6A92C5F2" w14:textId="77777777" w:rsidR="0094200C" w:rsidRPr="006134D5" w:rsidRDefault="0094200C" w:rsidP="0094200C">
      <w:pPr>
        <w:pStyle w:val="NormalHanging12a"/>
        <w:rPr>
          <w:szCs w:val="24"/>
        </w:rPr>
      </w:pPr>
      <w:r w:rsidRPr="006134D5">
        <w:t>AF.</w:t>
      </w:r>
      <w:r w:rsidRPr="006134D5">
        <w:tab/>
        <w:t>keďže na rozvoj politík v oblasti podnikania na vidieku, ktoré účinne riešia osobitné potreby žien, sú nevyhnutné údaje rozčlenené podľa pohlavia a konzultácie so zainteresovanými stranami; keďže na riešenie osobitných výziev, ktorým čelia ženy v poľnohospodárstve, musia Komisia a členské štáty lepšie zohľadňovať vplyv poľnohospodárskych politík na ženy;</w:t>
      </w:r>
    </w:p>
    <w:p w14:paraId="1BC0CF0D" w14:textId="77777777" w:rsidR="0094200C" w:rsidRPr="006134D5" w:rsidRDefault="0094200C" w:rsidP="0094200C">
      <w:pPr>
        <w:pStyle w:val="NormalHanging12a"/>
        <w:rPr>
          <w:b/>
          <w:i/>
        </w:rPr>
      </w:pPr>
      <w:r w:rsidRPr="006134D5">
        <w:rPr>
          <w:b/>
          <w:i/>
        </w:rPr>
        <w:t>Posilnenie postavenia podnikateliek</w:t>
      </w:r>
    </w:p>
    <w:p w14:paraId="4ED3DC0C" w14:textId="77777777" w:rsidR="0094200C" w:rsidRPr="006134D5" w:rsidRDefault="0094200C" w:rsidP="0094200C">
      <w:pPr>
        <w:pStyle w:val="NormalHanging12a"/>
      </w:pPr>
      <w:r w:rsidRPr="006134D5">
        <w:t>1.</w:t>
      </w:r>
      <w:r w:rsidRPr="006134D5">
        <w:tab/>
        <w:t>zdôrazňuje, že podnikateľky vrátane tých zo vzdialených a najvzdialenejších regiónov sú kľúčovou hnacou silou inovácií, súdržnosti a konkurencieschopnosti vo vidieckych, ostrovných a najvzdialenejších regiónoch; vyzýva na zlepšenie prístupu ku všetkému financovaniu inovácií, prispôsobeným podporným programom pre malé a stredné podniky a príležitostiam v rámci ekologického a digitálneho hospodárstva, čím sa zabezpečí, že sa podnikateľky budú môcť v plnej miere zúčastňovať na rozvíjajúcich sa trhoch; vyzýva na rozšírenie prístupu k súkromným investíciám a na podporu príležitostí na voľnom trhu; zdôrazňuje, že podnikateľky musia plne využívať výhody strategického plánu Kompas konkurencieschopnosti, ktorého cieľom je obnoviť dynamiku Európy a urýchliť jej hospodársky rast vytvorením priaznivého prostredia pre mladé inovatívne startupy, podporou vedúceho postavenia priemyslu v rýchlo rastúcich odvetviach založených na prelomových technológiách a podporou šírenia technológií v rámci etablovaných spoločností a MSP; v tejto súvislosti naliehavo vyzýva, aby sa politika EÚ vo všetkých európskych verejných politikách podľa potreby viac zameriavala na uplatňovanie prierezového a integrovaného prístupu k situácii a výzvam najvzdialenejších regiónov; trvá na tom, že každý človek v Európe by mal mať právo a príležitosť vybudovať si plnohodnotný život vo svojom rodnom regióne – čiže právo zostať;</w:t>
      </w:r>
    </w:p>
    <w:p w14:paraId="30AD8649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lastRenderedPageBreak/>
        <w:t>2.</w:t>
      </w:r>
      <w:r w:rsidRPr="006134D5">
        <w:tab/>
        <w:t>zdôrazňuje, že rodová rovnosť má zásadný význam pre dosiahnutie agendy EÚ v oblasti hospodárskej konkurencieschopnosti a prosperity, pretože plná a rovnocenná účasť žien na trhu práce, podnikateľskom trhu a v inovačnom systéme zvyšuje produktivitu a podporuje inkluzívny a udržateľný rast, čo celkovo posilňuje globálnu konkurencieschopnosť EÚ; zdôrazňuje, že nedostatok prístupných a cenovo dostupných služieb starostlivosti o deti zostáva jednou z hlavných prekážok plnej účasti žien na podnikaní a zamestnanosti vo vidieckych, vzdialených a v ostrovných oblastiach; vyzýva členské štáty, aby v programoch financovaných z Európskeho sociálneho fondu plus (ESF+) a Európskeho fondu regionálneho rozvoja (EFRR) uprednostnili investície do vzdelávania a starostlivosti v ranom detstve; naliehavo vyzýva Komisiu a členské štáty, aby posilnili mechanizmy na podporu podnikania žien vo vidieckych oblastiach, najmä uľahčením prístupu k úverom, inováciám a vhodným finančným nástrojom, a tým podporili hospodársku autonómiu žien a diverzifikáciu poľnohospodárskych činností;</w:t>
      </w:r>
    </w:p>
    <w:p w14:paraId="0C0574C4" w14:textId="77777777" w:rsidR="0094200C" w:rsidRPr="006134D5" w:rsidRDefault="0094200C" w:rsidP="0094200C">
      <w:pPr>
        <w:pStyle w:val="NormalHanging12a"/>
      </w:pPr>
      <w:r w:rsidRPr="006134D5">
        <w:t>3.</w:t>
      </w:r>
      <w:r w:rsidRPr="006134D5">
        <w:tab/>
        <w:t>vyzýva na rozvoj programov, ktoré ženám zabezpečia prístup k vzdelávaniu v oblastiach, ako je digitalizácia, financie a riadenie podnikov, a to aj prostredníctvom trhovo orientovaných iniciatív a partnerstiev súkromného sektora; vyzýva tiež na podporu podnikania a inovácií prostredníctvom štruktúrovaných mentorských sietí a platforiem partnerského učenia, najmä v oblastiach, ako je digitalizácia, financie a administratíva; ďalej zdôrazňuje význam iniciatív na zvyšovanie informovanosti o dostupnosti a výhodách týchto sietí a platforiem medzi poľnohospodárkami, s cieľom podporiť ich väčšiu účasť a posilnenie postavenia žien pracujúcich v poľnohospodárstve; zdôrazňuje potenciálnu hodnotu podpory EÚ zameranej na výsledky, ktorá by pomáhala zakladať miestne riadené iniciatívy, ako sú okrem iného podnikateľské siete, ktoré posilňujú podnikanie žien a ich zapojenie do komunít vo vidieckych oblastiach a zároveň podporujú spoluprácu súkromného sektora v prospech všetkých obyvateľov vidieka vrátane žien; konštatuje, že vedenie podniku môže vytvárať pracovné miesta a príjmy, a tým aj pridanú hodnotu pre podniky a spoločnosť ako celok; berie na vedomie úspech projektov, ktoré podporujú mentorstvo a partnerské učenie medzi podnikateľkami; vyzýva Komisiu, aby pri navrhovaní a rozširovaní štruktúrovaných programov mentorstva a partnerského učenia v celej EÚ vychádzala z takýchto úspešných iniciatív s cieľom zabezpečiť, aby podnikateľky mohli v plnej miere využívať štruktúry na výmenu poznatkov a podporu; zdôrazňuje, že je dôležité, aby sa už od počiatočných štádií vzdelávania bojovalo proti rodovým stereotypom, ktoré stále obmedzujú prístup žien k určitým hospodárskym odvetviam a vedúcim pozíciám, s cieľom zabezpečiť rovnaké príležitosti a posilniť príspevok žien k hospodárskej a sociálnej dynamike vidieckych a ostrovných oblastí a horských a najvzdialenejších regiónov;</w:t>
      </w:r>
    </w:p>
    <w:p w14:paraId="485D394D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4.</w:t>
      </w:r>
      <w:r w:rsidRPr="006134D5">
        <w:tab/>
        <w:t xml:space="preserve">zdôrazňuje význam rovnakej podpory podnikania žien prostredníctvom osobitnej podpory a zdrojov, či už v oblasti STEAM, IKT, sociálneho hospodárstva, dopravných služieb, remesiel, podnikov súvisiacich so starostlivosťou a iných; zdôrazňuje, že je dôležité podporovať mladé ženy vo vidieckych oblastiach, ktoré vstupujú do tradične mužských profesijných oblastí, uznať ich rastúci úspech a čoraz väčšiu otvorenosť mnohých podnikov voči talentom a inováciám zo strany žien a zároveň naďalej podporovať inkluzívnu a podpornú kultúru na pracovisku; vyzýva Komisiu a členské štáty, aby podporovali mentorské a vzdelávacie programy pre podnikateľky s osobitným zameraním na matky, ktoré sa vracajú na trh práce po materskej alebo rodičovskej dovolenke, a na rodičov malých detí vo vidieckych oblastiach, aby bola účasť na týchto </w:t>
      </w:r>
      <w:r w:rsidRPr="006134D5">
        <w:lastRenderedPageBreak/>
        <w:t>programoch možná aj pri súbežnom plnení opatrovateľských povinností a aby sa znížila neprimeraná záťaž, ktorej ženy čelia;</w:t>
      </w:r>
    </w:p>
    <w:p w14:paraId="3B6C1E5B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5.</w:t>
      </w:r>
      <w:r w:rsidRPr="006134D5">
        <w:tab/>
        <w:t>vyzýva Komisiu a členské štáty, aby vypracovali programy na podporu podnikov vedených ženami, vrátane odbornej prípravy v oblasti podnikania a riadenia, miestnych podnikateľských sietí a výmenu poznatkov v kľúčových odvetviach, s osobitným zameraním na vidiecke a ostrovné oblasti a najvzdialenejšie regióny; vyzýva na posilnenie odbornej prípravy v oblasti pravidiel jednotného trhu EÚ, využívania online platforiem elektronického obchodu a účasti na medzinárodných veľtrhoch; zdôrazňuje, že zlepšenie prístupu podnikateliek na vývozné trhy zvýši konkurencieschopnosť, odolnosť a pridanú hodnotu vidieckych ekonomík; konštatuje, že rozšírenie prístupu k cenovo dostupným internetovým službám, poskytovanie prispôsobených programov odbornej prípravy, ktoré sa opierajú o silné stránky žien, a presadzovanie politík, ktoré podporujú rovnakú účasť, pomáha ženám pri prekonávaní prekážok, aby mohli prevziať aktívnu a vedúcu úlohu v digitálnom hospodárstve;</w:t>
      </w:r>
    </w:p>
    <w:p w14:paraId="3DD56BAA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6.</w:t>
      </w:r>
      <w:r w:rsidRPr="006134D5">
        <w:tab/>
        <w:t>podporuje vytváranie sietí ženských družstiev a združení v agropotravinárskom sektore, ktoré podporujú udržateľné, obehové obchodné modely s miestnou pridanou hodnotou, s osobitným dôrazom na ekologické poľnohospodárstvo, remeselné spracovanie a priamy predaj;</w:t>
      </w:r>
    </w:p>
    <w:p w14:paraId="3F903419" w14:textId="315AB223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7.</w:t>
      </w:r>
      <w:r w:rsidRPr="006134D5">
        <w:tab/>
        <w:t xml:space="preserve">víta odhodlanie Komisie vytvoriť platformu pre „ženy v poľnohospodárstve“, ktorá bude slúžiť ako fórum na diskusiu a výmenu osvedčených postupov s cieľom posilniť účasť a podporovať rovnosť príležitostí v agropotravinárskom sektore; vyzýva Komisiu, aby </w:t>
      </w:r>
      <w:r w:rsidR="00B61319" w:rsidRPr="006134D5">
        <w:t>Európskemu p</w:t>
      </w:r>
      <w:r w:rsidRPr="006134D5">
        <w:t>arlamentu každoročne predkladala správu o činnostiach a výsledkoch tejto platformy; ďalej vyzýva Komisiu, aby zabezpečila, že práca tejto platformy bude náležite zohľadnená pri príprave a rozvoji budúcich politických iniciatív v oblastiach poľnohospodárstva a rozvoja vidieka;</w:t>
      </w:r>
    </w:p>
    <w:p w14:paraId="1A2B66AC" w14:textId="77777777" w:rsidR="0094200C" w:rsidRPr="006134D5" w:rsidRDefault="0094200C" w:rsidP="0094200C">
      <w:pPr>
        <w:pStyle w:val="NormalHanging12a"/>
      </w:pPr>
      <w:r w:rsidRPr="006134D5">
        <w:t>8.</w:t>
      </w:r>
      <w:r w:rsidRPr="006134D5">
        <w:tab/>
        <w:t>naliehavo vyzýva členské štáty, aby pomocou osvetových kampaní, a to aj v tradičných a sociálnych médiách propagovali úspešné príbehy podnikateliek vo vidieckych a najvzdialenejších regiónoch s cieľom zvýšiť ich viditeľnosť, sebadôveru a komunitnú angažovanosť; v tejto súvislosti konštatuje, že je dôležité rozvíjať finančnú gramotnosť, najmä so zameraním na ženy, keďže vo finančných znalostiach existujú medzi ženami mužmi rozdiely – v prieskume finančných znalostí, ktorý uskutočnila Európska komisia, získali v EÚ muži v priemere o 18 percentuálnych bodov viac než ženy</w:t>
      </w:r>
      <w:r w:rsidRPr="006134D5">
        <w:rPr>
          <w:vertAlign w:val="superscript"/>
        </w:rPr>
        <w:footnoteReference w:id="18"/>
      </w:r>
      <w:r w:rsidRPr="006134D5">
        <w:t>; požaduje prijatie opatrení zameraných na zapojenie žien do ich komunít s cieľom využiť miestne prístupy a prístupy zdola nahor, ako aj na podporu sietí pre zapojenie žien a ďalších iniciatív; požaduje cielené kampane, ktoré by prezentovali moderný obraz žien v poľnohospodárstve s cieľom prilákať mladé ženy k podnikateľským aktivitám v tomto odvetví;</w:t>
      </w:r>
    </w:p>
    <w:p w14:paraId="0E0E81D2" w14:textId="77777777" w:rsidR="0094200C" w:rsidRPr="006134D5" w:rsidRDefault="0094200C" w:rsidP="0094200C">
      <w:pPr>
        <w:pStyle w:val="NormalHanging12a"/>
      </w:pPr>
      <w:r w:rsidRPr="006134D5">
        <w:t>9.</w:t>
      </w:r>
      <w:r w:rsidRPr="006134D5">
        <w:tab/>
        <w:t xml:space="preserve">vyzýva Komisiu, členské štáty a Európsky inštitút pre rodovú rovnosť (EIGE), aby v spolupráci so sociálnymi partnermi aj naďalej analyzovali kľúčové prekážky zamestnanosti a podnikania žien, a to aj v najvzdialenejších, ostrovných a vzdialených regiónoch, a aby navrhli inšpirujúce opatrenia na prekonanie týchto prekážok brániacich rastu a prosperite; vyzýva Komisiu a členské štáty, aby podporovali podniky vedené ženami poskytovaním právneho a technického poradenstva, výmenou najlepších </w:t>
      </w:r>
      <w:r w:rsidRPr="006134D5">
        <w:lastRenderedPageBreak/>
        <w:t>postupov, poskytovaním pomoci podnikateľkám pri prekonávaní izolácie vo vidieckych oblastiach a posilňovaním ich konkurencieschopnosti a zvyšovaním podielu podnikateliek a samostatne zárobkovo činných osôb vo vidieckych oblasti v EÚ;</w:t>
      </w:r>
    </w:p>
    <w:p w14:paraId="5D9704A4" w14:textId="1E4D3846" w:rsidR="0094200C" w:rsidRPr="006134D5" w:rsidRDefault="0094200C" w:rsidP="0094200C">
      <w:pPr>
        <w:pStyle w:val="NormalHanging12a"/>
        <w:rPr>
          <w:bCs/>
          <w:iCs/>
        </w:rPr>
      </w:pPr>
      <w:r w:rsidRPr="006134D5">
        <w:t>10.</w:t>
      </w:r>
      <w:r w:rsidRPr="006134D5">
        <w:tab/>
        <w:t>vyzýva členské štáty, aby vychádzali z analýz a zistení inštitútu EIGE týkajúcich sa podnikateľskej činnosti a samostatnej zárobkovej činnosti žien vo všetkých členských štátoch a zaistili kvalitný a porovnateľný zber údajov a jednotné ukazovatele pre prístup k financovaniu, mieru prežitia podnikov, rast, odvetvové zastúpenie a inovácie, aby zverejňovali porovnávacie ročné prehľady výsledkov na úrovni EÚ a na vnútroštátnej úrovni s cieľom monitorovať pokrok, identifikovať zaostávajúce regióny (vrátane vzdialených, ostrovných, najvzdialenejších a vidieckych oblastí) a podporovať transparentnosť, určovať a rozšíriť osvedčené postupy a úspešné podnikateľské príbehy zdokumentované inštitútom EIGE – ako sú mentorské siete, inkluzívne investičné programy, podnikateľské centrá pre ženy a partnerské siete – a šíriť ich vo vidieckom kontexte, aby navrhovali cielené finančné nástroje, záručné schémy a iniciatívy na budovanie kapacít vychádzajúce z prekážok identifikovaných inštitútom EIGE (napr. nedostatky sietí, zaujatosť pri rozhodovaní o financovaní, nedostatok vzorov) s cieľom odstrániť medzeru vo vykonávaní, a aby poskytovali technickú podporu vnútroštátnym a regionálnym orgánom a umožnili im budovanie kapacít s cieľom začleniť uplatňovanie hľadiska rodovej rovnosti do podnikateľských programov a zabezpečiť súlad s metodikou inštitútu EIGE, najlepšími postupmi a rámcom indexu rodovej rovnosti; vyzýva Komisiu a členské štáty, aby zhromažďovali údaje rozčlenené podľa pohlavia s cieľom zabezpečiť komplexný prehľad o sociálno-ekonomickom postavení žien na vidieku a aby pri navrhovaní, vykonávaní a hodnotení politík a programov v oblasti rozvoja vidieka zohľadňovali rodový rozmer; zdôrazňuje význam posúdení vplyvu pri vypracovaní takýchto návrhov, pokiaľ ide o prínos k dosiahnutiu cieľov týkajúcich sa začleňovania hľadiska rodovej rovnosti vo vidieckych oblastiach; naliehavo žiada, aby sa do hodnotení programov EÚ zahrnuli údaje rozčlenené podľa pohlavia s cieľom zabezpečiť, aby verejné investície účinne podporovali podnikanie žien a prispievali k odstraňovaniu rodových rozdielov v prístupe k financiám a hospodárskym príležitostiam;</w:t>
      </w:r>
    </w:p>
    <w:p w14:paraId="0599FFFE" w14:textId="77777777" w:rsidR="0094200C" w:rsidRPr="006134D5" w:rsidRDefault="0094200C" w:rsidP="0094200C">
      <w:pPr>
        <w:pStyle w:val="NormalHanging12a"/>
      </w:pPr>
      <w:r w:rsidRPr="006134D5">
        <w:t>11.</w:t>
      </w:r>
      <w:r w:rsidRPr="006134D5">
        <w:tab/>
        <w:t xml:space="preserve">podporuje stratégiu Komisie pre úniu úspor a investícií, ako aj vytvorenie a rozšírenie inkluzívnych finančných nástrojov vrátane účtu investičných úspor EÚ, ktorý by zvyšoval a uľahčoval prístup k financovaniu pre podniky v EÚ vedené ženami, a vyzýva Komisiu, aby do tejto stratégie začlenila uplatňovanie hľadiska rodovej rovnosti; v tejto súvislosti víta zavedenie značky </w:t>
      </w:r>
      <w:proofErr w:type="spellStart"/>
      <w:r w:rsidRPr="006134D5">
        <w:t>Finance</w:t>
      </w:r>
      <w:proofErr w:type="spellEnd"/>
      <w:r w:rsidRPr="006134D5">
        <w:t xml:space="preserve"> </w:t>
      </w:r>
      <w:proofErr w:type="spellStart"/>
      <w:r w:rsidRPr="006134D5">
        <w:t>Europe</w:t>
      </w:r>
      <w:proofErr w:type="spellEnd"/>
      <w:r w:rsidRPr="006134D5">
        <w:t xml:space="preserve"> pre dlhodobé investičné a sporiace produkty EÚ, ktoré investujú 70 % svojich aktív do európskych spoločností;</w:t>
      </w:r>
    </w:p>
    <w:p w14:paraId="7FFE62C6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12.</w:t>
      </w:r>
      <w:r w:rsidRPr="006134D5">
        <w:tab/>
        <w:t>vyzýva Komisiu, aby zaviedla tzv. fond pre zakladateľky, ktorý by poskytoval cielenú finančnú podporu a investičné príležitosti podnikom vedeným ženami; zdôrazňuje, že takýto fond by rozšíril kapacitu EIF na podporu fondov súkromného a rizikového kapitálu a zároveň by prispel k odstráneniu rozdielov vo financovaní mužov a žien a k dosiahnutiu konkurencieschopnosti v celej EÚ; vyzýva na prijatie opatrení v súlade so smernicou o ženách vo vrcholových orgánoch</w:t>
      </w:r>
      <w:r w:rsidRPr="006134D5">
        <w:rPr>
          <w:bCs/>
          <w:iCs/>
          <w:vertAlign w:val="superscript"/>
        </w:rPr>
        <w:footnoteReference w:id="19"/>
      </w:r>
      <w:r w:rsidRPr="006134D5">
        <w:t xml:space="preserve">, ktoré by riešili rodové predsudky v </w:t>
      </w:r>
      <w:r w:rsidRPr="006134D5">
        <w:lastRenderedPageBreak/>
        <w:t xml:space="preserve">prístupe k financovaniu, vrátane európskej siete investorov, ktorí si uvedomujú význam rodovej rovnováhy, a osobitných nástrojov a cieľov (napr. </w:t>
      </w:r>
      <w:proofErr w:type="spellStart"/>
      <w:r w:rsidRPr="006134D5">
        <w:t>mikrofinancovanie</w:t>
      </w:r>
      <w:proofErr w:type="spellEnd"/>
      <w:r w:rsidRPr="006134D5">
        <w:t>, záruky a kapitál) prispôsobených vidieckym MSP vedeným ženami; </w:t>
      </w:r>
    </w:p>
    <w:p w14:paraId="5D204C46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13.</w:t>
      </w:r>
      <w:r w:rsidRPr="006134D5">
        <w:tab/>
        <w:t>zdôrazňuje, že podnikateľky na vidieku majú schopnosť premeniť miestne nápady na cezhraničné úspechy v rámci EÚ; víta rozvoj moderných digitálnych nástrojov a slobodu pohybu a obchodu v rámci EÚ, ktoré uľahčujú podnikanie žien na vidieku a umožňujú im prepájanie s novými trhmi, cezhraničnú spoluprácu a zdieľanie ich autentických miestnych výrobkov a služieb so zákazníkmi v celej Európe; konštatuje, že zatiaľ čo mnohé miestne projekty tento celoeurópsky potenciál nevyužívajú v plnom rozsahu, niektoré členské štáty nemajú geografické predpoklady na to, aby sa podieľali na tejto cezhraničnej hospodárskej činnosti;</w:t>
      </w:r>
    </w:p>
    <w:p w14:paraId="3B1B0D7F" w14:textId="77777777" w:rsidR="0094200C" w:rsidRPr="006134D5" w:rsidRDefault="0094200C" w:rsidP="0094200C">
      <w:pPr>
        <w:pStyle w:val="NormalHanging12a"/>
      </w:pPr>
      <w:r w:rsidRPr="006134D5">
        <w:t>14.</w:t>
      </w:r>
      <w:r w:rsidRPr="006134D5">
        <w:tab/>
        <w:t>uznáva rastúcu dynamiku a silné odhodlanie investovať do digitálnej infraštruktúry, rozvoja zručností a inkluzívnych rámcov digitálnej politiky, vďaka čomu vznikajú zaujímavé príležitosti na posilnenie postavenia žien na vidieku a zabezpečenie toho, aby mohli plne využívať výhody digitálnej transformácie; zdôrazňuje význam cielených investícií do digitálnej infraštruktúry, príležitostí na zvyšovanie úrovne zručností a rekvalifikáciu, rozvoj zručností a inkluzívnych rámcov digitálnej politiky, ktoré zabezpečia, aby sa ženy na vidieku, a najmä ženy z ostrovných oblastí a najvzdialenejších regiónov mohli plne zapojiť do digitálnej transformácii, a vyzýva na realizáciu takýchto investícií; vyzýva Komisiu, aby znížila byrokratickú záťaž; zdôrazňuje, že rodová rovnosť je nevyhnutná pre úspešnú digitálnu transformáciu, pretože plná účasť žien v digitálnych odvetviach zvyšuje inovácie a hospodársku odolnosť; vyzýva Komisiu, aby zabezpečila začlenenie rodovej rovnosti do cieľov všetkých politík a programov v oblasti digitálnych zručností s cieľom zaistiť, aby ženy mali rovnaký prospech z príležitostí v rozvíjajúcom sa digitálnom hospodárstve;</w:t>
      </w:r>
    </w:p>
    <w:p w14:paraId="17E1827A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15.</w:t>
      </w:r>
      <w:r w:rsidRPr="006134D5">
        <w:tab/>
        <w:t>vyzýva členské štáty, aby zabezpečili, že vnútroštátne vzdelávacie systémy vrátane odborného a terciárneho vzdelávania a systémov vo vidieckych a vzdialených oblastiach budú poskytovať spoľahlivý prístup k digitálnym zručnostiam a vzdelávaniu v oblastiach STEM spôsobom, ktorý dievčatám aj chlapcom umožní naplno rozvíjať svoj potenciál; zdôrazňuje, že treba podporovať výber podnikania ako kariérnej dráhy – a to bez stereotypov – a začleniť rodovú rovnosť a finančné vzdelávanie do školských osnov; zdôrazňuje význam mentorských programov, ženských vzorov a partnerstiev medzi školami, univerzitami, podnikmi a organizáciami občianskej spoločnosti s cieľom inšpirovať dievčatá, aby sa venovali kariére v odboroch STEM; vyzýva na začlenenie cieľov rodovej rovnosti do akčného plánu digitálneho vzdelávania a požaduje cielené financovanie zo strany EÚ a členských štátov na podporu žien a dievčat vo vznikajúcich digitálnych oblastiach, ako je umelá inteligencia, dátová veda a čisté technológie;</w:t>
      </w:r>
    </w:p>
    <w:p w14:paraId="415744C8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16.</w:t>
      </w:r>
      <w:r w:rsidRPr="006134D5">
        <w:tab/>
        <w:t>vyzýva na prijatie cielených opatrení na zlepšenie prístupu žien k príležitostiam na zvyšovanie úrovne zručností a rekvalifikácie, k informáciám o odbornej príprave v oblasti podnikania, k programom financovaným EÚ a k systémom financovania podnikov vo vidieckych, ostrovných a najvzdialenejších regiónoch;</w:t>
      </w:r>
    </w:p>
    <w:p w14:paraId="4BF68AEA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17.</w:t>
      </w:r>
      <w:r w:rsidRPr="006134D5">
        <w:tab/>
        <w:t xml:space="preserve">žiada, aby programy na podporu inovácií vo vidieckych oblastiach výslovne zahŕňali opatrenia zamerané na ženy ako cieľovú skupinu, napríklad prostredníctvom </w:t>
      </w:r>
      <w:proofErr w:type="spellStart"/>
      <w:r w:rsidRPr="006134D5">
        <w:t>nízkoprahových</w:t>
      </w:r>
      <w:proofErr w:type="spellEnd"/>
      <w:r w:rsidRPr="006134D5">
        <w:t xml:space="preserve"> informačných služieb, inovačných seminárov špecificky určených pre ženy a aktívneho oslovovania manažérok poľnohospodárskych podnikov;</w:t>
      </w:r>
    </w:p>
    <w:p w14:paraId="4C3C202E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lastRenderedPageBreak/>
        <w:t>18.</w:t>
      </w:r>
      <w:r w:rsidRPr="006134D5">
        <w:tab/>
        <w:t xml:space="preserve">nabáda členské štáty, aby uznali a podporovali tradičné zručnosti žien na vidieku, ako je výroba odevov a pletenie košíkov, ako dôležité kultúrne bohatstvo, ktoré zachováva dedičstvo a vytvára hospodárske príležitosti, najmä vzhľadom na kľúčovú úlohu žien v agroturistike, remeselnej výrobe, remeselnej produkcii potravín, priamom marketingu a regionálnych hodnotových reťazcoch; vyzýva na investovanie do programov odbornej prípravy prispôsobených ženám a dievčatám na vidieku, ktoré im umožnia vytvárať udržateľný príjem a zaistiť rodinné živobytie; ďalej zdôrazňuje, že ženy môžu pomôcť preklenúť digitálnu priepasť a uvoľniť svoj obrovský potenciál v úlohe </w:t>
      </w:r>
      <w:proofErr w:type="spellStart"/>
      <w:r w:rsidRPr="006134D5">
        <w:t>inovátoriek</w:t>
      </w:r>
      <w:proofErr w:type="spellEnd"/>
      <w:r w:rsidRPr="006134D5">
        <w:t xml:space="preserve">, podnikateliek a predstaviteliek komunít, čím pripravia pôdu pre </w:t>
      </w:r>
      <w:proofErr w:type="spellStart"/>
      <w:r w:rsidRPr="006134D5">
        <w:t>inkluzívnejšie</w:t>
      </w:r>
      <w:proofErr w:type="spellEnd"/>
      <w:r w:rsidRPr="006134D5">
        <w:t>, dynamickejšie a odolnejšie spoločnosti;</w:t>
      </w:r>
    </w:p>
    <w:p w14:paraId="39AB5123" w14:textId="77777777" w:rsidR="0094200C" w:rsidRPr="006134D5" w:rsidRDefault="0094200C" w:rsidP="0094200C">
      <w:pPr>
        <w:pStyle w:val="NormalHanging12a"/>
      </w:pPr>
      <w:r w:rsidRPr="006134D5">
        <w:t>19.</w:t>
      </w:r>
      <w:r w:rsidRPr="006134D5">
        <w:tab/>
        <w:t>zdôrazňuje, že ak rizikový kapitál podporí vidiecky podnik vedený ženou s cieľom zaistiť plné zapojenie a posilnenie postavenia žien v celej ich rozmanitosti, vysiela to silný signál dôvery, ktorý zvyšuje sebadôveru podnikateľky a zviditeľňuje ju v podnikateľskom ekosystéme; poukazuje aj na potenciál podnikateľských anjelov, ktorí môžu vstúpiť do podnikania ešte skôr a ponúknuť počiatočné financovanie, aby pomohli podnikateľkám urobiť prvé kroky; poznamenáva, že podnikateľskí anjeli sú ochotní dať šancu novým alebo neovereným nápadom, najmä ak vidia potenciál vo vízii a v odhodlaní zakladateľky; zdôrazňuje, že tento druh podpory je zásadný vo vidieckych oblastiach, kde podniky nemusia spĺňať tradičné kritériá financovania; pripomína, že veľký rizikový kapitál je zameraný na mestá, kde často sídlia aj príslušní investori, zatiaľ čo podnikateľskí anjeli sa skôr angažujú na miestnej úrovni a majú osobný záujem podporovať vidiecke komunity a posilňovať postavenie žien ako hybnej sily miestnej hospodárskej obnovy;</w:t>
      </w:r>
    </w:p>
    <w:p w14:paraId="7C54900A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20.</w:t>
      </w:r>
      <w:r w:rsidRPr="006134D5">
        <w:tab/>
        <w:t>požaduje cielené opatrenia na zlepšenie prístupu žien k pôde, financiám, vzdelávaniu a odbornej príprave vrátane flexibilných možností, najmä pre začínajúce poľnohospodárky a majiteľky podnikov; zdôrazňuje, že treba riešiť štrukturálne a inštitucionálne prekážky vrátane ťažkostí pri získavaní právneho postavenia poľnohospodárskych podnikov, predpisov v oblastiach daní a sociálneho zabezpečenia, ktoré znevýhodňujú ženy spravujúce poľnohospodársky podnik spolu s partnerom, a administratívne prekážky pri vlastníctve poľnohospodárskych podnikov, ktoré znevýhodňujú ženy; zdôrazňuje, že každá žena, ktorá sa chce venovať podnikateľskej činnosti, by k tomu mala byť povzbudzovaná, pretože podnikanie vytvára pracovné miesta a príjmy, a tým aj pridanú hodnotu pre podnik a celú spoločnosť; vyzýva poľnohospodárske družstvá a organizácie výrobcov financované v rámci SPP, aby vo svojich riadiacich orgánoch postupne zaviedli referenčné hodnoty pre zastúpenie žien a mužov a zabezpečili tak ženám rovnaký prístup do rozhodovacích štruktúr; zdôrazňuje, že takouto účasťou sa zvýši konkurencieschopnosť vidieckych podnikov, pretože sa využije inovačný potenciál a riadiace schopnosti žien;</w:t>
      </w:r>
    </w:p>
    <w:p w14:paraId="5326D827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21.</w:t>
      </w:r>
      <w:r w:rsidRPr="006134D5">
        <w:tab/>
        <w:t>zdôrazňuje, že programy podporujúce prístup žien k podnikaniu a možnostiam samostatnej zárobkovej činnosti vo vidieckych oblastiach by sa mali osobitne zameriavať na ženy v neistých situáciách, ako sú migrujúce pracovníčky, najmä migrujúce poľnohospodárske pracovníčky, ženy so zdravotným postihnutím, ženy s dlhou históriou nezamestnanosti a staršie ženy;</w:t>
      </w:r>
    </w:p>
    <w:p w14:paraId="143F2836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22.</w:t>
      </w:r>
      <w:r w:rsidRPr="006134D5">
        <w:tab/>
        <w:t xml:space="preserve">vyzýva Komisiu a členské štáty, aby podporovali podnikanie žien vrátane osobitných sietí pre prevod podnikov a mentorstvo, a aby navrhli programy financovania alebo podporné opatrenia vrátane jednotných usmernení, a to tak, aby k nim mali prístup menšie podniky a zainteresované strany a aby administratívne zaťaženie bolo úmerné </w:t>
      </w:r>
      <w:r w:rsidRPr="006134D5">
        <w:lastRenderedPageBreak/>
        <w:t xml:space="preserve">veľkosti podniku, keďže podniky a poľnohospodárske podniky žien sú v priemere menšie než podniky a poľnohospodárske podniky mužov; vyzýva Komisiu a členské štáty, aby zabezpečili, že aj jednotlivci alebo menšie organizácie budú mať možnosť získať prehľad o možnostiach financovania a požiadať o </w:t>
      </w:r>
      <w:proofErr w:type="spellStart"/>
      <w:r w:rsidRPr="006134D5">
        <w:t>ne</w:t>
      </w:r>
      <w:proofErr w:type="spellEnd"/>
      <w:r w:rsidRPr="006134D5">
        <w:t>, a že im pri tom bude poskytnutá pomoc; vyzýva Komisiu, aby navrhla osobitné opatrenia na podporu mladých poľnohospodárok a podnikateliek v </w:t>
      </w:r>
      <w:proofErr w:type="spellStart"/>
      <w:r w:rsidRPr="006134D5">
        <w:t>agropotravinárstve</w:t>
      </w:r>
      <w:proofErr w:type="spellEnd"/>
      <w:r w:rsidRPr="006134D5">
        <w:t xml:space="preserve"> vrátane finančných podnetov, a aby takisto navrhla iniciatívy na odstránenie prekážok brániacich prístupu k pôde a prevodu poľnohospodárskych podnikov ďalším generáciám; zdôrazňuje, že generačná obnova je kľúčom k zachovaniu a rozvoju poľnohospodárskej činnosti, ktorá zaisťuje potravinovú bezpečnosť, ako aj existenciu dynamických vidieckych komunít; vyzýva najmä Komisiu, aby v rámci SPP navrhla osobitné opatrenia zamerané na mladé poľnohospodárky;</w:t>
      </w:r>
    </w:p>
    <w:p w14:paraId="55F66380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23.</w:t>
      </w:r>
      <w:r w:rsidRPr="006134D5">
        <w:tab/>
        <w:t>nabáda členské štáty a regionálne a miestne orgány, aby štrukturálne a investičné fondy EÚ zacielili na podnikateľky a samostatne zárobkovo činné ženy a podporovali ich; zdôrazňuje, že treba zvyšovať povedomie a realizovať informačné kampane o súčasných a budúcich možnostiach financovania Únie pre podnikateľky vo vidieckych oblastiach;</w:t>
      </w:r>
    </w:p>
    <w:p w14:paraId="68541511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24.</w:t>
      </w:r>
      <w:r w:rsidRPr="006134D5">
        <w:tab/>
        <w:t xml:space="preserve">vyzýva na zrýchlený prístup k financovaniu a verejnému obstarávaniu pre </w:t>
      </w:r>
      <w:proofErr w:type="spellStart"/>
      <w:r w:rsidRPr="006134D5">
        <w:t>mikropodniky</w:t>
      </w:r>
      <w:proofErr w:type="spellEnd"/>
      <w:r w:rsidRPr="006134D5">
        <w:t xml:space="preserve"> a malé podniky vedené ženami vo vidieckych oblastiach; zdôrazňuje, že tento mechanizmus by mal zahŕňať zníženie administratívnej záťaže a zjednodušenie postupov, ako aj zavedenie záloh pre startupy, ktoré umožnia začatie podnikateľskej činnosti; zdôrazňuje, že </w:t>
      </w:r>
      <w:proofErr w:type="spellStart"/>
      <w:r w:rsidRPr="006134D5">
        <w:t>mikroúvery</w:t>
      </w:r>
      <w:proofErr w:type="spellEnd"/>
      <w:r w:rsidRPr="006134D5">
        <w:t xml:space="preserve"> zohrávajú dôležitú úlohu pri zlepšovaní prístupu žien k finančným službám, pretože im pomáhajú čo najlepšie využiť trhové a sociálne príležitosti prístupu na finančné trhy; víta verejné a súkromné fondy, v rámci ktorých sa uplatňujú politiky rodovej rovnosti, rozmanitosti a začleňovania; chváli príklady, keď sa súkromné fondy zaviazali merať a sledovať zastúpenie žien a mužov a každoročne zverejňovať správy o svojich zisteniach;</w:t>
      </w:r>
    </w:p>
    <w:p w14:paraId="7CB918C5" w14:textId="77777777" w:rsidR="0094200C" w:rsidRPr="006134D5" w:rsidRDefault="0094200C" w:rsidP="0094200C">
      <w:pPr>
        <w:pStyle w:val="NormalHanging12a"/>
      </w:pPr>
      <w:r w:rsidRPr="006134D5">
        <w:t>25.</w:t>
      </w:r>
      <w:r w:rsidRPr="006134D5">
        <w:tab/>
        <w:t xml:space="preserve">vyzýva Komisiu, aby z príslušných programov vyčlenila primerané finančné prostriedky na podporu podnikov vedených ženami vo vidieckych a vzdialených oblastiach, najmä v inovačných odvetviach a odvetví cestovného ruchu, pomocou vhodných opatrení v rámci relevantných programov; vyzýva Komisiu a členské štáty, aby sa zaoberali otázkou neúmerne nedostatočného zastúpenia osôb so zdravotným postihnutím na trhu práce, najmä žien, a to zavedením osobitných opatrení vrátane primeraných stimulov a podporných opatrení pre zamestnávateľov a spoločnosti, ktoré prijímajú osoby so zdravotným postihnutím, pri zohľadnení kapacít </w:t>
      </w:r>
      <w:proofErr w:type="spellStart"/>
      <w:r w:rsidRPr="006134D5">
        <w:t>mikropodnikov</w:t>
      </w:r>
      <w:proofErr w:type="spellEnd"/>
      <w:r w:rsidRPr="006134D5">
        <w:t xml:space="preserve"> a malých podnikov; zdôrazňuje, že treba podporovať zamestnávanie žien so zdravotným postihnutím aj v malých a stredných podnikoch (MSP) a prostredníctvom samostatnej zárobkovej činnosti, a to cielenými stimulmi, stanovením cieľov na pracovisku v súvislosti s osobami so zdravotným postihnutím a vzdelávacími programami prispôsobenými potrebám osôb so zdravotným postihnutím;</w:t>
      </w:r>
    </w:p>
    <w:p w14:paraId="63F83779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26.</w:t>
      </w:r>
      <w:r w:rsidRPr="006134D5">
        <w:tab/>
        <w:t xml:space="preserve">vyzýva Komisiu a členské štáty, aby zabezpečili, že podnikanie žien vo vidieckych a ostrovných oblastiach a v najvzdialenejších regiónoch získa vo viacročnom finančnom rámci na obdobie po roku 2027 primeranú podporu vrátane financovania z príslušných programov, ako sú SPP vrátane POSEI, Horizont Európa, program LEADER a Digitálna Európa; zdôrazňuje, že je dôležité uľahčiť prístup k finančným prostriedkom EÚ pre vidiecke podniky, družstvá a komunitné projekty vedené ženami; ďalej vyzýva na uplatňovanie rodového hľadiska vo všetkých oblastiach politiky a rozpočtoch, aby </w:t>
      </w:r>
      <w:r w:rsidRPr="006134D5">
        <w:lastRenderedPageBreak/>
        <w:t>politiky EÚ mohli slúžiť skutočne všetkým ženám, a najmä podnikateľkám; opakuje, že je potrebná komplexná stratégia EÚ pre podnikanie žien vo vidieckych a ostrovných oblastiach a v najvzdialenejších regiónoch, a žiada, aby sa na túto stratégiu výslovne vyčlenili osobitné finančné zdroje a mechanizmy financovania; okrem toho vyzýva Komisiu, aby zachovala alebo zvýšila účelovo vyčlenený rozpočet určený na program LEADER; vyzýva Komisiu a členské štáty, aby posilnili program LEADER znížením administratívnej záťaže miestnych orgánov a zjednodušením prístupu, presadzovaním miestnej zodpovednosti za komunitné rozvojové projekty a podporou účasti žien v miestnych akčných skupinách;</w:t>
      </w:r>
    </w:p>
    <w:p w14:paraId="44750B2D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27.</w:t>
      </w:r>
      <w:r w:rsidRPr="006134D5">
        <w:tab/>
        <w:t>vyjadruje poľutovanie nad nedostatočným prístupom podnikateliek vo vidieckych oblastiach k službám starostlivosti o deti a opatrovateľským službám; nabáda k investovaniu do infraštruktúry starostlivosti a k presadzovaniu politík priaznivých pre rôzne druhy rodín s cieľom podporiť rovnováhu medzi pracovným a súkromným životom podnikateliek; nabáda členské štáty a regióny, aby v súlade s článkom 349 ZFEÚ vypracovali osobitné politiky pre najvzdialenejšie regióny, v ktorých zohľadnia izoláciu, starnutie obyvateľstva a nedostatok služieb a zaistia opatrenia prispôsobené realite žien v týchto regiónoch;</w:t>
      </w:r>
    </w:p>
    <w:p w14:paraId="593A9E9A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28.</w:t>
      </w:r>
      <w:r w:rsidRPr="006134D5">
        <w:tab/>
        <w:t>poukazuje na to, že zjednodušenie je v záujme konkurencieschopnosti; vyzýva Komisiu a členské štáty, aby zjednodušili administratívne požiadavky a požiadavky na podávanie správ vrátane zavedenia jednotných usmernení, a to tak, aby malé podniky, družstvá a komunitné iniciatívy vedené ženami mali prístup k financovaniu bez neprimeranej záťaže, a aby zabezpečili cielený prístup k finančnej podpore z programov financovania EÚ na podporu podnikania žien vrátane osobitných sietí pre prevod podnikov a mentorstvo;</w:t>
      </w:r>
    </w:p>
    <w:p w14:paraId="38E3714F" w14:textId="77777777" w:rsidR="0094200C" w:rsidRPr="006134D5" w:rsidRDefault="0094200C" w:rsidP="0094200C">
      <w:pPr>
        <w:pStyle w:val="NormalHanging12a"/>
        <w:rPr>
          <w:b/>
          <w:bCs/>
          <w:i/>
          <w:iCs/>
        </w:rPr>
      </w:pPr>
      <w:r w:rsidRPr="006134D5">
        <w:rPr>
          <w:b/>
          <w:i/>
        </w:rPr>
        <w:t>Uplatňovanie hľadiska rodovej rovnosti</w:t>
      </w:r>
    </w:p>
    <w:p w14:paraId="087EA4BE" w14:textId="77777777" w:rsidR="0094200C" w:rsidRPr="006134D5" w:rsidRDefault="0094200C" w:rsidP="0094200C">
      <w:pPr>
        <w:pStyle w:val="NormalHanging12a"/>
      </w:pPr>
      <w:r w:rsidRPr="006134D5">
        <w:t>29.</w:t>
      </w:r>
      <w:r w:rsidRPr="006134D5">
        <w:tab/>
        <w:t>vyzýva členské štáty, aby zabezpečili komplexné a vekovo primerané vzdelávanie, začlenenie digitálnych zručností a predmetov relevantných z hľadiska digitalizácie vrátane tých, ktoré sú určené pre vidiecke a vzdialené oblasti, a aby poskytovali spoľahlivý prístup k digitálnym zručnostiam a vzdelávaniu v oblastiach STEAM spôsobom, ktorý bude potláčať stereotypy a umožní dievčatám aj chlapcom naplno rozvíjať svoj potenciál; vyzýva Komisiu, aby zabezpečila komplexnú a vekovo primeranú sexuálnu a vzťahovú výchovu chlapcov a dievčat, ktorá bude spochybňovať rodové stereotypy a učiť študentov o súhlase a právach, aby zaistila inkluzívne vzdelávanie založené na vzájomnom rešpekte a nediskriminácii a zároveň podporila posilnenie postavenia mladých žien, aby sa mohli za rovnakých podmienok zapájať do spoločenského života a na trhu práce, keďže posilnenie hospodárskeho postavenia je kľúčom k podpore konkurencieschopnejšieho a odolnejšieho hospodárstva;</w:t>
      </w:r>
    </w:p>
    <w:p w14:paraId="7D82B39C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30.</w:t>
      </w:r>
      <w:r w:rsidRPr="006134D5">
        <w:tab/>
        <w:t xml:space="preserve">vyzýva Komisiu a členské štáty, aby v úzkej spolupráci s </w:t>
      </w:r>
      <w:proofErr w:type="spellStart"/>
      <w:r w:rsidRPr="006134D5">
        <w:t>Eurostatom</w:t>
      </w:r>
      <w:proofErr w:type="spellEnd"/>
      <w:r w:rsidRPr="006134D5">
        <w:t>, národnými štatistickými úradmi a regionálnymi monitorovacími strediskami zabezpečili systematický zber, analýzu a šírenie spoľahlivých a aktuálnych štatistických údajov rozčlenených podľa pohlavia, veku, územia a sektora ako základ pre verejné politiky založené na dôkazoch; uznáva význam posúdení vplyvu pri koncipovaní takýchto návrhov, pokiaľ ide o ich prínos k dosahovaniu cieľov uplatňovania hľadiska rodovej rovnosti vo vidieckych oblastiach;</w:t>
      </w:r>
    </w:p>
    <w:p w14:paraId="1A31566B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lastRenderedPageBreak/>
        <w:t>31.</w:t>
      </w:r>
      <w:r w:rsidRPr="006134D5">
        <w:tab/>
        <w:t>zdôrazňuje transformačný potenciál umelej inteligencie, online platforiem a nástrojov práce na diaľku pri uľahčovaní ekonomickej účasti žien vo vidieckych oblastiach;</w:t>
      </w:r>
    </w:p>
    <w:p w14:paraId="71CD0C54" w14:textId="77777777" w:rsidR="0094200C" w:rsidRPr="006134D5" w:rsidRDefault="0094200C" w:rsidP="0094200C">
      <w:pPr>
        <w:pStyle w:val="NormalHanging12a"/>
      </w:pPr>
      <w:r w:rsidRPr="006134D5">
        <w:t>32.</w:t>
      </w:r>
      <w:r w:rsidRPr="006134D5">
        <w:tab/>
        <w:t>naliehavo vyzýva členské štáty, aby poskytovali odbornú prípravu, pohotovostné služby a infraštruktúru, ktoré zohľadňujú rodové hľadisko, s cieľom zmierniť vplyv kríz na vidiecke, vzdialené a najvzdialenejšie komunity;</w:t>
      </w:r>
    </w:p>
    <w:p w14:paraId="625EDAF7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33. vyzýva Komisiu, aby zabezpečila, že v rámci jej opatrení v čase krízy budú štandardným prvkom všetkých reakcií na núdzové situácie menštruačné hygienické balíčky;</w:t>
      </w:r>
    </w:p>
    <w:p w14:paraId="6C0317A9" w14:textId="10E2D83E" w:rsidR="0094200C" w:rsidRPr="006134D5" w:rsidRDefault="0094200C" w:rsidP="0094200C">
      <w:pPr>
        <w:pStyle w:val="NormalHanging12a"/>
        <w:rPr>
          <w:bCs/>
          <w:iCs/>
        </w:rPr>
      </w:pPr>
      <w:r w:rsidRPr="006134D5">
        <w:t>34.</w:t>
      </w:r>
      <w:r w:rsidRPr="006134D5">
        <w:tab/>
        <w:t xml:space="preserve">pripomína, že Dvor audítorov vo svojej osobitnej správe 10/21 o uplatňovaní hľadiska rodovej rovnosti v rozpočte EÚ dospel k záveru, že Komisia toto hľadisko primerane neuplatňovala a nevyužívala dostatočne údaje a ukazovatele rozčlenené podľa pohlavia; zdôrazňuje najmä, že Európsky dvor audítorov vyjadril poľutovanie nad tým, že systém priamych platieb v rámci SPP „neponecháva priestor na pozitívne opatrenia týkajúce sa žien“, a poznamenal, že „je nevyhnutne potrebné vykonať rodovú analýzu podpory príjmov vyplácanej poľnohospodárom prostredníctvom priamych platieb vrátane rozdelenia príjmov a ich prepojenia s vlastníctvom pôdy, oprávnenou pôdou a príjemcami platieb“; konštatuje, že keďže poľnohospodárske podniky žien sú v priemere menšie než poľnohospodárske podniky mužov, systém priamych platieb založený na ploche poľnohospodárky nevyhnutne znevýhodňuje; vyjadruje hlboké znepokojenie nad tým, že v týchto otázkach nedošlo takmer k žiadnemu zlepšeniu, a to ani v súčasnej SPP, ani v návrhu uverejnenom 16. júla 2025; </w:t>
      </w:r>
    </w:p>
    <w:p w14:paraId="4DAF97BE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35.</w:t>
      </w:r>
      <w:r w:rsidRPr="006134D5">
        <w:tab/>
        <w:t>vyzýva Komisiu a členské štáty, aby podporovali informačné kampane a programy budovania kapacít v oblasti sociálnych a pracovných práv žien, najmä vo vidieckych a vzdialených oblastiach, vrátane práv na sociálnu ochranu, materstvo, zdravie a bezpečnosť na pracovisku, s cieľom posilniť ich plnú a informovanú účasť na hospodárskom a sociálnom živote;</w:t>
      </w:r>
    </w:p>
    <w:p w14:paraId="645D3CD9" w14:textId="77777777" w:rsidR="0094200C" w:rsidRPr="006134D5" w:rsidRDefault="0094200C" w:rsidP="0094200C">
      <w:pPr>
        <w:pStyle w:val="NormalHanging12a"/>
      </w:pPr>
      <w:r w:rsidRPr="006134D5">
        <w:rPr>
          <w:rStyle w:val="BoldItalic"/>
        </w:rPr>
        <w:t xml:space="preserve">Tradičná kultúra a remeslá </w:t>
      </w:r>
    </w:p>
    <w:p w14:paraId="67F42F17" w14:textId="77777777" w:rsidR="0094200C" w:rsidRPr="006134D5" w:rsidRDefault="0094200C" w:rsidP="0094200C">
      <w:pPr>
        <w:pStyle w:val="NormalHanging12a"/>
      </w:pPr>
      <w:r w:rsidRPr="006134D5">
        <w:t>36.</w:t>
      </w:r>
      <w:r w:rsidRPr="006134D5">
        <w:tab/>
        <w:t>oceňuje komunity, ktoré zachovávajú miestne dedičstvo a tradície, podporujú a zavádzajú iniciatívy na podporu miestnych poľnohospodárskych podnikov vedených ženami a zachovanie a propagáciu tradičných remesiel, ktoré často rozvíjajú a udržiavajú miestne ženské združenia vrátane vidieckych ženských organizácií, kultúrnych skupín, pamiatkových subjektov a múzeí; uznáva, že tieto činnosti významne prispievajú k hospodárskej diverzifikácii, zachovaniu kultúrneho a nehmotného dedičstva, posilneniu udržateľného cestovného ruchu a podpore uznania kultúry v rámci miestnej komunity, čo je často nepovšimnutý a podceňovaný rozmer vidieckych hospodárstiev; ďalej zdôrazňuje, že aktívne zapojenie žien do týchto činností posilňuje sociálnu súdržnosť, územnú identitu a príťažlivosť vidieckych oblastí;</w:t>
      </w:r>
    </w:p>
    <w:p w14:paraId="1DBF7287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37.</w:t>
      </w:r>
      <w:r w:rsidRPr="006134D5">
        <w:tab/>
        <w:t>zdôrazňuje úlohu organizovaných združení poľnohospodárok a žien na vidieku, ktoré sú oporou podnikateľského, sociálneho a kultúrneho rozvoja vo vidieckych oblastiach; žiada, aby tieto organizácie boli štrukturálne posilnené a zapojené do realizácie opatrení v oblasti rodovej rovnosti, najmä do poskytovania odbornej prípravy, mentorských programov, zdravotnej starostlivosti a poradenstva pri začatí podnikateľskej činnosti;</w:t>
      </w:r>
    </w:p>
    <w:p w14:paraId="54997178" w14:textId="77777777" w:rsidR="0094200C" w:rsidRPr="006134D5" w:rsidRDefault="0094200C" w:rsidP="0094200C">
      <w:pPr>
        <w:pStyle w:val="NormalHanging12a"/>
      </w:pPr>
      <w:r w:rsidRPr="006134D5">
        <w:lastRenderedPageBreak/>
        <w:t>38.</w:t>
      </w:r>
      <w:r w:rsidRPr="006134D5">
        <w:tab/>
        <w:t>zdôrazňuje obrovský potenciál tradičných remesiel a obehového miestneho hospodárstva, najmä v prípade žien v neistých podmienkach vrátane starších žien, žien so zdravotným postihnutím, migrantiek a žien žijúcich v chudobe; vyzýva Komisiu a členské štáty, aby podporovali medzigeneračné a multikultúrne podnikanie a remeselné hodnotové reťazce prostredníctvom odbornej prípravy, financovania a opatrení na zviditeľnenie;</w:t>
      </w:r>
    </w:p>
    <w:p w14:paraId="1DA2ECED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39.</w:t>
      </w:r>
      <w:r w:rsidRPr="006134D5">
        <w:tab/>
        <w:t>zdôrazňuje, že mnohé podniky vedené ženami vo vidieckych oblastiach sú malé a často založené na viacerých činnostiach a multifunkčnosti poľnohospodárstva, napr. na kombinácii poľnohospodárstva s cestovným ruchom, remeslami alebo so sociálnymi službami; požaduje podporné programy, ktoré výslovne zohľadnia tieto kombinácie;</w:t>
      </w:r>
    </w:p>
    <w:p w14:paraId="0E67FBE5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40.</w:t>
      </w:r>
      <w:r w:rsidRPr="006134D5">
        <w:tab/>
        <w:t xml:space="preserve">zdôrazňuje, že ženy vďaka výrobe tradičných odevov, výšiviek a tkania a svojej znalosti miestnych materiálov a vzorov odovzdávaných z generácie na generáciu pomáhajú zachovať kultúrne dedičstvo, ktoré navyše obohacujú vlastnou kreativitou a </w:t>
      </w:r>
      <w:proofErr w:type="spellStart"/>
      <w:r w:rsidRPr="006134D5">
        <w:t>inovátorstvom</w:t>
      </w:r>
      <w:proofErr w:type="spellEnd"/>
      <w:r w:rsidRPr="006134D5">
        <w:t>; uznáva, že prínos žien spočíva jednak v zachovávaní techník, ako aj v inšpirovaní nových generácií, aby si vážili autenticitu a kvalitu a oceňovali identitu žien v móde v celej ich rozmanitosti;</w:t>
      </w:r>
    </w:p>
    <w:p w14:paraId="463731B8" w14:textId="77777777" w:rsidR="0094200C" w:rsidRPr="006134D5" w:rsidRDefault="0094200C" w:rsidP="0094200C">
      <w:pPr>
        <w:pStyle w:val="NormalHanging12a"/>
      </w:pPr>
      <w:r w:rsidRPr="006134D5">
        <w:t>41.</w:t>
      </w:r>
      <w:r w:rsidRPr="006134D5">
        <w:tab/>
        <w:t>nabáda na podporu programov celoživotného vzdelávania zameraných na ženy vo vidieckych oblastiach, ktoré ponúkajú neustále príležitosti na rozšírenie vedomostí a získavanie nových zručností; zdôrazňuje význam formálneho uznávania predchádzajúceho vzdelania s cieľom oceniť skúsenosti získané mimo formálneho vzdelávacieho kontextu a uľahčiť integráciu alebo reintegráciu na trhu práce; odporúča takisto, aby sa zaviedli osobitné iniciatívy týkajúce sa digitálneho začleňovania starších žien vo vidieckych a vzdialených oblastiach a v najvzdialenejších regiónoch s cieľom zmenšiť generačnú a územnú digitálnu priepasť a zároveň posilniť ich autonómiu, účasť v spoločnosti a na digitálnej transformácii;</w:t>
      </w:r>
    </w:p>
    <w:p w14:paraId="4E7B3C28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42.</w:t>
      </w:r>
      <w:r w:rsidRPr="006134D5">
        <w:tab/>
        <w:t>poznamenáva, že miestne činnosti nielenže zachovávajú osvedčené poľnohospodárske metódy a remeslá, ale predstavujú aj dynamické prejavy kultúrneho dedičstva, ktoré často vzdávajú hold úspechom žien a dievčat a ich prínosu pre komunity a ľudstvo všeobecne;</w:t>
      </w:r>
    </w:p>
    <w:p w14:paraId="68BF9BFA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43.</w:t>
      </w:r>
      <w:r w:rsidRPr="006134D5">
        <w:tab/>
        <w:t>zdôrazňuje, že je dôležité podporovať možnosti celoživotného vzdelávania vo vidieckych oblastiach a podporovať tak dobrú úroveň duševného zdravia starších žien na vidieku;</w:t>
      </w:r>
    </w:p>
    <w:p w14:paraId="19CFB0AC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44.</w:t>
      </w:r>
      <w:r w:rsidRPr="006134D5">
        <w:tab/>
        <w:t>požaduje viac viditeľných príkladov, ktoré by preukazovali talent a odhodlanie remeselníčok a poľnohospodárok, keďže tieto komunity sú mimoriadne atraktívne miesta, ktoré priťahujú turistov, čím vytvárajú udržateľné hospodárske príležitosti a predstavujú hmatateľné príklady vidieckeho kultúrneho dedičstva;</w:t>
      </w:r>
    </w:p>
    <w:p w14:paraId="4FB96AB5" w14:textId="77777777" w:rsidR="0094200C" w:rsidRPr="006134D5" w:rsidRDefault="0094200C" w:rsidP="0094200C">
      <w:pPr>
        <w:pStyle w:val="NormalHanging12a"/>
      </w:pPr>
      <w:r w:rsidRPr="006134D5">
        <w:t>45.</w:t>
      </w:r>
      <w:r w:rsidRPr="006134D5">
        <w:tab/>
        <w:t xml:space="preserve">vyzýva na väčšiu podporu pri zachovávaní stáročných remeselných tradícií, ako je tkanie, vyšívanie, hrnčiarstvo, tradičná výroba a spracovanie potravín v poľnohospodárskych podnikoch, ako aj pri zachovávaní miestnych hodnotových reťazcov a agroturistiky, ktoré presadzujú mnohé vidiecke združenia vedené ženami; uznáva dôležitú úlohu ženských vidieckych združení pri zachovávaní kultúrneho dedičstva a posilňovaní sociálnej súdržnosti, pričom poukazuje na úspech príkladov z Írska, ako sú </w:t>
      </w:r>
      <w:proofErr w:type="spellStart"/>
      <w:r w:rsidRPr="006134D5">
        <w:t>Irish</w:t>
      </w:r>
      <w:proofErr w:type="spellEnd"/>
      <w:r w:rsidRPr="006134D5">
        <w:t xml:space="preserve"> </w:t>
      </w:r>
      <w:proofErr w:type="spellStart"/>
      <w:r w:rsidRPr="006134D5">
        <w:t>Countrywomen's</w:t>
      </w:r>
      <w:proofErr w:type="spellEnd"/>
      <w:r w:rsidRPr="006134D5">
        <w:t xml:space="preserve"> Association (Združenie írskych žien na vidieku) a miestne ženské dielne, pokiaľ ide o podporu zručností, zapojenia komunít a </w:t>
      </w:r>
      <w:r w:rsidRPr="006134D5">
        <w:lastRenderedPageBreak/>
        <w:t>hospodárskych príležitostí pre ženy na vidieku; vyzýva Komisiu, aby takéto iniciatívy podporovala a uznávala v celej EÚ ako prostriedok na posilnenie vidieckych ekonomík, zachovanie tradičných remesiel a posilnenie postavenia žien na vidieku;</w:t>
      </w:r>
    </w:p>
    <w:p w14:paraId="173F92C0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46.</w:t>
      </w:r>
      <w:r w:rsidRPr="006134D5">
        <w:tab/>
        <w:t>podporuje vytvorenie osobitného tematického podprogramu pre ženy vo vidieckych oblastiach v rámci strategických plánov SPP, ktorý bude financovaný z Európskeho poľnohospodárskeho fondu pre rozvoj vidieka (EPFRV) a zameraný na podporu zamestnanosti a podnikania žien prostredníctvom príležitostí súvisiacich s agroturistikou, rozvojom „digitálnych dedín“ a presadzovaním udržateľného poľnohospodárstva, a to zlepšením prístupu poľnohospodárok k pôde, úverom, finančným nástrojom, rozvoju zručností a profesionálnej výkonnosti prostredníctvom programov odbornej prípravy a poradenských služieb, ako aj posilnením ich účasti v miestnych akčných skupinách a územných partnerstvách vytvorených v rámci programu LEADER;</w:t>
      </w:r>
    </w:p>
    <w:p w14:paraId="7CED7FED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47.</w:t>
      </w:r>
      <w:r w:rsidRPr="006134D5">
        <w:tab/>
        <w:t>vyzýva na začlenenie textilnej a remeselnej výroby, ktorej sa venujú ženy na vidieku, do plánov hospodárskeho rozvoja členských štátov a regiónov, pričom zdôrazňuje úlohu partnerstiev súkromného sektora pri rozširovaní prístupu na trh;</w:t>
      </w:r>
    </w:p>
    <w:p w14:paraId="3E519F6F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48.</w:t>
      </w:r>
      <w:r w:rsidRPr="006134D5">
        <w:tab/>
        <w:t>vyzýva Komisiu, aby v ostrovných a vzdialených oblastiach a v najvzdialenejších regiónoch zvyšovala informovanosť o finančných a iných nástrojoch dostupných na úrovni EÚ, ktoré podporujú podnikanie, motivujú ženy v týchto oblastiach zapájať sa do podnikateľských projektov a zlepšujú príležitosti samostatnej zárobkovej činnosti;</w:t>
      </w:r>
    </w:p>
    <w:p w14:paraId="5C5E345F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49.</w:t>
      </w:r>
      <w:r w:rsidRPr="006134D5">
        <w:tab/>
        <w:t>podporuje propagáciu dobrovoľného označovania pre drobných výrobcov v okrajových ostrovných regiónoch s cieľom vyzdvihnúť výrobky, ktoré z väčšej časti vyrobili, spracovali alebo uviedli na trh ženy; navrhuje rozvíjať tieto označenia, najmä v kontexte komunitných spracovateľských iniciatív, aby sa posilnili podniky žien pri vytváraní miestnych hodnôt a marketingu; odporúča prepojiť tieto označenia s existujúcimi regionálnymi značkami a iniciatívami, aby sa uľahčilo ich zavádzanie a prijatie;</w:t>
      </w:r>
    </w:p>
    <w:p w14:paraId="250C128E" w14:textId="77777777" w:rsidR="0094200C" w:rsidRPr="006134D5" w:rsidRDefault="0094200C" w:rsidP="0094200C">
      <w:pPr>
        <w:pStyle w:val="NormalHanging12a"/>
        <w:rPr>
          <w:b/>
          <w:i/>
        </w:rPr>
      </w:pPr>
      <w:r w:rsidRPr="006134D5">
        <w:rPr>
          <w:b/>
          <w:i/>
        </w:rPr>
        <w:t xml:space="preserve">Poľnohospodárstvo, rybolov a </w:t>
      </w:r>
      <w:proofErr w:type="spellStart"/>
      <w:r w:rsidRPr="006134D5">
        <w:rPr>
          <w:b/>
          <w:i/>
        </w:rPr>
        <w:t>agropotravinový</w:t>
      </w:r>
      <w:proofErr w:type="spellEnd"/>
      <w:r w:rsidRPr="006134D5">
        <w:rPr>
          <w:b/>
          <w:i/>
        </w:rPr>
        <w:t xml:space="preserve"> dodávateľský reťazec</w:t>
      </w:r>
    </w:p>
    <w:p w14:paraId="5B309698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50.</w:t>
      </w:r>
      <w:r w:rsidRPr="006134D5">
        <w:tab/>
        <w:t>oceňuje odolnosť žien v poľnohospodárstve a rybolove a ich súvisiaci prínos k zásobovaniu našej spoločnosti, rastu miestnych hospodárstiev a budovaniu silných komunít v celej EÚ, najmä vo vidieckych a ostrovných oblastiach a v najvzdialenejších regiónoch;</w:t>
      </w:r>
    </w:p>
    <w:p w14:paraId="720E2A38" w14:textId="77777777" w:rsidR="0094200C" w:rsidRPr="006134D5" w:rsidRDefault="0094200C" w:rsidP="0094200C">
      <w:pPr>
        <w:pStyle w:val="NormalHanging12a"/>
      </w:pPr>
      <w:r w:rsidRPr="006134D5">
        <w:t>51.</w:t>
      </w:r>
      <w:r w:rsidRPr="006134D5">
        <w:tab/>
        <w:t xml:space="preserve">zdôrazňuje, že treba neustále podporovať zviditeľnenie, uznanie a ocenenie prínosu žien k poľnohospodárstvu a rozvoju vidieka, a to aj v rodinných poľnohospodárskych podnikoch; vyzýva členské štáty, aby odstránili praktické prekážky, ktoré ženám bránia vo vlastníctve pôdy a v nástupníctve, a zaručili tak rodovo rovnocenný prístup k pôde, úverom, finančným prostriedkom SPP a politiky súdržnosti, poradenským službám, podpore inovácií a dedičským právam; zdôrazňuje, že SPP musí byť viac zosúladená so zásadami uplatňovania hľadiska rodovej rovnosti a rovnosti medzi ženami a mužmi; zdôrazňuje, že je dôležité zabezpečiť, aby podporné opatrenia SPP ponúkali poľnohospodárkam rodovo </w:t>
      </w:r>
      <w:proofErr w:type="spellStart"/>
      <w:r w:rsidRPr="006134D5">
        <w:t>responzívnu</w:t>
      </w:r>
      <w:proofErr w:type="spellEnd"/>
      <w:r w:rsidRPr="006134D5">
        <w:t xml:space="preserve"> a cielenú podporu vrátane poľnohospodárskych poradenských služieb a usmernení v oblasti bezpečnosti a ochrany zdravia pri práci, materskej a opatrovateľskej dovolenky, duševného zdravia a prístupu k zdravotnej starostlivosti; vyzýva zastupujúce organizácie, aby podporovali a zdôrazňovali účasť zástupkýň a hovorkýň žien, ktoré budú presne odrážať prítomnosť žien v </w:t>
      </w:r>
      <w:r w:rsidRPr="006134D5">
        <w:lastRenderedPageBreak/>
        <w:t>poľnohospodárstve a vo vidieckych oblastiach; žiada, aby sa zohľadnila práca žien v poľnohospodárskych podnikoch, najmä práca, ktorou pomáhajú manželom a partnerom, s cieľom zabezpečiť väčšie právne uznanie ich práce a práv; zdôrazňuje, že hoci mnohé ženy pracujú roky, tieto cenné skúsenosti nevyústia do vedúcich či kľúčových rozhodovacích funkcií;</w:t>
      </w:r>
    </w:p>
    <w:p w14:paraId="2476A0DB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52.</w:t>
      </w:r>
      <w:r w:rsidRPr="006134D5">
        <w:tab/>
        <w:t>zdôrazňuje, že riadiace pozície v poľnohospodárskych podnikoch naďalej zastávajú prevažne muži, čo poukazuje na výrazne nízke zastúpenie žien vo vedúcich funkciách v poľnohospodárstve; domnieva sa, že táto situácia zdôrazňuje naliehavú potrebu verejných politík a osobitných nástrojov zameraných na zlepšenie prístupu žien k riadiacim a rozhodovacím pozíciám, zabezpečenie rovnakých príležitostí, uznanie ich schopností a podporu generačnej obnovy; zdôrazňuje, že ženy vo vidieckych oblastiach vrátane žien so zdravotným postihnutím zohrávajú kľúčovú úlohu pri podpore miestnych komunít vďaka svojim hospodárskym a sociálnym aktivitám, ale stále sú nedostatočne zastúpené v rozhodovacích štruktúrach; odporúča, aby programy na podporu poľnohospodárstva a rozvoja vidieka obsahovali jasné ciele pre vyváženú účasť mužov a žien na riadiacich pozíciách v poľnohospodárskych podnikoch a v organizáciách primárneho sektora;</w:t>
      </w:r>
    </w:p>
    <w:p w14:paraId="7605A46F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53.</w:t>
      </w:r>
      <w:r w:rsidRPr="006134D5">
        <w:tab/>
        <w:t>poukazuje na to, že mnohé manželky pracujúce v poľnohospodárskych podnikoch nie sú dostatočne chránené v prípade rozvodu, rozluky alebo úmrtia manžela; vyzýva Komisiu a členské štáty, aby v spolupráci so záujmovými skupinami v oblasti poľnohospodárstva vypracovali modely, ktoré by viac zohľadňovali sociálne zabezpečenie, spoločné podnikanie a dedičské práva;</w:t>
      </w:r>
    </w:p>
    <w:p w14:paraId="51821CFA" w14:textId="77777777" w:rsidR="0094200C" w:rsidRPr="006134D5" w:rsidRDefault="0094200C" w:rsidP="0094200C">
      <w:pPr>
        <w:pStyle w:val="NormalHanging12a"/>
      </w:pPr>
      <w:r w:rsidRPr="006134D5">
        <w:t>54.</w:t>
      </w:r>
      <w:r w:rsidRPr="006134D5">
        <w:tab/>
        <w:t xml:space="preserve">nabáda členské štáty, aby zbierali údaje rozčlenené podľa pohlavia o vlastníctve pôdy, vedúcom postavení v poľnohospodárstve a neformálnom prínose žien s cieľom posilniť postavenie žien a umožniť fundovanejšie politické rozhodnutia, ktoré odrážajú silu a talent žien; víta plán Komisie zriadiť stredisko EÚ pre monitorovanie poľnohospodárskej pôdy; víta návrh vytvoriť stredisko EÚ pre monitorovanie poľnohospodárskej pôdy, ktorý uviedol komisár </w:t>
      </w:r>
      <w:proofErr w:type="spellStart"/>
      <w:r w:rsidRPr="006134D5">
        <w:t>Hansen</w:t>
      </w:r>
      <w:proofErr w:type="spellEnd"/>
      <w:r w:rsidRPr="006134D5">
        <w:t xml:space="preserve"> vo svojej Vízii pre poľnohospodárstvo a potraviny, a zdôrazňuje, že je potrebné, aby toto stredisko zhromažďovalo údaje rozčlenené podľa pohlavia; vyzýva Komisiu, aby posúdila politické nedostatky, ktoré ženám bránia získavať alebo dediť pôdu, a aby vydala politické odporúčania, ako takéto nedostatky riešiť; vyzýva Komisiu, aby v rámci SPP predovšetkým navrhla osobitné opatrenia zamerané na mladé poľnohospodárky;</w:t>
      </w:r>
    </w:p>
    <w:p w14:paraId="079E76F8" w14:textId="77777777" w:rsidR="0094200C" w:rsidRPr="006134D5" w:rsidRDefault="0094200C" w:rsidP="0094200C">
      <w:pPr>
        <w:pStyle w:val="NormalHanging12a"/>
        <w:rPr>
          <w:szCs w:val="24"/>
        </w:rPr>
      </w:pPr>
      <w:r w:rsidRPr="006134D5">
        <w:t>55.</w:t>
      </w:r>
      <w:r w:rsidRPr="006134D5">
        <w:tab/>
        <w:t>vyzýva Komisiu, aby navrhla osobitné opatrenia na podporu mladých poľnohospodárok a podnikateliek v </w:t>
      </w:r>
      <w:proofErr w:type="spellStart"/>
      <w:r w:rsidRPr="006134D5">
        <w:t>agropotravinárstve</w:t>
      </w:r>
      <w:proofErr w:type="spellEnd"/>
      <w:r w:rsidRPr="006134D5">
        <w:t xml:space="preserve"> vrátane finančných podnetov a iniciatív na riešenie štrukturálnych a kultúrnych prekážok brániacich prístupu k pôde a nástupníctvu v poľnohospodárskych podnikoch; zdôrazňuje, že generačná obnova je kľúčom k zachovaniu a rozvoju poľnohospodárskej činnosti, ktorá zaisťuje potravinovú bezpečnosť, ako aj existenciu dynamických vidieckych komunít; žiada, aby sa zvýšil podiel rozpočtu SPP, ktorý je vyčlenený na opatrenia osobitne zamerané na podporu poľnohospodárok, s cieľom podporiť rodovú rovnosť vo vidieckych oblastiach a posilniť sociálno-ekonomické začlenenie žien v poľnohospodárstve; vyzýva najmä Komisiu, aby v rámci SPP navrhla osobitné opatrenia zamerané na mladé poľnohospodárky, keďže v súčasnosti nie je možné stanoviť v rámci programu Európskeho poľnohospodárskeho záručného fondu pre mladých poľnohospodárov priority pre ženy;</w:t>
      </w:r>
    </w:p>
    <w:p w14:paraId="6546BAE5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lastRenderedPageBreak/>
        <w:t>56.</w:t>
      </w:r>
      <w:r w:rsidRPr="006134D5">
        <w:tab/>
        <w:t>zasadzuje sa najmä o to, aby budúci rozpočet SPP zahŕňal osobitné opatrenia pre mladé poľnohospodárky, najmä v najvzdialenejších regiónoch, ktoré im uľahčia prístup k úverom, pôde a inováciám, aby bola zaručená generačná obnova v oblastiach, ktoré sú obzvlášť ohrozené ukončením poľnohospodárskej činnosti;</w:t>
      </w:r>
    </w:p>
    <w:p w14:paraId="657CC2DF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57.</w:t>
      </w:r>
      <w:r w:rsidRPr="006134D5">
        <w:tab/>
        <w:t>vyzýva členské štáty, ako aj regionálne a miestne samosprávy, aby cielene informovali, vzdelávali a podporovali ženy vo vidieckych oblastiach, aby sa mohli zúčastňovať na rozhodovacích a rokovacích procesoch vo svojich oblastiach, napríklad v obecných, školských, družstevných a odborových radách;</w:t>
      </w:r>
    </w:p>
    <w:p w14:paraId="7E4CE37D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58.</w:t>
      </w:r>
      <w:r w:rsidRPr="006134D5">
        <w:tab/>
        <w:t>naliehavo žiada, aby sa v rámci oboch pilierov SPP zaviedli kritériá výberu zohľadňujúce rodové hľadisko a osobitné opatrenia na podporu poľnohospodárok a vidieckych podnikov vedených ženami spolu s prispôsobenými informačnými a poradenskými službami;</w:t>
      </w:r>
    </w:p>
    <w:p w14:paraId="66C023A0" w14:textId="77777777" w:rsidR="0094200C" w:rsidRPr="006134D5" w:rsidRDefault="0094200C" w:rsidP="0094200C">
      <w:pPr>
        <w:pStyle w:val="NormalHanging12a"/>
      </w:pPr>
      <w:bookmarkStart w:id="8" w:name="_Hlk223080715"/>
      <w:r w:rsidRPr="006134D5">
        <w:t>59.</w:t>
      </w:r>
      <w:r w:rsidRPr="006134D5">
        <w:tab/>
        <w:t>vyzýva Komisiu, členské štáty a regionálne a miestne orgány, aby zaistili väčšiu sociálnu a hospodársku inklúziu vo vidieckych oblastiach a zabezpečili rovnaké príležitosti a aktívnu účasť žien a najzraniteľnejších skupín; zdôrazňuje, že je dôležité, aby sa finančné prostriedky EÚ využívali na rozvoj odolných, udržateľných a dobre prepojených území, ktoré sú schopné zaručiť všeobecný prístup k bezpečným, dostupným a kvalitným verejným a súkromným tovarom a službám vrátane vzdelávania, zdravotnej starostlivosti, mobility, digitálnej infraštruktúry a sociálnych služieb, s cieľom posilniť rozvoj miestneho hospodárstva a regionálnu súdržnosť, zvýšiť atraktívnosť vidieckych oblastí a zlepšiť ich prínos k blahobytu celej spoločnosti, a vyzýva členské štáty, aby zabezpečili takéto využívanie finančných prostriedkov EÚ;</w:t>
      </w:r>
    </w:p>
    <w:bookmarkEnd w:id="8"/>
    <w:p w14:paraId="74239CA5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60.</w:t>
      </w:r>
      <w:r w:rsidRPr="006134D5">
        <w:tab/>
        <w:t xml:space="preserve">zdôrazňuje, že dobré prepojenie vo vidieckych oblastiach je nevyhnutné nielen pre hospodársky rozvoj, ale aj pre bezpečnosť a zdravie, a konštatuje, že spoľahlivé komunikačné siete možno využívať v situáciách rodovo motivovaného násilia, na zabezpečenie včasného prístupu k lekárskej starostlivosti v núdzových situáciách a na zvýšenie celkovej bezpečnosti a pohody; vyzýva členské štáty, aby v rámci úsilia o vytvorenie inkluzívnych a bezpečných vidieckych komunít uprednostňovali investície do digitálnej </w:t>
      </w:r>
      <w:proofErr w:type="spellStart"/>
      <w:r w:rsidRPr="006134D5">
        <w:t>pripojiteľnosti</w:t>
      </w:r>
      <w:proofErr w:type="spellEnd"/>
      <w:r w:rsidRPr="006134D5">
        <w:t xml:space="preserve"> a dopravnej prepojenosti;</w:t>
      </w:r>
    </w:p>
    <w:p w14:paraId="153D58E2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61.</w:t>
      </w:r>
      <w:r w:rsidRPr="006134D5">
        <w:tab/>
        <w:t>opätovne potvrdzuje, že treba zvýšiť atraktívnosť povolaní súvisiacich s poľnohospodárstvom, chovom hospodárskych zvierat, rybolovom, námorným odvetvím a životným prostredím v najvzdialenejších regiónoch, najmä pre ženy, vzhľadom na ich organizačnú úlohu na hospodárskej, sociálnej a environmentálnej úrovni, s trvalou podporou zameranou na mladšie generácie;</w:t>
      </w:r>
    </w:p>
    <w:p w14:paraId="6D87A227" w14:textId="77777777" w:rsidR="0094200C" w:rsidRPr="006134D5" w:rsidRDefault="0094200C" w:rsidP="0094200C">
      <w:pPr>
        <w:pStyle w:val="NormalHanging12a"/>
        <w:rPr>
          <w:b/>
          <w:i/>
        </w:rPr>
      </w:pPr>
      <w:r w:rsidRPr="006134D5">
        <w:t>62.</w:t>
      </w:r>
      <w:r w:rsidRPr="006134D5">
        <w:tab/>
        <w:t>zdôrazňuje, že väčšina zariadení, nástrojov a materiálov používaných v poľnohospodárstve je navrhnutých podľa priemerných mužských vlastností, čo obmedzuje možnosť žien bezpečne a efektívne ich používať; vyjadruje poľutovanie nad tým, že tento nedostatok rodovo citlivého dizajnu prispieva k nadmerným fyzickým nárokom na ženy a odrádza ich od pôsobenia v poľnohospodárstve; vyzýva Komisiu a členské štáty, aby podporovali vývoj a distribúciu ergonomického vybavenia a materiálov prispôsobených potrebám žien;</w:t>
      </w:r>
    </w:p>
    <w:p w14:paraId="07649A06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63.</w:t>
      </w:r>
      <w:r w:rsidRPr="006134D5">
        <w:tab/>
        <w:t xml:space="preserve">zdôrazňuje, že treba zatraktívniť poľnohospodárske povolanie, najmä pre mladšie generácie a ženy; považuje za nevyhnutné odstrániť stigmu poľnohospodárskeho povolania uznaním toho, že moderné poľnohospodárstvo zahŕňa aj podnikanie, inovácie </w:t>
      </w:r>
      <w:r w:rsidRPr="006134D5">
        <w:lastRenderedPageBreak/>
        <w:t>a pridanú hodnotu; vyzýva Komisiu a členské štáty, aby do svojich stratégií a iniciatív zahrnuli opatrenia na podporu poľnohospodárstva ako životaschopného povolania s dobrými vyhliadkami, ktoré spája tradičný a podnikateľský rozmer;</w:t>
      </w:r>
    </w:p>
    <w:p w14:paraId="3975825D" w14:textId="77777777" w:rsidR="0094200C" w:rsidRPr="006134D5" w:rsidRDefault="0094200C" w:rsidP="0094200C">
      <w:pPr>
        <w:pStyle w:val="NormalHanging12a"/>
        <w:rPr>
          <w:b/>
          <w:bCs/>
          <w:i/>
          <w:iCs/>
          <w:szCs w:val="24"/>
        </w:rPr>
      </w:pPr>
      <w:r w:rsidRPr="006134D5">
        <w:rPr>
          <w:b/>
          <w:i/>
        </w:rPr>
        <w:t>Rovnaký prístup k infraštruktúre, službám a sociálnej ochrane</w:t>
      </w:r>
    </w:p>
    <w:p w14:paraId="6C170DBD" w14:textId="77777777" w:rsidR="0094200C" w:rsidRPr="006134D5" w:rsidRDefault="0094200C" w:rsidP="0094200C">
      <w:pPr>
        <w:pStyle w:val="NormalHanging12a"/>
      </w:pPr>
      <w:r w:rsidRPr="006134D5">
        <w:t>64.</w:t>
      </w:r>
      <w:r w:rsidRPr="006134D5">
        <w:tab/>
        <w:t>zdôrazňuje, že spravodlivý prístup k infraštruktúre a kvalitným službám, ako je vysokorýchlostný internet, spoľahlivá a udržateľná doprava, vodohospodárske služby, služby starostlivosti o deti a vzdelávacie služby, služby starostlivosti o staršie osoby a osoby so zdravotným postihnutím, včasný prístup k základným zdravotným a sociálnym službám, ako aj iné základné služby, ako sú poštové a bankové služby, sú nevyhnutné na to, aby sa ženy na ostrovoch, vo vidieckych oblastiach a vo vzdialených a najvzdialenejších regiónoch mohli zúčastňovať na hospodárskom, vzdelávacom a občianskom živote; uznáva, že je dôležité zabezpečiť, aby vo vidieckych oblastiach existovali miestne školy;  vyzýva členské štáty, aby prípadné zatvárenie verejných škôl konzultovali s miestnym obyvateľstvom a navrhli v takýchto prípadoch primerané alternatívy; naliehavo vyzýva na prijatie politík mobility na vidieku zohľadňujúcich rodové hľadisko vrátane bezpečnej, spoľahlivej a cenovo dostupnej verejnej dopravy, služieb na požiadanie, bezpečných zastávok a trás a opatrení na prevenciu a riešenie obťažovania; vyzýva Komisiu, aby vypracovala politiky a nástroje, ktoré zabezpečia prepojenie týchto regiónov, najmä v prípade najvzdialenejších regiónov, prostredníctvom programu financovania POSEI – Doprava, s cieľom zaručiť právo zotrvať, vytvoriť podmienky pre všetkých, a najmä pre ženy, aby mohli zostať v týchto regiónoch, a vytvoriť a rozšíriť príležitosti v oblasti vzdelávania, zamestnanosti a podnikania;</w:t>
      </w:r>
    </w:p>
    <w:p w14:paraId="4B76F156" w14:textId="77777777" w:rsidR="0094200C" w:rsidRPr="006134D5" w:rsidRDefault="0094200C" w:rsidP="0094200C">
      <w:pPr>
        <w:pStyle w:val="NormalHanging12a"/>
      </w:pPr>
      <w:r w:rsidRPr="006134D5">
        <w:t>65.</w:t>
      </w:r>
      <w:r w:rsidRPr="006134D5">
        <w:tab/>
        <w:t>uznáva, že je dôležité umožniť rovnomerné rozdelenie domácich a opatrovateľských povinností s cieľom dosiahnuť rovnováhu medzi pracovným a súkromným životom, ktorá je potrebná na to, aby sa ženy mohli zapojiť do podnikania a samostatnej zárobkovej činnosti; vyzýva členské štáty a regionálne a miestne orgány, aby investovali do sociálnych podnikov, družstiev a obchodných modelov súvisiacich so starostlivosťou, ktoré posilňujú postavenie žien na vidieku a zároveň riešia miestne potreby, a aby zabezpečovali primeranú starostlivosť o deti a o staršie osoby a blahobyt komunít; vyzýva členské štáty, aby plnili barcelonské ciele a zabezpečili pokrytie týchto potrieb investíciami do prístupných a cenovo dostupných kvalitných služieb starostlivosti; víta opatrenia, ktoré už niektoré členské štáty v tejto súvislosti prijali, a naliehavo ich žiada, aby plne transponovali a vykonávali smernicu o rovnováhe medzi pracovným a súkromným životom, a vyzýva Komisiu, aby účinne monitorovala jej vykonávanie;</w:t>
      </w:r>
    </w:p>
    <w:p w14:paraId="2D155CD1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66.</w:t>
      </w:r>
      <w:r w:rsidRPr="006134D5">
        <w:tab/>
        <w:t>zdôrazňuje, že podnikanie žien v horských a vyľudnených regiónoch Európy dodáva vysokohorským komunitám vitalitu, prispieva k udržaniu dynamiky horských dedín, ochrane krehkých ekosystémov a zabezpečeniu toho, aby život v miestach s vysokou nadmorskou výškou bol naďalej plný príležitostí a hrdosti, a aby poskytovala dobrý prístup k zdrojom a službám špecifických pre ženy;</w:t>
      </w:r>
    </w:p>
    <w:p w14:paraId="279678F9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67.</w:t>
      </w:r>
      <w:r w:rsidRPr="006134D5">
        <w:tab/>
        <w:t>konštatuje, že sezónne ekonomiky, ktoré zahŕňajú činnosti, ako je zber úrody a cestovný ruch, a vyľudňovanie ešte viac zvyšujú izoláciu a zraniteľnosť žien a dievčat; zdôrazňuje, že riešenie týchto prekážok zlepšením prepojenosti, cieleným financovaním a zriadením miestnych podporných sietí je nevyhnutné na uvoľnenie plného potenciálu podnikateliek v horských oblastiach;</w:t>
      </w:r>
    </w:p>
    <w:p w14:paraId="52ABA107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lastRenderedPageBreak/>
        <w:t>68.</w:t>
      </w:r>
      <w:r w:rsidRPr="006134D5">
        <w:tab/>
        <w:t>konštatuje, že nedostatočné služby výpomoci pre poľnohospodárske podniky v mnohých členských štátoch majú dopad najmä na poľnohospodárky; vyzýva členské štáty, aby tieto služby posilnili;</w:t>
      </w:r>
    </w:p>
    <w:p w14:paraId="1D4D68B4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69.</w:t>
      </w:r>
      <w:r w:rsidRPr="006134D5">
        <w:tab/>
        <w:t>vyzýva Komisiu a členské štáty, aby preskúmali nové koncepcie medzigeneračného bývania vo vidieckych oblastiach, ktoré by spájali bývanie, starostlivosť a komunitný život pre mladé rodiny a staršie osoby a poskytovali by nové impulzy na rozvoj vidieka;</w:t>
      </w:r>
    </w:p>
    <w:p w14:paraId="3DB68F17" w14:textId="77777777" w:rsidR="0094200C" w:rsidRPr="006134D5" w:rsidRDefault="0094200C" w:rsidP="0094200C">
      <w:pPr>
        <w:pStyle w:val="NormalHanging12a"/>
      </w:pPr>
      <w:bookmarkStart w:id="9" w:name="_Hlk223081383"/>
      <w:r w:rsidRPr="006134D5">
        <w:t>70.</w:t>
      </w:r>
      <w:r w:rsidRPr="006134D5">
        <w:tab/>
        <w:t xml:space="preserve">zdôrazňuje, že obmedzený prístup k zdravotnej starostlivosti vrátane prístupu k právam a službám v oblasti sexuálneho a reprodukčného zdravia, a k službám v oblasti duševného zdravia neúmerne postihuje ženy vo vidieckych a v ostrovných oblastiach a v najvzdialenejších regiónoch, čo prehlbuje existujúce nerovnosti a ohrozuje plné požívanie ich základných práv; zdôrazňuje, že slabá zdravotnícka infraštruktúra, nedostatok zdravotníckych pracovníkov a geografické a dopravné prekážky predstavujú ďalšie prekážky brániace včasnému poskytovaniu primeranej starostlivosti; vyzýva členské štáty, aby zabezpečili rovnocenný, cenovo dostupný a včasný prístup k základným službám zdravotnej starostlivosti na týchto územiach a ich kontinuitu a aby podporovali inovatívne riešenia, ako sú mobilné kliniky, miestne jednotky, </w:t>
      </w:r>
      <w:proofErr w:type="spellStart"/>
      <w:r w:rsidRPr="006134D5">
        <w:t>telemedicína</w:t>
      </w:r>
      <w:proofErr w:type="spellEnd"/>
      <w:r w:rsidRPr="006134D5">
        <w:t>, posilnenie kliník primárnej zdravotnej starostlivosti a v relevantných prípadoch opatrenia cezhraničnej starostlivosti a cielené programy prevencie, s cieľom zabezpečiť rovnosť v prístupe k zdravotnej starostlivosti a sociálnu a územnú súdržnosť; okrem toho zdôrazňuje, že je dôležité zabezpečiť dostupnosť primeranej podpory a služieb v oblasti duševného zdravia, ktoré by boli prispôsobené osobitným potrebám žien v týchto regiónoch s cieľom riešiť zvýšené riziko izolácie, stresu a vyhorenia;</w:t>
      </w:r>
    </w:p>
    <w:bookmarkEnd w:id="9"/>
    <w:p w14:paraId="1F9C4D0F" w14:textId="04765F76" w:rsidR="0094200C" w:rsidRPr="006134D5" w:rsidRDefault="0094200C" w:rsidP="0094200C">
      <w:pPr>
        <w:pStyle w:val="NormalHanging12a"/>
        <w:rPr>
          <w:bCs/>
          <w:iCs/>
        </w:rPr>
      </w:pPr>
      <w:r w:rsidRPr="006134D5">
        <w:t>71.</w:t>
      </w:r>
      <w:r w:rsidRPr="006134D5">
        <w:tab/>
        <w:t xml:space="preserve">uznáva, že ženy so zdravotným postihnutím </w:t>
      </w:r>
      <w:r w:rsidR="003355B0">
        <w:t>sú</w:t>
      </w:r>
      <w:r w:rsidR="003355B0" w:rsidRPr="006134D5">
        <w:t xml:space="preserve"> </w:t>
      </w:r>
      <w:r w:rsidRPr="006134D5">
        <w:t xml:space="preserve">nedostatočne </w:t>
      </w:r>
      <w:r w:rsidR="003355B0" w:rsidRPr="003355B0">
        <w:t xml:space="preserve">zastúpené v podnikaní </w:t>
      </w:r>
      <w:r w:rsidRPr="006134D5">
        <w:t>vo vidieckych a v ostrovných oblastiach a najvzdialenejších regiónoch; vyzýva členské štáty, aby zabezpečili, že vzdelávanie, zamestnanie, služby na podporu podnikania na vidieku, programy odbornej prípravy a sieťové podujatia budú prístupné ženám s rôznymi druhmi postihnutia; zdôrazňuje, že digitálne podnikanie a možnosti práce na diaľku môžu byť obzvlášť cenné pre ženy s obmedzenou mobilitou v geograficky izolovaných oblastiach; podporuje výmenu najlepších postupov medzi regiónmi, pokiaľ ide o prispôsobenie podpory podnikania ženám so zdravotným postihnutím; konštatuje, že zlepšenie prístupnosti vo vidieckom podnikateľskom prostredí je prínosom nielen pre podnikateľov a podnikateľky so zdravotným postihnutím, ale aj pre starnúcich podnikateľov či podnikateľky a širšiu komunitu;</w:t>
      </w:r>
    </w:p>
    <w:p w14:paraId="4A44FAE9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72.</w:t>
      </w:r>
      <w:r w:rsidRPr="006134D5">
        <w:tab/>
        <w:t>zdôrazňuje osobitné hospodárske problémy východných pohraničných regiónov vrátane obmedzených pracovných príležitostí a mzdových nerovností; osobitne poukazuje najmä na vysokú mieru nezamestnanosti žien a mladých ľudí v týchto regiónoch, ktorá značne prevyšuje priemer EÚ; vyzýva Komisiu a členské štáty, aby vypracovali cielené programy na podporu podnikania, uľahčili mladým poľnohospodárkam prístup k pôde a financovaniu a zabezpečili účinné využívanie nástrojov SPP a politiky súdržnosti na posilnenie odolnosti a rozvoja týchto regiónov;</w:t>
      </w:r>
    </w:p>
    <w:p w14:paraId="535A9AE7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73.</w:t>
      </w:r>
      <w:r w:rsidRPr="006134D5">
        <w:tab/>
        <w:t xml:space="preserve">zdôrazňuje, že ženy stále prevažne preberajú úlohu opatrovateliek, či už ide o starostlivosť o chorého príbuzného, dieťa alebo staršiu osobu, v dôsledku čoho musia príliš často prerušiť alebo ukončiť profesionálnu kariéru; zdôrazňuje, že treba rozvíjať a sprístupňovať cenovo dostupné a kvalitné služby, najmä starostlivosť o deti, aby sa </w:t>
      </w:r>
      <w:r w:rsidRPr="006134D5">
        <w:lastRenderedPageBreak/>
        <w:t>uľahčilo zosúladenie súkromného a pracovného života, vrátane pokračovania podnikateľských projektov;</w:t>
      </w:r>
    </w:p>
    <w:p w14:paraId="55F57D16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74.</w:t>
      </w:r>
      <w:r w:rsidRPr="006134D5">
        <w:tab/>
        <w:t>vyzýva Komisiu a členské štáty, aby v rámci SPP vytvorili integrované „jednotné kontaktné miesto“ s osobitnou sekciou pre ženy vo vidieckych oblastiach, ktoré by bolo prístupné online; zdôrazňuje, že tento nástroj by mal zahŕňať interaktívnu mapu dostupných finančných nástrojov, štandardizované vzory žiadostí a poradenské služby na prípravu podnikateľských plánov a projektov;</w:t>
      </w:r>
    </w:p>
    <w:p w14:paraId="45CCA7C8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75.</w:t>
      </w:r>
      <w:r w:rsidRPr="006134D5">
        <w:tab/>
        <w:t>domnieva sa, že politika súdržnosti by mala posilňovať postavenie žien žijúcich v najvzdialenejších regiónoch EÚ a mala by podporovať rodovú rovnosť, ako aj účinné vykonávanie stratégie EÚ v oblasti rodovej rovnosti v najvzdialenejších regiónoch;</w:t>
      </w:r>
    </w:p>
    <w:p w14:paraId="574D87FC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76.</w:t>
      </w:r>
      <w:r w:rsidRPr="006134D5">
        <w:tab/>
        <w:t>zdôrazňuje, že podnikateľská činnosť žien na malých ostrovoch rozhodujúcim spôsobom prispieva k sociálnej súdržnosti, udržateľnosti, posilneniu miestnej identity a k udržateľnému rozvoju; poukazuje na to, že priestorovo obmedzený trh na ostrovoch a vo vzdialených oblastiach obmedzuje rozvoj poľnohospodárstva a implicitne aj podnikateľských iniciatív žien v tejto oblasti a predstavuje výzvu pre podnikanie; v tejto súvislosti vyzýva tvorcov politík EÚ a vnútroštátne orgány, aby na to upriamili svoju pozornosť a zabezpečili rovnaké podmienky pre podnikateľky na ostrovoch a vzdialených vidieckych územiach;</w:t>
      </w:r>
    </w:p>
    <w:p w14:paraId="5466B0B4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77.</w:t>
      </w:r>
      <w:r w:rsidRPr="006134D5">
        <w:tab/>
        <w:t xml:space="preserve">vyzýva členské štáty, aby v súlade s Európskym pilierom sociálnych práv zabezpečili samostatne zárobkovo činným ženám a vypomáhajúcim manželkám a partnerkám v poľnohospodárskych a remeselných </w:t>
      </w:r>
      <w:proofErr w:type="spellStart"/>
      <w:r w:rsidRPr="006134D5">
        <w:t>mikropodnikoch</w:t>
      </w:r>
      <w:proofErr w:type="spellEnd"/>
      <w:r w:rsidRPr="006134D5">
        <w:t xml:space="preserve"> účinný prístup k sociálnej ochrane vrátane primeraných dôchodkov a dovoleniek z rodinných dôvodov a prístup k materským, rodičovským a dôchodkovým právam;</w:t>
      </w:r>
    </w:p>
    <w:p w14:paraId="0295C149" w14:textId="77777777" w:rsidR="0094200C" w:rsidRPr="006134D5" w:rsidRDefault="0094200C" w:rsidP="0094200C">
      <w:pPr>
        <w:pStyle w:val="Normal12a24b"/>
        <w:spacing w:before="0"/>
      </w:pPr>
      <w:r w:rsidRPr="006134D5">
        <w:rPr>
          <w:rStyle w:val="BoldItalic"/>
        </w:rPr>
        <w:t>Násilie</w:t>
      </w:r>
    </w:p>
    <w:p w14:paraId="4624C378" w14:textId="77777777" w:rsidR="0094200C" w:rsidRPr="006134D5" w:rsidRDefault="0094200C" w:rsidP="0094200C">
      <w:pPr>
        <w:pStyle w:val="NormalHanging12a"/>
      </w:pPr>
      <w:r w:rsidRPr="006134D5">
        <w:t>78.</w:t>
      </w:r>
      <w:r w:rsidRPr="006134D5">
        <w:tab/>
        <w:t>odsudzuje všetky formy rodovo motivovaného násilia ako porušenie základných práv žien a prekážku samostatnosti žien a posilnenia ich ekonomického postavenia, a to aj prostredníctvom podnikania; vyzýva členské štáty, aby uprednostňovali cielenú podporu, ochranné opatrenia a dostupné zdroje pre ženy na vidieku, ktoré sú postihnuté násilím, a zaistili ich bezpečnosť, dôstojnosť a prístup k spravodlivosti, a to aj pre ženy zapojené do obnovy po skončení konfliktu a do úsilia o budovanie mieru; zdôrazňuje, že povaha a podmienky práce žien vo vidieckych a v ostrovných oblastiach, ako aj fyzická izolácia zvyšujú ich zraniteľnosť voči rodovo motivovanému násiliu; požaduje komplexnú prevenciu vrátane zvyšovania povedomia o domácom, ekonomickom, sexuálnom a psychickom násilí a zabezpečenie prístupu k službám, ako sú linky pomoci, podporné služby a útulky, a vyzýva na prijatie účinných opatrení na ukončenie beztrestnosti; zdôrazňuje potrebu cielených kampaní vo vidieckych oblastiach, ktoré umožnia zvýšiť informovanosť o rodovo motivovanom násilí a bojovať proti nemu, najmä v komunitách, kde tradičné rodové roly a ekonomická alebo rodinná závislosť často bránia ženám vyhľadať pomoc či odísť, ak sa nachádzajú v situácii, keď sú vystavené zneužívaniu; opätovne vyzýva EÚ a všetky členské štáty, aby ratifikovali, vykonávali a primerane financovali Istanbulský dohovor a aby ženám vo vidieckych, ostrovných a najvzdialenejších regiónoch zabezpečili rovnaký prístup k službám;</w:t>
      </w:r>
    </w:p>
    <w:p w14:paraId="0B6BA40C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79.</w:t>
      </w:r>
      <w:r w:rsidRPr="006134D5">
        <w:tab/>
        <w:t xml:space="preserve">zdôrazňuje, že je dôležité, aby ženy a deti, ktoré zažívajú domáce násilie, mali prístup k dôverným službám vo vidieckych komunitách a k útulkom pre ženy; pripomína normu </w:t>
      </w:r>
      <w:r w:rsidRPr="006134D5">
        <w:lastRenderedPageBreak/>
        <w:t>pre útulky pre ženy stanovenú v Istanbulskom dohovore, podľa ktorej má na 10 000 obyvateľov pripadať jedno miesto pre rodinu; vyjadruje poľutovanie nad tým, že prístup k takýmto útulkom je vo vidieckych oblastiach obmedzený; vyzýva členské štáty a miestne a regionálne orgány, aby poskytli dostatočnú finančnú podporu a zdroje špecializovaným organizáciám, ktoré sa zaoberajú starostlivosťou o ženy, na zriadenie a prevádzkovanie takýchto útulkov a zaistenie kontinuity poskytovania služieb v postihnutých oblastiach; naliehavo vyzýva členské štáty a miestne orgány, aby aktívne podporovali kultúru rešpektu, dôstojnosti a vzájomného porozumenia so zameraním na posilnenie postavenia vidieckych a zraniteľných komunít, ktoré tvoria ženy a dievčatá; zdôrazňuje, že otvorený dialóg, rozprávanie príbehov zamerané na osoby, ktoré prežili násilie, kolektívna zodpovednosť za predchádzanie násiliu a pozitívne vzdelávacie iniciatívy môžu zvýšiť empatiu a viesť ku kolektívnemu uzdraveniu;</w:t>
      </w:r>
    </w:p>
    <w:p w14:paraId="3B81157C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80.</w:t>
      </w:r>
      <w:r w:rsidRPr="006134D5">
        <w:tab/>
        <w:t>vyzýva členské štáty, aby podporovali zriaďovanie pamätníkov alebo pripomienok venovaných historickej bolesti a utrpeniu žien v povojnových konfliktoch vrátane zločinov spáchaných v geograficky zraniteľných oblastiach, ako sú vidiecke lokality;</w:t>
      </w:r>
    </w:p>
    <w:p w14:paraId="62220791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81.</w:t>
      </w:r>
      <w:r w:rsidRPr="006134D5">
        <w:tab/>
        <w:t xml:space="preserve">naliehavo vyzýva na prijatie opatrení, ktoré podporia ekonomickú nezávislosť osôb, ktoré prežili násilie, vrátane cielenej odbornej prípravy, sprostredkovania práce, podnikateľských grantov a </w:t>
      </w:r>
      <w:proofErr w:type="spellStart"/>
      <w:r w:rsidRPr="006134D5">
        <w:t>mikroúverov</w:t>
      </w:r>
      <w:proofErr w:type="spellEnd"/>
      <w:r w:rsidRPr="006134D5">
        <w:t>, aby mohli bezpečne vstúpiť na trh práce alebo sa naň vrátiť;</w:t>
      </w:r>
    </w:p>
    <w:p w14:paraId="4E89377E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82.</w:t>
      </w:r>
      <w:r w:rsidRPr="006134D5">
        <w:tab/>
        <w:t>vyzýva Komisiu a členské štáty, aby zabezpečili, že pri vykonávaní smernice (EÚ) 2024/1385 o boji proti násiliu na ženách a domácemu násiliu</w:t>
      </w:r>
      <w:r w:rsidRPr="006134D5">
        <w:rPr>
          <w:rStyle w:val="FootnoteReference"/>
          <w:bCs/>
          <w:iCs/>
        </w:rPr>
        <w:footnoteReference w:id="20"/>
      </w:r>
      <w:r w:rsidRPr="006134D5">
        <w:t xml:space="preserve"> sa budú v plnej miere zohľadňovať osobitné potreby obetí vo vidieckych a ostrovných oblastiach; zdôrazňuje, že je dôležité, aby sa vo vnútroštátnych transpozičných plánoch zohľadňovali osobitosti vidieka; naliehavo vyzýva členské štáty, aby využívali nástroje financovania EÚ vrátane politiky súdržnosti a fondov na rozvoj vidieka na podporu úsilia o riešenie rodovo motivovaného násilia vrátane vypracovania cielených stratégií na zabezpečenie toho, aby obete v týchto oblastiach mali rovnaký prístup k spravodlivosti, ochrane a podpore, a to aj prostredníctvom mobilných jednotiek na podporu obetí, liniek pomoci na vidieku, komunitných služieb a kampaní na zvyšovanie informovanosti prispôsobených vidieckemu obyvateľstvu; zdôrazňuje potrebu preklenúť digitálnu priepasť a zlepšiť infraštruktúru s cieľom uľahčiť nahlasovanie a prístup k službám;</w:t>
      </w:r>
    </w:p>
    <w:p w14:paraId="0122B33F" w14:textId="77777777" w:rsidR="0094200C" w:rsidRPr="006134D5" w:rsidRDefault="0094200C" w:rsidP="0094200C">
      <w:pPr>
        <w:pStyle w:val="NormalHanging12a"/>
        <w:rPr>
          <w:bCs/>
          <w:iCs/>
          <w:szCs w:val="24"/>
        </w:rPr>
      </w:pPr>
      <w:r w:rsidRPr="006134D5">
        <w:t>83.</w:t>
      </w:r>
      <w:r w:rsidRPr="006134D5">
        <w:tab/>
        <w:t>zdôrazňuje, že absencia statusu alebo nižšie postavenie žien, ktoré pracujú v poľnohospodárskom podniku svojho manžela alebo partnera, prispievajú k ich hospodárskej závislosti; konštatuje, že nižšia miera zamestnanosti žien, prekážky pri dedení pôdy alebo prevzatí vlastníctva poľnohospodárskych podnikov od rodičov, ako aj obmedzený prístup k úverom a financovaniu majú podobný účinok, t. j. zvyšuje sa riziko domáceho a hospodárskeho vykorisťovania;</w:t>
      </w:r>
    </w:p>
    <w:p w14:paraId="2B431C87" w14:textId="77777777" w:rsidR="0094200C" w:rsidRPr="006134D5" w:rsidRDefault="0094200C" w:rsidP="0094200C">
      <w:pPr>
        <w:pStyle w:val="NormalHanging12a"/>
      </w:pPr>
      <w:r w:rsidRPr="006134D5">
        <w:t>84.</w:t>
      </w:r>
      <w:r w:rsidRPr="006134D5">
        <w:tab/>
        <w:t xml:space="preserve">vyzýva Komisiu a členské štáty, aby zabezpečili, že podnikanie žien vo vidieckych, ostrovných a najvzdialenejších regiónoch bude mať v rámci VFR na obdobie po roku 2027 plnú podporu; opakuje, že hľadisko rodovej rovnosti treba uplatňovať vo všetkých programoch VFR; zdôrazňuje, že treba zabezpečiť, aby programy financovania EÚ, najmä EFRR, ESF+, Fond na spravodlivú transformáciu, </w:t>
      </w:r>
      <w:proofErr w:type="spellStart"/>
      <w:r w:rsidRPr="006134D5">
        <w:t>Interreg</w:t>
      </w:r>
      <w:proofErr w:type="spellEnd"/>
      <w:r w:rsidRPr="006134D5">
        <w:t xml:space="preserve"> a predovšetkým SPP, </w:t>
      </w:r>
      <w:r w:rsidRPr="006134D5">
        <w:lastRenderedPageBreak/>
        <w:t>politika súdržnosti, program Horizont Európa a Digitálna Európa zahŕňali osobitné opatrenia zamerané na podporu aktívnej účasti žien, podporu vytvárania a konsolidácie vidieckych podnikov a podporu inovácií a digitalizácie; takisto zdôrazňuje, že je dôležité umožniť ženám zjednodušený a účinný prístup k finančným prostriedkom EÚ, ktorý by sa vzťahoval nielen na poľnohospodárske podniky, ale aj na družstvá, miestne združenia a komunitné projekty vedené ženami, s cieľom posilniť územnú súdržnosť, rodovú rovnosť a hospodársku životaschopnosť vidieckych a ostrovných oblastí a najvzdialenejších komunít; v tejto súvislosti vyzýva Komisiu a členské štáty, aby zviditeľnili a sprístupnili možnosti financovania určené osobitne pre ženy vo vidieckych oblastiach, a to aj cielenými informačnými a propagačnými kampaňami zameranými na zvýšenie informovanosti a využívania týchto možností; víta nedávne oznámenie EIB o rozšírení jej rámca pre dlhopisy na zvyšovanie povedomia o udržateľnosti o dva nové sociálne ciele, a to rodovú rovnosť a posilnenie ekonomického postavenia žien, čo predstavuje krok vpred pri začleňovaní rodového rozmeru do financovania;</w:t>
      </w:r>
    </w:p>
    <w:p w14:paraId="48AA3A11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85.</w:t>
      </w:r>
      <w:r w:rsidRPr="006134D5">
        <w:tab/>
        <w:t>dôrazne nesúhlasí s centralizáciou fondov politiky súdržnosti, pretože podpora žien prostredníctvom fondov politiky súdržnosti by potom závisela od dobrej vôle a prideľovania prostriedkov národnými vládami namiesto regionálnej úrovne; v tejto súvislosti vyzýva Komisiu a členské štáty, aby dodržiavali zásady viacúrovňového riadenia, miestnych riešení a zásadu partnerstva, ako sú stanovené v zmluvách;</w:t>
      </w:r>
    </w:p>
    <w:p w14:paraId="4582670B" w14:textId="77777777" w:rsidR="0094200C" w:rsidRPr="006134D5" w:rsidRDefault="0094200C" w:rsidP="0094200C">
      <w:pPr>
        <w:pStyle w:val="NormalHanging12a"/>
        <w:rPr>
          <w:bCs/>
          <w:iCs/>
        </w:rPr>
      </w:pPr>
      <w:r w:rsidRPr="006134D5">
        <w:t>86.</w:t>
      </w:r>
      <w:r w:rsidRPr="006134D5">
        <w:tab/>
        <w:t>podporuje stratégiu Komisie pre úniu úspor a investícií, ako aj vytvorenie a rozšírenie inkluzívnych finančných nástrojov vrátane účtu investičných úspor s označením EÚ na zvýšenie a uľahčenie prístupu spoločností z EÚ k financovaniu; vyzýva na vytvorenie účtu investičných úspor určeného osobitne pre ženy žijúce v znevýhodnených oblastiach;</w:t>
      </w:r>
    </w:p>
    <w:p w14:paraId="49907BB7" w14:textId="3E6FAAE2" w:rsidR="0094200C" w:rsidRPr="006134D5" w:rsidRDefault="00C97E4D" w:rsidP="0094200C">
      <w:pPr>
        <w:pStyle w:val="NormalHanging12a"/>
        <w:rPr>
          <w:bCs/>
          <w:iCs/>
        </w:rPr>
      </w:pPr>
      <w:r>
        <w:t>87</w:t>
      </w:r>
      <w:r w:rsidR="0094200C" w:rsidRPr="006134D5">
        <w:t>.</w:t>
      </w:r>
      <w:r w:rsidR="0094200C" w:rsidRPr="006134D5">
        <w:tab/>
        <w:t>víta všetky príklady, ktoré pripomínajú obetavosť poľnohospodárok a podporujú povedomie o udržateľných poľnohospodárskych postupoch vychádzajúcich z európskych tradícií;</w:t>
      </w:r>
    </w:p>
    <w:p w14:paraId="46E6F2B2" w14:textId="5CFB6868" w:rsidR="0094200C" w:rsidRPr="006134D5" w:rsidRDefault="00C97E4D" w:rsidP="0094200C">
      <w:pPr>
        <w:pStyle w:val="NormalHanging12a"/>
        <w:rPr>
          <w:bCs/>
          <w:iCs/>
        </w:rPr>
      </w:pPr>
      <w:r>
        <w:t>88</w:t>
      </w:r>
      <w:r w:rsidR="0094200C" w:rsidRPr="006134D5">
        <w:t>.</w:t>
      </w:r>
      <w:r w:rsidR="0094200C" w:rsidRPr="006134D5">
        <w:tab/>
        <w:t>zdôrazňuje, že politiky na podporu podnikania žien vo vidieckych, ostrovných a najvzdialenejších regiónoch musia prijať prierezový prístup a uznať, že skúsenosti žien a ich prístup k príležitostiam sú formované viacerými a vzájomne sa prelínajúcimi faktormi;</w:t>
      </w:r>
    </w:p>
    <w:p w14:paraId="24F980FD" w14:textId="33E1427C" w:rsidR="0094200C" w:rsidRPr="006134D5" w:rsidRDefault="00C97E4D" w:rsidP="0094200C">
      <w:pPr>
        <w:pStyle w:val="NormalHanging12a"/>
        <w:rPr>
          <w:bCs/>
          <w:iCs/>
        </w:rPr>
      </w:pPr>
      <w:r>
        <w:t>89</w:t>
      </w:r>
      <w:r w:rsidR="0094200C" w:rsidRPr="006134D5">
        <w:t>.</w:t>
      </w:r>
      <w:r w:rsidR="0094200C" w:rsidRPr="006134D5">
        <w:tab/>
        <w:t>zdôrazňuje, že rôzne iniciatívy EÚ a programy financovania EÚ musia byť navrhnuté a realizované prierezovo, pričom treba riešiť viaceré a prekrývajúce sa prekážky, ktorým ženy čelia, a zabezpečiť, aby žiadna podnikateľka nebola vylúčená alebo ponechaná bez primeranej podpory;</w:t>
      </w:r>
    </w:p>
    <w:p w14:paraId="12D63A16" w14:textId="63C06DAE" w:rsidR="0094200C" w:rsidRPr="006134D5" w:rsidRDefault="00C97E4D" w:rsidP="0094200C">
      <w:pPr>
        <w:pStyle w:val="NormalHanging12a"/>
        <w:rPr>
          <w:bCs/>
          <w:iCs/>
        </w:rPr>
      </w:pPr>
      <w:r>
        <w:t>90</w:t>
      </w:r>
      <w:r w:rsidR="0094200C" w:rsidRPr="006134D5">
        <w:t>.</w:t>
      </w:r>
      <w:r w:rsidR="0094200C" w:rsidRPr="006134D5">
        <w:tab/>
        <w:t>zdôrazňuje význam mobilizácie všetkých subjektov finančného systému s cieľom zlepšiť prístup žien k financovaniu a na tento účel podporuje vytvorenie európskej charty pre rovnaký prístup k financovaniu;</w:t>
      </w:r>
    </w:p>
    <w:p w14:paraId="3F7F1F1B" w14:textId="683C95DC" w:rsidR="0094200C" w:rsidRPr="006134D5" w:rsidRDefault="00C97E4D" w:rsidP="0094200C">
      <w:pPr>
        <w:pStyle w:val="NormalHanging12a"/>
      </w:pPr>
      <w:r>
        <w:t>91</w:t>
      </w:r>
      <w:r w:rsidR="0094200C" w:rsidRPr="006134D5">
        <w:t>.</w:t>
      </w:r>
      <w:r w:rsidR="0094200C" w:rsidRPr="006134D5">
        <w:tab/>
        <w:t xml:space="preserve">opakuje, že je potrebné, aby EÚ prijala komplexnú a integrovanú stratégiu pre podnikanie žien vo vidieckych a ostrovných oblastiach a najvzdialenejších regiónoch, v ktorej by sa stanovili jasné a merateľné ciele a koordinované opatrenia v rámci rôznych nástrojov financovania EÚ; žiada, aby sa na túto stratégiu vyčlenili osobitné, stabilné a primerané finančné zdroje, ako aj špecializované mechanizmy financovania prispôsobené osobitostiam týchto území s cieľom zabezpečiť rovnaký prístup, podporiť </w:t>
      </w:r>
      <w:r w:rsidR="0094200C" w:rsidRPr="006134D5">
        <w:lastRenderedPageBreak/>
        <w:t>inovácie a digitalizáciu a posilniť hospodársku, sociálnu a územnú súdržnosť EÚ a zaistiť primeranú podporu zo strany členských štátov;</w:t>
      </w:r>
    </w:p>
    <w:p w14:paraId="0AD922BB" w14:textId="774DF71B" w:rsidR="0094200C" w:rsidRPr="006134D5" w:rsidRDefault="00C97E4D" w:rsidP="0094200C">
      <w:pPr>
        <w:pStyle w:val="NormalHanging12a"/>
        <w:rPr>
          <w:bCs/>
          <w:iCs/>
        </w:rPr>
      </w:pPr>
      <w:r>
        <w:t>92</w:t>
      </w:r>
      <w:r w:rsidR="0094200C" w:rsidRPr="006134D5">
        <w:t>.</w:t>
      </w:r>
      <w:r w:rsidR="0094200C" w:rsidRPr="006134D5">
        <w:tab/>
        <w:t>zdôrazňuje prínos programu LEADER a miestneho rozvoja vedeného komunitou k rodovej rovnosti a posilneniu postavenia na miestnej úrovni; vyzýva na zachovanie a posilnenie týchto prístupov a na účelové vyčlenenie prostriedkov so zjednodušeným prístupom pre iniciatívy vedené ženami;</w:t>
      </w:r>
    </w:p>
    <w:p w14:paraId="47162431" w14:textId="050DAD04" w:rsidR="0094200C" w:rsidRPr="006134D5" w:rsidRDefault="00C97E4D" w:rsidP="0094200C">
      <w:pPr>
        <w:pStyle w:val="NormalHanging12a"/>
      </w:pPr>
      <w:r>
        <w:t>93</w:t>
      </w:r>
      <w:r w:rsidR="0094200C" w:rsidRPr="006134D5">
        <w:t>.</w:t>
      </w:r>
      <w:r w:rsidR="0094200C" w:rsidRPr="006134D5">
        <w:tab/>
        <w:t>vyzýva EÚ a členské štáty, aby bojovali proti obchodovaniu so ženami a nútenej prostitúcii pomocou komplexnej stratégie, ktorá zahŕňa prevenciu, účinné trestné stíhanie, cezhraničnú spoluprácu, ako aj pomoc obetiam a ich ochranu; zdôrazňuje, že ženy musia mať možnosť samy rozhodovať o tom, akú prácu budú vykonávať;</w:t>
      </w:r>
    </w:p>
    <w:p w14:paraId="7A890EC6" w14:textId="7708B072" w:rsidR="00B61319" w:rsidRPr="006134D5" w:rsidRDefault="00B61319" w:rsidP="00B61319">
      <w:pPr>
        <w:pStyle w:val="NormalHanging12a"/>
        <w:ind w:left="0" w:firstLine="0"/>
        <w:jc w:val="center"/>
        <w:rPr>
          <w:bCs/>
          <w:iCs/>
        </w:rPr>
      </w:pPr>
      <w:r w:rsidRPr="006134D5">
        <w:rPr>
          <w:bCs/>
          <w:iCs/>
        </w:rPr>
        <w:t>°</w:t>
      </w:r>
    </w:p>
    <w:p w14:paraId="1D3A0168" w14:textId="5554A355" w:rsidR="00B61319" w:rsidRPr="006134D5" w:rsidRDefault="00B61319" w:rsidP="00B61319">
      <w:pPr>
        <w:pStyle w:val="NormalHanging12a"/>
        <w:ind w:left="0" w:firstLine="0"/>
        <w:jc w:val="center"/>
        <w:rPr>
          <w:bCs/>
          <w:iCs/>
        </w:rPr>
      </w:pPr>
      <w:r w:rsidRPr="006134D5">
        <w:rPr>
          <w:bCs/>
          <w:iCs/>
        </w:rPr>
        <w:t>°     °</w:t>
      </w:r>
    </w:p>
    <w:p w14:paraId="4FA69648" w14:textId="78B31CA2" w:rsidR="00E365E1" w:rsidRPr="006134D5" w:rsidRDefault="00C97E4D" w:rsidP="00B61319">
      <w:pPr>
        <w:pStyle w:val="NormalHanging12a"/>
      </w:pPr>
      <w:r>
        <w:t>94</w:t>
      </w:r>
      <w:r w:rsidR="0094200C" w:rsidRPr="006134D5">
        <w:t>.</w:t>
      </w:r>
      <w:r w:rsidR="0094200C" w:rsidRPr="006134D5">
        <w:tab/>
        <w:t>poveruje svoju predsedníčku, aby postúpila toto uznesenie Rade a Komisii.</w:t>
      </w:r>
    </w:p>
    <w:sectPr w:rsidR="00E365E1" w:rsidRPr="006134D5" w:rsidSect="00FC7B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D3BA9" w14:textId="77777777" w:rsidR="000B6BFE" w:rsidRPr="00FC7BC6" w:rsidRDefault="000B6BFE">
      <w:r w:rsidRPr="00FC7BC6">
        <w:separator/>
      </w:r>
    </w:p>
  </w:endnote>
  <w:endnote w:type="continuationSeparator" w:id="0">
    <w:p w14:paraId="719E2ECB" w14:textId="77777777" w:rsidR="000B6BFE" w:rsidRPr="00FC7BC6" w:rsidRDefault="000B6BFE">
      <w:r w:rsidRPr="00FC7B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8C28" w14:textId="77777777" w:rsidR="00064002" w:rsidRPr="00FC7B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5BCB" w14:textId="77777777" w:rsidR="00064002" w:rsidRPr="00FC7B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5F90" w14:textId="77777777" w:rsidR="00064002" w:rsidRPr="00FC7B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6B8B" w14:textId="77777777" w:rsidR="000B6BFE" w:rsidRPr="00FC7BC6" w:rsidRDefault="000B6BFE">
      <w:r w:rsidRPr="00FC7BC6">
        <w:separator/>
      </w:r>
    </w:p>
  </w:footnote>
  <w:footnote w:type="continuationSeparator" w:id="0">
    <w:p w14:paraId="16A8B6DB" w14:textId="77777777" w:rsidR="000B6BFE" w:rsidRPr="00FC7BC6" w:rsidRDefault="000B6BFE">
      <w:r w:rsidRPr="00FC7BC6">
        <w:continuationSeparator/>
      </w:r>
    </w:p>
  </w:footnote>
  <w:footnote w:id="1">
    <w:p w14:paraId="16E59442" w14:textId="5E442272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Ú. v. EÚ L 204, 26.7.2006, s. 23, ELI: </w:t>
      </w:r>
      <w:r>
        <w:fldChar w:fldCharType="begin"/>
      </w:r>
      <w:r w:rsidRPr="00511392">
        <w:rPr>
          <w:lang w:val="fi-FI"/>
        </w:rPr>
        <w:instrText>HYPERLINK "http://data.europa.eu/eli/dir/2006/54/oj"</w:instrText>
      </w:r>
      <w:r>
        <w:fldChar w:fldCharType="separate"/>
      </w:r>
      <w:r w:rsidRPr="00FC7BC6">
        <w:rPr>
          <w:rStyle w:val="Hyperlink"/>
          <w:sz w:val="24"/>
          <w:lang w:val="sk-SK"/>
        </w:rPr>
        <w:t>http://data.europa.eu/eli/dir/2006/54/oj</w:t>
      </w:r>
      <w:r>
        <w:fldChar w:fldCharType="end"/>
      </w:r>
      <w:r w:rsidRPr="00FC7BC6">
        <w:rPr>
          <w:sz w:val="24"/>
          <w:lang w:val="sk-SK"/>
        </w:rPr>
        <w:t>.</w:t>
      </w:r>
    </w:p>
  </w:footnote>
  <w:footnote w:id="2">
    <w:p w14:paraId="0075601A" w14:textId="19D47D11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Ú. v. EÚ L 132, 17.5.2023, s. 21, ELI: </w:t>
      </w:r>
      <w:r>
        <w:fldChar w:fldCharType="begin"/>
      </w:r>
      <w:r w:rsidRPr="00511392">
        <w:rPr>
          <w:lang w:val="fi-FI"/>
        </w:rPr>
        <w:instrText>HYPERLINK "http://data.europa.eu/eli/dir/2023/970/oj"</w:instrText>
      </w:r>
      <w:r>
        <w:fldChar w:fldCharType="separate"/>
      </w:r>
      <w:r w:rsidRPr="00FC7BC6">
        <w:rPr>
          <w:rStyle w:val="Hyperlink"/>
          <w:sz w:val="24"/>
          <w:lang w:val="sk-SK"/>
        </w:rPr>
        <w:t>http://data.europa.eu/eli/dir/2023/970/oj</w:t>
      </w:r>
      <w:r>
        <w:fldChar w:fldCharType="end"/>
      </w:r>
      <w:r w:rsidRPr="00FC7BC6">
        <w:rPr>
          <w:sz w:val="24"/>
          <w:lang w:val="sk-SK"/>
        </w:rPr>
        <w:t>.</w:t>
      </w:r>
    </w:p>
  </w:footnote>
  <w:footnote w:id="3">
    <w:p w14:paraId="31F47ACC" w14:textId="1EDB1853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Ú. v. EÚ L 188, 12.7.2019, s. 79, ELI: </w:t>
      </w:r>
      <w:r>
        <w:fldChar w:fldCharType="begin"/>
      </w:r>
      <w:r w:rsidRPr="00511392">
        <w:rPr>
          <w:lang w:val="fi-FI"/>
        </w:rPr>
        <w:instrText>HYPERLINK "http://data.europa.eu/eli/dir/2019/1158/oj"</w:instrText>
      </w:r>
      <w:r>
        <w:fldChar w:fldCharType="separate"/>
      </w:r>
      <w:r w:rsidRPr="00FC7BC6">
        <w:rPr>
          <w:rStyle w:val="Hyperlink"/>
          <w:sz w:val="24"/>
          <w:lang w:val="sk-SK"/>
        </w:rPr>
        <w:t>http://data.europa.eu/eli/dir/2019/1158/oj</w:t>
      </w:r>
      <w:r>
        <w:fldChar w:fldCharType="end"/>
      </w:r>
      <w:r w:rsidRPr="00FC7BC6">
        <w:rPr>
          <w:sz w:val="24"/>
          <w:lang w:val="sk-SK"/>
        </w:rPr>
        <w:t>.</w:t>
      </w:r>
    </w:p>
  </w:footnote>
  <w:footnote w:id="4">
    <w:p w14:paraId="0B17A42E" w14:textId="13196B70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Ú. v. EÚ L 231, 30.6.2021, s. 159, ELI: </w:t>
      </w:r>
      <w:r>
        <w:fldChar w:fldCharType="begin"/>
      </w:r>
      <w:r w:rsidRPr="00511392">
        <w:rPr>
          <w:lang w:val="fi-FI"/>
        </w:rPr>
        <w:instrText>HYPERLINK "http://data.europa.eu/eli/reg/2021/1060/oj"</w:instrText>
      </w:r>
      <w:r>
        <w:fldChar w:fldCharType="separate"/>
      </w:r>
      <w:r w:rsidRPr="00FC7BC6">
        <w:rPr>
          <w:rStyle w:val="Hyperlink"/>
          <w:sz w:val="24"/>
          <w:lang w:val="sk-SK"/>
        </w:rPr>
        <w:t>http://data.europa.eu/eli/reg/2021/1060/oj</w:t>
      </w:r>
      <w:r>
        <w:fldChar w:fldCharType="end"/>
      </w:r>
      <w:r w:rsidRPr="00FC7BC6">
        <w:rPr>
          <w:sz w:val="24"/>
          <w:lang w:val="sk-SK"/>
        </w:rPr>
        <w:t xml:space="preserve">. </w:t>
      </w:r>
    </w:p>
  </w:footnote>
  <w:footnote w:id="5">
    <w:p w14:paraId="25021CF1" w14:textId="6CCEEFCF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>Ú. v. EÚ C 465, 6.12.2022, s. 54.</w:t>
      </w:r>
    </w:p>
  </w:footnote>
  <w:footnote w:id="6">
    <w:p w14:paraId="5D1D096D" w14:textId="043B6D6B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>Ú. v. EÚ C 117, 11.3.2022, s. 18.</w:t>
      </w:r>
    </w:p>
  </w:footnote>
  <w:footnote w:id="7">
    <w:p w14:paraId="3DFF81D0" w14:textId="3B18C596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>Ú. v. EÚ C 493, 27.12.2022, s. 48.</w:t>
      </w:r>
    </w:p>
  </w:footnote>
  <w:footnote w:id="8">
    <w:p w14:paraId="0E23D73E" w14:textId="5EBE1165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>Ú. v. EÚ C 484, 20.12.2022, s. 1.</w:t>
      </w:r>
    </w:p>
  </w:footnote>
  <w:footnote w:id="9">
    <w:p w14:paraId="10050E5D" w14:textId="0527E248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Podľa modelovania na úrovni lokálnych administratívnych jednotiek z roku 2018 na základe demografických údajov </w:t>
      </w:r>
      <w:proofErr w:type="spellStart"/>
      <w:r w:rsidRPr="00FC7BC6">
        <w:rPr>
          <w:sz w:val="24"/>
          <w:lang w:val="sk-SK"/>
        </w:rPr>
        <w:t>Eurostatu</w:t>
      </w:r>
      <w:proofErr w:type="spellEnd"/>
      <w:r w:rsidRPr="00FC7BC6">
        <w:rPr>
          <w:sz w:val="24"/>
          <w:lang w:val="sk-SK"/>
        </w:rPr>
        <w:t xml:space="preserve"> a Spoločného výskumného centra, </w:t>
      </w:r>
      <w:r>
        <w:fldChar w:fldCharType="begin"/>
      </w:r>
      <w:r w:rsidRPr="00511392">
        <w:rPr>
          <w:lang w:val="sk-SK"/>
        </w:rPr>
        <w:instrText>HYPERLINK "https://migration-demography-tools.jrc.ec.europa.eu/atlas-demography/"</w:instrText>
      </w:r>
      <w:r>
        <w:fldChar w:fldCharType="separate"/>
      </w:r>
      <w:r w:rsidRPr="00FC7BC6">
        <w:rPr>
          <w:rStyle w:val="Hyperlink"/>
          <w:sz w:val="24"/>
          <w:lang w:val="sk-SK"/>
        </w:rPr>
        <w:t xml:space="preserve">Atlas of </w:t>
      </w:r>
      <w:proofErr w:type="spellStart"/>
      <w:r w:rsidRPr="00FC7BC6">
        <w:rPr>
          <w:rStyle w:val="Hyperlink"/>
          <w:sz w:val="24"/>
          <w:lang w:val="sk-SK"/>
        </w:rPr>
        <w:t>demography</w:t>
      </w:r>
      <w:proofErr w:type="spellEnd"/>
      <w:r>
        <w:fldChar w:fldCharType="end"/>
      </w:r>
      <w:r w:rsidRPr="00FC7BC6">
        <w:rPr>
          <w:sz w:val="24"/>
          <w:lang w:val="sk-SK"/>
        </w:rPr>
        <w:t xml:space="preserve"> (Demografický atlas). </w:t>
      </w:r>
    </w:p>
  </w:footnote>
  <w:footnote w:id="10">
    <w:p w14:paraId="2D04B90A" w14:textId="0D209F9C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Európska komisia a EIB, </w:t>
      </w:r>
      <w:r>
        <w:fldChar w:fldCharType="begin"/>
      </w:r>
      <w:r w:rsidRPr="00511392">
        <w:rPr>
          <w:lang w:val="sk-SK"/>
        </w:rPr>
        <w:instrText>HYPERLINK "https://www.eib.org/files/publications/thematic/why_are_women_entrepreneurs_missing_out_on_funding_en.pdf."</w:instrText>
      </w:r>
      <w:r>
        <w:fldChar w:fldCharType="separate"/>
      </w:r>
      <w:proofErr w:type="spellStart"/>
      <w:r w:rsidRPr="00FC7BC6">
        <w:rPr>
          <w:rStyle w:val="Hyperlink"/>
          <w:i/>
          <w:sz w:val="24"/>
          <w:lang w:val="sk-SK"/>
        </w:rPr>
        <w:t>Funding</w:t>
      </w:r>
      <w:proofErr w:type="spellEnd"/>
      <w:r w:rsidRPr="00FC7BC6">
        <w:rPr>
          <w:rStyle w:val="Hyperlink"/>
          <w:i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i/>
          <w:sz w:val="24"/>
          <w:lang w:val="sk-SK"/>
        </w:rPr>
        <w:t>women</w:t>
      </w:r>
      <w:proofErr w:type="spellEnd"/>
      <w:r w:rsidRPr="00FC7BC6">
        <w:rPr>
          <w:rStyle w:val="Hyperlink"/>
          <w:i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i/>
          <w:sz w:val="24"/>
          <w:lang w:val="sk-SK"/>
        </w:rPr>
        <w:t>entrepreneurs.</w:t>
      </w:r>
      <w:r>
        <w:fldChar w:fldCharType="end"/>
      </w:r>
      <w:r>
        <w:fldChar w:fldCharType="begin"/>
      </w:r>
      <w:proofErr w:type="spellEnd"/>
      <w:r w:rsidRPr="00511392">
        <w:rPr>
          <w:lang w:val="sk-SK"/>
        </w:rPr>
        <w:instrText>HYPERLINK "https://www.eib.org/files/publications/thematic/why_are_women_entrepreneurs_missing_out_on_funding_en.pdf."</w:instrText>
      </w:r>
      <w:proofErr w:type="spellStart"/>
      <w:r>
        <w:fldChar w:fldCharType="separate"/>
      </w:r>
      <w:r w:rsidRPr="00FC7BC6">
        <w:rPr>
          <w:rStyle w:val="Hyperlink"/>
          <w:i/>
          <w:sz w:val="24"/>
          <w:lang w:val="sk-SK"/>
        </w:rPr>
        <w:t>How</w:t>
      </w:r>
      <w:proofErr w:type="spellEnd"/>
      <w:r w:rsidRPr="00FC7BC6">
        <w:rPr>
          <w:rStyle w:val="Hyperlink"/>
          <w:i/>
          <w:sz w:val="24"/>
          <w:lang w:val="sk-SK"/>
        </w:rPr>
        <w:t xml:space="preserve"> to </w:t>
      </w:r>
      <w:proofErr w:type="spellStart"/>
      <w:r w:rsidRPr="00FC7BC6">
        <w:rPr>
          <w:rStyle w:val="Hyperlink"/>
          <w:i/>
          <w:sz w:val="24"/>
          <w:lang w:val="sk-SK"/>
        </w:rPr>
        <w:t>empower</w:t>
      </w:r>
      <w:proofErr w:type="spellEnd"/>
      <w:r w:rsidRPr="00FC7BC6">
        <w:rPr>
          <w:rStyle w:val="Hyperlink"/>
          <w:i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i/>
          <w:sz w:val="24"/>
          <w:lang w:val="sk-SK"/>
        </w:rPr>
        <w:t>growth</w:t>
      </w:r>
      <w:proofErr w:type="spellEnd"/>
      <w:r>
        <w:fldChar w:fldCharType="end"/>
      </w:r>
      <w:r w:rsidRPr="00FC7BC6">
        <w:rPr>
          <w:sz w:val="24"/>
          <w:lang w:val="sk-SK"/>
        </w:rPr>
        <w:t xml:space="preserve"> (Financovanie podnikateliek: ako posilniť rast), jún 2020.  </w:t>
      </w:r>
    </w:p>
  </w:footnote>
  <w:footnote w:id="11">
    <w:p w14:paraId="293B7167" w14:textId="59B500FD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proofErr w:type="spellStart"/>
      <w:r w:rsidRPr="00FC7BC6">
        <w:rPr>
          <w:sz w:val="24"/>
          <w:lang w:val="sk-SK"/>
        </w:rPr>
        <w:t>Women</w:t>
      </w:r>
      <w:proofErr w:type="spellEnd"/>
      <w:r w:rsidRPr="00FC7BC6">
        <w:rPr>
          <w:sz w:val="24"/>
          <w:lang w:val="sk-SK"/>
        </w:rPr>
        <w:t xml:space="preserve"> in VC, </w:t>
      </w:r>
      <w:proofErr w:type="spellStart"/>
      <w:r w:rsidRPr="00FC7BC6">
        <w:rPr>
          <w:sz w:val="24"/>
          <w:lang w:val="sk-SK"/>
        </w:rPr>
        <w:t>Experior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Venture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Fund</w:t>
      </w:r>
      <w:proofErr w:type="spellEnd"/>
      <w:r w:rsidRPr="00FC7BC6">
        <w:rPr>
          <w:sz w:val="24"/>
          <w:lang w:val="sk-SK"/>
        </w:rPr>
        <w:t xml:space="preserve"> and </w:t>
      </w:r>
      <w:proofErr w:type="spellStart"/>
      <w:r w:rsidRPr="00FC7BC6">
        <w:rPr>
          <w:sz w:val="24"/>
          <w:lang w:val="sk-SK"/>
        </w:rPr>
        <w:t>Unconventional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Ventures</w:t>
      </w:r>
      <w:proofErr w:type="spellEnd"/>
      <w:r w:rsidRPr="00FC7BC6">
        <w:rPr>
          <w:sz w:val="24"/>
          <w:lang w:val="sk-SK"/>
        </w:rPr>
        <w:t xml:space="preserve">, </w:t>
      </w:r>
      <w:proofErr w:type="spellStart"/>
      <w:r w:rsidRPr="00FC7BC6">
        <w:rPr>
          <w:sz w:val="24"/>
          <w:lang w:val="sk-SK"/>
        </w:rPr>
        <w:t>Funding</w:t>
      </w:r>
      <w:proofErr w:type="spellEnd"/>
      <w:r w:rsidRPr="00FC7BC6">
        <w:rPr>
          <w:sz w:val="24"/>
          <w:lang w:val="sk-SK"/>
        </w:rPr>
        <w:t xml:space="preserve"> in </w:t>
      </w:r>
      <w:proofErr w:type="spellStart"/>
      <w:r w:rsidRPr="00FC7BC6">
        <w:rPr>
          <w:sz w:val="24"/>
          <w:lang w:val="sk-SK"/>
        </w:rPr>
        <w:t>the</w:t>
      </w:r>
      <w:proofErr w:type="spellEnd"/>
      <w:r w:rsidRPr="00FC7BC6">
        <w:rPr>
          <w:sz w:val="24"/>
          <w:lang w:val="sk-SK"/>
        </w:rPr>
        <w:t xml:space="preserve"> CEE </w:t>
      </w:r>
      <w:proofErr w:type="spellStart"/>
      <w:r w:rsidRPr="00FC7BC6">
        <w:rPr>
          <w:sz w:val="24"/>
          <w:lang w:val="sk-SK"/>
        </w:rPr>
        <w:t>Region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Through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the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Lens</w:t>
      </w:r>
      <w:proofErr w:type="spellEnd"/>
      <w:r w:rsidRPr="00FC7BC6">
        <w:rPr>
          <w:sz w:val="24"/>
          <w:lang w:val="sk-SK"/>
        </w:rPr>
        <w:t xml:space="preserve"> of </w:t>
      </w:r>
      <w:proofErr w:type="spellStart"/>
      <w:r w:rsidRPr="00FC7BC6">
        <w:rPr>
          <w:sz w:val="24"/>
          <w:lang w:val="sk-SK"/>
        </w:rPr>
        <w:t>Gender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Diversity</w:t>
      </w:r>
      <w:proofErr w:type="spellEnd"/>
      <w:r w:rsidRPr="00FC7BC6">
        <w:rPr>
          <w:sz w:val="24"/>
          <w:lang w:val="sk-SK"/>
        </w:rPr>
        <w:t xml:space="preserve"> and </w:t>
      </w:r>
      <w:proofErr w:type="spellStart"/>
      <w:r w:rsidRPr="00FC7BC6">
        <w:rPr>
          <w:sz w:val="24"/>
          <w:lang w:val="sk-SK"/>
        </w:rPr>
        <w:t>Positive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Impact</w:t>
      </w:r>
      <w:proofErr w:type="spellEnd"/>
      <w:r w:rsidRPr="00FC7BC6">
        <w:rPr>
          <w:sz w:val="24"/>
          <w:lang w:val="sk-SK"/>
        </w:rPr>
        <w:t xml:space="preserve"> (Financovanie v regióne strednej a východnej Európy z hľadiska rodovej rozmanitosti a pozitívneho vplyvu), 2021, </w:t>
      </w:r>
      <w:hyperlink r:id="rId1" w:history="1">
        <w:r w:rsidRPr="00FC7BC6">
          <w:rPr>
            <w:rStyle w:val="Hyperlink"/>
            <w:sz w:val="24"/>
            <w:lang w:val="sk-SK"/>
          </w:rPr>
          <w:t>https://ceereport2021experiorvc.unconventional.vc/</w:t>
        </w:r>
      </w:hyperlink>
      <w:r w:rsidRPr="00FC7BC6">
        <w:rPr>
          <w:sz w:val="24"/>
          <w:lang w:val="sk-SK"/>
        </w:rPr>
        <w:t>.</w:t>
      </w:r>
    </w:p>
  </w:footnote>
  <w:footnote w:id="12">
    <w:p w14:paraId="687A3BCE" w14:textId="18838D93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Pracovný dokument útvarov Komisie s názvom </w:t>
      </w:r>
      <w:r>
        <w:fldChar w:fldCharType="begin"/>
      </w:r>
      <w:r w:rsidRPr="00511392">
        <w:rPr>
          <w:lang w:val="sk-SK"/>
        </w:rPr>
        <w:instrText>HYPERLINK "https://ec.europa.eu/regional_policy/sources/policy/themes/outermost-regions/rup-2022/comm-rup-2022-glance_en.pdf"</w:instrText>
      </w:r>
      <w:r>
        <w:fldChar w:fldCharType="separate"/>
      </w:r>
      <w:proofErr w:type="spellStart"/>
      <w:r w:rsidRPr="00FC7BC6">
        <w:rPr>
          <w:rStyle w:val="Hyperlink"/>
          <w:sz w:val="24"/>
          <w:lang w:val="sk-SK"/>
        </w:rPr>
        <w:t>Outermost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regions</w:t>
      </w:r>
      <w:proofErr w:type="spellEnd"/>
      <w:r w:rsidRPr="00FC7BC6">
        <w:rPr>
          <w:rStyle w:val="Hyperlink"/>
          <w:sz w:val="24"/>
          <w:lang w:val="sk-SK"/>
        </w:rPr>
        <w:t xml:space="preserve"> at a </w:t>
      </w:r>
      <w:proofErr w:type="spellStart"/>
      <w:r w:rsidRPr="00FC7BC6">
        <w:rPr>
          <w:rStyle w:val="Hyperlink"/>
          <w:sz w:val="24"/>
          <w:lang w:val="sk-SK"/>
        </w:rPr>
        <w:t>glance</w:t>
      </w:r>
      <w:proofErr w:type="spellEnd"/>
      <w:r w:rsidRPr="00FC7BC6">
        <w:rPr>
          <w:rStyle w:val="Hyperlink"/>
          <w:sz w:val="24"/>
          <w:lang w:val="sk-SK"/>
        </w:rPr>
        <w:t xml:space="preserve"> – </w:t>
      </w:r>
      <w:proofErr w:type="spellStart"/>
      <w:r w:rsidRPr="00FC7BC6">
        <w:rPr>
          <w:rStyle w:val="Hyperlink"/>
          <w:sz w:val="24"/>
          <w:lang w:val="sk-SK"/>
        </w:rPr>
        <w:t>assets</w:t>
      </w:r>
      <w:proofErr w:type="spellEnd"/>
      <w:r w:rsidRPr="00FC7BC6">
        <w:rPr>
          <w:rStyle w:val="Hyperlink"/>
          <w:sz w:val="24"/>
          <w:lang w:val="sk-SK"/>
        </w:rPr>
        <w:t xml:space="preserve">, </w:t>
      </w:r>
      <w:proofErr w:type="spellStart"/>
      <w:r w:rsidRPr="00FC7BC6">
        <w:rPr>
          <w:rStyle w:val="Hyperlink"/>
          <w:sz w:val="24"/>
          <w:lang w:val="sk-SK"/>
        </w:rPr>
        <w:t>challenges</w:t>
      </w:r>
      <w:proofErr w:type="spellEnd"/>
      <w:r w:rsidRPr="00FC7BC6">
        <w:rPr>
          <w:rStyle w:val="Hyperlink"/>
          <w:sz w:val="24"/>
          <w:lang w:val="sk-SK"/>
        </w:rPr>
        <w:t xml:space="preserve"> and </w:t>
      </w:r>
      <w:proofErr w:type="spellStart"/>
      <w:r w:rsidRPr="00FC7BC6">
        <w:rPr>
          <w:rStyle w:val="Hyperlink"/>
          <w:sz w:val="24"/>
          <w:lang w:val="sk-SK"/>
        </w:rPr>
        <w:t>opportunities</w:t>
      </w:r>
      <w:proofErr w:type="spellEnd"/>
      <w:r w:rsidRPr="00FC7BC6">
        <w:rPr>
          <w:rStyle w:val="Hyperlink"/>
          <w:sz w:val="24"/>
          <w:lang w:val="sk-SK"/>
        </w:rPr>
        <w:t xml:space="preserve"> (Najvzdialenejšie regióny v skratke – aktíva, výzvy a príležitosti)</w:t>
      </w:r>
      <w:r>
        <w:fldChar w:fldCharType="end"/>
      </w:r>
      <w:r w:rsidRPr="00FC7BC6">
        <w:rPr>
          <w:sz w:val="24"/>
          <w:lang w:val="sk-SK"/>
        </w:rPr>
        <w:t xml:space="preserve"> (SWD(2022)0133).</w:t>
      </w:r>
    </w:p>
  </w:footnote>
  <w:footnote w:id="13">
    <w:p w14:paraId="3455414D" w14:textId="33D5A1DB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Globálny monitor súkromného podnikania, osobitná správa, </w:t>
      </w:r>
      <w:r>
        <w:fldChar w:fldCharType="begin"/>
      </w:r>
      <w:r w:rsidRPr="00511392">
        <w:rPr>
          <w:lang w:val="sk-SK"/>
        </w:rPr>
        <w:instrText>HYPERLINK "https://gemconsortium.org/report/gem-202021-womens-entrepreneurship-report-thriving-through-crisis"</w:instrText>
      </w:r>
      <w:r>
        <w:fldChar w:fldCharType="separate"/>
      </w:r>
      <w:proofErr w:type="spellStart"/>
      <w:r w:rsidRPr="00FC7BC6">
        <w:rPr>
          <w:rStyle w:val="Hyperlink"/>
          <w:i/>
          <w:sz w:val="24"/>
          <w:lang w:val="sk-SK"/>
        </w:rPr>
        <w:t>Women’s</w:t>
      </w:r>
      <w:proofErr w:type="spellEnd"/>
      <w:r w:rsidRPr="00FC7BC6">
        <w:rPr>
          <w:rStyle w:val="Hyperlink"/>
          <w:i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i/>
          <w:sz w:val="24"/>
          <w:lang w:val="sk-SK"/>
        </w:rPr>
        <w:t>Entrepreneurship</w:t>
      </w:r>
      <w:proofErr w:type="spellEnd"/>
      <w:r w:rsidRPr="00FC7BC6">
        <w:rPr>
          <w:rStyle w:val="Hyperlink"/>
          <w:i/>
          <w:sz w:val="24"/>
          <w:lang w:val="sk-SK"/>
        </w:rPr>
        <w:t xml:space="preserve"> 2020/21:</w:t>
      </w:r>
      <w:r>
        <w:fldChar w:fldCharType="end"/>
      </w:r>
      <w:r>
        <w:fldChar w:fldCharType="begin"/>
      </w:r>
      <w:r w:rsidRPr="00511392">
        <w:rPr>
          <w:lang w:val="sk-SK"/>
        </w:rPr>
        <w:instrText>HYPERLINK "https://gemconsortium.org/report/gem-202021-womens-entrepreneurship-report-thriving-through-crisis"</w:instrText>
      </w:r>
      <w:r>
        <w:fldChar w:fldCharType="separate"/>
      </w:r>
      <w:r w:rsidRPr="00FC7BC6">
        <w:rPr>
          <w:rStyle w:val="Hyperlink"/>
          <w:i/>
          <w:sz w:val="24"/>
          <w:lang w:val="sk-SK"/>
        </w:rPr>
        <w:t xml:space="preserve">Thriving </w:t>
      </w:r>
      <w:proofErr w:type="spellStart"/>
      <w:r w:rsidRPr="00FC7BC6">
        <w:rPr>
          <w:rStyle w:val="Hyperlink"/>
          <w:i/>
          <w:sz w:val="24"/>
          <w:lang w:val="sk-SK"/>
        </w:rPr>
        <w:t>Through</w:t>
      </w:r>
      <w:proofErr w:type="spellEnd"/>
      <w:r w:rsidRPr="00FC7BC6">
        <w:rPr>
          <w:rStyle w:val="Hyperlink"/>
          <w:i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i/>
          <w:sz w:val="24"/>
          <w:lang w:val="sk-SK"/>
        </w:rPr>
        <w:t>Crisis</w:t>
      </w:r>
      <w:proofErr w:type="spellEnd"/>
      <w:r>
        <w:fldChar w:fldCharType="end"/>
      </w:r>
      <w:r w:rsidRPr="00FC7BC6">
        <w:rPr>
          <w:sz w:val="24"/>
          <w:lang w:val="sk-SK"/>
        </w:rPr>
        <w:t xml:space="preserve"> (Podnikanie žien 2020/21: Prosperovať napriek kríze), Londýn, 2021.</w:t>
      </w:r>
    </w:p>
  </w:footnote>
  <w:footnote w:id="14">
    <w:p w14:paraId="45B6FD4A" w14:textId="47BF8FFE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Inštitút pre európsku environmentálnu politiku, </w:t>
      </w:r>
      <w:r>
        <w:fldChar w:fldCharType="begin"/>
      </w:r>
      <w:r w:rsidRPr="00511392">
        <w:rPr>
          <w:lang w:val="en-GB"/>
        </w:rPr>
        <w:instrText>HYPERLINK "https://ieep.eu/wp-content/uploads/2022/11/What-is-the-link-between-gender-equality-and-agriculture-sustainability_IEEP-2022.pdf"</w:instrText>
      </w:r>
      <w:r>
        <w:fldChar w:fldCharType="separate"/>
      </w:r>
      <w:proofErr w:type="spellStart"/>
      <w:r w:rsidRPr="00FC7BC6">
        <w:rPr>
          <w:rStyle w:val="Hyperlink"/>
          <w:sz w:val="24"/>
          <w:lang w:val="sk-SK"/>
        </w:rPr>
        <w:t>What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is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the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link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between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gender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equality</w:t>
      </w:r>
      <w:proofErr w:type="spellEnd"/>
      <w:r w:rsidRPr="00FC7BC6">
        <w:rPr>
          <w:rStyle w:val="Hyperlink"/>
          <w:sz w:val="24"/>
          <w:lang w:val="sk-SK"/>
        </w:rPr>
        <w:t xml:space="preserve"> and </w:t>
      </w:r>
      <w:proofErr w:type="spellStart"/>
      <w:r w:rsidRPr="00FC7BC6">
        <w:rPr>
          <w:rStyle w:val="Hyperlink"/>
          <w:sz w:val="24"/>
          <w:lang w:val="sk-SK"/>
        </w:rPr>
        <w:t>agriculture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sustainability</w:t>
      </w:r>
      <w:proofErr w:type="spellEnd"/>
      <w:r w:rsidRPr="00FC7BC6">
        <w:rPr>
          <w:rStyle w:val="Hyperlink"/>
          <w:sz w:val="24"/>
          <w:lang w:val="sk-SK"/>
        </w:rPr>
        <w:t>?</w:t>
      </w:r>
      <w:r>
        <w:fldChar w:fldCharType="end"/>
      </w:r>
      <w:r w:rsidRPr="00FC7BC6">
        <w:rPr>
          <w:sz w:val="24"/>
          <w:lang w:val="sk-SK"/>
        </w:rPr>
        <w:t xml:space="preserve"> (Ako súvisí rodová rovnosť s udržateľnosťou poľnohospodárstva?), september 2021.</w:t>
      </w:r>
    </w:p>
  </w:footnote>
  <w:footnote w:id="15">
    <w:p w14:paraId="181FE351" w14:textId="7BE50E9F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proofErr w:type="spellStart"/>
      <w:r w:rsidRPr="00FC7BC6">
        <w:rPr>
          <w:sz w:val="24"/>
          <w:lang w:val="sk-SK"/>
        </w:rPr>
        <w:t>Casares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Guillen</w:t>
      </w:r>
      <w:proofErr w:type="spellEnd"/>
      <w:r w:rsidRPr="00FC7BC6">
        <w:rPr>
          <w:sz w:val="24"/>
          <w:lang w:val="sk-SK"/>
        </w:rPr>
        <w:t xml:space="preserve">, B., </w:t>
      </w:r>
      <w:proofErr w:type="spellStart"/>
      <w:r w:rsidRPr="00FC7BC6">
        <w:rPr>
          <w:sz w:val="24"/>
          <w:lang w:val="sk-SK"/>
        </w:rPr>
        <w:t>Women</w:t>
      </w:r>
      <w:proofErr w:type="spellEnd"/>
      <w:r w:rsidRPr="00FC7BC6">
        <w:rPr>
          <w:sz w:val="24"/>
          <w:lang w:val="sk-SK"/>
        </w:rPr>
        <w:t xml:space="preserve"> in </w:t>
      </w:r>
      <w:proofErr w:type="spellStart"/>
      <w:r w:rsidRPr="00FC7BC6">
        <w:rPr>
          <w:sz w:val="24"/>
          <w:lang w:val="sk-SK"/>
        </w:rPr>
        <w:t>Rural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Development</w:t>
      </w:r>
      <w:proofErr w:type="spellEnd"/>
      <w:r w:rsidRPr="00FC7BC6">
        <w:rPr>
          <w:sz w:val="24"/>
          <w:lang w:val="sk-SK"/>
        </w:rPr>
        <w:t xml:space="preserve">: </w:t>
      </w:r>
      <w:proofErr w:type="spellStart"/>
      <w:r w:rsidRPr="00FC7BC6">
        <w:rPr>
          <w:sz w:val="24"/>
          <w:lang w:val="sk-SK"/>
        </w:rPr>
        <w:t>Integrating</w:t>
      </w:r>
      <w:proofErr w:type="spellEnd"/>
      <w:r w:rsidRPr="00FC7BC6">
        <w:rPr>
          <w:sz w:val="24"/>
          <w:lang w:val="sk-SK"/>
        </w:rPr>
        <w:t xml:space="preserve"> a </w:t>
      </w:r>
      <w:proofErr w:type="spellStart"/>
      <w:r w:rsidRPr="00FC7BC6">
        <w:rPr>
          <w:sz w:val="24"/>
          <w:lang w:val="sk-SK"/>
        </w:rPr>
        <w:t>gender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dimension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into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policies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for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rural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areas</w:t>
      </w:r>
      <w:proofErr w:type="spellEnd"/>
      <w:r w:rsidRPr="00FC7BC6">
        <w:rPr>
          <w:sz w:val="24"/>
          <w:lang w:val="sk-SK"/>
        </w:rPr>
        <w:t xml:space="preserve"> in </w:t>
      </w:r>
      <w:proofErr w:type="spellStart"/>
      <w:r w:rsidRPr="00FC7BC6">
        <w:rPr>
          <w:sz w:val="24"/>
          <w:lang w:val="sk-SK"/>
        </w:rPr>
        <w:t>Europe</w:t>
      </w:r>
      <w:proofErr w:type="spellEnd"/>
      <w:r w:rsidRPr="00FC7BC6">
        <w:rPr>
          <w:sz w:val="24"/>
          <w:lang w:val="sk-SK"/>
        </w:rPr>
        <w:t xml:space="preserve"> (Ženy v rozvoji vidieka: Integrácia rodového rozmeru do politík pre vidiecke oblasti v Európe), </w:t>
      </w:r>
      <w:proofErr w:type="spellStart"/>
      <w:r w:rsidRPr="00FC7BC6">
        <w:rPr>
          <w:sz w:val="24"/>
          <w:lang w:val="sk-SK"/>
        </w:rPr>
        <w:t>European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Evaluation</w:t>
      </w:r>
      <w:proofErr w:type="spellEnd"/>
      <w:r w:rsidRPr="00FC7BC6">
        <w:rPr>
          <w:sz w:val="24"/>
          <w:lang w:val="sk-SK"/>
        </w:rPr>
        <w:t xml:space="preserve"> Society, Rotterdam, 2021.</w:t>
      </w:r>
    </w:p>
  </w:footnote>
  <w:footnote w:id="16">
    <w:p w14:paraId="1A604F54" w14:textId="41B3CA41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proofErr w:type="spellStart"/>
      <w:r w:rsidRPr="00FC7BC6">
        <w:rPr>
          <w:sz w:val="24"/>
          <w:lang w:val="sk-SK"/>
        </w:rPr>
        <w:t>Camille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Tourtelier</w:t>
      </w:r>
      <w:proofErr w:type="spellEnd"/>
      <w:r w:rsidRPr="00FC7BC6">
        <w:rPr>
          <w:sz w:val="24"/>
          <w:lang w:val="sk-SK"/>
        </w:rPr>
        <w:t xml:space="preserve">, </w:t>
      </w:r>
      <w:proofErr w:type="spellStart"/>
      <w:r w:rsidRPr="00FC7BC6">
        <w:rPr>
          <w:sz w:val="24"/>
          <w:lang w:val="sk-SK"/>
        </w:rPr>
        <w:t>Monica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Gorman</w:t>
      </w:r>
      <w:proofErr w:type="spellEnd"/>
      <w:r w:rsidRPr="00FC7BC6">
        <w:rPr>
          <w:sz w:val="24"/>
          <w:lang w:val="sk-SK"/>
        </w:rPr>
        <w:t xml:space="preserve">, </w:t>
      </w:r>
      <w:proofErr w:type="spellStart"/>
      <w:r w:rsidRPr="00FC7BC6">
        <w:rPr>
          <w:sz w:val="24"/>
          <w:lang w:val="sk-SK"/>
        </w:rPr>
        <w:t>Saoirse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Tracy</w:t>
      </w:r>
      <w:proofErr w:type="spellEnd"/>
      <w:r w:rsidRPr="00FC7BC6">
        <w:rPr>
          <w:sz w:val="24"/>
          <w:lang w:val="sk-SK"/>
        </w:rPr>
        <w:t xml:space="preserve">, </w:t>
      </w:r>
      <w:proofErr w:type="spellStart"/>
      <w:r w:rsidRPr="00FC7BC6">
        <w:rPr>
          <w:sz w:val="24"/>
          <w:lang w:val="sk-SK"/>
        </w:rPr>
        <w:t>Influence</w:t>
      </w:r>
      <w:proofErr w:type="spellEnd"/>
      <w:r w:rsidRPr="00FC7BC6">
        <w:rPr>
          <w:sz w:val="24"/>
          <w:lang w:val="sk-SK"/>
        </w:rPr>
        <w:t xml:space="preserve"> of </w:t>
      </w:r>
      <w:proofErr w:type="spellStart"/>
      <w:r w:rsidRPr="00FC7BC6">
        <w:rPr>
          <w:sz w:val="24"/>
          <w:lang w:val="sk-SK"/>
        </w:rPr>
        <w:t>gender</w:t>
      </w:r>
      <w:proofErr w:type="spellEnd"/>
      <w:r w:rsidRPr="00FC7BC6">
        <w:rPr>
          <w:sz w:val="24"/>
          <w:lang w:val="sk-SK"/>
        </w:rPr>
        <w:t xml:space="preserve"> on </w:t>
      </w:r>
      <w:proofErr w:type="spellStart"/>
      <w:r w:rsidRPr="00FC7BC6">
        <w:rPr>
          <w:sz w:val="24"/>
          <w:lang w:val="sk-SK"/>
        </w:rPr>
        <w:t>the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development</w:t>
      </w:r>
      <w:proofErr w:type="spellEnd"/>
      <w:r w:rsidRPr="00FC7BC6">
        <w:rPr>
          <w:sz w:val="24"/>
          <w:lang w:val="sk-SK"/>
        </w:rPr>
        <w:t xml:space="preserve"> of </w:t>
      </w:r>
      <w:proofErr w:type="spellStart"/>
      <w:r w:rsidRPr="00FC7BC6">
        <w:rPr>
          <w:sz w:val="24"/>
          <w:lang w:val="sk-SK"/>
        </w:rPr>
        <w:t>sustainable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agriculture</w:t>
      </w:r>
      <w:proofErr w:type="spellEnd"/>
      <w:r w:rsidRPr="00FC7BC6">
        <w:rPr>
          <w:sz w:val="24"/>
          <w:lang w:val="sk-SK"/>
        </w:rPr>
        <w:t xml:space="preserve"> in </w:t>
      </w:r>
      <w:proofErr w:type="spellStart"/>
      <w:r w:rsidRPr="00FC7BC6">
        <w:rPr>
          <w:sz w:val="24"/>
          <w:lang w:val="sk-SK"/>
        </w:rPr>
        <w:t>France</w:t>
      </w:r>
      <w:proofErr w:type="spellEnd"/>
      <w:r w:rsidRPr="00FC7BC6">
        <w:rPr>
          <w:sz w:val="24"/>
          <w:lang w:val="sk-SK"/>
        </w:rPr>
        <w:t xml:space="preserve"> (Vplyv rodu na rozvoj udržateľného poľnohospodárstva vo Francúzsku), </w:t>
      </w:r>
      <w:proofErr w:type="spellStart"/>
      <w:r w:rsidRPr="00FC7BC6">
        <w:rPr>
          <w:sz w:val="24"/>
          <w:lang w:val="sk-SK"/>
        </w:rPr>
        <w:t>Journal</w:t>
      </w:r>
      <w:proofErr w:type="spellEnd"/>
      <w:r w:rsidRPr="00FC7BC6">
        <w:rPr>
          <w:sz w:val="24"/>
          <w:lang w:val="sk-SK"/>
        </w:rPr>
        <w:t xml:space="preserve"> of </w:t>
      </w:r>
      <w:proofErr w:type="spellStart"/>
      <w:r w:rsidRPr="00FC7BC6">
        <w:rPr>
          <w:sz w:val="24"/>
          <w:lang w:val="sk-SK"/>
        </w:rPr>
        <w:t>Rural</w:t>
      </w:r>
      <w:proofErr w:type="spellEnd"/>
      <w:r w:rsidRPr="00FC7BC6">
        <w:rPr>
          <w:sz w:val="24"/>
          <w:lang w:val="sk-SK"/>
        </w:rPr>
        <w:t xml:space="preserve"> </w:t>
      </w:r>
      <w:proofErr w:type="spellStart"/>
      <w:r w:rsidRPr="00FC7BC6">
        <w:rPr>
          <w:sz w:val="24"/>
          <w:lang w:val="sk-SK"/>
        </w:rPr>
        <w:t>Studies</w:t>
      </w:r>
      <w:proofErr w:type="spellEnd"/>
      <w:r w:rsidRPr="00FC7BC6">
        <w:rPr>
          <w:sz w:val="24"/>
          <w:lang w:val="sk-SK"/>
        </w:rPr>
        <w:t>, 2023.</w:t>
      </w:r>
    </w:p>
  </w:footnote>
  <w:footnote w:id="17">
    <w:p w14:paraId="7BD00621" w14:textId="569DF694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proofErr w:type="spellStart"/>
      <w:r w:rsidRPr="00FC7BC6">
        <w:rPr>
          <w:sz w:val="24"/>
          <w:lang w:val="sk-SK"/>
        </w:rPr>
        <w:t>Eurostat</w:t>
      </w:r>
      <w:proofErr w:type="spellEnd"/>
      <w:r w:rsidRPr="00FC7BC6">
        <w:rPr>
          <w:sz w:val="24"/>
          <w:lang w:val="sk-SK"/>
        </w:rPr>
        <w:t xml:space="preserve">, </w:t>
      </w:r>
      <w:r>
        <w:fldChar w:fldCharType="begin"/>
      </w:r>
      <w:r w:rsidRPr="00511392">
        <w:rPr>
          <w:lang w:val="sk-SK"/>
        </w:rPr>
        <w:instrText>HYPERLINK "https://ec.europa.eu/eurostat/statistics-explained/index.php?title=Farmers_and_the_agricultural_labour_force_-_statistics"</w:instrText>
      </w:r>
      <w:r>
        <w:fldChar w:fldCharType="separate"/>
      </w:r>
      <w:proofErr w:type="spellStart"/>
      <w:r w:rsidRPr="00FC7BC6">
        <w:rPr>
          <w:rStyle w:val="Hyperlink"/>
          <w:sz w:val="24"/>
          <w:lang w:val="sk-SK"/>
        </w:rPr>
        <w:t>Farmers</w:t>
      </w:r>
      <w:proofErr w:type="spellEnd"/>
      <w:r w:rsidRPr="00FC7BC6">
        <w:rPr>
          <w:rStyle w:val="Hyperlink"/>
          <w:sz w:val="24"/>
          <w:lang w:val="sk-SK"/>
        </w:rPr>
        <w:t xml:space="preserve"> and </w:t>
      </w:r>
      <w:proofErr w:type="spellStart"/>
      <w:r w:rsidRPr="00FC7BC6">
        <w:rPr>
          <w:rStyle w:val="Hyperlink"/>
          <w:sz w:val="24"/>
          <w:lang w:val="sk-SK"/>
        </w:rPr>
        <w:t>the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agricultural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labour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force</w:t>
      </w:r>
      <w:proofErr w:type="spellEnd"/>
      <w:r w:rsidRPr="00FC7BC6">
        <w:rPr>
          <w:rStyle w:val="Hyperlink"/>
          <w:sz w:val="24"/>
          <w:lang w:val="sk-SK"/>
        </w:rPr>
        <w:t xml:space="preserve"> - </w:t>
      </w:r>
      <w:proofErr w:type="spellStart"/>
      <w:r w:rsidRPr="00FC7BC6">
        <w:rPr>
          <w:rStyle w:val="Hyperlink"/>
          <w:sz w:val="24"/>
          <w:lang w:val="sk-SK"/>
        </w:rPr>
        <w:t>statistics</w:t>
      </w:r>
      <w:proofErr w:type="spellEnd"/>
      <w:r w:rsidRPr="00FC7BC6">
        <w:rPr>
          <w:rStyle w:val="Hyperlink"/>
          <w:sz w:val="24"/>
          <w:lang w:val="sk-SK"/>
        </w:rPr>
        <w:t xml:space="preserve"> (Poľnohospodári a pracovná sila v poľnohospodárstve – štatistické údaje)</w:t>
      </w:r>
      <w:r>
        <w:fldChar w:fldCharType="end"/>
      </w:r>
      <w:r w:rsidRPr="00FC7BC6">
        <w:rPr>
          <w:sz w:val="24"/>
          <w:lang w:val="sk-SK"/>
        </w:rPr>
        <w:t>.</w:t>
      </w:r>
    </w:p>
  </w:footnote>
  <w:footnote w:id="18">
    <w:p w14:paraId="76881E2A" w14:textId="53A2E774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Európska komisia </w:t>
      </w:r>
      <w:r>
        <w:fldChar w:fldCharType="begin"/>
      </w:r>
      <w:r w:rsidRPr="00511392">
        <w:rPr>
          <w:lang w:val="sk-SK"/>
        </w:rPr>
        <w:instrText>HYPERLINK "https://europa.eu/eurobarometer/surveys/detail/2953"</w:instrText>
      </w:r>
      <w:r>
        <w:fldChar w:fldCharType="separate"/>
      </w:r>
      <w:r w:rsidRPr="00FC7BC6">
        <w:rPr>
          <w:rStyle w:val="Hyperlink"/>
          <w:sz w:val="24"/>
          <w:lang w:val="sk-SK"/>
        </w:rPr>
        <w:t xml:space="preserve">Monitoring </w:t>
      </w:r>
      <w:proofErr w:type="spellStart"/>
      <w:r w:rsidRPr="00FC7BC6">
        <w:rPr>
          <w:rStyle w:val="Hyperlink"/>
          <w:sz w:val="24"/>
          <w:lang w:val="sk-SK"/>
        </w:rPr>
        <w:t>the</w:t>
      </w:r>
      <w:proofErr w:type="spellEnd"/>
      <w:r w:rsidRPr="00FC7BC6">
        <w:rPr>
          <w:rStyle w:val="Hyperlink"/>
          <w:sz w:val="24"/>
          <w:lang w:val="sk-SK"/>
        </w:rPr>
        <w:t xml:space="preserve"> level of </w:t>
      </w:r>
      <w:proofErr w:type="spellStart"/>
      <w:r w:rsidRPr="00FC7BC6">
        <w:rPr>
          <w:rStyle w:val="Hyperlink"/>
          <w:sz w:val="24"/>
          <w:lang w:val="sk-SK"/>
        </w:rPr>
        <w:t>financial</w:t>
      </w:r>
      <w:proofErr w:type="spellEnd"/>
      <w:r w:rsidRPr="00FC7BC6">
        <w:rPr>
          <w:rStyle w:val="Hyperlink"/>
          <w:sz w:val="24"/>
          <w:lang w:val="sk-SK"/>
        </w:rPr>
        <w:t xml:space="preserve"> </w:t>
      </w:r>
      <w:proofErr w:type="spellStart"/>
      <w:r w:rsidRPr="00FC7BC6">
        <w:rPr>
          <w:rStyle w:val="Hyperlink"/>
          <w:sz w:val="24"/>
          <w:lang w:val="sk-SK"/>
        </w:rPr>
        <w:t>literacy</w:t>
      </w:r>
      <w:proofErr w:type="spellEnd"/>
      <w:r w:rsidRPr="00FC7BC6">
        <w:rPr>
          <w:rStyle w:val="Hyperlink"/>
          <w:sz w:val="24"/>
          <w:lang w:val="sk-SK"/>
        </w:rPr>
        <w:t xml:space="preserve"> in </w:t>
      </w:r>
      <w:proofErr w:type="spellStart"/>
      <w:r w:rsidRPr="00FC7BC6">
        <w:rPr>
          <w:rStyle w:val="Hyperlink"/>
          <w:sz w:val="24"/>
          <w:lang w:val="sk-SK"/>
        </w:rPr>
        <w:t>the</w:t>
      </w:r>
      <w:proofErr w:type="spellEnd"/>
      <w:r w:rsidRPr="00FC7BC6">
        <w:rPr>
          <w:rStyle w:val="Hyperlink"/>
          <w:sz w:val="24"/>
          <w:lang w:val="sk-SK"/>
        </w:rPr>
        <w:t xml:space="preserve"> EU</w:t>
      </w:r>
      <w:r>
        <w:fldChar w:fldCharType="end"/>
      </w:r>
      <w:r w:rsidRPr="00FC7BC6">
        <w:rPr>
          <w:sz w:val="24"/>
          <w:lang w:val="sk-SK"/>
        </w:rPr>
        <w:t xml:space="preserve"> (Monitoring úrovne finančnej gramotnosti v EÚ), rýchly prieskum </w:t>
      </w:r>
      <w:proofErr w:type="spellStart"/>
      <w:r w:rsidRPr="00FC7BC6">
        <w:rPr>
          <w:sz w:val="24"/>
          <w:lang w:val="sk-SK"/>
        </w:rPr>
        <w:t>Eurobarometra</w:t>
      </w:r>
      <w:proofErr w:type="spellEnd"/>
      <w:r w:rsidRPr="00FC7BC6">
        <w:rPr>
          <w:sz w:val="24"/>
          <w:lang w:val="sk-SK"/>
        </w:rPr>
        <w:t xml:space="preserve"> 525, 2023.</w:t>
      </w:r>
    </w:p>
  </w:footnote>
  <w:footnote w:id="19">
    <w:p w14:paraId="5EFA2CF6" w14:textId="3E58EF34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>Smernica Európskeho parlamentu a Rady (EÚ) 2022/2381 z 23. novembra 2022 o zlepšení rodovej vyváženosti medzi riadiacimi pracovníkmi kótovaných spoločností a súvisiacich opatreniach (Ú. v. EÚ L 315, 7.12.2022, s. 44, ELI: </w:t>
      </w:r>
      <w:r>
        <w:fldChar w:fldCharType="begin"/>
      </w:r>
      <w:r w:rsidRPr="00511392">
        <w:rPr>
          <w:lang w:val="sk-SK"/>
        </w:rPr>
        <w:instrText>HYPERLINK "http://data.europa.eu/eli/dir/2022/2381/oj" \o "Umožňuje prístup k tomuto dokumentu prostredníctvom identifikátora URI používaného v rámci ELI."</w:instrText>
      </w:r>
      <w:r>
        <w:fldChar w:fldCharType="separate"/>
      </w:r>
      <w:r w:rsidRPr="00FC7BC6">
        <w:rPr>
          <w:rStyle w:val="Hyperlink"/>
          <w:sz w:val="24"/>
          <w:lang w:val="sk-SK"/>
        </w:rPr>
        <w:t>http://data.europa.eu/eli/dir/2022/2381/oj</w:t>
      </w:r>
      <w:r>
        <w:fldChar w:fldCharType="end"/>
      </w:r>
      <w:r w:rsidRPr="00FC7BC6">
        <w:rPr>
          <w:sz w:val="24"/>
          <w:lang w:val="sk-SK"/>
        </w:rPr>
        <w:t>).</w:t>
      </w:r>
    </w:p>
  </w:footnote>
  <w:footnote w:id="20">
    <w:p w14:paraId="3E9BD560" w14:textId="6FABAE14" w:rsidR="0094200C" w:rsidRPr="00FC7BC6" w:rsidRDefault="0094200C" w:rsidP="00FC7BC6">
      <w:pPr>
        <w:pStyle w:val="FootnoteText"/>
        <w:ind w:left="567" w:hanging="567"/>
        <w:rPr>
          <w:sz w:val="24"/>
          <w:lang w:val="sk-SK"/>
        </w:rPr>
      </w:pPr>
      <w:r w:rsidRPr="00FC7BC6">
        <w:rPr>
          <w:rStyle w:val="FootnoteReference"/>
          <w:sz w:val="24"/>
          <w:lang w:val="sk-SK"/>
        </w:rPr>
        <w:footnoteRef/>
      </w:r>
      <w:r w:rsidR="00FC7BC6" w:rsidRPr="00FC7BC6">
        <w:rPr>
          <w:sz w:val="24"/>
          <w:lang w:val="sk-SK"/>
        </w:rPr>
        <w:t xml:space="preserve"> </w:t>
      </w:r>
      <w:r w:rsidR="00FC7BC6" w:rsidRPr="00FC7BC6">
        <w:rPr>
          <w:sz w:val="24"/>
          <w:lang w:val="sk-SK"/>
        </w:rPr>
        <w:tab/>
      </w:r>
      <w:r w:rsidRPr="00FC7BC6">
        <w:rPr>
          <w:sz w:val="24"/>
          <w:lang w:val="sk-SK"/>
        </w:rPr>
        <w:t xml:space="preserve">Smernica Európskeho parlamentu a Rady (EÚ) 2024/1385 zo 14. mája 2024 o boji proti násiliu na ženách a domácemu násiliu (Ú. v. EÚ L, 2024/1385, 24.5.2024, ELI: </w:t>
      </w:r>
      <w:r>
        <w:fldChar w:fldCharType="begin"/>
      </w:r>
      <w:r w:rsidRPr="00511392">
        <w:rPr>
          <w:lang w:val="sk-SK"/>
        </w:rPr>
        <w:instrText>HYPERLINK "http://data.europa.eu/eli/dir/2024/1385/oj"</w:instrText>
      </w:r>
      <w:r>
        <w:fldChar w:fldCharType="separate"/>
      </w:r>
      <w:r w:rsidRPr="00FC7BC6">
        <w:rPr>
          <w:rStyle w:val="Hyperlink"/>
          <w:sz w:val="24"/>
          <w:lang w:val="sk-SK"/>
        </w:rPr>
        <w:t>http://data.europa.eu/eli/dir/2024/1385/oj</w:t>
      </w:r>
      <w:r>
        <w:fldChar w:fldCharType="end"/>
      </w:r>
      <w:r w:rsidRPr="00FC7BC6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DCB8" w14:textId="77777777" w:rsidR="00064002" w:rsidRPr="00FC7B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AAF46" w14:textId="77777777" w:rsidR="00064002" w:rsidRPr="00FC7B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2093D" w14:textId="77777777" w:rsidR="00064002" w:rsidRPr="00FC7B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5575207">
    <w:abstractNumId w:val="9"/>
  </w:num>
  <w:num w:numId="2" w16cid:durableId="682319427">
    <w:abstractNumId w:val="9"/>
  </w:num>
  <w:num w:numId="3" w16cid:durableId="923295755">
    <w:abstractNumId w:val="7"/>
  </w:num>
  <w:num w:numId="4" w16cid:durableId="1934050379">
    <w:abstractNumId w:val="7"/>
  </w:num>
  <w:num w:numId="5" w16cid:durableId="1464344041">
    <w:abstractNumId w:val="6"/>
  </w:num>
  <w:num w:numId="6" w16cid:durableId="1113407165">
    <w:abstractNumId w:val="6"/>
  </w:num>
  <w:num w:numId="7" w16cid:durableId="778447923">
    <w:abstractNumId w:val="5"/>
  </w:num>
  <w:num w:numId="8" w16cid:durableId="606812869">
    <w:abstractNumId w:val="5"/>
  </w:num>
  <w:num w:numId="9" w16cid:durableId="1909729030">
    <w:abstractNumId w:val="4"/>
  </w:num>
  <w:num w:numId="10" w16cid:durableId="2067336288">
    <w:abstractNumId w:val="4"/>
  </w:num>
  <w:num w:numId="11" w16cid:durableId="1340304364">
    <w:abstractNumId w:val="8"/>
  </w:num>
  <w:num w:numId="12" w16cid:durableId="98453597">
    <w:abstractNumId w:val="8"/>
  </w:num>
  <w:num w:numId="13" w16cid:durableId="510726047">
    <w:abstractNumId w:val="3"/>
  </w:num>
  <w:num w:numId="14" w16cid:durableId="1695109448">
    <w:abstractNumId w:val="3"/>
  </w:num>
  <w:num w:numId="15" w16cid:durableId="688725951">
    <w:abstractNumId w:val="2"/>
  </w:num>
  <w:num w:numId="16" w16cid:durableId="44566819">
    <w:abstractNumId w:val="2"/>
  </w:num>
  <w:num w:numId="17" w16cid:durableId="1126123356">
    <w:abstractNumId w:val="1"/>
  </w:num>
  <w:num w:numId="18" w16cid:durableId="922687083">
    <w:abstractNumId w:val="1"/>
  </w:num>
  <w:num w:numId="19" w16cid:durableId="1413283974">
    <w:abstractNumId w:val="0"/>
  </w:num>
  <w:num w:numId="20" w16cid:durableId="224531088">
    <w:abstractNumId w:val="0"/>
  </w:num>
  <w:num w:numId="21" w16cid:durableId="1811822910">
    <w:abstractNumId w:val="9"/>
  </w:num>
  <w:num w:numId="22" w16cid:durableId="1217817464">
    <w:abstractNumId w:val="7"/>
  </w:num>
  <w:num w:numId="23" w16cid:durableId="246883170">
    <w:abstractNumId w:val="6"/>
  </w:num>
  <w:num w:numId="24" w16cid:durableId="1711224877">
    <w:abstractNumId w:val="5"/>
  </w:num>
  <w:num w:numId="25" w16cid:durableId="640842246">
    <w:abstractNumId w:val="4"/>
  </w:num>
  <w:num w:numId="26" w16cid:durableId="910696717">
    <w:abstractNumId w:val="8"/>
  </w:num>
  <w:num w:numId="27" w16cid:durableId="1347560175">
    <w:abstractNumId w:val="3"/>
  </w:num>
  <w:num w:numId="28" w16cid:durableId="133496917">
    <w:abstractNumId w:val="2"/>
  </w:num>
  <w:num w:numId="29" w16cid:durableId="962887209">
    <w:abstractNumId w:val="1"/>
  </w:num>
  <w:num w:numId="30" w16cid:durableId="1763330599">
    <w:abstractNumId w:val="0"/>
  </w:num>
  <w:num w:numId="31" w16cid:durableId="513149307">
    <w:abstractNumId w:val="9"/>
  </w:num>
  <w:num w:numId="32" w16cid:durableId="310985426">
    <w:abstractNumId w:val="7"/>
  </w:num>
  <w:num w:numId="33" w16cid:durableId="1999648704">
    <w:abstractNumId w:val="6"/>
  </w:num>
  <w:num w:numId="34" w16cid:durableId="1460998589">
    <w:abstractNumId w:val="5"/>
  </w:num>
  <w:num w:numId="35" w16cid:durableId="2041009804">
    <w:abstractNumId w:val="4"/>
  </w:num>
  <w:num w:numId="36" w16cid:durableId="2059357304">
    <w:abstractNumId w:val="8"/>
  </w:num>
  <w:num w:numId="37" w16cid:durableId="2078823560">
    <w:abstractNumId w:val="3"/>
  </w:num>
  <w:num w:numId="38" w16cid:durableId="988747622">
    <w:abstractNumId w:val="2"/>
  </w:num>
  <w:num w:numId="39" w16cid:durableId="150564055">
    <w:abstractNumId w:val="1"/>
  </w:num>
  <w:num w:numId="40" w16cid:durableId="1376927606">
    <w:abstractNumId w:val="0"/>
  </w:num>
  <w:num w:numId="41" w16cid:durableId="262809981">
    <w:abstractNumId w:val="10"/>
  </w:num>
  <w:num w:numId="42" w16cid:durableId="1669019545">
    <w:abstractNumId w:val="10"/>
  </w:num>
  <w:num w:numId="43" w16cid:durableId="2144229694">
    <w:abstractNumId w:val="10"/>
  </w:num>
  <w:num w:numId="44" w16cid:durableId="1614362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8/2026"/>
    <w:docVar w:name="dvlangue" w:val="SK"/>
    <w:docVar w:name="dvnumam" w:val="0"/>
    <w:docVar w:name="dvpe" w:val="775.387"/>
    <w:docVar w:name="dvrapporteur" w:val="Spravodajkyňa: "/>
    <w:docVar w:name="dvtitre" w:val="Uznesenie Európskeho parlamentu z/zo xx. xxx 2026 o podnikaní žien vo vidieckych a ostrovných oblastiach a v najvzdialenejších regiónoch(2024/2124(INI))"/>
  </w:docVars>
  <w:rsids>
    <w:rsidRoot w:val="000B6BFE"/>
    <w:rsid w:val="00002272"/>
    <w:rsid w:val="00064002"/>
    <w:rsid w:val="000677B9"/>
    <w:rsid w:val="000831BA"/>
    <w:rsid w:val="000A42CC"/>
    <w:rsid w:val="000B6BFE"/>
    <w:rsid w:val="000D75FB"/>
    <w:rsid w:val="000E7DD9"/>
    <w:rsid w:val="0010095E"/>
    <w:rsid w:val="00125B37"/>
    <w:rsid w:val="00187494"/>
    <w:rsid w:val="001C54E8"/>
    <w:rsid w:val="001F32AE"/>
    <w:rsid w:val="00266E30"/>
    <w:rsid w:val="002767FF"/>
    <w:rsid w:val="002B18FE"/>
    <w:rsid w:val="002B5493"/>
    <w:rsid w:val="003355B0"/>
    <w:rsid w:val="00343214"/>
    <w:rsid w:val="00361C00"/>
    <w:rsid w:val="0038308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392"/>
    <w:rsid w:val="00514517"/>
    <w:rsid w:val="00545827"/>
    <w:rsid w:val="00560270"/>
    <w:rsid w:val="005C2568"/>
    <w:rsid w:val="005F1B17"/>
    <w:rsid w:val="006037C0"/>
    <w:rsid w:val="006134D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9C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533"/>
    <w:rsid w:val="008C2AC6"/>
    <w:rsid w:val="008F3F02"/>
    <w:rsid w:val="00930C23"/>
    <w:rsid w:val="0093193B"/>
    <w:rsid w:val="0094200C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3A1"/>
    <w:rsid w:val="00AE0928"/>
    <w:rsid w:val="00AF3B82"/>
    <w:rsid w:val="00B12E95"/>
    <w:rsid w:val="00B22876"/>
    <w:rsid w:val="00B558F0"/>
    <w:rsid w:val="00B61319"/>
    <w:rsid w:val="00BC4EA4"/>
    <w:rsid w:val="00BD48FE"/>
    <w:rsid w:val="00BD7BD8"/>
    <w:rsid w:val="00BE6ADC"/>
    <w:rsid w:val="00C05BFE"/>
    <w:rsid w:val="00C23CD4"/>
    <w:rsid w:val="00C61C0C"/>
    <w:rsid w:val="00C941CB"/>
    <w:rsid w:val="00C97E4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87B"/>
    <w:rsid w:val="00FB4360"/>
    <w:rsid w:val="00FC7BC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1EB1B7E9"/>
  <w15:chartTrackingRefBased/>
  <w15:docId w15:val="{221899E4-E960-4A18-9F76-3381A1B8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4200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94200C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94200C"/>
    <w:pPr>
      <w:spacing w:after="240"/>
      <w:jc w:val="center"/>
    </w:pPr>
  </w:style>
  <w:style w:type="character" w:customStyle="1" w:styleId="BoldItalic">
    <w:name w:val="BoldItalic"/>
    <w:uiPriority w:val="1"/>
    <w:rsid w:val="0094200C"/>
    <w:rPr>
      <w:b/>
      <w:i/>
      <w:u w:val="none"/>
    </w:rPr>
  </w:style>
  <w:style w:type="character" w:customStyle="1" w:styleId="Italic">
    <w:name w:val="Italic"/>
    <w:uiPriority w:val="1"/>
    <w:rsid w:val="0094200C"/>
    <w:rPr>
      <w:i/>
    </w:rPr>
  </w:style>
  <w:style w:type="paragraph" w:customStyle="1" w:styleId="Normal12a24b">
    <w:name w:val="Normal12a24b"/>
    <w:basedOn w:val="Normal"/>
    <w:rsid w:val="0094200C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94200C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94200C"/>
    <w:rPr>
      <w:snapToGrid w:val="0"/>
      <w:sz w:val="24"/>
      <w:lang w:val="sk-SK" w:eastAsia="en-US"/>
    </w:rPr>
  </w:style>
  <w:style w:type="paragraph" w:styleId="Revision">
    <w:name w:val="Revision"/>
    <w:hidden/>
    <w:uiPriority w:val="99"/>
    <w:semiHidden/>
    <w:rsid w:val="00B6131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eereport2021experiorvc.unconventional.v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11826</Words>
  <Characters>76847</Characters>
  <Application>Microsoft Office Word</Application>
  <DocSecurity>0</DocSecurity>
  <Lines>640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2026-06-05T09:18:00Z</dcterms:created>
  <dcterms:modified xsi:type="dcterms:W3CDTF">2026-06-05T09:18:00Z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A10-0058/2026</vt:lpwstr>
  </property>
  <property fmtid="{D5CDD505-2E9C-101B-9397-08002B2CF9AE}" pid="4" name="&lt;Type&gt;">
    <vt:lpwstr>RR</vt:lpwstr>
  </property>
</Properties>
</file>