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373" w14:paraId="1C25307B" w14:textId="77777777" w:rsidTr="0010095E">
        <w:trPr>
          <w:trHeight w:hRule="exact" w:val="1418"/>
        </w:trPr>
        <w:tc>
          <w:tcPr>
            <w:tcW w:w="6804" w:type="dxa"/>
            <w:shd w:val="clear" w:color="auto" w:fill="auto"/>
            <w:vAlign w:val="center"/>
          </w:tcPr>
          <w:p w14:paraId="0122D4C6" w14:textId="77777777" w:rsidR="00751A4A" w:rsidRPr="000A0373" w:rsidRDefault="007603DF" w:rsidP="0010095E">
            <w:pPr>
              <w:pStyle w:val="EPName"/>
            </w:pPr>
            <w:r w:rsidRPr="000A0373">
              <w:t>Ευρωπαϊκό Κοινοβούλιο</w:t>
            </w:r>
          </w:p>
          <w:p w14:paraId="3049717E" w14:textId="77777777" w:rsidR="00751A4A" w:rsidRPr="000A0373" w:rsidRDefault="005F1B17" w:rsidP="005F1B17">
            <w:pPr>
              <w:pStyle w:val="EPTerm"/>
              <w:rPr>
                <w:rStyle w:val="HideTWBExt"/>
                <w:noProof w:val="0"/>
                <w:vanish w:val="0"/>
                <w:color w:val="auto"/>
              </w:rPr>
            </w:pPr>
            <w:r w:rsidRPr="000A0373">
              <w:t>2024</w:t>
            </w:r>
            <w:r w:rsidR="00817416" w:rsidRPr="000A0373">
              <w:t>-202</w:t>
            </w:r>
            <w:r w:rsidRPr="000A0373">
              <w:t>9</w:t>
            </w:r>
          </w:p>
        </w:tc>
        <w:tc>
          <w:tcPr>
            <w:tcW w:w="2268" w:type="dxa"/>
            <w:shd w:val="clear" w:color="auto" w:fill="auto"/>
          </w:tcPr>
          <w:p w14:paraId="0C93C625" w14:textId="77777777" w:rsidR="00751A4A" w:rsidRPr="000A0373" w:rsidRDefault="00187494" w:rsidP="0010095E">
            <w:pPr>
              <w:pStyle w:val="EPLogo"/>
            </w:pPr>
            <w:r w:rsidRPr="000A0373">
              <w:rPr>
                <w:noProof/>
                <w:lang w:eastAsia="ja-JP"/>
              </w:rPr>
              <w:drawing>
                <wp:inline distT="0" distB="0" distL="0" distR="0" wp14:anchorId="3008E3AD" wp14:editId="60132C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C18EE6" w14:textId="77777777" w:rsidR="00D058B8" w:rsidRPr="000A0373" w:rsidRDefault="00D058B8" w:rsidP="004C5D52">
      <w:pPr>
        <w:pStyle w:val="LineTop"/>
      </w:pPr>
    </w:p>
    <w:p w14:paraId="7193F630" w14:textId="77777777" w:rsidR="00680577" w:rsidRPr="000A0373" w:rsidRDefault="007603DF" w:rsidP="00680577">
      <w:pPr>
        <w:pStyle w:val="EPBodyTA1"/>
      </w:pPr>
      <w:r w:rsidRPr="000A0373">
        <w:t>ΚΕΙΜΕΝΑ ΠΟΥ ΕΓΚΡΙΘΗΚΑΝ</w:t>
      </w:r>
    </w:p>
    <w:p w14:paraId="545895DC" w14:textId="77777777" w:rsidR="00D058B8" w:rsidRPr="000A0373" w:rsidRDefault="00D058B8" w:rsidP="00D058B8">
      <w:pPr>
        <w:pStyle w:val="LineBottom"/>
      </w:pPr>
    </w:p>
    <w:p w14:paraId="6579EDAA" w14:textId="440E5D81" w:rsidR="007603DF" w:rsidRPr="009300CE" w:rsidRDefault="007603DF" w:rsidP="007603DF">
      <w:pPr>
        <w:pStyle w:val="ATHeading1"/>
      </w:pPr>
      <w:bookmarkStart w:id="0" w:name="TANumber"/>
      <w:r w:rsidRPr="000A0373">
        <w:t>P10_TA(2026)0</w:t>
      </w:r>
      <w:r w:rsidR="009300CE">
        <w:rPr>
          <w:lang w:val="en-GB"/>
        </w:rPr>
        <w:t>162</w:t>
      </w:r>
      <w:bookmarkEnd w:id="0"/>
    </w:p>
    <w:p w14:paraId="119F7D4F" w14:textId="77777777" w:rsidR="007603DF" w:rsidRPr="000A0373" w:rsidRDefault="007603DF" w:rsidP="007603DF">
      <w:pPr>
        <w:pStyle w:val="ATHeading2"/>
      </w:pPr>
      <w:bookmarkStart w:id="1" w:name="title"/>
      <w:r w:rsidRPr="000A0373">
        <w:t>Στήριξη της δημοκρατικής ανθεκτικότητας στην Αρμενία</w:t>
      </w:r>
      <w:bookmarkEnd w:id="1"/>
    </w:p>
    <w:p w14:paraId="2E96FE6A" w14:textId="1DD0D889" w:rsidR="007603DF" w:rsidRPr="000A0373" w:rsidRDefault="007603DF" w:rsidP="007603DF">
      <w:pPr>
        <w:rPr>
          <w:i/>
          <w:vanish/>
        </w:rPr>
      </w:pPr>
      <w:r w:rsidRPr="000A0373">
        <w:rPr>
          <w:i/>
        </w:rPr>
        <w:fldChar w:fldCharType="begin"/>
      </w:r>
      <w:r w:rsidRPr="000A0373">
        <w:rPr>
          <w:i/>
        </w:rPr>
        <w:instrText xml:space="preserve"> TC"(</w:instrText>
      </w:r>
      <w:bookmarkStart w:id="2" w:name="DocNumber"/>
      <w:r w:rsidRPr="000A0373">
        <w:rPr>
          <w:i/>
        </w:rPr>
        <w:instrText>B10-0195</w:instrText>
      </w:r>
      <w:r w:rsidR="00A17044">
        <w:rPr>
          <w:i/>
        </w:rPr>
        <w:instrText>, 0196, 0198, 0199 και 0200</w:instrText>
      </w:r>
      <w:r w:rsidRPr="000A0373">
        <w:rPr>
          <w:i/>
        </w:rPr>
        <w:instrText>/2026</w:instrText>
      </w:r>
      <w:bookmarkEnd w:id="2"/>
      <w:r w:rsidRPr="000A0373">
        <w:rPr>
          <w:i/>
        </w:rPr>
        <w:instrText xml:space="preserve">)"\l3 \n&gt; \* MERGEFORMAT </w:instrText>
      </w:r>
      <w:r w:rsidRPr="000A0373">
        <w:rPr>
          <w:i/>
        </w:rPr>
        <w:fldChar w:fldCharType="end"/>
      </w:r>
    </w:p>
    <w:p w14:paraId="71AB039E" w14:textId="77777777" w:rsidR="007603DF" w:rsidRPr="000A0373" w:rsidRDefault="007603DF" w:rsidP="007603DF">
      <w:pPr>
        <w:rPr>
          <w:vanish/>
        </w:rPr>
      </w:pPr>
      <w:bookmarkStart w:id="3" w:name="PE"/>
      <w:r w:rsidRPr="000A0373">
        <w:rPr>
          <w:vanish/>
        </w:rPr>
        <w:t>PE783.229</w:t>
      </w:r>
      <w:bookmarkEnd w:id="3"/>
    </w:p>
    <w:p w14:paraId="48B6BFCE" w14:textId="752B2A31" w:rsidR="007603DF" w:rsidRPr="000A0373" w:rsidRDefault="007603DF" w:rsidP="007603DF">
      <w:pPr>
        <w:pStyle w:val="ATHeading3"/>
      </w:pPr>
      <w:bookmarkStart w:id="4" w:name="Sujet"/>
      <w:r w:rsidRPr="000A0373">
        <w:t xml:space="preserve">Ψήφισμα του Ευρωπαϊκού Κοινοβουλίου της </w:t>
      </w:r>
      <w:r w:rsidR="00A17044">
        <w:t>30ής Απριλίου</w:t>
      </w:r>
      <w:r w:rsidR="00A17044" w:rsidRPr="000A0373">
        <w:t xml:space="preserve"> </w:t>
      </w:r>
      <w:r w:rsidRPr="000A0373">
        <w:t>2026 σχετικά με τη στήριξη της δημοκρατικής ανθεκτικότητας στην Αρμενία</w:t>
      </w:r>
      <w:bookmarkEnd w:id="4"/>
      <w:r w:rsidRPr="000A0373">
        <w:t xml:space="preserve"> </w:t>
      </w:r>
      <w:bookmarkStart w:id="5" w:name="References"/>
      <w:r w:rsidRPr="000A0373">
        <w:t>(2026/2701(RSP))</w:t>
      </w:r>
      <w:bookmarkEnd w:id="5"/>
    </w:p>
    <w:p w14:paraId="02FC909F" w14:textId="77777777" w:rsidR="002524C3" w:rsidRPr="000A0373" w:rsidRDefault="002524C3" w:rsidP="002524C3">
      <w:pPr>
        <w:pStyle w:val="EPComma"/>
      </w:pPr>
      <w:bookmarkStart w:id="6" w:name="TextBodyBegin"/>
      <w:bookmarkEnd w:id="6"/>
      <w:r w:rsidRPr="000A0373">
        <w:rPr>
          <w:i/>
        </w:rPr>
        <w:t>Το Ευρωπαϊκό Κοινοβούλιο</w:t>
      </w:r>
      <w:r w:rsidRPr="000A0373">
        <w:t>,</w:t>
      </w:r>
    </w:p>
    <w:p w14:paraId="2E44C542" w14:textId="77777777" w:rsidR="002524C3" w:rsidRPr="000A0373" w:rsidRDefault="002524C3" w:rsidP="002524C3">
      <w:pPr>
        <w:pStyle w:val="NormalHanging12a"/>
      </w:pPr>
      <w:r w:rsidRPr="000A0373">
        <w:rPr>
          <w:color w:val="000000"/>
        </w:rPr>
        <w:t>–</w:t>
      </w:r>
      <w:r w:rsidRPr="000A0373">
        <w:tab/>
        <w:t>έχοντας υπόψη τα προηγούμενα ψηφίσματά του σχετικά με την Αρμενία,</w:t>
      </w:r>
    </w:p>
    <w:p w14:paraId="1F502FE0" w14:textId="77777777" w:rsidR="002524C3" w:rsidRPr="000A0373" w:rsidRDefault="002524C3" w:rsidP="002524C3">
      <w:pPr>
        <w:pStyle w:val="NormalHanging12a"/>
      </w:pPr>
      <w:r w:rsidRPr="000A0373">
        <w:t>–</w:t>
      </w:r>
      <w:r w:rsidRPr="000A0373">
        <w:tab/>
        <w:t>έχοντας υπόψη τη συνολική και ενισχυμένη συμφωνία εταιρικής σχέσης μεταξύ της Ευρωπαϊκής Ένωσης και της Ευρωπαϊκής Κοινότητας Ατομικής Ενέργειας και των κρατών μελών τους, αφενός, και της Δημοκρατίας της Αρμενίας, αφετέρου</w:t>
      </w:r>
      <w:r w:rsidRPr="000A0373">
        <w:rPr>
          <w:rStyle w:val="FootnoteReference"/>
        </w:rPr>
        <w:footnoteReference w:id="1"/>
      </w:r>
      <w:r w:rsidRPr="000A0373">
        <w:t>,</w:t>
      </w:r>
    </w:p>
    <w:p w14:paraId="62496603" w14:textId="77777777" w:rsidR="002524C3" w:rsidRPr="000A0373" w:rsidRDefault="002524C3" w:rsidP="002524C3">
      <w:pPr>
        <w:pStyle w:val="NormalHanging12a"/>
      </w:pPr>
      <w:r w:rsidRPr="000A0373">
        <w:t>–</w:t>
      </w:r>
      <w:r w:rsidRPr="000A0373">
        <w:tab/>
        <w:t>έχοντας υπόψη τον νόμο που ενέκρινε η Εθνοσυνέλευση της Αρμενίας στις 26 Μαρτίου 2025 για την έναρξη της διαδικασίας προσχώρησης της Αρμενίας στην Ευρωπαϊκή Ένωση,</w:t>
      </w:r>
    </w:p>
    <w:p w14:paraId="34DB5F6D" w14:textId="77777777" w:rsidR="002524C3" w:rsidRPr="000A0373" w:rsidRDefault="002524C3" w:rsidP="002524C3">
      <w:pPr>
        <w:pStyle w:val="NormalHanging12a"/>
      </w:pPr>
      <w:r w:rsidRPr="000A0373">
        <w:t>–</w:t>
      </w:r>
      <w:r w:rsidRPr="000A0373">
        <w:tab/>
        <w:t xml:space="preserve">έχοντας υπόψη την ομιλία του πρωθυπουργού </w:t>
      </w:r>
      <w:proofErr w:type="spellStart"/>
      <w:r w:rsidRPr="000A0373">
        <w:t>Nikol</w:t>
      </w:r>
      <w:proofErr w:type="spellEnd"/>
      <w:r w:rsidRPr="000A0373">
        <w:t xml:space="preserve"> </w:t>
      </w:r>
      <w:proofErr w:type="spellStart"/>
      <w:r w:rsidRPr="000A0373">
        <w:t>Pashinyan</w:t>
      </w:r>
      <w:proofErr w:type="spellEnd"/>
      <w:r w:rsidRPr="000A0373">
        <w:t xml:space="preserve"> στο Ευρωπαϊκό Κοινοβούλιο στο Στρασβούργο στις 11 Μαρτίου 2026,</w:t>
      </w:r>
    </w:p>
    <w:p w14:paraId="5EE8A65F" w14:textId="77777777" w:rsidR="002524C3" w:rsidRPr="000A0373" w:rsidRDefault="002524C3" w:rsidP="002524C3">
      <w:pPr>
        <w:pStyle w:val="NormalHanging12a"/>
      </w:pPr>
      <w:r w:rsidRPr="000A0373">
        <w:t>–</w:t>
      </w:r>
      <w:r w:rsidRPr="000A0373">
        <w:tab/>
        <w:t>έχοντας υπόψη το κοινό ανακοινωθέν Τύπου, της 3ης Δεκεμβρίου 2025, μετά την έκτη σύνοδο του Συμβουλίου Εταιρικής Σχέσης ΕΕ-Αρμενίας,</w:t>
      </w:r>
    </w:p>
    <w:p w14:paraId="1E43792F" w14:textId="77777777" w:rsidR="002524C3" w:rsidRPr="000A0373" w:rsidRDefault="002524C3" w:rsidP="002524C3">
      <w:pPr>
        <w:pStyle w:val="NormalHanging12a"/>
      </w:pPr>
      <w:r w:rsidRPr="000A0373">
        <w:t>–</w:t>
      </w:r>
      <w:r w:rsidRPr="000A0373">
        <w:tab/>
        <w:t>έχοντας υπόψη την έγκριση του στρατηγικού θεματολογίου για την εταιρική σχέση Αρμενίας-ΕΕ,</w:t>
      </w:r>
    </w:p>
    <w:p w14:paraId="1D8CBE6B" w14:textId="77777777" w:rsidR="002524C3" w:rsidRPr="000A0373" w:rsidRDefault="002524C3" w:rsidP="002524C3">
      <w:pPr>
        <w:pStyle w:val="NormalHanging12a"/>
      </w:pPr>
      <w:r w:rsidRPr="000A0373">
        <w:t>–</w:t>
      </w:r>
      <w:r w:rsidRPr="000A0373">
        <w:tab/>
        <w:t xml:space="preserve">έχοντας υπόψη το σχέδιο ανθεκτικότητας και ανάπτυξης ΕΕ-Αρμενίας και τις επενδυτικές δεσμεύσεις της ΕΕ στο πλαίσιο της </w:t>
      </w:r>
      <w:proofErr w:type="spellStart"/>
      <w:r w:rsidRPr="000A0373">
        <w:t>Global</w:t>
      </w:r>
      <w:proofErr w:type="spellEnd"/>
      <w:r w:rsidRPr="000A0373">
        <w:t xml:space="preserve"> </w:t>
      </w:r>
      <w:proofErr w:type="spellStart"/>
      <w:r w:rsidRPr="000A0373">
        <w:t>Gateway</w:t>
      </w:r>
      <w:proofErr w:type="spellEnd"/>
      <w:r w:rsidRPr="000A0373">
        <w:t>,</w:t>
      </w:r>
    </w:p>
    <w:p w14:paraId="3B71C725" w14:textId="77777777" w:rsidR="002524C3" w:rsidRPr="000A0373" w:rsidRDefault="002524C3" w:rsidP="002524C3">
      <w:pPr>
        <w:pStyle w:val="NormalHanging12a"/>
      </w:pPr>
      <w:r w:rsidRPr="000A0373">
        <w:t>–</w:t>
      </w:r>
      <w:r w:rsidRPr="000A0373">
        <w:tab/>
        <w:t>έχοντας υπόψη τα συμπεράσματα του διαλόγου ΕΕ-Αρμενίας για την πολιτική και την ασφάλεια, της 3ης Φεβρουαρίου 2026,</w:t>
      </w:r>
    </w:p>
    <w:p w14:paraId="16F199BB" w14:textId="77777777" w:rsidR="002524C3" w:rsidRPr="000A0373" w:rsidRDefault="002524C3" w:rsidP="002524C3">
      <w:pPr>
        <w:pStyle w:val="NormalHanging12a"/>
      </w:pPr>
      <w:r w:rsidRPr="000A0373">
        <w:t>–</w:t>
      </w:r>
      <w:r w:rsidRPr="000A0373">
        <w:tab/>
        <w:t>έχοντας υπόψη την απόφαση (ΚΕΠΠΑ) 2025/211 του Συμβουλίου, της 30ής Ιανουαρίου 2025</w:t>
      </w:r>
      <w:r w:rsidRPr="000A0373">
        <w:rPr>
          <w:rStyle w:val="FootnoteReference"/>
        </w:rPr>
        <w:footnoteReference w:id="2"/>
      </w:r>
      <w:r w:rsidRPr="000A0373">
        <w:t xml:space="preserve">, η οποία παρατείνει την εντολή της αποστολής της Ευρωπαϊκής </w:t>
      </w:r>
      <w:r w:rsidRPr="000A0373">
        <w:lastRenderedPageBreak/>
        <w:t>Ένωσης στην Αρμενία (EUMA) για δύο χρόνια,</w:t>
      </w:r>
    </w:p>
    <w:p w14:paraId="4DA352C1" w14:textId="77777777" w:rsidR="002524C3" w:rsidRPr="000A0373" w:rsidRDefault="002524C3" w:rsidP="002524C3">
      <w:pPr>
        <w:pStyle w:val="NormalHanging12a"/>
      </w:pPr>
      <w:r w:rsidRPr="000A0373">
        <w:t>–</w:t>
      </w:r>
      <w:r w:rsidRPr="000A0373">
        <w:tab/>
        <w:t>έχοντας υπόψη την απόφαση (ΚΕΠΠΑ) 2026/894 του Συμβουλίου, της 21ης Απριλίου 2026</w:t>
      </w:r>
      <w:r w:rsidRPr="000A0373">
        <w:rPr>
          <w:rStyle w:val="FootnoteReference"/>
        </w:rPr>
        <w:footnoteReference w:id="3"/>
      </w:r>
      <w:r w:rsidRPr="000A0373">
        <w:t>, με την οποία συγκροτείται αποστολή εταιρικής σχέσης της Ευρωπαϊκής Ένωσης στην Αρμενία (EUPM Αρμενία) στο πλαίσιο της κοινής πολιτικής ασφάλειας και άμυνας (ΚΠΑΑ),</w:t>
      </w:r>
    </w:p>
    <w:p w14:paraId="0DAA9C52" w14:textId="77777777" w:rsidR="002524C3" w:rsidRPr="000A0373" w:rsidRDefault="002524C3" w:rsidP="002524C3">
      <w:pPr>
        <w:pStyle w:val="NormalHanging12a"/>
      </w:pPr>
      <w:r w:rsidRPr="000A0373">
        <w:t>–</w:t>
      </w:r>
      <w:r w:rsidRPr="000A0373">
        <w:tab/>
        <w:t>έχοντας υπόψη την απόφαση (ΚΕΠΠΑ) 2024/2010 του Συμβουλίου, της 22ας Ιουλίου 2024</w:t>
      </w:r>
      <w:r w:rsidRPr="000A0373">
        <w:rPr>
          <w:rStyle w:val="FootnoteReference"/>
        </w:rPr>
        <w:footnoteReference w:id="4"/>
      </w:r>
      <w:r w:rsidRPr="000A0373">
        <w:t>, με την οποία εγκρίνεται το πρώτο μέτρο συνδρομής στο πλαίσιο του Ευρωπαϊκού Μηχανισμού για την Ειρήνη προς στήριξη των ενόπλων δυνάμεων της Αρμενίας,</w:t>
      </w:r>
    </w:p>
    <w:p w14:paraId="653B9FF9" w14:textId="77777777" w:rsidR="002524C3" w:rsidRPr="000A0373" w:rsidRDefault="002524C3" w:rsidP="002524C3">
      <w:pPr>
        <w:pStyle w:val="NormalHanging12a"/>
      </w:pPr>
      <w:r w:rsidRPr="000A0373">
        <w:t>–</w:t>
      </w:r>
      <w:r w:rsidRPr="000A0373">
        <w:tab/>
        <w:t>έχοντας υπόψη την κύρωση της συμφωνίας-πλαισίου συμμετοχής στην ΚΠΑΑ μεταξύ της Ευρωπαϊκής Ένωσης και της Αρμενίας</w:t>
      </w:r>
      <w:r w:rsidRPr="000A0373">
        <w:rPr>
          <w:rStyle w:val="FootnoteReference"/>
        </w:rPr>
        <w:footnoteReference w:id="5"/>
      </w:r>
      <w:r w:rsidRPr="000A0373">
        <w:t>, όπως επικροτήθηκε στο κοινό ανακοινωθέν Τύπου της 3ης Δεκεμβρίου 2025 μετά την έκτη συνεδρίαση του Συμβουλίου Εταιρικής Σχέσης ΕΕ-Αρμενίας,</w:t>
      </w:r>
    </w:p>
    <w:p w14:paraId="3B74F769" w14:textId="77777777" w:rsidR="002524C3" w:rsidRPr="000A0373" w:rsidRDefault="002524C3" w:rsidP="002524C3">
      <w:pPr>
        <w:pStyle w:val="NormalHanging12a"/>
      </w:pPr>
      <w:r w:rsidRPr="000A0373">
        <w:t>–</w:t>
      </w:r>
      <w:r w:rsidRPr="000A0373">
        <w:tab/>
        <w:t>έχοντας υπόψη τη σύνοδο κορυφής της Ουάσιγκτον για την ειρήνη στις 8 Αυγούστου 2025,</w:t>
      </w:r>
    </w:p>
    <w:p w14:paraId="11445CD3" w14:textId="77777777" w:rsidR="002524C3" w:rsidRPr="000A0373" w:rsidRDefault="002524C3" w:rsidP="002524C3">
      <w:pPr>
        <w:pStyle w:val="NormalHanging12a"/>
      </w:pPr>
      <w:r w:rsidRPr="000A0373">
        <w:t>–</w:t>
      </w:r>
      <w:r w:rsidRPr="000A0373">
        <w:tab/>
        <w:t xml:space="preserve">έχοντας υπόψη την έκθεση της αποστολής αξιολόγησης των αναγκών που δημοσιεύτηκε από το Γραφείο Δημοκρατικών Θεσμών και Ανθρωπίνων Δικαιωμάτων του Οργανισμού για την Ασφάλεια και τη Συνεργασία στην Ευρώπη, σχετικά με τις βουλευτικές εκλογές της Αρμενίας, στις 7 Ιουνίου 2026, και το έργο του Συμβουλίου της Ευρώπης σχετικά με τα εκλογικά πρότυπα, την ελευθερία των μέσων ενημέρωσης και την ακεραιότητα των πληροφοριών, </w:t>
      </w:r>
    </w:p>
    <w:p w14:paraId="06A9D0CA" w14:textId="77777777" w:rsidR="002524C3" w:rsidRPr="000A0373" w:rsidRDefault="002524C3" w:rsidP="002524C3">
      <w:pPr>
        <w:pStyle w:val="NormalHanging12a"/>
      </w:pPr>
      <w:r w:rsidRPr="000A0373">
        <w:t>–</w:t>
      </w:r>
      <w:r w:rsidRPr="000A0373">
        <w:tab/>
        <w:t>έχοντας υπόψη το ψήφισμά του της 15ης Απριλίου 2015 σχετικά με την εκατοστή επέτειο της γενοκτονίας των Αρμενίων</w:t>
      </w:r>
      <w:r w:rsidRPr="000A0373">
        <w:rPr>
          <w:rStyle w:val="FootnoteReference"/>
        </w:rPr>
        <w:footnoteReference w:id="6"/>
      </w:r>
      <w:r w:rsidRPr="000A0373">
        <w:t>,</w:t>
      </w:r>
    </w:p>
    <w:p w14:paraId="3BBB8975" w14:textId="77777777" w:rsidR="002524C3" w:rsidRPr="000A0373" w:rsidRDefault="002524C3" w:rsidP="002524C3">
      <w:pPr>
        <w:pStyle w:val="NormalHanging12a"/>
      </w:pPr>
      <w:r w:rsidRPr="000A0373">
        <w:t>–</w:t>
      </w:r>
      <w:r w:rsidRPr="000A0373">
        <w:tab/>
        <w:t>έχοντας υπόψη το άρθρο 136 παράγραφοι 2 και 4 του Κανονισμού του,</w:t>
      </w:r>
    </w:p>
    <w:p w14:paraId="24953090" w14:textId="77777777" w:rsidR="002524C3" w:rsidRPr="000A0373" w:rsidRDefault="002524C3" w:rsidP="002524C3">
      <w:pPr>
        <w:pStyle w:val="NormalHanging12a"/>
      </w:pPr>
      <w:r w:rsidRPr="000A0373">
        <w:t>Α.</w:t>
      </w:r>
      <w:r w:rsidRPr="000A0373">
        <w:tab/>
        <w:t xml:space="preserve">λαμβάνοντας υπόψη ότι οι σχέσεις ΕΕ-Αρμενίας έχουν εισέλθει σε μία νέα φάση, η οποία χαρακτηρίζεται από υψηλότερο επίπεδο πολιτικής δέσμευσης και μία διευρυμένη σχέση ασφάλειας· λαμβάνοντας υπόψη ότι οι σχέσεις αυτές βασίζονται σε κοινές αξίες, συμπεριλαμβανομένων της δημοκρατίας, του κράτους δικαίου και του σεβασμού των ανθρωπίνων δικαιωμάτων και των θεμελιωδών ελευθεριών· λαμβάνοντας υπόψη ότι το συμβούλιο εταιρικής σχέσης ΕΕ-Αρμενίας ενέκρινε ένα νέο στρατηγικό θεματολόγιο, ως σημαντικό βήμα για την ενίσχυση των διμερών δεσμών, το οποίο καλύπτει τη δημοκρατία, τη μεταρρύθμιση της δικαιοσύνης, τα ανθρώπινα δικαιώματα και ευρύ φάσμα περαιτέρω τομέων με βάση τη συνολική και ενισχυμένη συμφωνία εταιρικής σχέσης· λαμβάνοντας υπόψη ότι η ΕΕ έχει επαναβεβαιώσει τη σταθερή υποστήριξή της στο θεματολόγιο μεταρρυθμίσεων της Αρμενίας και στις προσπάθειές της χώρας να αντιμετωπίσει τις υβριδικές απειλές, στην πρόοδο που έχει σημειώσει στον διάλογο για </w:t>
      </w:r>
      <w:r w:rsidRPr="000A0373">
        <w:lastRenderedPageBreak/>
        <w:t>την ελευθέρωση του καθεστώτος θεωρήσεων και στο σχέδιο ανθεκτικότητας και ανάπτυξης για την Αρμενία ύψους 270 εκατ. EUR· λαμβάνοντας υπόψη ότι η Αρμενία έχει πραγματοποιήσει σημαντικές μεταρρυθμίσεις τα τελευταία έτη· λαμβάνοντας υπόψη ότι εξακολουθούν να είναι απαραίτητες περαιτέρω βελτιώσεις·</w:t>
      </w:r>
    </w:p>
    <w:p w14:paraId="0A74BCBD" w14:textId="77777777" w:rsidR="002524C3" w:rsidRPr="000A0373" w:rsidRDefault="002524C3" w:rsidP="002524C3">
      <w:pPr>
        <w:pStyle w:val="NormalHanging12a"/>
      </w:pPr>
      <w:r w:rsidRPr="000A0373">
        <w:t>Β.</w:t>
      </w:r>
      <w:r w:rsidRPr="000A0373">
        <w:tab/>
        <w:t>λαμβάνοντας υπόψη ότι, στις 26 Μαρτίου 2025, το κοινοβούλιο της Αρμενίας ενέκρινε τον νόμο για την έναρξη της διαδικασίας προσχώρησης της Αρμενίας στην ΕΕ, εκφράζοντας έτσι την προσδοκία της χώρας για ένταξη στην ΕΕ·</w:t>
      </w:r>
    </w:p>
    <w:p w14:paraId="3B794985" w14:textId="77777777" w:rsidR="002524C3" w:rsidRPr="000A0373" w:rsidRDefault="002524C3" w:rsidP="002524C3">
      <w:pPr>
        <w:pStyle w:val="NormalHanging12a"/>
      </w:pPr>
      <w:r w:rsidRPr="000A0373">
        <w:t>Γ.</w:t>
      </w:r>
      <w:r w:rsidRPr="000A0373">
        <w:tab/>
        <w:t>λαμβάνοντας υπόψη ότι το νέο στρατηγικό θεματολόγιο εγκρίθηκε τον Δεκέμβριο του 2025 και βασίζεται στην πλήρη εφαρμογή της συνολικής και ενισχυμένης συμφωνίας εταιρικής σχέσης, καλύπτει ευρύ φάσμα τομέων, συμπεριλαμβανομένων της δημοκρατίας και του κράτους δικαίου, της δικαστικής μεταρρύθμισης και των ανθρωπίνων δικαιωμάτων· λαμβάνοντας υπόψη ότι η επιλογή αυτών των τομέων καταδεικνύει την κυρίαρχη προσήλωση της Αρμενίας στα δημοκρατικά πρότυπα και στο κράτος δικαίου, σύμφωνα με τους κανόνες και τις αξίες της ΕΕ·</w:t>
      </w:r>
    </w:p>
    <w:p w14:paraId="37064943" w14:textId="0B563970" w:rsidR="002524C3" w:rsidRPr="000A0373" w:rsidRDefault="002524C3" w:rsidP="002524C3">
      <w:pPr>
        <w:pStyle w:val="NormalHanging12a"/>
      </w:pPr>
      <w:r w:rsidRPr="000A0373">
        <w:t>Δ.</w:t>
      </w:r>
      <w:r w:rsidRPr="000A0373">
        <w:tab/>
        <w:t xml:space="preserve">λαμβάνοντας υπόψη ότι η όγδοη σύνοδος κορυφής της Ευρωπαϊκής Πολιτικής Κοινότητας και η πρώτη σύνοδος κορυφής ΕΕ-Αρμενίας θα πραγματοποιηθούν διαδοχικά στο </w:t>
      </w:r>
      <w:proofErr w:type="spellStart"/>
      <w:r w:rsidRPr="000A0373">
        <w:t>Ερεβάν</w:t>
      </w:r>
      <w:proofErr w:type="spellEnd"/>
      <w:r w:rsidRPr="000A0373">
        <w:t xml:space="preserve"> στις 4 και 5 Μαΐου 2026, αντιπροσωπεύοντας μια ιστορική ένδειξη ευρωπαϊκής αλληλεγγύης προς την Αρμενία· λαμβάνοντας υπόψη ότι η σύνοδος κορυφής ΕΕ-Αρμενίας, στην οποία συμμετέχουν ο Πρόεδρος του Ευρωπαϊκού Συμβουλίου, η Πρόεδρος της Επιτροπής και η Αντιπρόεδρος της Επιτροπής</w:t>
      </w:r>
      <w:r w:rsidR="00924121">
        <w:t> </w:t>
      </w:r>
      <w:r w:rsidRPr="000A0373">
        <w:t>/</w:t>
      </w:r>
      <w:r w:rsidR="00924121">
        <w:t> </w:t>
      </w:r>
      <w:r w:rsidRPr="000A0373">
        <w:t>Ύπατη Εκπρόσωπος της Ένωσης για θέματα εξωτερικής πολιτικής και πολιτικής ασφαλείας, αναμένεται να αποφέρει απτά αποτελέσματα στις διμερείς σχέσεις, με ιδιαίτερη έμφαση στη συνδεσιμότητα στους τομείς της ενέργειας, των μεταφορών και των ψηφιακών υποδομών, καθώς και στην ειρήνη, την ασφάλεια και την ευημερία στον Νότιο Καύκασο·</w:t>
      </w:r>
    </w:p>
    <w:p w14:paraId="07354FEF" w14:textId="77777777" w:rsidR="002524C3" w:rsidRPr="000A0373" w:rsidRDefault="002524C3" w:rsidP="002524C3">
      <w:pPr>
        <w:pStyle w:val="NormalHanging12a"/>
      </w:pPr>
      <w:r w:rsidRPr="000A0373">
        <w:t>Ε.</w:t>
      </w:r>
      <w:r w:rsidRPr="000A0373">
        <w:tab/>
        <w:t>λαμβάνοντας υπόψη ότι στις 21 Απριλίου 2026, το Συμβούλιο συνέστησε την EUPM Αρμενία στο πλαίσιο της ΚΠΑΑ, ως περαιτέρω συμβολή στην ενίσχυση της δημοκρατικής ανθεκτικότητας της Αρμενίας και της ικανότητάς της να διαχειρίζεται κρίσεις· λαμβάνοντας υπόψη ότι η αποστολή θα στηρίξει την Αρμενία στην αντιμετώπιση πολυεπίπεδων απειλών, όπως η χειραγώγηση των πληροφοριών και οι παρεμβάσεις από το εξωτερικό, οι κυβερνοεπιθέσεις και οι παράνομες χρηματοοικονομικές ροές· λαμβάνοντας υπόψη ότι η δημιουργία αυτής της αποστολής επιβεβαιώνει ότι η δημοκρατική ασφάλεια αποτελεί πλέον βασικό πυλώνα της εταιρικής σχέσης ΕΕ-Αρμενίας· λαμβάνοντας υπόψη ότι η EUPM Αρμενία θα παρέχει στρατηγικές συμβουλές και ανάπτυξη ικανοτήτων στα θεσμικά όργανα της Αρμενίας, ώστε να τα βοηθήσει να αντιμετωπίσουν τέτοιες απειλές·</w:t>
      </w:r>
    </w:p>
    <w:p w14:paraId="234826F8" w14:textId="77777777" w:rsidR="002524C3" w:rsidRPr="000A0373" w:rsidRDefault="002524C3" w:rsidP="002524C3">
      <w:pPr>
        <w:pStyle w:val="NormalHanging12a"/>
        <w:rPr>
          <w:bCs/>
        </w:rPr>
      </w:pPr>
      <w:r w:rsidRPr="000A0373">
        <w:t>ΣΤ.</w:t>
      </w:r>
      <w:r w:rsidRPr="000A0373">
        <w:tab/>
        <w:t xml:space="preserve">λαμβάνοντας υπόψη ότι στις 7 Ιουνίου 2026 η Αρμενία θα διεξάγει βουλευτικές εκλογές, οι οποίες έχουν στρατηγική σημασία όχι μόνο για την εδραίωση της εγχώριας δημοκρατίας, αλλά και για τη βιωσιμότητα της ειρήνης, των μεταρρυθμίσεων και της στενότερης συνεργασίας με την ΕΕ· λαμβάνοντας υπόψη ότι η ακεραιότητα των εκλογών εξαρτάται από την ύπαρξη των προϋποθέσεων για ελεύθερες, δίκαιες και ανταγωνιστικές εκλογές, ισχυρά θεσμικά όργανα, ανεξάρτητα μέσα ενημέρωσης και ισχυρές διασφαλίσεις κατά της παραπληροφόρησης, της παράνομης χρηματοδότησης, της εξαγοράς ψήφων και άλλων μορφών κακόβουλων παρεμβάσεων· λαμβάνοντας υπόψη ότι το Γραφείο Δημοκρατικών Θεσμών και Ανθρωπίνων Δικαιωμάτων έχει καταγράψει ανησυχίες σχετικά με την ετοιμότητα των ειδικών επιτροπών, την </w:t>
      </w:r>
      <w:r w:rsidRPr="000A0373">
        <w:lastRenderedPageBreak/>
        <w:t xml:space="preserve">κυβερνοασφάλεια, τις πρόωρες προεκλογικές εκστρατείες, την κατάχρηση διοικητικών πόρων, τη διαφάνεια της χρηματοδότησης των εκστρατειών και την πόλωση των μέσων ενημέρωσης· λαμβάνοντας υπόψη ότι οι εξωτερικές παρεμβάσεις, ιδίως οι συστηματικές υβριδικές επιχειρήσεις της Ρωσίας που διεξάγονται με τη βοήθεια των αντιπροσώπων της, συμπεριλαμβανομένων των εκστρατειών παραπληροφόρησης, των </w:t>
      </w:r>
      <w:proofErr w:type="spellStart"/>
      <w:r w:rsidRPr="000A0373">
        <w:t>κυβερνοεπιχειρήσεων</w:t>
      </w:r>
      <w:proofErr w:type="spellEnd"/>
      <w:r w:rsidRPr="000A0373">
        <w:t>, της οικονομικής πίεσης και της κινητοποίησης τοπικών αντιπροσώπων, λειτουργούν όλο και περισσότερο μέσω εγχώριων ενισχυτικών παραγόντων, όπως ορισμένοι θρησκευτικοί εμπλεκόμενοι και ορισμένα ολιγαρχικά δίκτυα, αντικατοπτρίζοντας μοτίβα που παρατηρήθηκαν στις πρόσφατες εκλογές στη Μολδαβία και τη Γεωργία·</w:t>
      </w:r>
    </w:p>
    <w:p w14:paraId="220BB2D7" w14:textId="77777777" w:rsidR="002524C3" w:rsidRPr="000A0373" w:rsidRDefault="002524C3" w:rsidP="002524C3">
      <w:pPr>
        <w:pStyle w:val="NormalHanging12a"/>
        <w:rPr>
          <w:bCs/>
        </w:rPr>
      </w:pPr>
      <w:r w:rsidRPr="000A0373">
        <w:t>Ζ.</w:t>
      </w:r>
      <w:r w:rsidRPr="000A0373">
        <w:tab/>
        <w:t xml:space="preserve">λαμβάνοντας υπόψη ότι, κατά τη συνάντησή τους την 1η Απριλίου 2026, ο </w:t>
      </w:r>
      <w:proofErr w:type="spellStart"/>
      <w:r w:rsidRPr="000A0373">
        <w:t>Vladimir</w:t>
      </w:r>
      <w:proofErr w:type="spellEnd"/>
      <w:r w:rsidRPr="000A0373">
        <w:t xml:space="preserve"> </w:t>
      </w:r>
      <w:proofErr w:type="spellStart"/>
      <w:r w:rsidRPr="000A0373">
        <w:t>Putin</w:t>
      </w:r>
      <w:proofErr w:type="spellEnd"/>
      <w:r w:rsidRPr="000A0373">
        <w:t xml:space="preserve"> άσκησε πίεση στον πρωθυπουργό της Αρμενίας </w:t>
      </w:r>
      <w:proofErr w:type="spellStart"/>
      <w:r w:rsidRPr="000A0373">
        <w:t>Nikol</w:t>
      </w:r>
      <w:proofErr w:type="spellEnd"/>
      <w:r w:rsidRPr="000A0373">
        <w:t xml:space="preserve"> </w:t>
      </w:r>
      <w:proofErr w:type="spellStart"/>
      <w:r w:rsidRPr="000A0373">
        <w:t>Pashinyan</w:t>
      </w:r>
      <w:proofErr w:type="spellEnd"/>
      <w:r w:rsidRPr="000A0373">
        <w:t xml:space="preserve">, να επιτρέψει στον κρατούμενο δισεκατομμυριούχο </w:t>
      </w:r>
      <w:proofErr w:type="spellStart"/>
      <w:r w:rsidRPr="000A0373">
        <w:t>ρωσοαρμενικής</w:t>
      </w:r>
      <w:proofErr w:type="spellEnd"/>
      <w:r w:rsidRPr="000A0373">
        <w:t xml:space="preserve"> καταγωγής </w:t>
      </w:r>
      <w:proofErr w:type="spellStart"/>
      <w:r w:rsidRPr="000A0373">
        <w:t>Samvel</w:t>
      </w:r>
      <w:proofErr w:type="spellEnd"/>
      <w:r w:rsidRPr="000A0373">
        <w:t xml:space="preserve"> </w:t>
      </w:r>
      <w:proofErr w:type="spellStart"/>
      <w:r w:rsidRPr="000A0373">
        <w:t>Karapetyan</w:t>
      </w:r>
      <w:proofErr w:type="spellEnd"/>
      <w:r w:rsidRPr="000A0373">
        <w:t xml:space="preserve"> να συμμετάσχει στις επικείμενες εκλογές της Αρμενίας·</w:t>
      </w:r>
    </w:p>
    <w:p w14:paraId="35D8A52B" w14:textId="77777777" w:rsidR="002524C3" w:rsidRPr="000A0373" w:rsidRDefault="002524C3" w:rsidP="002524C3">
      <w:pPr>
        <w:pStyle w:val="NormalHanging12a"/>
        <w:rPr>
          <w:bCs/>
        </w:rPr>
      </w:pPr>
      <w:r w:rsidRPr="000A0373">
        <w:t>Η.</w:t>
      </w:r>
      <w:r w:rsidRPr="000A0373">
        <w:tab/>
        <w:t xml:space="preserve">λαμβάνοντας υπόψη ότι η EUMA εξακολουθεί να διαδραματίζει ζωτικό ρόλο συμβάλλοντας στη σταθερότητα, στην ανάπτυξη εμπιστοσύνης και στην ανθρώπινη ασφάλεια σε περιοχές που πλήττονται από συγκρούσεις· λαμβάνοντας υπόψη ότι, στις 30 Ιανουαρίου 2025, το Συμβούλιο </w:t>
      </w:r>
      <w:proofErr w:type="spellStart"/>
      <w:r w:rsidRPr="000A0373">
        <w:t>παρέτεινε</w:t>
      </w:r>
      <w:proofErr w:type="spellEnd"/>
      <w:r w:rsidRPr="000A0373">
        <w:t xml:space="preserve"> την εντολή της EUMA για δύο έτη· λαμβάνοντας υπόψη ότι η EUMA διαδραματίζει ζωτικό σταθεροποιητικό ρόλο κατά μήκος των συνόρων Αρμενίας-Αζερμπαϊτζάν· λαμβάνοντας υπόψη ότι συμβάλλει επίσης στην παρατήρηση και την υποβολή εκθέσεων σχετικά με την επιτόπια κατάσταση, ενώ υποστηρίζει την οικοδόμηση εμπιστοσύνης μεταξύ Αρμενίας και Αζερμπαϊτζάν·</w:t>
      </w:r>
    </w:p>
    <w:p w14:paraId="53452BE6" w14:textId="77777777" w:rsidR="002524C3" w:rsidRPr="000A0373" w:rsidRDefault="002524C3" w:rsidP="002524C3">
      <w:pPr>
        <w:pStyle w:val="NormalHanging12a"/>
      </w:pPr>
      <w:r w:rsidRPr="000A0373">
        <w:t>Θ.</w:t>
      </w:r>
      <w:r w:rsidRPr="000A0373">
        <w:tab/>
        <w:t xml:space="preserve">λαμβάνοντας υπόψη ότι η ειρηνευτική διαδικασία Αρμενίας-Αζερμπαϊτζάν έχει αποκτήσει σημαντική δυναμική, με σχέδια πολυτροπικής συνδεσιμότητας ανταπόκρισης μέσω του αρμενικού εδάφους που συνδέει το ηπειρωτικό Αζερμπαϊτζάν με την Αυτόνομη Δημοκρατία του </w:t>
      </w:r>
      <w:proofErr w:type="spellStart"/>
      <w:r w:rsidRPr="000A0373">
        <w:t>Ναχιτσεβάν</w:t>
      </w:r>
      <w:proofErr w:type="spellEnd"/>
      <w:r w:rsidRPr="000A0373">
        <w:t>, με πλήρη σεβασμό της κυριαρχίας, της εδαφικής ακεραιότητας και της δικαιοδοσίας της Αρμενίας· λαμβάνοντας υπόψη ότι η ειρηνευτική διαδικασία αποτελεί βασικό μέσο για τη μείωση της οικονομικής εξάρτησης της Αρμενίας από τη Ρωσία· λαμβάνοντας υπόψη ότι η ΕΕ, μέσω της εταιρικής σχέσης συνδεσιμότητας ΕΕ-Αρμενίας και της πρωτοβουλίας «</w:t>
      </w:r>
      <w:proofErr w:type="spellStart"/>
      <w:r w:rsidRPr="000A0373">
        <w:t>Crossroads</w:t>
      </w:r>
      <w:proofErr w:type="spellEnd"/>
      <w:r w:rsidRPr="000A0373">
        <w:t xml:space="preserve"> of Peace», υποστηρίζει πλήρως τη διαδικασία αυτή·</w:t>
      </w:r>
    </w:p>
    <w:p w14:paraId="1FB2091F" w14:textId="3F09AE85" w:rsidR="002524C3" w:rsidRPr="000A0373" w:rsidRDefault="009300CE" w:rsidP="009300CE">
      <w:pPr>
        <w:pStyle w:val="NormalHanging12a"/>
        <w:ind w:hanging="570"/>
      </w:pPr>
      <w:r w:rsidRPr="000A0373">
        <w:t>1.</w:t>
      </w:r>
      <w:r w:rsidRPr="000A0373">
        <w:tab/>
      </w:r>
      <w:r w:rsidR="002524C3" w:rsidRPr="000A0373">
        <w:t>επιβεβαιώνει την ισχυρή πεποίθησή του στη δέσμευση των αρμενικών αρχών να διατηρήσουν ελεύθερες, δίκαιες και διαφανείς εκλογές και εκφράζει την υποστήριξή του στις προσπάθειές τους να προστατεύσουν τους δημοκρατικούς θεσμούς από εξωτερικές παρεμβάσεις·</w:t>
      </w:r>
    </w:p>
    <w:p w14:paraId="0C14B9B0" w14:textId="0E1E64B2" w:rsidR="002524C3" w:rsidRPr="000A0373" w:rsidRDefault="009300CE" w:rsidP="009300CE">
      <w:pPr>
        <w:pStyle w:val="NormalHanging12a"/>
        <w:ind w:hanging="570"/>
      </w:pPr>
      <w:r w:rsidRPr="000A0373">
        <w:t>2.</w:t>
      </w:r>
      <w:r w:rsidRPr="000A0373">
        <w:tab/>
      </w:r>
      <w:r w:rsidR="002524C3" w:rsidRPr="000A0373">
        <w:t>εκφράζει την πλήρη υποστήριξή του στις ελεύθερες, δίκαιες, ανταγωνιστικές και ειρηνικές βουλευτικές εκλογές στην Αρμενία τον Ιούνιο του 2026, το αποτέλεσμα των οποίων πρέπει να καθοριστεί μόνο από τον αρμενικό λαό· υπογραμμίζει τη σημασία της ανεξαρτησίας της εκλογικής διοίκησης, των ισότιμων συνθηκών προεκλογικής εκστρατείας για όλους τους υποψηφίους, της πολυφωνίας των μέσων ενημέρωσης και του πλήρους σεβασμού των θεμελιωδών ελευθεριών καθ’ όλη τη διάρκεια του εκλογικού κύκλου· ζητεί ισχυρές διασφαλίσεις κατά της παραπληροφόρησης, της παράνομης χρηματοδότησης, της εξαγοράς ψήφων και του εξαναγκασμού· ζητεί επίσης την ενισχυμένη προστασία των εκλογικών υποδομών, τη διαφάνεια της χρηματοδότησης των προεκλογικών εκστρατειών και τη στήριξη πρωτοβουλιών ελέγχου γεγονότων και πρωτοβουλιών της κοινωνίας των πολιτών, μεταξύ άλλων μέσω μηχανισμών ανταλλαγής πληροφοριών και έγκαιρης προειδοποίησης· ζητεί ισχυρές διεθνείς και εγχώριες αποστολές παρακολούθησης εκλογών, μεταξύ άλλων από το Γραφείο Δημοκρατικών Θεσμών και Ανθρωπίνων Δικαιωμάτων, και πλήρη συνεργασία με τις εν λόγω αποστολές·</w:t>
      </w:r>
    </w:p>
    <w:p w14:paraId="12245D19" w14:textId="27D41460" w:rsidR="002524C3" w:rsidRPr="000A0373" w:rsidRDefault="009300CE" w:rsidP="009300CE">
      <w:pPr>
        <w:pStyle w:val="NormalHanging12a"/>
        <w:ind w:hanging="570"/>
      </w:pPr>
      <w:r w:rsidRPr="000A0373">
        <w:t>3.</w:t>
      </w:r>
      <w:r w:rsidRPr="000A0373">
        <w:tab/>
      </w:r>
      <w:r w:rsidR="002524C3" w:rsidRPr="000A0373">
        <w:t>καταδικάζει απερίφραστα τη χειραγώγηση των πληροφοριών και τις παρεμβάσεις από το εξωτερικό, τις εκστρατείες παραπληροφόρησης και άλλες υβριδικές απειλές κατά της Αρμενίας, ιδίως εκείνες που προέρχονται από τη Ρωσία και τους αντιπροσώπους της, μεταξύ άλλων μέσω κυβερνοεπιθέσεων, παράνομης πολιτικής χρηματοδότησης και της χρήσης εγχώριων παραγόντων, συμπεριλαμβανομένων ολιγαρχικών δικτύων, για την ενίσχυση των εν λόγω απειλών· τονίζει ότι οι απειλές αυτές έχουν διαρθρωτικό και μακροπρόθεσμο χαρακτήρα και ότι απαιτούνται συνεχείς προσπάθειες για την ενίσχυση της δημοκρατικής ανθεκτικότητας πέραν του εκλογικού κύκλου· χαιρετίζει, στο πλαίσιο αυτό, τη σύσταση της EUPM Αρμενία και ζητεί να ενισχυθεί η στήριξη της ΕΕ μέσω της στρατηγικής επικοινωνίας, του γραμματισμού στα μέσα επικοινωνίας, της ανάπτυξης ικανοτήτων στον τομέα της κυβερνοασφάλειας και της διαρθρωμένης συνεργασίας με διαδικτυακές πλατφόρμες· καλεί τις αρμενικές αρχές να εγγυηθούν τον πλήρη σεβασμό των δικαιωμάτων της αντιπολίτευσης, την ανεξαρτησία της δικαιοσύνης και την ελευθερία της έκφρασης·</w:t>
      </w:r>
    </w:p>
    <w:p w14:paraId="1814387D" w14:textId="2F31E2BC" w:rsidR="002524C3" w:rsidRPr="000A0373" w:rsidRDefault="009300CE" w:rsidP="009300CE">
      <w:pPr>
        <w:pStyle w:val="NormalHanging12a"/>
        <w:ind w:hanging="570"/>
      </w:pPr>
      <w:r w:rsidRPr="000A0373">
        <w:t>4.</w:t>
      </w:r>
      <w:r w:rsidRPr="000A0373">
        <w:tab/>
      </w:r>
      <w:r w:rsidR="002524C3" w:rsidRPr="000A0373">
        <w:t>σημειώνει τις ειδικές προκλήσεις που συνδέονται με την ύπαρξη μιας ρωσικής κοινότητας με σημαντικό μέγεθος, συμπεριλαμβανομένων υπηκόων με διπλή ιθαγένεια, στην Αρμενία, και τονίζει ότι είναι αναγκαία η εγρήγορση ενάντια σε κάθε απόπειρα εκμετάλλευσης αυτής της κατάστασης για εκλογικές παρεμβάσεις·</w:t>
      </w:r>
    </w:p>
    <w:p w14:paraId="5AC7D3EC" w14:textId="3887075A" w:rsidR="002524C3" w:rsidRPr="000A0373" w:rsidRDefault="009300CE" w:rsidP="009300CE">
      <w:pPr>
        <w:pStyle w:val="NormalHanging12a"/>
        <w:ind w:hanging="570"/>
      </w:pPr>
      <w:r w:rsidRPr="000A0373">
        <w:t>5.</w:t>
      </w:r>
      <w:r w:rsidRPr="000A0373">
        <w:tab/>
      </w:r>
      <w:r w:rsidR="002524C3" w:rsidRPr="000A0373">
        <w:t>εκφράζει την ικανοποίησή του για την ισχυρή δυναμική στις σχέσεις ΕΕ-Αρμενίας και τη συνεχή προσήλωση της Αρμενίας στη δημοκρατία, το κράτος δικαίου, τα ανθρώπινα δικαιώματα και τις φιλόδοξες πολιτικές και οικονομικές μεταρρυθμίσεις·</w:t>
      </w:r>
    </w:p>
    <w:p w14:paraId="3F19EDA2" w14:textId="53D54A0F" w:rsidR="002524C3" w:rsidRPr="000A0373" w:rsidRDefault="009300CE" w:rsidP="009300CE">
      <w:pPr>
        <w:pStyle w:val="NormalHanging12a"/>
        <w:ind w:hanging="570"/>
      </w:pPr>
      <w:r w:rsidRPr="000A0373">
        <w:t>6.</w:t>
      </w:r>
      <w:r w:rsidRPr="000A0373">
        <w:tab/>
      </w:r>
      <w:r w:rsidR="002524C3" w:rsidRPr="000A0373">
        <w:t>επιδοκιμάζει την έγκριση του νέου στρατηγικού θεματολογίου για την εταιρική σχέση ΕΕ-Αρμενίας, την πρόοδο που επιτεύχθηκε στην εφαρμογή της συνολικής και ενισχυμένης συμφωνίας εταιρικής σχέσης, την πρόοδο στον διάλογο για την ελευθέρωση του καθεστώτος θεωρήσεων και τη συνεχιζόμενη εφαρμογή του σχεδίου ανθεκτικότητας και ανάπτυξης· επικροτεί, εν προκειμένω, τις προσπάθειες της Αρμενίας όσον αφορά τη θέσπιση νομοθεσίας και την εφαρμογή πολιτικών που αποσκοπούν στην εμβάθυνση των σχέσεων με την ΕΕ·</w:t>
      </w:r>
    </w:p>
    <w:p w14:paraId="60BE4514" w14:textId="4027D9A4" w:rsidR="002524C3" w:rsidRPr="000A0373" w:rsidRDefault="009300CE" w:rsidP="009300CE">
      <w:pPr>
        <w:pStyle w:val="NormalHanging12a"/>
        <w:ind w:hanging="570"/>
      </w:pPr>
      <w:r w:rsidRPr="000A0373">
        <w:t>7.</w:t>
      </w:r>
      <w:r w:rsidRPr="000A0373">
        <w:tab/>
      </w:r>
      <w:r w:rsidR="002524C3" w:rsidRPr="000A0373">
        <w:t xml:space="preserve">χαιρετίζει τη διεξαγωγή της όγδοης συνόδου κορυφής της Ευρωπαϊκής Πολιτικής Κοινότητας και της πρώτης συνόδου κορυφής ΕΕ-Αρμενίας στο </w:t>
      </w:r>
      <w:proofErr w:type="spellStart"/>
      <w:r w:rsidR="002524C3" w:rsidRPr="000A0373">
        <w:t>Ερεβάν</w:t>
      </w:r>
      <w:proofErr w:type="spellEnd"/>
      <w:r w:rsidR="002524C3" w:rsidRPr="000A0373">
        <w:t xml:space="preserve"> στις 4 και 5 Μαΐου 2026 ως εξέχον και ιστορικής σημασίας γεγονός· θεωρεί ότι η διαδοχική διεξαγωγή αμφότερων των συνόδων κορυφής στο </w:t>
      </w:r>
      <w:proofErr w:type="spellStart"/>
      <w:r w:rsidR="002524C3" w:rsidRPr="000A0373">
        <w:t>Ερεβάν</w:t>
      </w:r>
      <w:proofErr w:type="spellEnd"/>
      <w:r w:rsidR="002524C3" w:rsidRPr="000A0373">
        <w:t xml:space="preserve"> εκπέμπει ένα αδιαμφισβήτητο πολιτικό μήνυμα πανευρωπαϊκής αλληλεγγύης προς την Αρμενία και δέσμευσης της ΕΕ να στηρίξει το θεματολόγιο της Αρμενίας για την ειρήνη, τις μεταρρυθμίσεις και την ανθεκτικότητα· καλεί τους ηγέτες της ΕΕ και της Αρμενίας να αξιοποιήσουν αυτήν την ευκαιρία για να αναπτύξουν φιλόδοξα και συγκεκριμένα προσδοκώμενα αποτελέσματα·</w:t>
      </w:r>
    </w:p>
    <w:p w14:paraId="7E6CF950" w14:textId="17695D2A" w:rsidR="002524C3" w:rsidRPr="000A0373" w:rsidRDefault="009300CE" w:rsidP="009300CE">
      <w:pPr>
        <w:pStyle w:val="NormalHanging12a"/>
        <w:ind w:hanging="570"/>
      </w:pPr>
      <w:r w:rsidRPr="000A0373">
        <w:t>8.</w:t>
      </w:r>
      <w:r w:rsidRPr="000A0373">
        <w:tab/>
      </w:r>
      <w:r w:rsidR="002524C3" w:rsidRPr="000A0373">
        <w:t>εκφράζει την ικανοποίησή του για την έγκριση της νομοθεσίας που ενσαρκώνει τη φιλοδοξία της χώρας να προσχωρήσει στην ΕΕ· καλεί τα θεσμικά όργανα της ΕΕ και τις αρμενικές αρχές να στηρίξουν αυτήν την πολιτική επιλογή με έμπρακτα μέτρα που εδράζονται στη δημοκρατία, το κράτος δικαίου και τα θεμελιώδη δικαιώματα·</w:t>
      </w:r>
    </w:p>
    <w:p w14:paraId="35A5653A" w14:textId="2FFCFC57" w:rsidR="002524C3" w:rsidRPr="000A0373" w:rsidRDefault="009300CE" w:rsidP="009300CE">
      <w:pPr>
        <w:pStyle w:val="NormalHanging12a"/>
        <w:ind w:hanging="570"/>
        <w:rPr>
          <w:bCs/>
        </w:rPr>
      </w:pPr>
      <w:r w:rsidRPr="000A0373">
        <w:rPr>
          <w:bCs/>
        </w:rPr>
        <w:t>9.</w:t>
      </w:r>
      <w:r w:rsidRPr="000A0373">
        <w:rPr>
          <w:bCs/>
        </w:rPr>
        <w:tab/>
      </w:r>
      <w:r w:rsidR="002524C3" w:rsidRPr="000A0373">
        <w:t>καλεί την Επιτροπή, την Ευρωπαϊκή Υπηρεσία Εξωτερικής Δράσης και τα κράτη μέλη να εμβαθύνουν τη συνεργασία με την Αρμενία όσον αφορά τη δημοκρατική διακυβέρνηση, το κράτος δικαίου, τη δικαστική μεταρρύθμιση, την καταπολέμηση της διαφθοράς, την κυβερνοασφάλεια και την ανθεκτικότητα σε υβριδικές απειλές, αλλά και να αυξήσουν την προσβάσιμη στήριξη προς τα ανεξάρτητα μέσα ενημέρωσης, την κοινωνία των πολιτών, τους τοπικούς θεσμούς και τη δημόσια διοίκηση που είναι προσανατολισμένη στις μεταρρυθμίσεις· ζητεί στενό συντονισμό με τους διεθνείς εταίρους για τη στήριξη αυτών των προσπαθειών·</w:t>
      </w:r>
    </w:p>
    <w:p w14:paraId="252942F4" w14:textId="1EFB767B" w:rsidR="002524C3" w:rsidRPr="000A0373" w:rsidRDefault="009300CE" w:rsidP="009300CE">
      <w:pPr>
        <w:pStyle w:val="NormalHanging12a"/>
        <w:ind w:hanging="570"/>
        <w:rPr>
          <w:bCs/>
        </w:rPr>
      </w:pPr>
      <w:r w:rsidRPr="000A0373">
        <w:rPr>
          <w:bCs/>
        </w:rPr>
        <w:t>10.</w:t>
      </w:r>
      <w:r w:rsidRPr="000A0373">
        <w:rPr>
          <w:bCs/>
        </w:rPr>
        <w:tab/>
      </w:r>
      <w:r w:rsidR="002524C3" w:rsidRPr="000A0373">
        <w:t>υποστηρίζει σθεναρά τις συνεχείς προσπάθειες της Αρμενίας για ειρήνη, συμφιλίωση και πλήρη εξομάλυνση των σχέσεων με το Αζερμπαϊτζάν· χαιρετίζει την πρόοδο που έχει επιτευχθεί στην ειρηνευτική διαδικασία και καλεί και τις δύο πλευρές να προχωρήσουν προς μια συνολική, νομικά δεσμευτική ειρηνευτική συμφωνία· τονίζει ότι η βιώσιμη ειρήνη πρέπει να βασίζεται στον σεβασμό της κυριαρχίας, της εδαφικής ακεραιότητας και του απαραβίαστου των συνόρων·</w:t>
      </w:r>
    </w:p>
    <w:p w14:paraId="3AFA5F29" w14:textId="3C583524" w:rsidR="002524C3" w:rsidRPr="000A0373" w:rsidRDefault="009300CE" w:rsidP="009300CE">
      <w:pPr>
        <w:pStyle w:val="NormalHanging12a"/>
        <w:ind w:hanging="570"/>
      </w:pPr>
      <w:r w:rsidRPr="000A0373">
        <w:t>11.</w:t>
      </w:r>
      <w:r w:rsidRPr="000A0373">
        <w:tab/>
      </w:r>
      <w:r w:rsidR="002524C3" w:rsidRPr="000A0373">
        <w:t>ενθαρρύνει την ενίσχυση της ανταλλαγής πληροφοριών και της συνεργασίας με τη Δημοκρατία της Μολδαβίας, με τη διαμεσολάβηση της ΕΕ, λαμβανομένων υπόψη των συγκρίσιμων εμπειριών όσον αφορά τις εκλογικές παρεμβάσεις·</w:t>
      </w:r>
    </w:p>
    <w:p w14:paraId="32217D8A" w14:textId="4AD3D9D2" w:rsidR="002524C3" w:rsidRPr="000A0373" w:rsidRDefault="009300CE" w:rsidP="009300CE">
      <w:pPr>
        <w:pStyle w:val="NormalHanging12a"/>
        <w:ind w:hanging="570"/>
      </w:pPr>
      <w:r w:rsidRPr="000A0373">
        <w:t>12.</w:t>
      </w:r>
      <w:r w:rsidRPr="000A0373">
        <w:tab/>
      </w:r>
      <w:r w:rsidR="002524C3" w:rsidRPr="000A0373">
        <w:t xml:space="preserve">επαναλαμβάνει τη στήριξή του στα δικαιώματα των Αρμενίων του </w:t>
      </w:r>
      <w:proofErr w:type="spellStart"/>
      <w:r w:rsidR="002524C3" w:rsidRPr="000A0373">
        <w:t>Ναγκόρνο</w:t>
      </w:r>
      <w:proofErr w:type="spellEnd"/>
      <w:r w:rsidR="002524C3" w:rsidRPr="000A0373">
        <w:t xml:space="preserve"> </w:t>
      </w:r>
      <w:proofErr w:type="spellStart"/>
      <w:r w:rsidR="002524C3" w:rsidRPr="000A0373">
        <w:t>Καραμπάχ</w:t>
      </w:r>
      <w:proofErr w:type="spellEnd"/>
      <w:r w:rsidR="002524C3" w:rsidRPr="000A0373">
        <w:t>, συμπεριλαμβανομένης της προστασίας της ταυτότητας, της ιδιοκτησίας και της πολιτιστικής κληρονομιάς τους, καθώς και στο δικαίωμά τους σε ασφαλή, απρόσκοπτη και αξιοπρεπή επιστροφή υπό κατάλληλες διεθνείς εγγυήσεις· ζητεί να λογοδοτήσουν οι υπεύθυνοι για την καταστροφή της αρμενικής πολιτιστικής και θρησκευτικής κληρονομιάς και να πραγματοποιηθεί διεθνής αποστολή αξιολόγησης·</w:t>
      </w:r>
    </w:p>
    <w:p w14:paraId="49D9E236" w14:textId="09883E8A" w:rsidR="002524C3" w:rsidRPr="000A0373" w:rsidRDefault="009300CE" w:rsidP="009300CE">
      <w:pPr>
        <w:pStyle w:val="NormalHanging12a"/>
        <w:ind w:hanging="570"/>
        <w:rPr>
          <w:bCs/>
        </w:rPr>
      </w:pPr>
      <w:r w:rsidRPr="000A0373">
        <w:rPr>
          <w:bCs/>
        </w:rPr>
        <w:t>13.</w:t>
      </w:r>
      <w:r w:rsidRPr="000A0373">
        <w:rPr>
          <w:bCs/>
        </w:rPr>
        <w:tab/>
      </w:r>
      <w:r w:rsidR="002524C3" w:rsidRPr="000A0373">
        <w:t>καταδικάζει την άδικη κράτηση Αρμενίων αιχμαλώτων πολέμου, κρατουμένων και ομήρων από το Αζερμπαϊτζάν· ζητεί την άμεση και άνευ όρων απελευθέρωσή τους· σημειώνει τα μέτρα που έχουν ληφθεί μέχρι στιγμής και ζητεί περαιτέρω μέτρα οικοδόμησης εμπιστοσύνης· ζητεί τον πλήρη σεβασμό του διεθνούς ανθρωπιστικού δικαίου και του δικαίου των ανθρωπίνων δικαιωμάτων·</w:t>
      </w:r>
    </w:p>
    <w:p w14:paraId="46C80B9B" w14:textId="2B2D7257" w:rsidR="002524C3" w:rsidRPr="000A0373" w:rsidRDefault="009300CE" w:rsidP="009300CE">
      <w:pPr>
        <w:pStyle w:val="NormalHanging12a"/>
        <w:ind w:hanging="570"/>
      </w:pPr>
      <w:r w:rsidRPr="000A0373">
        <w:t>14.</w:t>
      </w:r>
      <w:r w:rsidRPr="000A0373">
        <w:tab/>
      </w:r>
      <w:r w:rsidR="002524C3" w:rsidRPr="000A0373">
        <w:t>καλεί την ΕΕ να εντείνει τη χρηματοδοτική και τεχνική βοήθεια προς την Αρμενία, μεταξύ άλλων μέσω του σχεδίου ανθεκτικότητας και ανάπτυξης, με έμφαση στην ενίσχυση της θεσμικής ανθεκτικότητας, της ενεργειακής ασφάλειας, της ψηφιακής διακυβέρνησης και της οικονομικής διαφοροποίησης, καθώς και στη μείωση των διαρθρωτικών εξαρτήσεων σε κρίσιμους τομείς όπως η ενέργεια, οι μεταφορές και οι υποδομές· ενθαρρύνει την αρμενική κυβέρνηση να δώσει συνέχεια στις μεταρρυθμίσεις·</w:t>
      </w:r>
    </w:p>
    <w:p w14:paraId="037218EC" w14:textId="3E99BE7C" w:rsidR="002524C3" w:rsidRPr="000A0373" w:rsidRDefault="009300CE" w:rsidP="009300CE">
      <w:pPr>
        <w:pStyle w:val="NormalHanging12a"/>
        <w:ind w:hanging="570"/>
      </w:pPr>
      <w:r w:rsidRPr="000A0373">
        <w:t>15.</w:t>
      </w:r>
      <w:r w:rsidRPr="000A0373">
        <w:tab/>
      </w:r>
      <w:r w:rsidR="002524C3" w:rsidRPr="000A0373">
        <w:t>επικροτεί την έγκριση της στρατηγικής της EUMA για την κοινωνία των πολιτών· θεωρεί ότι αποτελεί σημαντικό βήμα για τη διεύρυνση της συνεργασίας της αποστολής με την αρμενική κοινωνία των πολιτών πέραν της βασικής εντολής της για την παρακολούθηση της ασφάλειας· ενθαρρύνει την EUMA να ενισχύσει την προσέγγισή της στους τοπικούς δημοκρατικούς φορείς, τις κοινοτικές οργανώσεις και τα ανεξάρτητα μέσα ενημέρωσης στο πλαίσιο της συμβολής της στη δημοκρατική ανθεκτικότητα· επαινεί το έργο της αρμενικής κοινωνίας των πολιτών όσον αφορά τη διερεύνηση εκστρατειών εξωτερικών παρεμβάσεων, κυβερνοεπιθέσεων και ψηφιακής παραπληροφόρησης·</w:t>
      </w:r>
    </w:p>
    <w:p w14:paraId="4B32C085" w14:textId="6887D8EC" w:rsidR="002524C3" w:rsidRPr="000A0373" w:rsidRDefault="009300CE" w:rsidP="009300CE">
      <w:pPr>
        <w:pStyle w:val="NormalHanging12a"/>
        <w:ind w:hanging="570"/>
        <w:rPr>
          <w:bCs/>
        </w:rPr>
      </w:pPr>
      <w:r w:rsidRPr="000A0373">
        <w:rPr>
          <w:bCs/>
        </w:rPr>
        <w:t>16.</w:t>
      </w:r>
      <w:r w:rsidRPr="000A0373">
        <w:rPr>
          <w:bCs/>
        </w:rPr>
        <w:tab/>
      </w:r>
      <w:r w:rsidR="002524C3" w:rsidRPr="000A0373">
        <w:t xml:space="preserve">επικροτεί τις συνεχιζόμενες προσπάθειες για την εξομάλυνση των σχέσεων μεταξύ της Αρμενίας και της Τουρκίας, ως σημαντική συμβολή στην περιφερειακή σταθερότητα, συμφιλίωση και συνδεσιμότητα· καλεί αμφότερα τα μέρη να συνεχίσουν να συμμετέχουν καλή τη </w:t>
      </w:r>
      <w:proofErr w:type="spellStart"/>
      <w:r w:rsidR="002524C3" w:rsidRPr="000A0373">
        <w:t>πίστει</w:t>
      </w:r>
      <w:proofErr w:type="spellEnd"/>
      <w:r w:rsidR="002524C3" w:rsidRPr="000A0373">
        <w:t xml:space="preserve"> σε περαιτέρω βήματα οικοδόμησης εμπιστοσύνης, συμπεριλαμβανομένου του εκ νέου ανοίγματος των συνόρων, ως σημαντική συμβολή στην περιφερειακή σταθερότητα, τη συμφιλίωση και τη συνδεσιμότητα·</w:t>
      </w:r>
    </w:p>
    <w:p w14:paraId="75107D4A" w14:textId="23D61F9F" w:rsidR="000A0373" w:rsidRPr="000A0373" w:rsidRDefault="009300CE" w:rsidP="009300CE">
      <w:pPr>
        <w:pStyle w:val="NormalHanging12a"/>
        <w:ind w:hanging="570"/>
      </w:pPr>
      <w:r w:rsidRPr="000A0373">
        <w:t>17.</w:t>
      </w:r>
      <w:r w:rsidRPr="000A0373">
        <w:tab/>
      </w:r>
      <w:r w:rsidR="002524C3" w:rsidRPr="000A0373">
        <w:t>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ασφαλείας, στις κυβερνήσεις και τα κοινοβούλια των κρατών μελών, στον πρόεδρο, την κυβέρνηση και το κοινοβούλιο της Δημοκρατίας της Αρμενίας, στον Οργανισμό για την Ασφάλεια και τη Συνεργασία στην Ευρώπη, στο Συμβούλιο της Ευρώπης και στον Οργανισμό Ηνωμένων Εθνών.</w:t>
      </w:r>
    </w:p>
    <w:p w14:paraId="6977BF85" w14:textId="6EC05F4C" w:rsidR="00E365E1" w:rsidRPr="000A0373" w:rsidRDefault="00E365E1" w:rsidP="007603DF"/>
    <w:sectPr w:rsidR="00E365E1" w:rsidRPr="000A0373" w:rsidSect="000A03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FABFD" w14:textId="77777777" w:rsidR="007603DF" w:rsidRPr="000A0373" w:rsidRDefault="007603DF">
      <w:r w:rsidRPr="000A0373">
        <w:separator/>
      </w:r>
    </w:p>
  </w:endnote>
  <w:endnote w:type="continuationSeparator" w:id="0">
    <w:p w14:paraId="1F7AA2F1" w14:textId="77777777" w:rsidR="007603DF" w:rsidRPr="000A0373" w:rsidRDefault="007603DF">
      <w:r w:rsidRPr="000A03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AE8B" w14:textId="77777777" w:rsidR="00064002" w:rsidRPr="000A03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8D22" w14:textId="77777777" w:rsidR="00064002" w:rsidRPr="000A03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D412A" w14:textId="77777777" w:rsidR="00064002" w:rsidRPr="000A03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4AE71" w14:textId="77777777" w:rsidR="007603DF" w:rsidRPr="000A0373" w:rsidRDefault="007603DF">
      <w:r w:rsidRPr="000A0373">
        <w:separator/>
      </w:r>
    </w:p>
  </w:footnote>
  <w:footnote w:type="continuationSeparator" w:id="0">
    <w:p w14:paraId="15BFE01A" w14:textId="77777777" w:rsidR="007603DF" w:rsidRPr="000A0373" w:rsidRDefault="007603DF">
      <w:r w:rsidRPr="000A0373">
        <w:continuationSeparator/>
      </w:r>
    </w:p>
  </w:footnote>
  <w:footnote w:id="1">
    <w:p w14:paraId="44A096DA" w14:textId="67BB9F2B" w:rsidR="002524C3" w:rsidRPr="000A0373" w:rsidRDefault="002524C3" w:rsidP="000A0373">
      <w:pPr>
        <w:pStyle w:val="FootnoteText"/>
        <w:ind w:left="567" w:hanging="567"/>
        <w:rPr>
          <w:sz w:val="24"/>
          <w:lang w:val="el-GR"/>
        </w:rPr>
      </w:pPr>
      <w:r w:rsidRPr="000A0373">
        <w:rPr>
          <w:rStyle w:val="FootnoteReference"/>
          <w:sz w:val="24"/>
          <w:lang w:val="el-GR"/>
        </w:rPr>
        <w:footnoteRef/>
      </w:r>
      <w:r w:rsidR="000A0373" w:rsidRPr="000A0373">
        <w:rPr>
          <w:sz w:val="24"/>
          <w:lang w:val="el-GR"/>
        </w:rPr>
        <w:t xml:space="preserve"> </w:t>
      </w:r>
      <w:r w:rsidR="000A0373" w:rsidRPr="000A0373">
        <w:rPr>
          <w:sz w:val="24"/>
          <w:lang w:val="el-GR"/>
        </w:rPr>
        <w:tab/>
      </w:r>
      <w:r w:rsidRPr="000A0373">
        <w:rPr>
          <w:sz w:val="24"/>
          <w:lang w:val="el-GR"/>
        </w:rPr>
        <w:t>ΕΕ L 23 της 26</w:t>
      </w:r>
      <w:r w:rsidR="00B44EFF">
        <w:rPr>
          <w:sz w:val="24"/>
          <w:lang w:val="el-GR"/>
        </w:rPr>
        <w:t>.</w:t>
      </w:r>
      <w:r w:rsidRPr="000A0373">
        <w:rPr>
          <w:sz w:val="24"/>
          <w:lang w:val="el-GR"/>
        </w:rPr>
        <w:t>1</w:t>
      </w:r>
      <w:r w:rsidR="00B44EFF">
        <w:rPr>
          <w:sz w:val="24"/>
          <w:lang w:val="el-GR"/>
        </w:rPr>
        <w:t>.</w:t>
      </w:r>
      <w:r w:rsidRPr="000A0373">
        <w:rPr>
          <w:sz w:val="24"/>
          <w:lang w:val="el-GR"/>
        </w:rPr>
        <w:t xml:space="preserve">2018, σ. 4, ELI: </w:t>
      </w:r>
      <w:hyperlink r:id="rId1" w:history="1">
        <w:r w:rsidRPr="000A0373">
          <w:rPr>
            <w:rStyle w:val="Hyperlink"/>
            <w:sz w:val="24"/>
            <w:lang w:val="el-GR"/>
          </w:rPr>
          <w:t>http://data.europa.eu/eli/agree_internation/2018/104/oj</w:t>
        </w:r>
      </w:hyperlink>
      <w:r w:rsidRPr="000A0373">
        <w:rPr>
          <w:sz w:val="24"/>
          <w:lang w:val="el-GR"/>
        </w:rPr>
        <w:t>.</w:t>
      </w:r>
    </w:p>
  </w:footnote>
  <w:footnote w:id="2">
    <w:p w14:paraId="5FC7FCBD" w14:textId="37C0C155" w:rsidR="002524C3" w:rsidRPr="009300CE" w:rsidRDefault="002524C3" w:rsidP="000A0373">
      <w:pPr>
        <w:pStyle w:val="FootnoteText"/>
        <w:ind w:left="567" w:hanging="567"/>
        <w:rPr>
          <w:sz w:val="24"/>
          <w:lang w:val="fi-FI"/>
        </w:rPr>
      </w:pPr>
      <w:r w:rsidRPr="000A0373">
        <w:rPr>
          <w:rStyle w:val="FootnoteReference"/>
          <w:sz w:val="24"/>
          <w:lang w:val="el-GR"/>
        </w:rPr>
        <w:footnoteRef/>
      </w:r>
      <w:r w:rsidR="000A0373" w:rsidRPr="009300CE">
        <w:rPr>
          <w:sz w:val="24"/>
          <w:lang w:val="fi-FI"/>
        </w:rPr>
        <w:t xml:space="preserve"> </w:t>
      </w:r>
      <w:r w:rsidR="000A0373" w:rsidRPr="009300CE">
        <w:rPr>
          <w:sz w:val="24"/>
          <w:lang w:val="fi-FI"/>
        </w:rPr>
        <w:tab/>
      </w:r>
      <w:r w:rsidRPr="000A0373">
        <w:rPr>
          <w:sz w:val="24"/>
          <w:lang w:val="el-GR"/>
        </w:rPr>
        <w:t>ΕΕ</w:t>
      </w:r>
      <w:r w:rsidRPr="009300CE">
        <w:rPr>
          <w:sz w:val="24"/>
          <w:lang w:val="fi-FI"/>
        </w:rPr>
        <w:t xml:space="preserve"> L, 2025/211, 31.1.2025, ELI: </w:t>
      </w:r>
      <w:hyperlink r:id="rId2" w:history="1">
        <w:r w:rsidRPr="009300CE">
          <w:rPr>
            <w:rStyle w:val="Hyperlink"/>
            <w:sz w:val="24"/>
            <w:lang w:val="fi-FI"/>
          </w:rPr>
          <w:t>http://data.europa.eu/eli/dec/2025/211/oj</w:t>
        </w:r>
      </w:hyperlink>
      <w:r w:rsidRPr="009300CE">
        <w:rPr>
          <w:sz w:val="24"/>
          <w:lang w:val="fi-FI"/>
        </w:rPr>
        <w:t>.</w:t>
      </w:r>
    </w:p>
  </w:footnote>
  <w:footnote w:id="3">
    <w:p w14:paraId="1637CCCF" w14:textId="5475410A" w:rsidR="002524C3" w:rsidRPr="009300CE" w:rsidRDefault="002524C3" w:rsidP="000A0373">
      <w:pPr>
        <w:pStyle w:val="FootnoteText"/>
        <w:ind w:left="567" w:hanging="567"/>
        <w:rPr>
          <w:sz w:val="24"/>
          <w:lang w:val="fi-FI"/>
        </w:rPr>
      </w:pPr>
      <w:r w:rsidRPr="000A0373">
        <w:rPr>
          <w:rStyle w:val="FootnoteReference"/>
          <w:sz w:val="24"/>
          <w:lang w:val="el-GR"/>
        </w:rPr>
        <w:footnoteRef/>
      </w:r>
      <w:r w:rsidR="000A0373" w:rsidRPr="009300CE">
        <w:rPr>
          <w:sz w:val="24"/>
          <w:lang w:val="fi-FI"/>
        </w:rPr>
        <w:t xml:space="preserve"> </w:t>
      </w:r>
      <w:r w:rsidR="000A0373" w:rsidRPr="009300CE">
        <w:rPr>
          <w:sz w:val="24"/>
          <w:lang w:val="fi-FI"/>
        </w:rPr>
        <w:tab/>
      </w:r>
      <w:r w:rsidRPr="000A0373">
        <w:rPr>
          <w:sz w:val="24"/>
          <w:lang w:val="el-GR"/>
        </w:rPr>
        <w:t>ΕΕ</w:t>
      </w:r>
      <w:r w:rsidRPr="009300CE">
        <w:rPr>
          <w:sz w:val="24"/>
          <w:lang w:val="fi-FI"/>
        </w:rPr>
        <w:t xml:space="preserve"> L, 2026/894, 22.4.2026, ELI: </w:t>
      </w:r>
      <w:hyperlink r:id="rId3" w:history="1">
        <w:r w:rsidRPr="009300CE">
          <w:rPr>
            <w:rStyle w:val="Hyperlink"/>
            <w:sz w:val="24"/>
            <w:lang w:val="fi-FI"/>
          </w:rPr>
          <w:t>http://data.europa.eu/eli/dec/2026/894/oj</w:t>
        </w:r>
      </w:hyperlink>
      <w:r w:rsidRPr="009300CE">
        <w:rPr>
          <w:sz w:val="24"/>
          <w:lang w:val="fi-FI"/>
        </w:rPr>
        <w:t>.</w:t>
      </w:r>
    </w:p>
  </w:footnote>
  <w:footnote w:id="4">
    <w:p w14:paraId="75B8D51F" w14:textId="7241BE7C" w:rsidR="002524C3" w:rsidRPr="009300CE" w:rsidRDefault="002524C3" w:rsidP="000A0373">
      <w:pPr>
        <w:pStyle w:val="FootnoteText"/>
        <w:ind w:left="567" w:hanging="567"/>
        <w:rPr>
          <w:sz w:val="24"/>
          <w:lang w:val="fi-FI"/>
        </w:rPr>
      </w:pPr>
      <w:r w:rsidRPr="000A0373">
        <w:rPr>
          <w:rStyle w:val="FootnoteReference"/>
          <w:sz w:val="24"/>
          <w:lang w:val="el-GR"/>
        </w:rPr>
        <w:footnoteRef/>
      </w:r>
      <w:r w:rsidR="000A0373" w:rsidRPr="009300CE">
        <w:rPr>
          <w:sz w:val="24"/>
          <w:lang w:val="fi-FI"/>
        </w:rPr>
        <w:t xml:space="preserve"> </w:t>
      </w:r>
      <w:r w:rsidR="000A0373" w:rsidRPr="009300CE">
        <w:rPr>
          <w:sz w:val="24"/>
          <w:lang w:val="fi-FI"/>
        </w:rPr>
        <w:tab/>
      </w:r>
      <w:r w:rsidRPr="000A0373">
        <w:rPr>
          <w:sz w:val="24"/>
          <w:lang w:val="el-GR"/>
        </w:rPr>
        <w:t>ΕΕ</w:t>
      </w:r>
      <w:r w:rsidRPr="009300CE">
        <w:rPr>
          <w:sz w:val="24"/>
          <w:lang w:val="fi-FI"/>
        </w:rPr>
        <w:t xml:space="preserve"> L, 2024/2010, 23.7.2024, ELI: </w:t>
      </w:r>
      <w:hyperlink r:id="rId4" w:history="1">
        <w:r w:rsidRPr="009300CE">
          <w:rPr>
            <w:rStyle w:val="Hyperlink"/>
            <w:sz w:val="24"/>
            <w:lang w:val="fi-FI"/>
          </w:rPr>
          <w:t>http://data.europa.eu/eli/dec/2024/2010/oj</w:t>
        </w:r>
      </w:hyperlink>
      <w:r w:rsidRPr="009300CE">
        <w:rPr>
          <w:sz w:val="24"/>
          <w:lang w:val="fi-FI"/>
        </w:rPr>
        <w:t>.</w:t>
      </w:r>
    </w:p>
  </w:footnote>
  <w:footnote w:id="5">
    <w:p w14:paraId="4ED501BE" w14:textId="2715F20D" w:rsidR="002524C3" w:rsidRPr="000A0373" w:rsidRDefault="002524C3" w:rsidP="000A0373">
      <w:pPr>
        <w:pStyle w:val="FootnoteText"/>
        <w:ind w:left="567" w:hanging="567"/>
        <w:rPr>
          <w:sz w:val="24"/>
          <w:lang w:val="el-GR"/>
        </w:rPr>
      </w:pPr>
      <w:r w:rsidRPr="000A0373">
        <w:rPr>
          <w:rStyle w:val="FootnoteReference"/>
          <w:sz w:val="24"/>
          <w:lang w:val="el-GR"/>
        </w:rPr>
        <w:footnoteRef/>
      </w:r>
      <w:r w:rsidR="000A0373" w:rsidRPr="000A0373">
        <w:rPr>
          <w:sz w:val="24"/>
          <w:lang w:val="el-GR"/>
        </w:rPr>
        <w:t xml:space="preserve"> </w:t>
      </w:r>
      <w:r w:rsidR="000A0373" w:rsidRPr="000A0373">
        <w:rPr>
          <w:sz w:val="24"/>
          <w:lang w:val="el-GR"/>
        </w:rPr>
        <w:tab/>
      </w:r>
      <w:r w:rsidRPr="000A0373">
        <w:rPr>
          <w:sz w:val="24"/>
          <w:lang w:val="el-GR"/>
        </w:rPr>
        <w:t xml:space="preserve">Συμφωνία μεταξύ της Ευρωπαϊκής Ένωσης και της Δημοκρατίας της Αρμενίας σχετικά με τη θέσπιση πλαισίου για τη συμμετοχή της Δημοκρατίας της Αρμενίας σε επιχειρήσεις διαχείρισης κρίσεων της Ευρωπαϊκής Ένωσης (ΕΕ L, 2025/1553, 31.7.2025, ELI: </w:t>
      </w:r>
      <w:hyperlink r:id="rId5" w:history="1">
        <w:r w:rsidRPr="000A0373">
          <w:rPr>
            <w:rStyle w:val="Hyperlink"/>
            <w:sz w:val="24"/>
            <w:lang w:val="el-GR"/>
          </w:rPr>
          <w:t>http://data.europa.eu/eli/agree_internation/2025/1553/oj</w:t>
        </w:r>
      </w:hyperlink>
      <w:r w:rsidRPr="000A0373">
        <w:rPr>
          <w:sz w:val="24"/>
          <w:lang w:val="el-GR"/>
        </w:rPr>
        <w:t>).</w:t>
      </w:r>
    </w:p>
  </w:footnote>
  <w:footnote w:id="6">
    <w:p w14:paraId="5CB0BD0C" w14:textId="0F401712" w:rsidR="002524C3" w:rsidRPr="000A0373" w:rsidRDefault="002524C3" w:rsidP="000A0373">
      <w:pPr>
        <w:pStyle w:val="FootnoteText"/>
        <w:ind w:left="567" w:hanging="567"/>
        <w:rPr>
          <w:sz w:val="24"/>
          <w:lang w:val="el-GR"/>
        </w:rPr>
      </w:pPr>
      <w:r w:rsidRPr="000A0373">
        <w:rPr>
          <w:rStyle w:val="FootnoteReference"/>
          <w:sz w:val="24"/>
          <w:lang w:val="el-GR"/>
        </w:rPr>
        <w:footnoteRef/>
      </w:r>
      <w:r w:rsidR="000A0373" w:rsidRPr="000A0373">
        <w:rPr>
          <w:sz w:val="24"/>
          <w:lang w:val="el-GR"/>
        </w:rPr>
        <w:t xml:space="preserve"> </w:t>
      </w:r>
      <w:r w:rsidR="000A0373" w:rsidRPr="000A0373">
        <w:rPr>
          <w:sz w:val="24"/>
          <w:lang w:val="el-GR"/>
        </w:rPr>
        <w:tab/>
      </w:r>
      <w:r w:rsidRPr="000A0373">
        <w:rPr>
          <w:sz w:val="24"/>
          <w:lang w:val="el-GR"/>
        </w:rPr>
        <w:t>ΕΕ C 328 της 6.9.2016, σ.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3C00F" w14:textId="77777777" w:rsidR="00064002" w:rsidRPr="000A03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12647" w14:textId="77777777" w:rsidR="00064002" w:rsidRPr="000A03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CFD" w14:textId="77777777" w:rsidR="00064002" w:rsidRPr="000A03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5A101F"/>
    <w:multiLevelType w:val="hybridMultilevel"/>
    <w:tmpl w:val="63540EF4"/>
    <w:lvl w:ilvl="0" w:tplc="0B620C8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2D10B2E"/>
    <w:multiLevelType w:val="hybridMultilevel"/>
    <w:tmpl w:val="32E4B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733966">
    <w:abstractNumId w:val="9"/>
  </w:num>
  <w:num w:numId="2" w16cid:durableId="106169885">
    <w:abstractNumId w:val="9"/>
  </w:num>
  <w:num w:numId="3" w16cid:durableId="87578101">
    <w:abstractNumId w:val="7"/>
  </w:num>
  <w:num w:numId="4" w16cid:durableId="1803232411">
    <w:abstractNumId w:val="7"/>
  </w:num>
  <w:num w:numId="5" w16cid:durableId="2033340270">
    <w:abstractNumId w:val="6"/>
  </w:num>
  <w:num w:numId="6" w16cid:durableId="1874877777">
    <w:abstractNumId w:val="6"/>
  </w:num>
  <w:num w:numId="7" w16cid:durableId="1325352993">
    <w:abstractNumId w:val="5"/>
  </w:num>
  <w:num w:numId="8" w16cid:durableId="306864963">
    <w:abstractNumId w:val="5"/>
  </w:num>
  <w:num w:numId="9" w16cid:durableId="1056124206">
    <w:abstractNumId w:val="4"/>
  </w:num>
  <w:num w:numId="10" w16cid:durableId="895551374">
    <w:abstractNumId w:val="4"/>
  </w:num>
  <w:num w:numId="11" w16cid:durableId="84501816">
    <w:abstractNumId w:val="8"/>
  </w:num>
  <w:num w:numId="12" w16cid:durableId="305934684">
    <w:abstractNumId w:val="8"/>
  </w:num>
  <w:num w:numId="13" w16cid:durableId="389499638">
    <w:abstractNumId w:val="3"/>
  </w:num>
  <w:num w:numId="14" w16cid:durableId="1266697108">
    <w:abstractNumId w:val="3"/>
  </w:num>
  <w:num w:numId="15" w16cid:durableId="1008798194">
    <w:abstractNumId w:val="2"/>
  </w:num>
  <w:num w:numId="16" w16cid:durableId="1109393887">
    <w:abstractNumId w:val="2"/>
  </w:num>
  <w:num w:numId="17" w16cid:durableId="830409913">
    <w:abstractNumId w:val="1"/>
  </w:num>
  <w:num w:numId="18" w16cid:durableId="1069113312">
    <w:abstractNumId w:val="1"/>
  </w:num>
  <w:num w:numId="19" w16cid:durableId="1738166289">
    <w:abstractNumId w:val="0"/>
  </w:num>
  <w:num w:numId="20" w16cid:durableId="990475673">
    <w:abstractNumId w:val="0"/>
  </w:num>
  <w:num w:numId="21" w16cid:durableId="1367296856">
    <w:abstractNumId w:val="9"/>
  </w:num>
  <w:num w:numId="22" w16cid:durableId="1049958738">
    <w:abstractNumId w:val="7"/>
  </w:num>
  <w:num w:numId="23" w16cid:durableId="2133400012">
    <w:abstractNumId w:val="6"/>
  </w:num>
  <w:num w:numId="24" w16cid:durableId="1366440767">
    <w:abstractNumId w:val="5"/>
  </w:num>
  <w:num w:numId="25" w16cid:durableId="1868135952">
    <w:abstractNumId w:val="4"/>
  </w:num>
  <w:num w:numId="26" w16cid:durableId="646474882">
    <w:abstractNumId w:val="8"/>
  </w:num>
  <w:num w:numId="27" w16cid:durableId="401949851">
    <w:abstractNumId w:val="3"/>
  </w:num>
  <w:num w:numId="28" w16cid:durableId="1801415273">
    <w:abstractNumId w:val="2"/>
  </w:num>
  <w:num w:numId="29" w16cid:durableId="940574657">
    <w:abstractNumId w:val="1"/>
  </w:num>
  <w:num w:numId="30" w16cid:durableId="1556234444">
    <w:abstractNumId w:val="0"/>
  </w:num>
  <w:num w:numId="31" w16cid:durableId="1551263758">
    <w:abstractNumId w:val="9"/>
  </w:num>
  <w:num w:numId="32" w16cid:durableId="2145348383">
    <w:abstractNumId w:val="7"/>
  </w:num>
  <w:num w:numId="33" w16cid:durableId="686250136">
    <w:abstractNumId w:val="6"/>
  </w:num>
  <w:num w:numId="34" w16cid:durableId="1499227744">
    <w:abstractNumId w:val="5"/>
  </w:num>
  <w:num w:numId="35" w16cid:durableId="693768815">
    <w:abstractNumId w:val="4"/>
  </w:num>
  <w:num w:numId="36" w16cid:durableId="1171064385">
    <w:abstractNumId w:val="8"/>
  </w:num>
  <w:num w:numId="37" w16cid:durableId="1987321104">
    <w:abstractNumId w:val="3"/>
  </w:num>
  <w:num w:numId="38" w16cid:durableId="1606306828">
    <w:abstractNumId w:val="2"/>
  </w:num>
  <w:num w:numId="39" w16cid:durableId="1684934373">
    <w:abstractNumId w:val="1"/>
  </w:num>
  <w:num w:numId="40" w16cid:durableId="1145778331">
    <w:abstractNumId w:val="0"/>
  </w:num>
  <w:num w:numId="41" w16cid:durableId="866330250">
    <w:abstractNumId w:val="11"/>
  </w:num>
  <w:num w:numId="42" w16cid:durableId="566040223">
    <w:abstractNumId w:val="11"/>
  </w:num>
  <w:num w:numId="43" w16cid:durableId="1435709107">
    <w:abstractNumId w:val="11"/>
  </w:num>
  <w:num w:numId="44" w16cid:durableId="393553497">
    <w:abstractNumId w:val="13"/>
  </w:num>
  <w:num w:numId="45" w16cid:durableId="309134622">
    <w:abstractNumId w:val="12"/>
  </w:num>
  <w:num w:numId="46" w16cid:durableId="4408841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EL"/>
    <w:docVar w:name="dvnumam" w:val="0"/>
    <w:docVar w:name="dvpe" w:val="783.229"/>
    <w:docVar w:name="dvtitre" w:val="Ψήφισμα του Ευρωπαϊκού Κοινοβουλίου της ... 2026 σχετικά με τη στήριξη της δημοκρατικής ανθεκτικότητας στην Αρμενία(2026/2701(RSP))"/>
  </w:docVars>
  <w:rsids>
    <w:rsidRoot w:val="007603DF"/>
    <w:rsid w:val="00002272"/>
    <w:rsid w:val="00043E5F"/>
    <w:rsid w:val="00064002"/>
    <w:rsid w:val="000677B9"/>
    <w:rsid w:val="000831BA"/>
    <w:rsid w:val="000A0373"/>
    <w:rsid w:val="000A42CC"/>
    <w:rsid w:val="000E7DD9"/>
    <w:rsid w:val="0010095E"/>
    <w:rsid w:val="00125B37"/>
    <w:rsid w:val="00187494"/>
    <w:rsid w:val="001F32AE"/>
    <w:rsid w:val="002524C3"/>
    <w:rsid w:val="002767FF"/>
    <w:rsid w:val="002B18FE"/>
    <w:rsid w:val="002B5493"/>
    <w:rsid w:val="00343214"/>
    <w:rsid w:val="00361C00"/>
    <w:rsid w:val="00395D2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8D1"/>
    <w:rsid w:val="005F1B17"/>
    <w:rsid w:val="006037C0"/>
    <w:rsid w:val="006631B6"/>
    <w:rsid w:val="00680577"/>
    <w:rsid w:val="006F74FA"/>
    <w:rsid w:val="00731ADD"/>
    <w:rsid w:val="00734777"/>
    <w:rsid w:val="00747932"/>
    <w:rsid w:val="00751A4A"/>
    <w:rsid w:val="00756632"/>
    <w:rsid w:val="007603DF"/>
    <w:rsid w:val="00762C74"/>
    <w:rsid w:val="00786EC0"/>
    <w:rsid w:val="007D1690"/>
    <w:rsid w:val="007E22AD"/>
    <w:rsid w:val="00817416"/>
    <w:rsid w:val="00842779"/>
    <w:rsid w:val="00865F67"/>
    <w:rsid w:val="00881A7B"/>
    <w:rsid w:val="008840E5"/>
    <w:rsid w:val="00887B3E"/>
    <w:rsid w:val="008C2AC6"/>
    <w:rsid w:val="00924121"/>
    <w:rsid w:val="009300CE"/>
    <w:rsid w:val="00930C23"/>
    <w:rsid w:val="0093193B"/>
    <w:rsid w:val="009509D8"/>
    <w:rsid w:val="00950B64"/>
    <w:rsid w:val="00981893"/>
    <w:rsid w:val="00A1687D"/>
    <w:rsid w:val="00A17044"/>
    <w:rsid w:val="00A43E52"/>
    <w:rsid w:val="00A4678D"/>
    <w:rsid w:val="00A778C7"/>
    <w:rsid w:val="00AB441E"/>
    <w:rsid w:val="00AB6293"/>
    <w:rsid w:val="00AE0928"/>
    <w:rsid w:val="00AF3B82"/>
    <w:rsid w:val="00B12E95"/>
    <w:rsid w:val="00B22876"/>
    <w:rsid w:val="00B44EF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74D82"/>
  <w15:chartTrackingRefBased/>
  <w15:docId w15:val="{D94431A1-0F4A-4133-A671-2C6C94F9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524C3"/>
    <w:pPr>
      <w:spacing w:after="240"/>
      <w:ind w:left="567" w:hanging="567"/>
    </w:pPr>
  </w:style>
  <w:style w:type="paragraph" w:customStyle="1" w:styleId="EPComma">
    <w:name w:val="EPComma"/>
    <w:basedOn w:val="Normal"/>
    <w:link w:val="EPCommaChar"/>
    <w:rsid w:val="002524C3"/>
    <w:pPr>
      <w:spacing w:before="480" w:after="240"/>
    </w:pPr>
  </w:style>
  <w:style w:type="character" w:customStyle="1" w:styleId="EPCommaChar">
    <w:name w:val="EPComma Char"/>
    <w:basedOn w:val="DefaultParagraphFont"/>
    <w:link w:val="EPComma"/>
    <w:rsid w:val="002524C3"/>
    <w:rPr>
      <w:sz w:val="24"/>
      <w:lang w:val="el-GR"/>
    </w:rPr>
  </w:style>
  <w:style w:type="character" w:styleId="Hyperlink">
    <w:name w:val="Hyperlink"/>
    <w:basedOn w:val="DefaultParagraphFont"/>
    <w:rsid w:val="002524C3"/>
    <w:rPr>
      <w:color w:val="0563C1" w:themeColor="hyperlink"/>
      <w:u w:val="single"/>
    </w:rPr>
  </w:style>
  <w:style w:type="paragraph" w:styleId="Revision">
    <w:name w:val="Revision"/>
    <w:hidden/>
    <w:uiPriority w:val="99"/>
    <w:semiHidden/>
    <w:rsid w:val="00A17044"/>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2506</Words>
  <Characters>15749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2026-04-30T10:46:00Z</dcterms:created>
  <dcterms:modified xsi:type="dcterms:W3CDTF">2026-04-30T10:46:00Z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B10-0195/2026</vt:lpwstr>
  </property>
  <property fmtid="{D5CDD505-2E9C-101B-9397-08002B2CF9AE}" pid="4" name="&lt;Type&gt;">
    <vt:lpwstr>RR</vt:lpwstr>
  </property>
</Properties>
</file>