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2DCA" w14:paraId="5FA9FF4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940842" w14:textId="77777777" w:rsidR="00751A4A" w:rsidRPr="00B62DCA" w:rsidRDefault="00EA3C1F" w:rsidP="0010095E">
            <w:pPr>
              <w:pStyle w:val="EPName"/>
            </w:pPr>
            <w:r w:rsidRPr="00B62DCA">
              <w:t>Parlament Ewropew</w:t>
            </w:r>
          </w:p>
          <w:p w14:paraId="140DBB8C" w14:textId="77777777" w:rsidR="00751A4A" w:rsidRPr="00B62D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2DCA">
              <w:t>2024</w:t>
            </w:r>
            <w:r w:rsidR="00817416" w:rsidRPr="00B62DCA">
              <w:t>-202</w:t>
            </w:r>
            <w:r w:rsidRPr="00B62DCA">
              <w:t>9</w:t>
            </w:r>
          </w:p>
        </w:tc>
        <w:tc>
          <w:tcPr>
            <w:tcW w:w="2268" w:type="dxa"/>
            <w:shd w:val="clear" w:color="auto" w:fill="auto"/>
          </w:tcPr>
          <w:p w14:paraId="6DE0AF17" w14:textId="77777777" w:rsidR="00751A4A" w:rsidRPr="00B62DCA" w:rsidRDefault="00187494" w:rsidP="0010095E">
            <w:pPr>
              <w:pStyle w:val="EPLogo"/>
            </w:pPr>
            <w:r w:rsidRPr="00B62DCA">
              <w:rPr>
                <w:noProof/>
                <w:lang w:eastAsia="ja-JP"/>
              </w:rPr>
              <w:drawing>
                <wp:inline distT="0" distB="0" distL="0" distR="0" wp14:anchorId="1D4DEA23" wp14:editId="511BFA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B29B90" w14:textId="77777777" w:rsidR="00D058B8" w:rsidRPr="00B62DCA" w:rsidRDefault="00D058B8" w:rsidP="004C5D52">
      <w:pPr>
        <w:pStyle w:val="LineTop"/>
      </w:pPr>
    </w:p>
    <w:p w14:paraId="3A069E35" w14:textId="77777777" w:rsidR="00680577" w:rsidRPr="00B62DCA" w:rsidRDefault="00EA3C1F" w:rsidP="00680577">
      <w:pPr>
        <w:pStyle w:val="EPBodyTA1"/>
      </w:pPr>
      <w:r w:rsidRPr="00B62DCA">
        <w:t>TESTI ADOTTATI</w:t>
      </w:r>
    </w:p>
    <w:p w14:paraId="2AF02841" w14:textId="77777777" w:rsidR="00D058B8" w:rsidRPr="00B62DCA" w:rsidRDefault="00D058B8" w:rsidP="00D058B8">
      <w:pPr>
        <w:pStyle w:val="LineBottom"/>
      </w:pPr>
    </w:p>
    <w:p w14:paraId="5A4506A6" w14:textId="01C4BB89" w:rsidR="00EA3C1F" w:rsidRPr="00B62DCA" w:rsidRDefault="00EA3C1F" w:rsidP="00EA3C1F">
      <w:pPr>
        <w:pStyle w:val="ATHeading1"/>
      </w:pPr>
      <w:bookmarkStart w:id="0" w:name="TANumber"/>
      <w:r w:rsidRPr="00B62DCA">
        <w:t>P10_TA(2026)0</w:t>
      </w:r>
      <w:bookmarkEnd w:id="0"/>
      <w:r w:rsidR="00463F11">
        <w:t>162</w:t>
      </w:r>
    </w:p>
    <w:p w14:paraId="251D019F" w14:textId="77777777" w:rsidR="00EA3C1F" w:rsidRPr="00B62DCA" w:rsidRDefault="00EA3C1F" w:rsidP="00EA3C1F">
      <w:pPr>
        <w:pStyle w:val="ATHeading2"/>
      </w:pPr>
      <w:bookmarkStart w:id="1" w:name="title"/>
      <w:r w:rsidRPr="00B62DCA">
        <w:t>L-appoġġ għar-reżiljenza demokratika fl-Armenja</w:t>
      </w:r>
      <w:bookmarkEnd w:id="1"/>
    </w:p>
    <w:p w14:paraId="64D3F924" w14:textId="23B2D1B3" w:rsidR="00EA3C1F" w:rsidRPr="00B62DCA" w:rsidRDefault="00EA3C1F" w:rsidP="00EA3C1F">
      <w:pPr>
        <w:rPr>
          <w:i/>
          <w:vanish/>
        </w:rPr>
      </w:pPr>
      <w:r w:rsidRPr="00B62DCA">
        <w:rPr>
          <w:i/>
        </w:rPr>
        <w:fldChar w:fldCharType="begin"/>
      </w:r>
      <w:r w:rsidRPr="00B62DCA">
        <w:rPr>
          <w:i/>
        </w:rPr>
        <w:instrText xml:space="preserve"> TC"(</w:instrText>
      </w:r>
      <w:bookmarkStart w:id="2" w:name="DocNumber"/>
      <w:r w:rsidRPr="00B62DCA">
        <w:rPr>
          <w:i/>
        </w:rPr>
        <w:instrText>B10-0195</w:instrText>
      </w:r>
      <w:r w:rsidR="004267F1">
        <w:rPr>
          <w:i/>
        </w:rPr>
        <w:instrText>, 0196, 0198, 0199 u 0200</w:instrText>
      </w:r>
      <w:r w:rsidRPr="00B62DCA">
        <w:rPr>
          <w:i/>
        </w:rPr>
        <w:instrText>/2026</w:instrText>
      </w:r>
      <w:bookmarkEnd w:id="2"/>
      <w:r w:rsidRPr="00B62DCA">
        <w:rPr>
          <w:i/>
        </w:rPr>
        <w:instrText xml:space="preserve">)"\l3 \n&gt; \* MERGEFORMAT </w:instrText>
      </w:r>
      <w:r w:rsidRPr="00B62DCA">
        <w:rPr>
          <w:i/>
        </w:rPr>
        <w:fldChar w:fldCharType="end"/>
      </w:r>
    </w:p>
    <w:p w14:paraId="3309C5C0" w14:textId="77777777" w:rsidR="00EA3C1F" w:rsidRPr="00B62DCA" w:rsidRDefault="00EA3C1F" w:rsidP="00EA3C1F">
      <w:pPr>
        <w:rPr>
          <w:vanish/>
        </w:rPr>
      </w:pPr>
      <w:bookmarkStart w:id="3" w:name="PE"/>
      <w:r w:rsidRPr="00B62DCA">
        <w:rPr>
          <w:vanish/>
        </w:rPr>
        <w:t>PE783.229</w:t>
      </w:r>
      <w:bookmarkEnd w:id="3"/>
    </w:p>
    <w:p w14:paraId="6B12C15C" w14:textId="1F59F3ED" w:rsidR="00EA3C1F" w:rsidRPr="00B62DCA" w:rsidRDefault="00EA3C1F" w:rsidP="00386A3F">
      <w:pPr>
        <w:pStyle w:val="ATHeading3"/>
      </w:pPr>
      <w:bookmarkStart w:id="4" w:name="Sujet"/>
      <w:r w:rsidRPr="00B62DCA">
        <w:t xml:space="preserve">Riżoluzzjoni tal-Parlament Ewropew </w:t>
      </w:r>
      <w:r w:rsidR="00386A3F">
        <w:t>tat-30 ta’ April</w:t>
      </w:r>
      <w:r w:rsidRPr="00B62DCA">
        <w:t xml:space="preserve"> 2026 dwar l-appoġġ għar-reżiljenza demokratika fl-Armenja</w:t>
      </w:r>
      <w:bookmarkEnd w:id="4"/>
      <w:r w:rsidRPr="00B62DCA">
        <w:t xml:space="preserve"> </w:t>
      </w:r>
      <w:bookmarkStart w:id="5" w:name="References"/>
      <w:r w:rsidRPr="00B62DCA">
        <w:t>(2026/2701(RSP))</w:t>
      </w:r>
      <w:bookmarkEnd w:id="5"/>
    </w:p>
    <w:p w14:paraId="7211B8C6" w14:textId="77777777" w:rsidR="008B3E2E" w:rsidRPr="00B62DCA" w:rsidRDefault="008B3E2E" w:rsidP="008B3E2E">
      <w:pPr>
        <w:pStyle w:val="EPComma"/>
      </w:pPr>
      <w:bookmarkStart w:id="6" w:name="TextBodyBegin"/>
      <w:bookmarkEnd w:id="6"/>
      <w:r w:rsidRPr="00B62DCA">
        <w:rPr>
          <w:i/>
        </w:rPr>
        <w:t>Il-Parlament Ewropew</w:t>
      </w:r>
      <w:r w:rsidRPr="00B62DCA">
        <w:t>,</w:t>
      </w:r>
    </w:p>
    <w:p w14:paraId="2CEA6FE7" w14:textId="77777777" w:rsidR="008B3E2E" w:rsidRPr="00B62DCA" w:rsidRDefault="008B3E2E" w:rsidP="008B3E2E">
      <w:pPr>
        <w:pStyle w:val="NormalHanging12a"/>
      </w:pPr>
      <w:r w:rsidRPr="00B62DCA">
        <w:rPr>
          <w:color w:val="000000"/>
        </w:rPr>
        <w:t>–</w:t>
      </w:r>
      <w:r w:rsidRPr="00B62DCA">
        <w:tab/>
        <w:t>wara li kkunsidra r-riżoluzzjonijiet preċedenti tiegħu dwar l-Armenja,</w:t>
      </w:r>
    </w:p>
    <w:p w14:paraId="38D3C104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>wara li kkunsidra l-Ftehim ta’ Sħubija Komprensiv u Msaħħaħ bejn l-Unjoni Ewropea u l-Komunità Ewropea tal-Enerġija Atomika u l-Istati Membri tagħhom, minn naħa waħda, u r-Repubblika tal-Armenja, min-naħa l-oħra</w:t>
      </w:r>
      <w:r w:rsidRPr="00B62DCA">
        <w:rPr>
          <w:rStyle w:val="FootnoteReference"/>
        </w:rPr>
        <w:footnoteReference w:id="1"/>
      </w:r>
      <w:r w:rsidRPr="00B62DCA">
        <w:t>,</w:t>
      </w:r>
    </w:p>
    <w:p w14:paraId="2EA096F6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>wara li kkunsidra l-liġi adottata mill-Assemblea Nazzjonali tal-Armenja fis-26 ta’ Marzu 2025 li varat il-proċess ta’ adeżjoni tal-Armenja mal-Unjoni Ewropea,</w:t>
      </w:r>
    </w:p>
    <w:p w14:paraId="61CC3368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 xml:space="preserve">wara li kkunsidra d-diskors tal-Prim Ministru, Nikol </w:t>
      </w:r>
      <w:proofErr w:type="spellStart"/>
      <w:r w:rsidRPr="00B62DCA">
        <w:t>Pashinyan</w:t>
      </w:r>
      <w:proofErr w:type="spellEnd"/>
      <w:r w:rsidRPr="00B62DCA">
        <w:t>, lill-Parlament Ewropew fi Strażburgu fil-11 ta’ Marzu 2026,</w:t>
      </w:r>
    </w:p>
    <w:p w14:paraId="71DD0707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>wara li kkunsidra l-istqarrija konġunta għall-istampa tat-3 ta’ Diċembru 2025 wara s-sitt laqgħa tal-Kunsill ta’ Sħubija UE-Armenja,</w:t>
      </w:r>
    </w:p>
    <w:p w14:paraId="4763871C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>wara li kkunsidra l-adozzjoni tal-aġenda strateġika għas-sħubija bejn l-Armenja u l-UE,</w:t>
      </w:r>
    </w:p>
    <w:p w14:paraId="504328D8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>wara li kkunsidra l-pjan ta’ reżiljenza u tkabbir bejn l-UE u l-Armenja u l-impenji ta’ investiment tal-</w:t>
      </w:r>
      <w:proofErr w:type="spellStart"/>
      <w:r w:rsidRPr="00B62DCA">
        <w:t>Global</w:t>
      </w:r>
      <w:proofErr w:type="spellEnd"/>
      <w:r w:rsidRPr="00B62DCA">
        <w:t xml:space="preserve"> </w:t>
      </w:r>
      <w:proofErr w:type="spellStart"/>
      <w:r w:rsidRPr="00B62DCA">
        <w:t>Gateway</w:t>
      </w:r>
      <w:proofErr w:type="spellEnd"/>
      <w:r w:rsidRPr="00B62DCA">
        <w:t xml:space="preserve"> tal-UE,</w:t>
      </w:r>
    </w:p>
    <w:p w14:paraId="3B82C0FC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>wara li kkunsidra l-konklużjonijiet tad-Djalogu Politiku u ta’ Sigurtà bejn l-UE u l-Armenja tat-3 ta’ Frar 2026,</w:t>
      </w:r>
    </w:p>
    <w:p w14:paraId="22324736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>wara li kkunsidra d-Deċiżjoni tal-Kunsill (CFSP) 2025/211 tat-30 ta’ Jannar 2025</w:t>
      </w:r>
      <w:r w:rsidRPr="00B62DCA">
        <w:rPr>
          <w:rStyle w:val="FootnoteReference"/>
        </w:rPr>
        <w:footnoteReference w:id="2"/>
      </w:r>
      <w:r w:rsidRPr="00B62DCA">
        <w:t xml:space="preserve">, li testendi l-mandat tal-Missjoni tal-Unjoni Ewropea fl-Armenja (EUMA) għal </w:t>
      </w:r>
      <w:proofErr w:type="spellStart"/>
      <w:r w:rsidRPr="00B62DCA">
        <w:t>sentejtn</w:t>
      </w:r>
      <w:proofErr w:type="spellEnd"/>
      <w:r w:rsidRPr="00B62DCA">
        <w:t>,</w:t>
      </w:r>
    </w:p>
    <w:p w14:paraId="7DE296EA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>wara li kkunsidra d-Deċiżjoni tal-Kunsill (CFSP) 2026/894 tal-21 ta’ April 2026</w:t>
      </w:r>
      <w:r w:rsidRPr="00B62DCA">
        <w:rPr>
          <w:rStyle w:val="FootnoteReference"/>
        </w:rPr>
        <w:footnoteReference w:id="3"/>
      </w:r>
      <w:r w:rsidRPr="00B62DCA">
        <w:t xml:space="preserve">, li </w:t>
      </w:r>
      <w:r w:rsidRPr="00B62DCA">
        <w:lastRenderedPageBreak/>
        <w:t>tistabbilixxi l-Missjoni ta’ Sħubija tal-UE fl-Armenja (EUPM Armenja) skont il-politika ta’ sigurtà u ta’ difiża komuni (PSDK),</w:t>
      </w:r>
    </w:p>
    <w:p w14:paraId="78C486F7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>wara li kkunsidra d-Deċiżjoni tal-Kunsill (PESK) 2024/2010 tat-22 ta’ Lulju 2024</w:t>
      </w:r>
      <w:r w:rsidRPr="00B62DCA">
        <w:rPr>
          <w:rStyle w:val="FootnoteReference"/>
        </w:rPr>
        <w:footnoteReference w:id="4"/>
      </w:r>
      <w:r w:rsidRPr="00B62DCA">
        <w:t>, li tadotta l-ewwel miżura ta’ assistenza li qatt saret taħt il-Faċilità Ewropea għall-Paċi b’appoġġ għall-Forzi Armati Armeni,</w:t>
      </w:r>
    </w:p>
    <w:p w14:paraId="267AAA97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>wara li kkunsidra r-ratifika tal-ftehim qafas ta’ parteċipazzjoni tal-PSDK bejn l-Unjoni Ewropea u l-Armenja</w:t>
      </w:r>
      <w:r w:rsidRPr="00B62DCA">
        <w:rPr>
          <w:rStyle w:val="FootnoteReference"/>
        </w:rPr>
        <w:footnoteReference w:id="5"/>
      </w:r>
      <w:r w:rsidRPr="00B62DCA">
        <w:t>, kif milqugħ fl-istqarrija konġunta għall-istampa tat-3 ta’ Diċembru 2025 wara s-sitt laqgħa tal-Kunsill ta’ Sħubija UE-Armenja,</w:t>
      </w:r>
    </w:p>
    <w:p w14:paraId="4AEF3C3F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>wara li kkunsidra s-Summit dwar il-Paċi ta’ Washington tat-8 ta’ Awwissu 2025,</w:t>
      </w:r>
    </w:p>
    <w:p w14:paraId="56E70B1C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 xml:space="preserve">wara li kkunsidra r-rapport tal-missjoni ta’ valutazzjoni tal-ħtiġijiet, ippubblikat mill-Uffiċċju għall-Istituzzjonijiet Demokratiċi u d-Drittijiet tal-Bniedem (ODIHR) tal-Organizzazzjoni għas-Sigurtà u l-Kooperazzjoni fl-Ewropa, dwar l-elezzjonijiet parlamentari tal-Armenja tas-7 ta’ Ġunju 2026, u l-ħidma tal-Kunsill tal-Ewropa dwar l-istandards elettorali, il-libertà tal-media u l-integrità tal-informazzjoni, </w:t>
      </w:r>
    </w:p>
    <w:p w14:paraId="78A22349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 xml:space="preserve">wara li kkunsidra r-riżoluzzjoni tiegħu tal-15 ta’ April 2015 dwar għeluq il-mitt sena mill-Ġenoċidju </w:t>
      </w:r>
      <w:proofErr w:type="spellStart"/>
      <w:r w:rsidRPr="00B62DCA">
        <w:t>Armen</w:t>
      </w:r>
      <w:proofErr w:type="spellEnd"/>
      <w:r w:rsidRPr="00B62DCA">
        <w:rPr>
          <w:rStyle w:val="FootnoteReference"/>
        </w:rPr>
        <w:footnoteReference w:id="6"/>
      </w:r>
      <w:r w:rsidRPr="00B62DCA">
        <w:t>,</w:t>
      </w:r>
    </w:p>
    <w:p w14:paraId="7F3099DB" w14:textId="77777777" w:rsidR="008B3E2E" w:rsidRPr="00B62DCA" w:rsidRDefault="008B3E2E" w:rsidP="008B3E2E">
      <w:pPr>
        <w:pStyle w:val="NormalHanging12a"/>
      </w:pPr>
      <w:r w:rsidRPr="00B62DCA">
        <w:t>–</w:t>
      </w:r>
      <w:r w:rsidRPr="00B62DCA">
        <w:tab/>
        <w:t>wara li kkunsidra l-Artikolu 136(2) u (4) tar-Regoli ta’ Proċedura tiegħu,</w:t>
      </w:r>
    </w:p>
    <w:p w14:paraId="068B6DF5" w14:textId="77777777" w:rsidR="008B3E2E" w:rsidRPr="00B62DCA" w:rsidRDefault="008B3E2E" w:rsidP="008B3E2E">
      <w:pPr>
        <w:pStyle w:val="NormalHanging12a"/>
      </w:pPr>
      <w:r w:rsidRPr="00B62DCA">
        <w:t>A.</w:t>
      </w:r>
      <w:r w:rsidRPr="00B62DCA">
        <w:tab/>
        <w:t>billi r-relazzjonijiet bejn l-UE u l-Armenja daħlu f’fażi ġdida, ikkaratterizzata minn livell ogħla ta’ involviment politiku u relazzjoni estiża fil-qasam tas-sigurtà; billi dawn ir-relazzjonijiet huma bbażati fuq valuri kondiviżi, inklużi d-demokrazija, l-istat tad-dritt, u r-rispett għad-drittijiet tal-bniedem u l-libertajiet fundamentali; billi l-Kunsill ta’ Sħubija UE-Armenja adotta aġenda strateġika ġdida, bħala pass mill-akbar fit-tisħiħ tar-rabtiet bilaterali, li tkopri d-demokrazija, ir-riforma tal-ġustizzja, id-drittijiet tal-bniedem u firxa wiesgħa ta’ oqsma oħra li jibnu fuq il-Ftehim ta’ Sħubija Komprensiv u Msaħħaħ; billi l-UE affermat mill-ġdid l-appoġġ sod tagħha għall-aġenda ta’ riforma tal-Armenja u l-isforzi tal-pajjiż biex jiġġieled it-theddid ibridu, u l-progress li sar fid-djalogu dwar il-liberalizzazzjoni tal-viża, l-implimentazzjoni tas-EU u l-pjan ta’ reżiljenza u tkabbir ta’ EUR 270 miljun għall-Armenja; billi l-Armenja wettqet riformi sinifikanti f’dawn l-aħħar snin; billi jibqa’ essenzjali li jsir aktar titjib;</w:t>
      </w:r>
    </w:p>
    <w:p w14:paraId="2E060C2C" w14:textId="77777777" w:rsidR="008B3E2E" w:rsidRPr="00B62DCA" w:rsidRDefault="008B3E2E" w:rsidP="008B3E2E">
      <w:pPr>
        <w:pStyle w:val="NormalHanging12a"/>
      </w:pPr>
      <w:r w:rsidRPr="00B62DCA">
        <w:t>B.</w:t>
      </w:r>
      <w:r w:rsidRPr="00B62DCA">
        <w:tab/>
        <w:t>billi fis-26 ta’ Marzu 2025, il-Parlament tal-Armenja adotta l-liġi dwar il-varar tal-proċess ta’ adeżjoni tal-Armenja mal-UE, u b’hekk esprima l-aspirazzjoni tal-pajjiż għas-sħubija fl-UE;</w:t>
      </w:r>
    </w:p>
    <w:p w14:paraId="390DC85B" w14:textId="77777777" w:rsidR="008B3E2E" w:rsidRPr="00B62DCA" w:rsidRDefault="008B3E2E" w:rsidP="008B3E2E">
      <w:pPr>
        <w:pStyle w:val="NormalHanging12a"/>
      </w:pPr>
      <w:r w:rsidRPr="00B62DCA">
        <w:t>C.</w:t>
      </w:r>
      <w:r w:rsidRPr="00B62DCA">
        <w:tab/>
        <w:t xml:space="preserve">billi l-aġenda strateġika l-ġdida adottata f’Diċembru 2025, li tibni fuq l-implimentazzjoni sħiħa tal-Ftehim ta’ Sħubija Komprensiv u Msaħħaħ, tkopri firxa wiesgħa ta’ oqsma, inklużi d-demokrazija u l-istat tad-dritt, ir-riforma tal-ġustizzja u d-drittijiet tal-bniedem; billi din l-għażla ta’ oqsma turi l-impenn sovran tal-Armenja favur </w:t>
      </w:r>
      <w:r w:rsidRPr="00B62DCA">
        <w:lastRenderedPageBreak/>
        <w:t>l-istandards demokratiċi u l-istat tad-dritt, b’mod konsistenti man-normi u mal-valuri tal-UE;</w:t>
      </w:r>
    </w:p>
    <w:p w14:paraId="60CC12C3" w14:textId="77777777" w:rsidR="008B3E2E" w:rsidRPr="00B62DCA" w:rsidRDefault="008B3E2E" w:rsidP="008B3E2E">
      <w:pPr>
        <w:pStyle w:val="NormalHanging12a"/>
      </w:pPr>
      <w:r w:rsidRPr="00B62DCA">
        <w:t>D.</w:t>
      </w:r>
      <w:r w:rsidRPr="00B62DCA">
        <w:tab/>
        <w:t>billi t-tmien summit tal-Komunità Politika Ewropea u l-ewwel summit li qatt sar bejn l-UE u l-Armenja se jsiru konsekuttivament f’</w:t>
      </w:r>
      <w:proofErr w:type="spellStart"/>
      <w:r w:rsidRPr="00B62DCA">
        <w:t>Yerevan</w:t>
      </w:r>
      <w:proofErr w:type="spellEnd"/>
      <w:r w:rsidRPr="00B62DCA">
        <w:t xml:space="preserve"> fl-4 u l-5 ta’ Mejju 2026, u dan jirrappreżenta sinjal storiku ta’ solidarjetà Ewropea mal-Armenja; billi s-summit bejn l-UE u l-Armenja, li </w:t>
      </w:r>
      <w:proofErr w:type="spellStart"/>
      <w:r w:rsidRPr="00B62DCA">
        <w:t>jlaqqa</w:t>
      </w:r>
      <w:proofErr w:type="spellEnd"/>
      <w:r w:rsidRPr="00B62DCA">
        <w:t>’ flimkien lill-President tal-Kunsill Ewropew, lill-President tal-Kummissjoni u lill-Viċi President tal-Kummissjoni/Rappreżentant Għoli tal-Unjoni għall-Affarijiet Barranin u l-Politika ta’ Sigurtà, huwa mistenni li jagħti eżiti konkreti fir-relazzjonijiet bilaterali, b’</w:t>
      </w:r>
      <w:proofErr w:type="spellStart"/>
      <w:r w:rsidRPr="00B62DCA">
        <w:t>fokux</w:t>
      </w:r>
      <w:proofErr w:type="spellEnd"/>
      <w:r w:rsidRPr="00B62DCA">
        <w:t xml:space="preserve"> partikolari fuq il-konnettività fl-enerġija, fit-trasport u fl-infrastruttura diġitali, u fuq il-paċi, is-sigurtà u l-prosperità fil-Kawkasu tan-Nofsinhar;</w:t>
      </w:r>
    </w:p>
    <w:p w14:paraId="0FF8BC87" w14:textId="77777777" w:rsidR="008B3E2E" w:rsidRPr="00B62DCA" w:rsidRDefault="008B3E2E" w:rsidP="008B3E2E">
      <w:pPr>
        <w:pStyle w:val="NormalHanging12a"/>
      </w:pPr>
      <w:r w:rsidRPr="00B62DCA">
        <w:t>E.</w:t>
      </w:r>
      <w:r w:rsidRPr="00B62DCA">
        <w:tab/>
        <w:t xml:space="preserve">billi fil-21 ta’ April 2026, il-Kunsill stabbilixxa l-EUPM Armenja fl-ambitu tal-PSDK bħala kontribut ulterjuri għat-tisħiħ tar-reżiljenza demokratika tal-Armenja u tal-kapaċità tagħha li timmaniġġja l-kriżijiet; billi l-missjoni se tappoġġja lill-Armenja biex tiffaċċja t-theddid fuq diversi livelli bħall-manipulazzjoni tal-informazzjoni u l-interferenza minn barranin, </w:t>
      </w:r>
      <w:proofErr w:type="spellStart"/>
      <w:r w:rsidRPr="00B62DCA">
        <w:t>iċ-ċiberattakki</w:t>
      </w:r>
      <w:proofErr w:type="spellEnd"/>
      <w:r w:rsidRPr="00B62DCA">
        <w:t xml:space="preserve"> u l-</w:t>
      </w:r>
      <w:proofErr w:type="spellStart"/>
      <w:r w:rsidRPr="00B62DCA">
        <w:t>flussi</w:t>
      </w:r>
      <w:proofErr w:type="spellEnd"/>
      <w:r w:rsidRPr="00B62DCA">
        <w:t xml:space="preserve"> finanzjarji illeċiti. billi l-istabbiliment tal-missjoni jikkonferma li s-sigurtà demokratika issa hija pilastru fundamentali tas-sħubija bejn l-UE u l-Armenja; billi l-EUPM Armenja se tipprovdi pariri strateġiċi u bini tal-kapaċitajiet lill-istituzzjonijiet tal-Armenja biex tgħinhom jirrispondu għal theddid bħal dan;</w:t>
      </w:r>
    </w:p>
    <w:p w14:paraId="546539EB" w14:textId="77777777" w:rsidR="008B3E2E" w:rsidRPr="00B62DCA" w:rsidRDefault="008B3E2E" w:rsidP="008B3E2E">
      <w:pPr>
        <w:pStyle w:val="NormalHanging12a"/>
        <w:rPr>
          <w:bCs/>
        </w:rPr>
      </w:pPr>
      <w:r w:rsidRPr="00B62DCA">
        <w:t>F.</w:t>
      </w:r>
      <w:r w:rsidRPr="00B62DCA">
        <w:tab/>
        <w:t xml:space="preserve">billi fis-7 ta’ Ġunju 2026, l-Armenja se torganizza l-elezzjonijiet parlamentari, li huma strateġikament importanti mhux biss għall-konsolidazzjoni demokratika domestika, iżda wkoll għas-sostenibbiltà tal-paċi, tar-riforma u tal-kooperazzjoni aktar mill-qrib mal-UE; billi l-integrità tal-elezzjonijiet tiddependi mill-fatt li jkun hemm il-kundizzjonijiet għal elezzjonijiet ħielsa, ġusti u kompetittivi, istituzzjonijiet b’saħħithom, media indipendenti u salvagwardji </w:t>
      </w:r>
      <w:proofErr w:type="spellStart"/>
      <w:r w:rsidRPr="00B62DCA">
        <w:t>robusti</w:t>
      </w:r>
      <w:proofErr w:type="spellEnd"/>
      <w:r w:rsidRPr="00B62DCA">
        <w:t xml:space="preserve"> kontra d-</w:t>
      </w:r>
      <w:proofErr w:type="spellStart"/>
      <w:r w:rsidRPr="00B62DCA">
        <w:t>diżinformazzjoni</w:t>
      </w:r>
      <w:proofErr w:type="spellEnd"/>
      <w:r w:rsidRPr="00B62DCA">
        <w:t>, il-finanzjament illeċitu, ix-xiri tal-voti u forom oħra ta’ ndħil malizzjuż; billi l-ODIHR irreġistra tħassib dwar il-</w:t>
      </w:r>
      <w:proofErr w:type="spellStart"/>
      <w:r w:rsidRPr="00B62DCA">
        <w:t>preparatezza</w:t>
      </w:r>
      <w:proofErr w:type="spellEnd"/>
      <w:r w:rsidRPr="00B62DCA">
        <w:t xml:space="preserve"> tal-kummissjonijiet </w:t>
      </w:r>
      <w:proofErr w:type="spellStart"/>
      <w:r w:rsidRPr="00B62DCA">
        <w:t>ċirkoskrizzjonali</w:t>
      </w:r>
      <w:proofErr w:type="spellEnd"/>
      <w:r w:rsidRPr="00B62DCA">
        <w:t xml:space="preserve">, </w:t>
      </w:r>
      <w:proofErr w:type="spellStart"/>
      <w:r w:rsidRPr="00B62DCA">
        <w:t>iċ-ċibersigurtà</w:t>
      </w:r>
      <w:proofErr w:type="spellEnd"/>
      <w:r w:rsidRPr="00B62DCA">
        <w:t xml:space="preserve">, il-kampanji bikrija, l-użu ħażin tar-riżorsi amministrattivi, it-trasparenza tal-finanzjament tal-kampanji, u l-polarizzazzjoni tal-media; billi l-indħil barrani – b’mod partikolari l-operazzjonijiet </w:t>
      </w:r>
      <w:proofErr w:type="spellStart"/>
      <w:r w:rsidRPr="00B62DCA">
        <w:t>ibridi</w:t>
      </w:r>
      <w:proofErr w:type="spellEnd"/>
      <w:r w:rsidRPr="00B62DCA">
        <w:t xml:space="preserve"> </w:t>
      </w:r>
      <w:proofErr w:type="spellStart"/>
      <w:r w:rsidRPr="00B62DCA">
        <w:t>sistematiċi</w:t>
      </w:r>
      <w:proofErr w:type="spellEnd"/>
      <w:r w:rsidRPr="00B62DCA">
        <w:t xml:space="preserve"> tar-Russja mwettqa bl-għajnuna tal-</w:t>
      </w:r>
      <w:proofErr w:type="spellStart"/>
      <w:r w:rsidRPr="00B62DCA">
        <w:t>proxies</w:t>
      </w:r>
      <w:proofErr w:type="spellEnd"/>
      <w:r w:rsidRPr="00B62DCA">
        <w:t xml:space="preserve"> tagħha, inklużi kampanji ta’ </w:t>
      </w:r>
      <w:proofErr w:type="spellStart"/>
      <w:r w:rsidRPr="00B62DCA">
        <w:t>diżinformazzjoni</w:t>
      </w:r>
      <w:proofErr w:type="spellEnd"/>
      <w:r w:rsidRPr="00B62DCA">
        <w:t xml:space="preserve">, operazzjonijiet </w:t>
      </w:r>
      <w:proofErr w:type="spellStart"/>
      <w:r w:rsidRPr="00B62DCA">
        <w:t>ċibernetiċi</w:t>
      </w:r>
      <w:proofErr w:type="spellEnd"/>
      <w:r w:rsidRPr="00B62DCA">
        <w:t>, pressjoni ekonomika u l-</w:t>
      </w:r>
      <w:proofErr w:type="spellStart"/>
      <w:r w:rsidRPr="00B62DCA">
        <w:t>mobilizzazzjoni</w:t>
      </w:r>
      <w:proofErr w:type="spellEnd"/>
      <w:r w:rsidRPr="00B62DCA">
        <w:t xml:space="preserve"> ta’ </w:t>
      </w:r>
      <w:proofErr w:type="spellStart"/>
      <w:r w:rsidRPr="00B62DCA">
        <w:t>proxies</w:t>
      </w:r>
      <w:proofErr w:type="spellEnd"/>
      <w:r w:rsidRPr="00B62DCA">
        <w:t xml:space="preserve"> lokali – opera dejjem aktar permezz ta’ </w:t>
      </w:r>
      <w:proofErr w:type="spellStart"/>
      <w:r w:rsidRPr="00B62DCA">
        <w:t>amplifikaturi</w:t>
      </w:r>
      <w:proofErr w:type="spellEnd"/>
      <w:r w:rsidRPr="00B62DCA">
        <w:t xml:space="preserve"> domestiċi bħal ċerti atturi reliġjużi u networks </w:t>
      </w:r>
      <w:proofErr w:type="spellStart"/>
      <w:r w:rsidRPr="00B62DCA">
        <w:t>oligarkiċi</w:t>
      </w:r>
      <w:proofErr w:type="spellEnd"/>
      <w:r w:rsidRPr="00B62DCA">
        <w:t>, li jirriflettu x-xejriet osservati fl-elezzjonijiet reċenti fil-Moldova u fil-Georgia;</w:t>
      </w:r>
    </w:p>
    <w:p w14:paraId="4A6BD306" w14:textId="77777777" w:rsidR="008B3E2E" w:rsidRPr="00B62DCA" w:rsidRDefault="008B3E2E" w:rsidP="008B3E2E">
      <w:pPr>
        <w:pStyle w:val="NormalHanging12a"/>
        <w:rPr>
          <w:bCs/>
        </w:rPr>
      </w:pPr>
      <w:r w:rsidRPr="00B62DCA">
        <w:t>G.</w:t>
      </w:r>
      <w:r w:rsidRPr="00B62DCA">
        <w:tab/>
        <w:t xml:space="preserve">billi, matul il-laqgħa tal-1 ta’ April 2026, Vladimir Putin poġġa pressjoni fuq il-Prim Ministru </w:t>
      </w:r>
      <w:proofErr w:type="spellStart"/>
      <w:r w:rsidRPr="00B62DCA">
        <w:t>Armen</w:t>
      </w:r>
      <w:proofErr w:type="spellEnd"/>
      <w:r w:rsidRPr="00B62DCA">
        <w:t xml:space="preserve">, Nikol </w:t>
      </w:r>
      <w:proofErr w:type="spellStart"/>
      <w:r w:rsidRPr="00B62DCA">
        <w:t>Pashinyan</w:t>
      </w:r>
      <w:proofErr w:type="spellEnd"/>
      <w:r w:rsidRPr="00B62DCA">
        <w:t>, biex jippermetti lill-</w:t>
      </w:r>
      <w:proofErr w:type="spellStart"/>
      <w:r w:rsidRPr="00B62DCA">
        <w:t>biljunarju</w:t>
      </w:r>
      <w:proofErr w:type="spellEnd"/>
      <w:r w:rsidRPr="00B62DCA">
        <w:t xml:space="preserve"> Russu-</w:t>
      </w:r>
      <w:proofErr w:type="spellStart"/>
      <w:r w:rsidRPr="00B62DCA">
        <w:t>Armen</w:t>
      </w:r>
      <w:proofErr w:type="spellEnd"/>
      <w:r w:rsidRPr="00B62DCA">
        <w:t xml:space="preserve">, </w:t>
      </w:r>
      <w:proofErr w:type="spellStart"/>
      <w:r w:rsidRPr="00B62DCA">
        <w:t>Samvel</w:t>
      </w:r>
      <w:proofErr w:type="spellEnd"/>
      <w:r w:rsidRPr="00B62DCA">
        <w:t xml:space="preserve"> </w:t>
      </w:r>
      <w:proofErr w:type="spellStart"/>
      <w:r w:rsidRPr="00B62DCA">
        <w:t>Karapetyan</w:t>
      </w:r>
      <w:proofErr w:type="spellEnd"/>
      <w:r w:rsidRPr="00B62DCA">
        <w:t>, li jinsab f’detenzjoni, jipparteċipa fl-elezzjonijiet li ġejjin tal-Armenja;</w:t>
      </w:r>
    </w:p>
    <w:p w14:paraId="258B612D" w14:textId="77777777" w:rsidR="008B3E2E" w:rsidRPr="00B62DCA" w:rsidRDefault="008B3E2E" w:rsidP="008B3E2E">
      <w:pPr>
        <w:pStyle w:val="NormalHanging12a"/>
        <w:rPr>
          <w:bCs/>
        </w:rPr>
      </w:pPr>
      <w:r w:rsidRPr="00B62DCA">
        <w:t>H.</w:t>
      </w:r>
      <w:r w:rsidRPr="00B62DCA">
        <w:tab/>
        <w:t>billi l-EUMA għad għandha rwol vitali biex tikkontribwixxi għall-istabbiltà, għall-bini tal-fiduċja u għas-sigurtà tal-bniedem fiż-żoni milquta mill-kunflitti; billi fit-30 ta’ Jannar 2025, il-Kunsill estenda l-mandat tal-EUMA għal sentejn; billi l-EUMA għandha rwol vitali ta’ stabbilizzazzjoni tul il-fruntiera bejn l-Armenja u l-Ażerbajġan; billi tikkontribwixxi wkoll għall-osservazzjoni u r-rappurtar dwar is-sitwazzjoni fuq il-post u għall-appoġġ għall-bini tal-fiduċja bejn l-Armenja u l-Ażerbajġan;</w:t>
      </w:r>
    </w:p>
    <w:p w14:paraId="6F1BC693" w14:textId="77777777" w:rsidR="008B3E2E" w:rsidRPr="00B62DCA" w:rsidRDefault="008B3E2E" w:rsidP="008B3E2E">
      <w:pPr>
        <w:pStyle w:val="NormalHanging12a"/>
      </w:pPr>
      <w:r w:rsidRPr="00B62DCA">
        <w:t>I.</w:t>
      </w:r>
      <w:r w:rsidRPr="00B62DCA">
        <w:tab/>
        <w:t xml:space="preserve">billi l-proċess ta’ paċi bejn l-Armenja u l-Ażerbajġan kiseb </w:t>
      </w:r>
      <w:proofErr w:type="spellStart"/>
      <w:r w:rsidRPr="00B62DCA">
        <w:t>momentum</w:t>
      </w:r>
      <w:proofErr w:type="spellEnd"/>
      <w:r w:rsidRPr="00B62DCA">
        <w:t xml:space="preserve"> sinifikanti, bi </w:t>
      </w:r>
      <w:r w:rsidRPr="00B62DCA">
        <w:lastRenderedPageBreak/>
        <w:t xml:space="preserve">pjanijiet għal konnettività ta’ tranżitu </w:t>
      </w:r>
      <w:proofErr w:type="spellStart"/>
      <w:r w:rsidRPr="00B62DCA">
        <w:t>multimodali</w:t>
      </w:r>
      <w:proofErr w:type="spellEnd"/>
      <w:r w:rsidRPr="00B62DCA">
        <w:t xml:space="preserve"> minn ġot-territorju </w:t>
      </w:r>
      <w:proofErr w:type="spellStart"/>
      <w:r w:rsidRPr="00B62DCA">
        <w:t>Armen</w:t>
      </w:r>
      <w:proofErr w:type="spellEnd"/>
      <w:r w:rsidRPr="00B62DCA">
        <w:t xml:space="preserve"> li tgħaqqad lill-Ażerbajġan kontinentali mar-Repubblika Awtonoma tiegħu ta’ </w:t>
      </w:r>
      <w:proofErr w:type="spellStart"/>
      <w:r w:rsidRPr="00B62DCA">
        <w:t>Nakhchivan</w:t>
      </w:r>
      <w:proofErr w:type="spellEnd"/>
      <w:r w:rsidRPr="00B62DCA">
        <w:t>, filwaqt li tirrispetta bis-sħiħ is-sovranità, l-integrità territorjali u l-ġuriżdizzjoni tal-Armenja, u tirrappreżenta strument fundamentali biex titnaqqas id-dipendenza ekonomika tal-Armenja minn fuq ir-Russja; billi l-UE, permezz tas-Sħubija ta’ Konnettività bejn l-UE u l-Armenja u l-inizjattiva “</w:t>
      </w:r>
      <w:proofErr w:type="spellStart"/>
      <w:r w:rsidRPr="00B62DCA">
        <w:t>Crossroads</w:t>
      </w:r>
      <w:proofErr w:type="spellEnd"/>
      <w:r w:rsidRPr="00B62DCA">
        <w:t xml:space="preserve"> of </w:t>
      </w:r>
      <w:proofErr w:type="spellStart"/>
      <w:r w:rsidRPr="00B62DCA">
        <w:t>Peace</w:t>
      </w:r>
      <w:proofErr w:type="spellEnd"/>
      <w:r w:rsidRPr="00B62DCA">
        <w:t>”, tappoġġja bis-sħiħ dan il-proċess;</w:t>
      </w:r>
    </w:p>
    <w:p w14:paraId="179DDD55" w14:textId="77777777" w:rsidR="008B3E2E" w:rsidRPr="00B62DCA" w:rsidRDefault="008B3E2E" w:rsidP="008B3E2E">
      <w:pPr>
        <w:pStyle w:val="NormalHanging12a"/>
      </w:pPr>
      <w:r w:rsidRPr="00B62DCA">
        <w:t>1.</w:t>
      </w:r>
      <w:r w:rsidRPr="00B62DCA">
        <w:tab/>
        <w:t>Jafferma t-twemmin qawwi tiegħu fl-impenn tal-awtoritajiet Armeni li jiddefendu elezzjonijiet ħielsa, ġusti u trasparenti, u jesprimi l-appoġġ tiegħu għall-isforzi tagħhom biex jipproteġu l-istituzzjonijiet demokratiċi kontra l-indħil estern;</w:t>
      </w:r>
    </w:p>
    <w:p w14:paraId="1E40B6F6" w14:textId="77777777" w:rsidR="008B3E2E" w:rsidRPr="00B62DCA" w:rsidRDefault="008B3E2E" w:rsidP="008B3E2E">
      <w:pPr>
        <w:pStyle w:val="NormalHanging12a"/>
      </w:pPr>
      <w:r w:rsidRPr="00B62DCA">
        <w:t>2.</w:t>
      </w:r>
      <w:r w:rsidRPr="00B62DCA">
        <w:tab/>
        <w:t xml:space="preserve">Jesprimi l-appoġġ sħiħ tiegħu għal elezzjonijiet parlamentari ħielsa, ġusti, kompetittivi u </w:t>
      </w:r>
      <w:proofErr w:type="spellStart"/>
      <w:r w:rsidRPr="00B62DCA">
        <w:t>paċifiċi</w:t>
      </w:r>
      <w:proofErr w:type="spellEnd"/>
      <w:r w:rsidRPr="00B62DCA">
        <w:t xml:space="preserve"> fl-Armenja f’Ġunju 2026, li l-eżitu tagħhom irid jiġi </w:t>
      </w:r>
      <w:proofErr w:type="spellStart"/>
      <w:r w:rsidRPr="00B62DCA">
        <w:t>ddeterminat</w:t>
      </w:r>
      <w:proofErr w:type="spellEnd"/>
      <w:r w:rsidRPr="00B62DCA">
        <w:t xml:space="preserve"> biss mill-poplu </w:t>
      </w:r>
      <w:proofErr w:type="spellStart"/>
      <w:r w:rsidRPr="00B62DCA">
        <w:t>Armen</w:t>
      </w:r>
      <w:proofErr w:type="spellEnd"/>
      <w:r w:rsidRPr="00B62DCA">
        <w:t xml:space="preserve">; </w:t>
      </w:r>
      <w:proofErr w:type="spellStart"/>
      <w:r w:rsidRPr="00B62DCA">
        <w:t>jissottolinja</w:t>
      </w:r>
      <w:proofErr w:type="spellEnd"/>
      <w:r w:rsidRPr="00B62DCA">
        <w:t xml:space="preserve"> l-importanza tal-indipendenza tal-amministrazzjoni elettorali, il-kundizzjonijiet ugwali tal-kampanji għall-kandidati kollha, il-pluraliżmu tal-media u r-rispett sħiħ għal-libertajiet fundamentali matul iċ-ċiklu elettorali kollu; jappella għal salvagwardji </w:t>
      </w:r>
      <w:proofErr w:type="spellStart"/>
      <w:r w:rsidRPr="00B62DCA">
        <w:t>robusti</w:t>
      </w:r>
      <w:proofErr w:type="spellEnd"/>
      <w:r w:rsidRPr="00B62DCA">
        <w:t xml:space="preserve"> kontra d-</w:t>
      </w:r>
      <w:proofErr w:type="spellStart"/>
      <w:r w:rsidRPr="00B62DCA">
        <w:t>diżinformazzjoni</w:t>
      </w:r>
      <w:proofErr w:type="spellEnd"/>
      <w:r w:rsidRPr="00B62DCA">
        <w:t>, il-finanzjament illeċitu, ix-xiri tal-voti u l-</w:t>
      </w:r>
      <w:proofErr w:type="spellStart"/>
      <w:r w:rsidRPr="00B62DCA">
        <w:t>koerċizzjoni</w:t>
      </w:r>
      <w:proofErr w:type="spellEnd"/>
      <w:r w:rsidRPr="00B62DCA">
        <w:t>, u l-protezzjoni msaħħa tal-infrastruttura elettorali, it-trasparenza tal-finanzjament tal-kampanji, u l-appoġġ għall-inizjattivi ta’ verifika tal-fatti u għas-soċjetà ċivili, inkluż permezz ta’ mekkaniżmi ta’ kondiviżjoni tal-informazzjoni u ta’ twissija bikrija; jappella għal missjonijiet internazzjonali u domestiċi robusti ta’ osservazzjoni elettorali, inkluż mill-ODIHR, u kooperazzjoni sħiħa ma’ tali missjonijiet;</w:t>
      </w:r>
    </w:p>
    <w:p w14:paraId="33B7ADDF" w14:textId="77777777" w:rsidR="008B3E2E" w:rsidRPr="00B62DCA" w:rsidRDefault="008B3E2E" w:rsidP="008B3E2E">
      <w:pPr>
        <w:pStyle w:val="NormalHanging12a"/>
      </w:pPr>
      <w:r w:rsidRPr="00B62DCA">
        <w:t>3.</w:t>
      </w:r>
      <w:r w:rsidRPr="00B62DCA">
        <w:tab/>
        <w:t xml:space="preserve">Jikkundanna bil-qawwa l-manipulazzjoni tal-informazzjoni u l-interferenza minn barranin, il-kampanji ta’ </w:t>
      </w:r>
      <w:proofErr w:type="spellStart"/>
      <w:r w:rsidRPr="00B62DCA">
        <w:t>diżinformazzjoni</w:t>
      </w:r>
      <w:proofErr w:type="spellEnd"/>
      <w:r w:rsidRPr="00B62DCA">
        <w:t xml:space="preserve"> u theddid </w:t>
      </w:r>
      <w:proofErr w:type="spellStart"/>
      <w:r w:rsidRPr="00B62DCA">
        <w:t>ibridu</w:t>
      </w:r>
      <w:proofErr w:type="spellEnd"/>
      <w:r w:rsidRPr="00B62DCA">
        <w:t xml:space="preserve"> ieħor dirett kontra l-Armenja, b’mod partikolari dawk li joriġinaw mir-Russja u l-</w:t>
      </w:r>
      <w:proofErr w:type="spellStart"/>
      <w:r w:rsidRPr="00B62DCA">
        <w:t>proxies</w:t>
      </w:r>
      <w:proofErr w:type="spellEnd"/>
      <w:r w:rsidRPr="00B62DCA">
        <w:t xml:space="preserve"> tagħha, inkluż permezz tal-attakki ċibernetiċi, il-finanzjament politiku illeċitu u l-użu ta’ atturi domestiċi, inklużi n-networks </w:t>
      </w:r>
      <w:proofErr w:type="spellStart"/>
      <w:r w:rsidRPr="00B62DCA">
        <w:t>oligarkiċi</w:t>
      </w:r>
      <w:proofErr w:type="spellEnd"/>
      <w:r w:rsidRPr="00B62DCA">
        <w:t xml:space="preserve">, biex </w:t>
      </w:r>
      <w:proofErr w:type="spellStart"/>
      <w:r w:rsidRPr="00B62DCA">
        <w:t>jamplifikaw</w:t>
      </w:r>
      <w:proofErr w:type="spellEnd"/>
      <w:r w:rsidRPr="00B62DCA">
        <w:t xml:space="preserve"> tali theddid; jisħaq li dan it-theddid huwa ta’ natura strutturali u fit-tul u huma meħtieġa sforzi sostnuti biex tissaħħaħ ir-reżiljenza demokratika lil hinn miċ-ċiklu elettorali; </w:t>
      </w:r>
      <w:proofErr w:type="spellStart"/>
      <w:r w:rsidRPr="00B62DCA">
        <w:t>jilqa</w:t>
      </w:r>
      <w:proofErr w:type="spellEnd"/>
      <w:r w:rsidRPr="00B62DCA">
        <w:t xml:space="preserve">’, f’dan ir-rigward, l-istabbiliment tal-EUPM Armenja u jappella għal appoġġ imsaħħaħ tal-UE permezz ta’ komunikazzjoni strateġika, litteriżmu </w:t>
      </w:r>
      <w:proofErr w:type="spellStart"/>
      <w:r w:rsidRPr="00B62DCA">
        <w:t>medjatiku</w:t>
      </w:r>
      <w:proofErr w:type="spellEnd"/>
      <w:r w:rsidRPr="00B62DCA">
        <w:t>, bini tal-kapaċitajiet fil-qasam taċ-ċibersigurtà, u involviment strutturat mal-pjattaformi online; jistieden lill-awtoritajiet Armeni jiggarantixxu r-rispett sħiħ għad-drittijiet tal-oppożizzjoni, għall-indipendenza ġudizzjarja u għall-libertà tal-espressjoni;</w:t>
      </w:r>
    </w:p>
    <w:p w14:paraId="289607D3" w14:textId="77777777" w:rsidR="008B3E2E" w:rsidRPr="00B62DCA" w:rsidRDefault="008B3E2E" w:rsidP="008B3E2E">
      <w:pPr>
        <w:pStyle w:val="NormalHanging12a"/>
      </w:pPr>
      <w:r w:rsidRPr="00B62DCA">
        <w:t>4.</w:t>
      </w:r>
      <w:r w:rsidRPr="00B62DCA">
        <w:tab/>
        <w:t xml:space="preserve">Jinnota l-isfidi speċifiċi marbuta mal-preżenza ta’ komunità </w:t>
      </w:r>
      <w:proofErr w:type="spellStart"/>
      <w:r w:rsidRPr="00B62DCA">
        <w:t>mdaqqsa</w:t>
      </w:r>
      <w:proofErr w:type="spellEnd"/>
      <w:r w:rsidRPr="00B62DCA">
        <w:t xml:space="preserve"> Russa, inklużi persuni b’ċittadinanza doppja, fl-Armenja, u jisħaq fuq il-ħtieġa ta’ viġilanza kontra kwalunkwe tentattiv biex din is-sitwazzjoni tiġi sfruttata għall-indħil elettorali;</w:t>
      </w:r>
    </w:p>
    <w:p w14:paraId="1EB6EBE4" w14:textId="77777777" w:rsidR="008B3E2E" w:rsidRPr="00B62DCA" w:rsidRDefault="008B3E2E" w:rsidP="008B3E2E">
      <w:pPr>
        <w:pStyle w:val="NormalHanging12a"/>
      </w:pPr>
      <w:r w:rsidRPr="00B62DCA">
        <w:t>5.</w:t>
      </w:r>
      <w:r w:rsidRPr="00B62DCA">
        <w:tab/>
        <w:t>Jilqa’ l-</w:t>
      </w:r>
      <w:proofErr w:type="spellStart"/>
      <w:r w:rsidRPr="00B62DCA">
        <w:t>momentum</w:t>
      </w:r>
      <w:proofErr w:type="spellEnd"/>
      <w:r w:rsidRPr="00B62DCA">
        <w:t xml:space="preserve"> qawwi fir-relazzjonijiet bejn l-UE u l-Armenja u l-impenn kontinwu tal-Armenja għad-demokrazija, l-istat tad-dritt, id-drittijiet tal-bniedem u r-riformi politiċi u ekonomiċi ambizzjużi;</w:t>
      </w:r>
    </w:p>
    <w:p w14:paraId="6A84532E" w14:textId="77777777" w:rsidR="008B3E2E" w:rsidRPr="00B62DCA" w:rsidRDefault="008B3E2E" w:rsidP="008B3E2E">
      <w:pPr>
        <w:pStyle w:val="NormalHanging12a"/>
      </w:pPr>
      <w:r w:rsidRPr="00B62DCA">
        <w:t>6.</w:t>
      </w:r>
      <w:r w:rsidRPr="00B62DCA">
        <w:tab/>
        <w:t xml:space="preserve">Jilqa’ l-adozzjoni tal-aġenda strateġika l-ġdida għas-sħubija bejn l-UE u l-Armenja, il-progress li sar fl-implimentazzjoni tal-Ftehim ta’ Sħubija Komprensiv u Msaħħaħ, l-avvanzi fid-djalogu dwar il-liberalizzazzjoni tal-viża, u l-implimentazzjoni kontinwa tal-pjan ta’ </w:t>
      </w:r>
      <w:proofErr w:type="spellStart"/>
      <w:r w:rsidRPr="00B62DCA">
        <w:t>reżiljenza</w:t>
      </w:r>
      <w:proofErr w:type="spellEnd"/>
      <w:r w:rsidRPr="00B62DCA">
        <w:t xml:space="preserve"> u tkabbir; </w:t>
      </w:r>
      <w:proofErr w:type="spellStart"/>
      <w:r w:rsidRPr="00B62DCA">
        <w:t>jilqa</w:t>
      </w:r>
      <w:proofErr w:type="spellEnd"/>
      <w:r w:rsidRPr="00B62DCA">
        <w:t>’, f’dan ir-rigward, l-isforzi leġiżlattivi u ta’ politika tal-Armenja li għandhom l-għan li japprofondixxu r-relazzjonijiet mal-UE;</w:t>
      </w:r>
    </w:p>
    <w:p w14:paraId="7178053E" w14:textId="77777777" w:rsidR="008B3E2E" w:rsidRPr="00B62DCA" w:rsidRDefault="008B3E2E" w:rsidP="008B3E2E">
      <w:pPr>
        <w:pStyle w:val="NormalHanging12a"/>
      </w:pPr>
      <w:r w:rsidRPr="00B62DCA">
        <w:lastRenderedPageBreak/>
        <w:t>7.</w:t>
      </w:r>
      <w:r w:rsidRPr="00B62DCA">
        <w:tab/>
        <w:t>Jilqa’ l-organizzazzjoni tat-tmien summit tal-Komunità Politika Ewropea u tal-ewwel summit li qatt sar bejn l-UE u l-Armenja f’</w:t>
      </w:r>
      <w:proofErr w:type="spellStart"/>
      <w:r w:rsidRPr="00B62DCA">
        <w:t>Yerevan</w:t>
      </w:r>
      <w:proofErr w:type="spellEnd"/>
      <w:r w:rsidRPr="00B62DCA">
        <w:t xml:space="preserve"> fl-4 u l-5 ta’ Mejju 2026 bħala stadju importanti eċċezzjonali u storiku; iqis li l-</w:t>
      </w:r>
      <w:proofErr w:type="spellStart"/>
      <w:r w:rsidRPr="00B62DCA">
        <w:t>ospitar</w:t>
      </w:r>
      <w:proofErr w:type="spellEnd"/>
      <w:r w:rsidRPr="00B62DCA">
        <w:t xml:space="preserve"> konsekuttiv taż-żewġ </w:t>
      </w:r>
      <w:proofErr w:type="spellStart"/>
      <w:r w:rsidRPr="00B62DCA">
        <w:t>summits</w:t>
      </w:r>
      <w:proofErr w:type="spellEnd"/>
      <w:r w:rsidRPr="00B62DCA">
        <w:t xml:space="preserve"> f’</w:t>
      </w:r>
      <w:proofErr w:type="spellStart"/>
      <w:r w:rsidRPr="00B62DCA">
        <w:t>Yerevan</w:t>
      </w:r>
      <w:proofErr w:type="spellEnd"/>
      <w:r w:rsidRPr="00B62DCA">
        <w:t xml:space="preserve"> jibgħat sinjal politiku ċar ta’ solidarjetà </w:t>
      </w:r>
      <w:proofErr w:type="spellStart"/>
      <w:r w:rsidRPr="00B62DCA">
        <w:t>pan</w:t>
      </w:r>
      <w:proofErr w:type="spellEnd"/>
      <w:r w:rsidRPr="00B62DCA">
        <w:t>-Ewropea mal-Armenja u tal-impenn tal-UE li tappoġġja l-aġenda ta’ paċi, riforma u reżiljenza tal-Armenja; jistieden lill-mexxejja tal-UE u tal-Armenja jużaw din l-opportunità biex jiżviluppaw riżultati ambizzjużi u konkreti;</w:t>
      </w:r>
    </w:p>
    <w:p w14:paraId="246E0D31" w14:textId="77777777" w:rsidR="008B3E2E" w:rsidRPr="00B62DCA" w:rsidRDefault="008B3E2E" w:rsidP="008B3E2E">
      <w:pPr>
        <w:pStyle w:val="NormalHanging12a"/>
      </w:pPr>
      <w:r w:rsidRPr="00B62DCA">
        <w:t>8.</w:t>
      </w:r>
      <w:r w:rsidRPr="00B62DCA">
        <w:tab/>
        <w:t xml:space="preserve">Jilqa’ l-adozzjoni ta’ leġiżlazzjoni li tesprimi l-aspirazzjoni tal-pajjiż li jissieħeb fl-UE u jitlob li l-istituzzjonijiet tal-UE u l-awtoritajiet Armeni jappoġġjaw din l-għażla politika b’passi prattiċi, </w:t>
      </w:r>
      <w:proofErr w:type="spellStart"/>
      <w:r w:rsidRPr="00B62DCA">
        <w:t>ankrati</w:t>
      </w:r>
      <w:proofErr w:type="spellEnd"/>
      <w:r w:rsidRPr="00B62DCA">
        <w:t xml:space="preserve"> fid-demokrazija, fl-istat tad-dritt u fid-drittijiet fundamentali;</w:t>
      </w:r>
    </w:p>
    <w:p w14:paraId="2CFCD968" w14:textId="77777777" w:rsidR="008B3E2E" w:rsidRPr="00B62DCA" w:rsidRDefault="008B3E2E" w:rsidP="008B3E2E">
      <w:pPr>
        <w:pStyle w:val="NormalHanging12a"/>
        <w:rPr>
          <w:bCs/>
        </w:rPr>
      </w:pPr>
      <w:r w:rsidRPr="00B62DCA">
        <w:t>9.</w:t>
      </w:r>
      <w:r w:rsidRPr="00B62DCA">
        <w:tab/>
        <w:t xml:space="preserve">Jistieden lill-Kummissjoni, lis-Servizz Ewropew għall-Azzjoni Esterna u lill-Istati Membri japprofondixxu l-kooperazzjoni mal-Armenja dwar il-governanza demokratika, l-istat tad-dritt, ir-riforma ġudizzjarja, il-ġlieda kontra l-korruzzjoni, </w:t>
      </w:r>
      <w:proofErr w:type="spellStart"/>
      <w:r w:rsidRPr="00B62DCA">
        <w:t>iċ-ċibersigurtà</w:t>
      </w:r>
      <w:proofErr w:type="spellEnd"/>
      <w:r w:rsidRPr="00B62DCA">
        <w:t xml:space="preserve"> u r-</w:t>
      </w:r>
      <w:proofErr w:type="spellStart"/>
      <w:r w:rsidRPr="00B62DCA">
        <w:t>reżiljenza</w:t>
      </w:r>
      <w:proofErr w:type="spellEnd"/>
      <w:r w:rsidRPr="00B62DCA">
        <w:t xml:space="preserve"> għat-theddid ibridu, u jżidu l-appoġġ li jkun aċċessibbli għall-media indipendenti, għas-soċjetà ċivili, għall-istituzzjonijiet lokali u għall-amministrazzjoni pubblika orjentata lejn ir-riforma; jappella għal koordinazzjoni mill-qrib mas-sħab internazzjonali fl-appoġġ li jingħata lil dawn l-isforzi;</w:t>
      </w:r>
    </w:p>
    <w:p w14:paraId="7B2D44FE" w14:textId="77777777" w:rsidR="008B3E2E" w:rsidRPr="00B62DCA" w:rsidRDefault="008B3E2E" w:rsidP="008B3E2E">
      <w:pPr>
        <w:pStyle w:val="NormalHanging12a"/>
        <w:rPr>
          <w:bCs/>
        </w:rPr>
      </w:pPr>
      <w:r w:rsidRPr="00B62DCA">
        <w:t>10.</w:t>
      </w:r>
      <w:r w:rsidRPr="00B62DCA">
        <w:tab/>
        <w:t>Jappoġġja bil-qawwa l-isforzi kontinwi tal-Armenja favur il-paċi, ir-rikonċiljazzjoni u n-</w:t>
      </w:r>
      <w:proofErr w:type="spellStart"/>
      <w:r w:rsidRPr="00B62DCA">
        <w:t>normalizzazzjoni</w:t>
      </w:r>
      <w:proofErr w:type="spellEnd"/>
      <w:r w:rsidRPr="00B62DCA">
        <w:t xml:space="preserve"> sħiħa tar-relazzjonijiet mal-Ażerbajġan; jilqa’ l-progress miksub fil-proċess ta’ paċi u jistieden liż-żewġ naħat jimxu lejn ftehim ta’ paċi komprensiv u legalment vinkolanti; jisħaq li kwalunkwe paċi sostenibbli trid tkun imsejsa fuq ir-rispett għas-sovranità, l-</w:t>
      </w:r>
      <w:proofErr w:type="spellStart"/>
      <w:r w:rsidRPr="00B62DCA">
        <w:t>integrità</w:t>
      </w:r>
      <w:proofErr w:type="spellEnd"/>
      <w:r w:rsidRPr="00B62DCA">
        <w:t xml:space="preserve"> territorjali u l-</w:t>
      </w:r>
      <w:proofErr w:type="spellStart"/>
      <w:r w:rsidRPr="00B62DCA">
        <w:t>invjolabbiltà</w:t>
      </w:r>
      <w:proofErr w:type="spellEnd"/>
      <w:r w:rsidRPr="00B62DCA">
        <w:t xml:space="preserve"> tal-fruntieri;</w:t>
      </w:r>
    </w:p>
    <w:p w14:paraId="12BCB8CA" w14:textId="77777777" w:rsidR="008B3E2E" w:rsidRPr="00B62DCA" w:rsidRDefault="008B3E2E" w:rsidP="008B3E2E">
      <w:pPr>
        <w:pStyle w:val="NormalHanging12a"/>
      </w:pPr>
      <w:r w:rsidRPr="00B62DCA">
        <w:t>11.</w:t>
      </w:r>
      <w:r w:rsidRPr="00B62DCA">
        <w:tab/>
        <w:t xml:space="preserve">Jinkoraġġixxi kondiviżjoni tal-informazzjoni u kooperazzjoni akbar mar-Repubblika tal-Moldova, </w:t>
      </w:r>
      <w:proofErr w:type="spellStart"/>
      <w:r w:rsidRPr="00B62DCA">
        <w:t>iffaċilitati</w:t>
      </w:r>
      <w:proofErr w:type="spellEnd"/>
      <w:r w:rsidRPr="00B62DCA">
        <w:t xml:space="preserve"> mill-UE, fid-dawl ta’ esperjenzi komparabbli ta’ ndħil elettorali;</w:t>
      </w:r>
    </w:p>
    <w:p w14:paraId="6D09E23D" w14:textId="77777777" w:rsidR="008B3E2E" w:rsidRPr="00B62DCA" w:rsidRDefault="008B3E2E" w:rsidP="008B3E2E">
      <w:pPr>
        <w:pStyle w:val="NormalHanging12a"/>
      </w:pPr>
      <w:r w:rsidRPr="00B62DCA">
        <w:t>12.</w:t>
      </w:r>
      <w:r w:rsidRPr="00B62DCA">
        <w:tab/>
        <w:t xml:space="preserve">Itenni l-appoġġ tiegħu għad-drittijiet tal-Armeni </w:t>
      </w:r>
      <w:proofErr w:type="spellStart"/>
      <w:r w:rsidRPr="00B62DCA">
        <w:t>tan-Nagorno-Karabakh</w:t>
      </w:r>
      <w:proofErr w:type="spellEnd"/>
      <w:r w:rsidRPr="00B62DCA">
        <w:t xml:space="preserve">, inkluża l-protezzjoni tal-identità, tal-proprjetà u tal-wirt kulturali tagħhom, u d-dritt tagħhom għal ritorn sikur, mingħajr xkiel u </w:t>
      </w:r>
      <w:proofErr w:type="spellStart"/>
      <w:r w:rsidRPr="00B62DCA">
        <w:t>dinjituż</w:t>
      </w:r>
      <w:proofErr w:type="spellEnd"/>
      <w:r w:rsidRPr="00B62DCA">
        <w:t xml:space="preserve"> taħt garanziji internazzjonali xierqa; jitlob li dawk responsabbli għall-qerda tal-wirt kulturali u reliġjuż </w:t>
      </w:r>
      <w:proofErr w:type="spellStart"/>
      <w:r w:rsidRPr="00B62DCA">
        <w:t>Armen</w:t>
      </w:r>
      <w:proofErr w:type="spellEnd"/>
      <w:r w:rsidRPr="00B62DCA">
        <w:t xml:space="preserve"> jinżammu responsabbli, u li tintbagħat missjoni ta’ valutazzjoni internazzjonali;</w:t>
      </w:r>
    </w:p>
    <w:p w14:paraId="2F393B97" w14:textId="77777777" w:rsidR="008B3E2E" w:rsidRPr="00B62DCA" w:rsidRDefault="008B3E2E" w:rsidP="008B3E2E">
      <w:pPr>
        <w:pStyle w:val="NormalHanging12a"/>
        <w:rPr>
          <w:bCs/>
        </w:rPr>
      </w:pPr>
      <w:r w:rsidRPr="00B62DCA">
        <w:t>13.</w:t>
      </w:r>
      <w:r w:rsidRPr="00B62DCA">
        <w:tab/>
        <w:t xml:space="preserve">Jikkundanna d-detenzjoni inġusta mill-Ażerbajġan ta’ priġunieri tal-gwerra, detenuti u ostaġġi Armeni; </w:t>
      </w:r>
      <w:proofErr w:type="spellStart"/>
      <w:r w:rsidRPr="00B62DCA">
        <w:t>jeżiġi</w:t>
      </w:r>
      <w:proofErr w:type="spellEnd"/>
      <w:r w:rsidRPr="00B62DCA">
        <w:t xml:space="preserve"> li jinħelsu b’mod immedjat u mingħajr kundizzjonijiet; jinnota l-passi li ttieħdu s’issa u jappella għal aktar miżuri għall-bini tal-fiduċja; jappella għar-rispett sħiħ tad-dritt umanitarju internazzjonali u tad-dritt internazzjonali dwar id-drittijiet tal-bniedem;</w:t>
      </w:r>
    </w:p>
    <w:p w14:paraId="41AFEC64" w14:textId="77777777" w:rsidR="008B3E2E" w:rsidRPr="00B62DCA" w:rsidRDefault="008B3E2E" w:rsidP="008B3E2E">
      <w:pPr>
        <w:pStyle w:val="NormalHanging12a"/>
      </w:pPr>
      <w:r w:rsidRPr="00B62DCA">
        <w:t>14.</w:t>
      </w:r>
      <w:r w:rsidRPr="00B62DCA">
        <w:tab/>
        <w:t xml:space="preserve">Jistieden lill-UE żżid l-assistenza finanzjarja u teknika lill-Armenja, inkluż permezz tal-pjan ta’ reżiljenza u tkabbir, b’enfasi fuq it-tisħiħ tar-reżiljenza istituzzjonali, tas-sigurtà tal-enerġija, tal-governanza diġitali u tad-diversifikazzjoni ekonomika, u fuq it-tnaqqis tad-dipendenzi strutturali f’setturi kritiċi bħall-enerġija, it-trasport u l-infrastruttura; jinkoraġġixxi lill-Gvern </w:t>
      </w:r>
      <w:proofErr w:type="spellStart"/>
      <w:r w:rsidRPr="00B62DCA">
        <w:t>Armen</w:t>
      </w:r>
      <w:proofErr w:type="spellEnd"/>
      <w:r w:rsidRPr="00B62DCA">
        <w:t xml:space="preserve"> jagħti </w:t>
      </w:r>
      <w:proofErr w:type="spellStart"/>
      <w:r w:rsidRPr="00B62DCA">
        <w:t>segwitu</w:t>
      </w:r>
      <w:proofErr w:type="spellEnd"/>
      <w:r w:rsidRPr="00B62DCA">
        <w:t xml:space="preserve"> għar-riformi;</w:t>
      </w:r>
    </w:p>
    <w:p w14:paraId="150C9EAF" w14:textId="77777777" w:rsidR="008B3E2E" w:rsidRPr="00B62DCA" w:rsidRDefault="008B3E2E" w:rsidP="008B3E2E">
      <w:pPr>
        <w:pStyle w:val="NormalHanging12a"/>
      </w:pPr>
      <w:r w:rsidRPr="00B62DCA">
        <w:t>15.</w:t>
      </w:r>
      <w:r w:rsidRPr="00B62DCA">
        <w:tab/>
        <w:t xml:space="preserve">Jilqa’ l-adozzjoni tal-istrateġija tas-soċjetà ċivili tal-EUMA; iqis li din hija pass importanti </w:t>
      </w:r>
      <w:proofErr w:type="spellStart"/>
      <w:r w:rsidRPr="00B62DCA">
        <w:t>fit</w:t>
      </w:r>
      <w:proofErr w:type="spellEnd"/>
      <w:r w:rsidRPr="00B62DCA">
        <w:t xml:space="preserve">-twessigħ tal-involviment tal-missjoni mas-soċjetà ċivili </w:t>
      </w:r>
      <w:proofErr w:type="spellStart"/>
      <w:r w:rsidRPr="00B62DCA">
        <w:t>Armena</w:t>
      </w:r>
      <w:proofErr w:type="spellEnd"/>
      <w:r w:rsidRPr="00B62DCA">
        <w:t xml:space="preserve"> lil hinn mill-mandat ewlieni tagħha ta’ monitoraġġ tas-sigurtà, u jħeġġeġ lill-EUMA issaħħaħ l-involviment tagħha mal-atturi demokratiċi lokali, l-organizzazzjonijiet tal-komunità u l-</w:t>
      </w:r>
      <w:r w:rsidRPr="00B62DCA">
        <w:lastRenderedPageBreak/>
        <w:t xml:space="preserve">media indipendenti bħala parti mill-kontribut tagħha għar-reżiljenza demokratika; ifaħħar il-ħidma tas-soċjetà ċivili </w:t>
      </w:r>
      <w:proofErr w:type="spellStart"/>
      <w:r w:rsidRPr="00B62DCA">
        <w:t>Armena</w:t>
      </w:r>
      <w:proofErr w:type="spellEnd"/>
      <w:r w:rsidRPr="00B62DCA">
        <w:t xml:space="preserve"> biex tinvestiga l-kampanji ta’ ndħil barrani, kif ukoll l-attakki </w:t>
      </w:r>
      <w:proofErr w:type="spellStart"/>
      <w:r w:rsidRPr="00B62DCA">
        <w:t>ċibernetiċi</w:t>
      </w:r>
      <w:proofErr w:type="spellEnd"/>
      <w:r w:rsidRPr="00B62DCA">
        <w:t xml:space="preserve"> u d-</w:t>
      </w:r>
      <w:proofErr w:type="spellStart"/>
      <w:r w:rsidRPr="00B62DCA">
        <w:t>diżinformazzjoni</w:t>
      </w:r>
      <w:proofErr w:type="spellEnd"/>
      <w:r w:rsidRPr="00B62DCA">
        <w:t xml:space="preserve"> online;</w:t>
      </w:r>
    </w:p>
    <w:p w14:paraId="203057B3" w14:textId="77777777" w:rsidR="008B3E2E" w:rsidRPr="00B62DCA" w:rsidRDefault="008B3E2E" w:rsidP="008B3E2E">
      <w:pPr>
        <w:pStyle w:val="NormalHanging12a"/>
        <w:rPr>
          <w:bCs/>
        </w:rPr>
      </w:pPr>
      <w:r w:rsidRPr="00B62DCA">
        <w:t>16.</w:t>
      </w:r>
      <w:r w:rsidRPr="00B62DCA">
        <w:tab/>
        <w:t xml:space="preserve">Jilqa’ l-isforzi kontinwi lejn </w:t>
      </w:r>
      <w:proofErr w:type="spellStart"/>
      <w:r w:rsidRPr="00B62DCA">
        <w:t>in-normalizzazzjoni</w:t>
      </w:r>
      <w:proofErr w:type="spellEnd"/>
      <w:r w:rsidRPr="00B62DCA">
        <w:t xml:space="preserve"> tar-relazzjonijiet bejn l-Armenja u t-Turkija, bħala kontribut importanti għall-istabbiltà, ir-rikonċiljazzjoni u l-konnettività reġjonali; jistieden liż-żewġ partijiet ikomplu jimpenjaw ruħhom </w:t>
      </w:r>
      <w:proofErr w:type="spellStart"/>
      <w:r w:rsidRPr="00B62DCA">
        <w:t>in</w:t>
      </w:r>
      <w:proofErr w:type="spellEnd"/>
      <w:r w:rsidRPr="00B62DCA">
        <w:t xml:space="preserve"> bona </w:t>
      </w:r>
      <w:proofErr w:type="spellStart"/>
      <w:r w:rsidRPr="00B62DCA">
        <w:t>fede</w:t>
      </w:r>
      <w:proofErr w:type="spellEnd"/>
      <w:r w:rsidRPr="00B62DCA">
        <w:t xml:space="preserve"> f’passi ulterjuri għall-bini tal-fiduċja, inkluż il-ftuħ mill-ġdid tal-fruntieri, bħala kontribut importanti għall-istabbiltà, ir-rikonċiljazzjoni u l-konnettività reġjonali;</w:t>
      </w:r>
    </w:p>
    <w:p w14:paraId="570BF886" w14:textId="4909C5B7" w:rsidR="00E365E1" w:rsidRPr="00B62DCA" w:rsidRDefault="008B3E2E" w:rsidP="00386A3F">
      <w:pPr>
        <w:ind w:left="567" w:hanging="567"/>
      </w:pPr>
      <w:r w:rsidRPr="00B62DCA">
        <w:t>17.</w:t>
      </w:r>
      <w:r w:rsidRPr="00B62DCA">
        <w:tab/>
        <w:t>Jagħti istruzzjonijiet lill-President tiegħu biex tgħaddi din ir-riżoluzzjoni lill-Kunsill, lill-Kummissjoni, lill-Viċi President tal-Kummissjoni/Rappreżentant Għoli tal-Unjoni għall-Affarijiet Barranin u l-Politika ta’ Sigurtà, lill-gvernijiet u lill-parlamenti tal-Istati Membri, lill-President, lill-Gvern u lill-Parlament tar-Repubblika tal-Armenja, lill-Organizzazzjoni għas-Sigurtà u l-Kooperazzjoni fl-Ewropa, lill-Kunsill tal-Ewropa u lin-Nazzjonijiet Uniti.</w:t>
      </w:r>
    </w:p>
    <w:sectPr w:rsidR="00E365E1" w:rsidRPr="00B62DCA" w:rsidSect="00B62D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03DB3" w14:textId="77777777" w:rsidR="00EA3C1F" w:rsidRPr="00B62DCA" w:rsidRDefault="00EA3C1F">
      <w:r w:rsidRPr="00B62DCA">
        <w:separator/>
      </w:r>
    </w:p>
  </w:endnote>
  <w:endnote w:type="continuationSeparator" w:id="0">
    <w:p w14:paraId="28734AAA" w14:textId="77777777" w:rsidR="00EA3C1F" w:rsidRPr="00B62DCA" w:rsidRDefault="00EA3C1F">
      <w:r w:rsidRPr="00B62D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1024" w14:textId="77777777" w:rsidR="00064002" w:rsidRPr="00B62D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F797C" w14:textId="77777777" w:rsidR="00064002" w:rsidRPr="00B62D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1E5DF" w14:textId="77777777" w:rsidR="00064002" w:rsidRPr="00B62D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C5F62" w14:textId="77777777" w:rsidR="00EA3C1F" w:rsidRPr="00B62DCA" w:rsidRDefault="00EA3C1F">
      <w:r w:rsidRPr="00B62DCA">
        <w:separator/>
      </w:r>
    </w:p>
  </w:footnote>
  <w:footnote w:type="continuationSeparator" w:id="0">
    <w:p w14:paraId="6D8B5DF5" w14:textId="77777777" w:rsidR="00EA3C1F" w:rsidRPr="00B62DCA" w:rsidRDefault="00EA3C1F">
      <w:r w:rsidRPr="00B62DCA">
        <w:continuationSeparator/>
      </w:r>
    </w:p>
  </w:footnote>
  <w:footnote w:id="1">
    <w:p w14:paraId="35D7004E" w14:textId="19E0AA09" w:rsidR="008B3E2E" w:rsidRPr="00B62DCA" w:rsidRDefault="008B3E2E" w:rsidP="00B62DCA">
      <w:pPr>
        <w:pStyle w:val="FootnoteText"/>
        <w:ind w:left="567" w:hanging="567"/>
        <w:rPr>
          <w:sz w:val="24"/>
          <w:lang w:val="mt-MT"/>
        </w:rPr>
      </w:pPr>
      <w:r w:rsidRPr="00B62DCA">
        <w:rPr>
          <w:rStyle w:val="FootnoteReference"/>
          <w:sz w:val="24"/>
          <w:lang w:val="mt-MT"/>
        </w:rPr>
        <w:footnoteRef/>
      </w:r>
      <w:r w:rsidR="00B62DCA" w:rsidRPr="00B62DCA">
        <w:rPr>
          <w:sz w:val="24"/>
          <w:lang w:val="mt-MT"/>
        </w:rPr>
        <w:t xml:space="preserve"> </w:t>
      </w:r>
      <w:r w:rsidR="00B62DCA" w:rsidRPr="00B62DCA">
        <w:rPr>
          <w:sz w:val="24"/>
          <w:lang w:val="mt-MT"/>
        </w:rPr>
        <w:tab/>
      </w:r>
      <w:r w:rsidRPr="00B62DCA">
        <w:rPr>
          <w:sz w:val="24"/>
          <w:lang w:val="mt-MT"/>
        </w:rPr>
        <w:t>ĠU L 23, 26</w:t>
      </w:r>
      <w:r w:rsidR="0007787C">
        <w:rPr>
          <w:sz w:val="24"/>
          <w:lang w:val="mt-MT"/>
        </w:rPr>
        <w:t>.</w:t>
      </w:r>
      <w:r w:rsidRPr="00B62DCA">
        <w:rPr>
          <w:sz w:val="24"/>
          <w:lang w:val="mt-MT"/>
        </w:rPr>
        <w:t>01</w:t>
      </w:r>
      <w:r w:rsidR="0007787C">
        <w:rPr>
          <w:sz w:val="24"/>
          <w:lang w:val="mt-MT"/>
        </w:rPr>
        <w:t>.</w:t>
      </w:r>
      <w:r w:rsidRPr="00B62DCA">
        <w:rPr>
          <w:sz w:val="24"/>
          <w:lang w:val="mt-MT"/>
        </w:rPr>
        <w:t xml:space="preserve">2018, p. 4, ELI: </w:t>
      </w:r>
      <w:hyperlink r:id="rId1" w:history="1">
        <w:r w:rsidRPr="00B62DCA">
          <w:rPr>
            <w:rStyle w:val="Hyperlink"/>
            <w:sz w:val="24"/>
            <w:lang w:val="mt-MT"/>
          </w:rPr>
          <w:t>http://data.europa.eu/eli/agree_internation/2018/104/oj</w:t>
        </w:r>
      </w:hyperlink>
      <w:r w:rsidRPr="00B62DCA">
        <w:rPr>
          <w:sz w:val="24"/>
          <w:lang w:val="mt-MT"/>
        </w:rPr>
        <w:t>.</w:t>
      </w:r>
    </w:p>
  </w:footnote>
  <w:footnote w:id="2">
    <w:p w14:paraId="14336F81" w14:textId="2034BEAA" w:rsidR="008B3E2E" w:rsidRPr="00B62DCA" w:rsidRDefault="008B3E2E" w:rsidP="00B62DCA">
      <w:pPr>
        <w:pStyle w:val="FootnoteText"/>
        <w:ind w:left="567" w:hanging="567"/>
        <w:rPr>
          <w:sz w:val="24"/>
          <w:lang w:val="mt-MT"/>
        </w:rPr>
      </w:pPr>
      <w:r w:rsidRPr="00B62DCA">
        <w:rPr>
          <w:rStyle w:val="FootnoteReference"/>
          <w:sz w:val="24"/>
          <w:lang w:val="mt-MT"/>
        </w:rPr>
        <w:footnoteRef/>
      </w:r>
      <w:r w:rsidR="00B62DCA" w:rsidRPr="00B62DCA">
        <w:rPr>
          <w:sz w:val="24"/>
          <w:lang w:val="mt-MT"/>
        </w:rPr>
        <w:t xml:space="preserve"> </w:t>
      </w:r>
      <w:r w:rsidR="00B62DCA" w:rsidRPr="00B62DCA">
        <w:rPr>
          <w:sz w:val="24"/>
          <w:lang w:val="mt-MT"/>
        </w:rPr>
        <w:tab/>
      </w:r>
      <w:r w:rsidRPr="00B62DCA">
        <w:rPr>
          <w:sz w:val="24"/>
          <w:lang w:val="mt-MT"/>
        </w:rPr>
        <w:t xml:space="preserve">ĠU L, 2025/211, 31.1.2025, ELI: </w:t>
      </w:r>
      <w:hyperlink r:id="rId2" w:history="1">
        <w:r w:rsidRPr="00B62DCA">
          <w:rPr>
            <w:rStyle w:val="Hyperlink"/>
            <w:sz w:val="24"/>
            <w:lang w:val="mt-MT"/>
          </w:rPr>
          <w:t>http://data.europa.eu/eli/dec/2025/211/oj</w:t>
        </w:r>
      </w:hyperlink>
      <w:r w:rsidRPr="00B62DCA">
        <w:rPr>
          <w:sz w:val="24"/>
          <w:lang w:val="mt-MT"/>
        </w:rPr>
        <w:t>.</w:t>
      </w:r>
    </w:p>
  </w:footnote>
  <w:footnote w:id="3">
    <w:p w14:paraId="14496010" w14:textId="1E121951" w:rsidR="008B3E2E" w:rsidRPr="00B62DCA" w:rsidRDefault="008B3E2E" w:rsidP="00B62DCA">
      <w:pPr>
        <w:pStyle w:val="FootnoteText"/>
        <w:ind w:left="567" w:hanging="567"/>
        <w:rPr>
          <w:sz w:val="24"/>
          <w:lang w:val="mt-MT"/>
        </w:rPr>
      </w:pPr>
      <w:r w:rsidRPr="00B62DCA">
        <w:rPr>
          <w:rStyle w:val="FootnoteReference"/>
          <w:sz w:val="24"/>
          <w:lang w:val="mt-MT"/>
        </w:rPr>
        <w:footnoteRef/>
      </w:r>
      <w:r w:rsidR="00B62DCA" w:rsidRPr="00B62DCA">
        <w:rPr>
          <w:sz w:val="24"/>
          <w:lang w:val="mt-MT"/>
        </w:rPr>
        <w:t xml:space="preserve"> </w:t>
      </w:r>
      <w:r w:rsidR="00B62DCA" w:rsidRPr="00B62DCA">
        <w:rPr>
          <w:sz w:val="24"/>
          <w:lang w:val="mt-MT"/>
        </w:rPr>
        <w:tab/>
      </w:r>
      <w:r w:rsidRPr="00B62DCA">
        <w:rPr>
          <w:sz w:val="24"/>
          <w:lang w:val="mt-MT"/>
        </w:rPr>
        <w:t xml:space="preserve">ĠU L, 2026/894, 22.4.2026, ELI: </w:t>
      </w:r>
      <w:hyperlink r:id="rId3" w:history="1">
        <w:r w:rsidRPr="00B62DCA">
          <w:rPr>
            <w:rStyle w:val="Hyperlink"/>
            <w:sz w:val="24"/>
            <w:lang w:val="mt-MT"/>
          </w:rPr>
          <w:t>http://data.europa.eu/eli/dec/2026/894/oj</w:t>
        </w:r>
      </w:hyperlink>
      <w:r w:rsidRPr="00B62DCA">
        <w:rPr>
          <w:sz w:val="24"/>
          <w:lang w:val="mt-MT"/>
        </w:rPr>
        <w:t>.</w:t>
      </w:r>
    </w:p>
  </w:footnote>
  <w:footnote w:id="4">
    <w:p w14:paraId="5DF70221" w14:textId="44A93750" w:rsidR="008B3E2E" w:rsidRPr="00B62DCA" w:rsidRDefault="008B3E2E" w:rsidP="00B62DCA">
      <w:pPr>
        <w:pStyle w:val="FootnoteText"/>
        <w:ind w:left="567" w:hanging="567"/>
        <w:rPr>
          <w:sz w:val="24"/>
          <w:lang w:val="mt-MT"/>
        </w:rPr>
      </w:pPr>
      <w:r w:rsidRPr="00B62DCA">
        <w:rPr>
          <w:rStyle w:val="FootnoteReference"/>
          <w:sz w:val="24"/>
          <w:lang w:val="mt-MT"/>
        </w:rPr>
        <w:footnoteRef/>
      </w:r>
      <w:r w:rsidR="00B62DCA" w:rsidRPr="00B62DCA">
        <w:rPr>
          <w:sz w:val="24"/>
          <w:lang w:val="mt-MT"/>
        </w:rPr>
        <w:t xml:space="preserve"> </w:t>
      </w:r>
      <w:r w:rsidR="00B62DCA" w:rsidRPr="00B62DCA">
        <w:rPr>
          <w:sz w:val="24"/>
          <w:lang w:val="mt-MT"/>
        </w:rPr>
        <w:tab/>
      </w:r>
      <w:r w:rsidRPr="00B62DCA">
        <w:rPr>
          <w:sz w:val="24"/>
          <w:lang w:val="mt-MT"/>
        </w:rPr>
        <w:t xml:space="preserve">ĠU L, 2024/2010, 23.7.2024, ELI: </w:t>
      </w:r>
      <w:hyperlink r:id="rId4" w:history="1">
        <w:r w:rsidRPr="00B62DCA">
          <w:rPr>
            <w:rStyle w:val="Hyperlink"/>
            <w:sz w:val="24"/>
            <w:lang w:val="mt-MT"/>
          </w:rPr>
          <w:t>http://data.europa.eu/eli/dec/2024/2010/oj</w:t>
        </w:r>
      </w:hyperlink>
      <w:r w:rsidRPr="00B62DCA">
        <w:rPr>
          <w:sz w:val="24"/>
          <w:lang w:val="mt-MT"/>
        </w:rPr>
        <w:t>.</w:t>
      </w:r>
    </w:p>
  </w:footnote>
  <w:footnote w:id="5">
    <w:p w14:paraId="68198E4B" w14:textId="0070B39D" w:rsidR="008B3E2E" w:rsidRPr="00B62DCA" w:rsidRDefault="008B3E2E" w:rsidP="00B62DCA">
      <w:pPr>
        <w:pStyle w:val="FootnoteText"/>
        <w:ind w:left="567" w:hanging="567"/>
        <w:rPr>
          <w:sz w:val="24"/>
          <w:lang w:val="mt-MT"/>
        </w:rPr>
      </w:pPr>
      <w:r w:rsidRPr="00B62DCA">
        <w:rPr>
          <w:rStyle w:val="FootnoteReference"/>
          <w:sz w:val="24"/>
          <w:lang w:val="mt-MT"/>
        </w:rPr>
        <w:footnoteRef/>
      </w:r>
      <w:r w:rsidR="00B62DCA" w:rsidRPr="00B62DCA">
        <w:rPr>
          <w:sz w:val="24"/>
          <w:lang w:val="mt-MT"/>
        </w:rPr>
        <w:t xml:space="preserve"> </w:t>
      </w:r>
      <w:r w:rsidR="00B62DCA" w:rsidRPr="00B62DCA">
        <w:rPr>
          <w:sz w:val="24"/>
          <w:lang w:val="mt-MT"/>
        </w:rPr>
        <w:tab/>
      </w:r>
      <w:r w:rsidRPr="00B62DCA">
        <w:rPr>
          <w:sz w:val="24"/>
          <w:lang w:val="mt-MT"/>
        </w:rPr>
        <w:t xml:space="preserve">Il-Ftehim bejn l-Unjoni Ewropea u r-Repubblika tal-Armenja li jistabbilixxi qafas għall-parteċipazzjoni tar-Repubblika tal-Armenja f’operazzjonijiet tal-Unjoni Ewropea għall-immaniġġar ta’ kriżijiet (ĠU L, 2025/1553, 31.7.2025, ELI: </w:t>
      </w:r>
      <w:hyperlink r:id="rId5" w:history="1">
        <w:r w:rsidRPr="00B62DCA">
          <w:rPr>
            <w:rStyle w:val="Hyperlink"/>
            <w:sz w:val="24"/>
            <w:lang w:val="mt-MT"/>
          </w:rPr>
          <w:t>http://data.europa.eu/eli/agree_internation/2025/1553/oj</w:t>
        </w:r>
      </w:hyperlink>
      <w:r w:rsidRPr="00B62DCA">
        <w:rPr>
          <w:sz w:val="24"/>
          <w:lang w:val="mt-MT"/>
        </w:rPr>
        <w:t>).</w:t>
      </w:r>
    </w:p>
  </w:footnote>
  <w:footnote w:id="6">
    <w:p w14:paraId="3774B913" w14:textId="722A0905" w:rsidR="008B3E2E" w:rsidRPr="00B62DCA" w:rsidRDefault="008B3E2E" w:rsidP="00B62DCA">
      <w:pPr>
        <w:pStyle w:val="FootnoteText"/>
        <w:ind w:left="567" w:hanging="567"/>
        <w:rPr>
          <w:sz w:val="24"/>
          <w:lang w:val="mt-MT"/>
        </w:rPr>
      </w:pPr>
      <w:r w:rsidRPr="00B62DCA">
        <w:rPr>
          <w:rStyle w:val="FootnoteReference"/>
          <w:sz w:val="24"/>
          <w:lang w:val="mt-MT"/>
        </w:rPr>
        <w:footnoteRef/>
      </w:r>
      <w:r w:rsidR="00B62DCA" w:rsidRPr="00B62DCA">
        <w:rPr>
          <w:sz w:val="24"/>
          <w:lang w:val="mt-MT"/>
        </w:rPr>
        <w:t xml:space="preserve"> </w:t>
      </w:r>
      <w:r w:rsidR="00B62DCA" w:rsidRPr="00B62DCA">
        <w:rPr>
          <w:sz w:val="24"/>
          <w:lang w:val="mt-MT"/>
        </w:rPr>
        <w:tab/>
      </w:r>
      <w:r w:rsidRPr="00B62DCA">
        <w:rPr>
          <w:sz w:val="24"/>
          <w:lang w:val="mt-MT"/>
        </w:rPr>
        <w:t>ĠU C 328, 6.9.2016, p.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7870" w14:textId="77777777" w:rsidR="00064002" w:rsidRPr="00B62D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E39AC" w14:textId="77777777" w:rsidR="00064002" w:rsidRPr="00B62D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CF44" w14:textId="77777777" w:rsidR="00064002" w:rsidRPr="00B62D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6589312">
    <w:abstractNumId w:val="9"/>
  </w:num>
  <w:num w:numId="2" w16cid:durableId="2083090972">
    <w:abstractNumId w:val="9"/>
  </w:num>
  <w:num w:numId="3" w16cid:durableId="326330185">
    <w:abstractNumId w:val="7"/>
  </w:num>
  <w:num w:numId="4" w16cid:durableId="714040193">
    <w:abstractNumId w:val="7"/>
  </w:num>
  <w:num w:numId="5" w16cid:durableId="1636447697">
    <w:abstractNumId w:val="6"/>
  </w:num>
  <w:num w:numId="6" w16cid:durableId="886070757">
    <w:abstractNumId w:val="6"/>
  </w:num>
  <w:num w:numId="7" w16cid:durableId="1453402027">
    <w:abstractNumId w:val="5"/>
  </w:num>
  <w:num w:numId="8" w16cid:durableId="1499226858">
    <w:abstractNumId w:val="5"/>
  </w:num>
  <w:num w:numId="9" w16cid:durableId="1753358927">
    <w:abstractNumId w:val="4"/>
  </w:num>
  <w:num w:numId="10" w16cid:durableId="1587576142">
    <w:abstractNumId w:val="4"/>
  </w:num>
  <w:num w:numId="11" w16cid:durableId="820200202">
    <w:abstractNumId w:val="8"/>
  </w:num>
  <w:num w:numId="12" w16cid:durableId="707602470">
    <w:abstractNumId w:val="8"/>
  </w:num>
  <w:num w:numId="13" w16cid:durableId="2054768744">
    <w:abstractNumId w:val="3"/>
  </w:num>
  <w:num w:numId="14" w16cid:durableId="1955089612">
    <w:abstractNumId w:val="3"/>
  </w:num>
  <w:num w:numId="15" w16cid:durableId="866258740">
    <w:abstractNumId w:val="2"/>
  </w:num>
  <w:num w:numId="16" w16cid:durableId="1723097273">
    <w:abstractNumId w:val="2"/>
  </w:num>
  <w:num w:numId="17" w16cid:durableId="19401058">
    <w:abstractNumId w:val="1"/>
  </w:num>
  <w:num w:numId="18" w16cid:durableId="213737357">
    <w:abstractNumId w:val="1"/>
  </w:num>
  <w:num w:numId="19" w16cid:durableId="305089338">
    <w:abstractNumId w:val="0"/>
  </w:num>
  <w:num w:numId="20" w16cid:durableId="1270891815">
    <w:abstractNumId w:val="0"/>
  </w:num>
  <w:num w:numId="21" w16cid:durableId="91167670">
    <w:abstractNumId w:val="9"/>
  </w:num>
  <w:num w:numId="22" w16cid:durableId="1003698919">
    <w:abstractNumId w:val="7"/>
  </w:num>
  <w:num w:numId="23" w16cid:durableId="1738896435">
    <w:abstractNumId w:val="6"/>
  </w:num>
  <w:num w:numId="24" w16cid:durableId="1233348207">
    <w:abstractNumId w:val="5"/>
  </w:num>
  <w:num w:numId="25" w16cid:durableId="2087996457">
    <w:abstractNumId w:val="4"/>
  </w:num>
  <w:num w:numId="26" w16cid:durableId="755243952">
    <w:abstractNumId w:val="8"/>
  </w:num>
  <w:num w:numId="27" w16cid:durableId="670643362">
    <w:abstractNumId w:val="3"/>
  </w:num>
  <w:num w:numId="28" w16cid:durableId="610743277">
    <w:abstractNumId w:val="2"/>
  </w:num>
  <w:num w:numId="29" w16cid:durableId="369764280">
    <w:abstractNumId w:val="1"/>
  </w:num>
  <w:num w:numId="30" w16cid:durableId="357123916">
    <w:abstractNumId w:val="0"/>
  </w:num>
  <w:num w:numId="31" w16cid:durableId="67576636">
    <w:abstractNumId w:val="9"/>
  </w:num>
  <w:num w:numId="32" w16cid:durableId="1179849679">
    <w:abstractNumId w:val="7"/>
  </w:num>
  <w:num w:numId="33" w16cid:durableId="2110466592">
    <w:abstractNumId w:val="6"/>
  </w:num>
  <w:num w:numId="34" w16cid:durableId="886601534">
    <w:abstractNumId w:val="5"/>
  </w:num>
  <w:num w:numId="35" w16cid:durableId="1664696746">
    <w:abstractNumId w:val="4"/>
  </w:num>
  <w:num w:numId="36" w16cid:durableId="1141847449">
    <w:abstractNumId w:val="8"/>
  </w:num>
  <w:num w:numId="37" w16cid:durableId="1886986398">
    <w:abstractNumId w:val="3"/>
  </w:num>
  <w:num w:numId="38" w16cid:durableId="1133602418">
    <w:abstractNumId w:val="2"/>
  </w:num>
  <w:num w:numId="39" w16cid:durableId="1674526462">
    <w:abstractNumId w:val="1"/>
  </w:num>
  <w:num w:numId="40" w16cid:durableId="1782409161">
    <w:abstractNumId w:val="0"/>
  </w:num>
  <w:num w:numId="41" w16cid:durableId="1140345717">
    <w:abstractNumId w:val="10"/>
  </w:num>
  <w:num w:numId="42" w16cid:durableId="724910288">
    <w:abstractNumId w:val="10"/>
  </w:num>
  <w:num w:numId="43" w16cid:durableId="137000233">
    <w:abstractNumId w:val="10"/>
  </w:num>
  <w:num w:numId="44" w16cid:durableId="20040479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95/2026"/>
    <w:docVar w:name="dvlangue" w:val="MT"/>
    <w:docVar w:name="dvnumam" w:val="0"/>
    <w:docVar w:name="dvpe" w:val="783.229"/>
    <w:docVar w:name="dvtitre" w:val="Riżoluzzjoni tal-Parlament Ewropew xx xx xxxx 2026 dwar l-appoġġ għar-reżiljenza demokratika fl-Armenja(2026/2701(RSP))"/>
  </w:docVars>
  <w:rsids>
    <w:rsidRoot w:val="00EA3C1F"/>
    <w:rsid w:val="00002272"/>
    <w:rsid w:val="000307FF"/>
    <w:rsid w:val="00064002"/>
    <w:rsid w:val="000677B9"/>
    <w:rsid w:val="0007787C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6A3F"/>
    <w:rsid w:val="00395FA1"/>
    <w:rsid w:val="003E15D4"/>
    <w:rsid w:val="00411CCE"/>
    <w:rsid w:val="0041666E"/>
    <w:rsid w:val="00421060"/>
    <w:rsid w:val="004267F1"/>
    <w:rsid w:val="00463F1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E2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2DCA"/>
    <w:rsid w:val="00BA0B3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3C1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B450DB"/>
  <w15:chartTrackingRefBased/>
  <w15:docId w15:val="{4D6C8CED-F6AB-498C-8181-580DC43C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B3E2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B3E2E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8B3E2E"/>
    <w:rPr>
      <w:sz w:val="24"/>
      <w:lang w:val="mt-MT"/>
    </w:rPr>
  </w:style>
  <w:style w:type="character" w:styleId="Hyperlink">
    <w:name w:val="Hyperlink"/>
    <w:basedOn w:val="DefaultParagraphFont"/>
    <w:rsid w:val="008B3E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6/894/oj" TargetMode="External"/><Relationship Id="rId2" Type="http://schemas.openxmlformats.org/officeDocument/2006/relationships/hyperlink" Target="http://data.europa.eu/eli/dec/2025/211/oj" TargetMode="External"/><Relationship Id="rId1" Type="http://schemas.openxmlformats.org/officeDocument/2006/relationships/hyperlink" Target="http://data.europa.eu/eli/agree_internation/2018/104/oj" TargetMode="External"/><Relationship Id="rId5" Type="http://schemas.openxmlformats.org/officeDocument/2006/relationships/hyperlink" Target="http://data.europa.eu/eli/agree_internation/2025/1553/oj" TargetMode="External"/><Relationship Id="rId4" Type="http://schemas.openxmlformats.org/officeDocument/2006/relationships/hyperlink" Target="http://data.europa.eu/eli/dec/2024/201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1899</Words>
  <Characters>14680</Characters>
  <Application>Microsoft Office Word</Application>
  <DocSecurity>0</DocSecurity>
  <Lines>122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MAGRO Josefa Maria</cp:lastModifiedBy>
  <cp:revision>2</cp:revision>
  <cp:lastPrinted>2004-11-19T15:42:00Z</cp:lastPrinted>
  <dcterms:created xsi:type="dcterms:W3CDTF">2026-06-03T15:38:00Z</dcterms:created>
  <dcterms:modified xsi:type="dcterms:W3CDTF">2026-06-03T15:38:00Z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B10-0195/2026</vt:lpwstr>
  </property>
  <property fmtid="{D5CDD505-2E9C-101B-9397-08002B2CF9AE}" pid="4" name="&lt;Type&gt;">
    <vt:lpwstr>RR</vt:lpwstr>
  </property>
</Properties>
</file>