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1810" w14:paraId="5FC4A5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792392" w14:textId="77777777" w:rsidR="00751A4A" w:rsidRPr="00F71810" w:rsidRDefault="00624A9F" w:rsidP="0010095E">
            <w:pPr>
              <w:pStyle w:val="EPName"/>
            </w:pPr>
            <w:r w:rsidRPr="00F71810">
              <w:t>Parlaimint na hEorpa</w:t>
            </w:r>
          </w:p>
          <w:p w14:paraId="3B566A03" w14:textId="77777777" w:rsidR="00751A4A" w:rsidRPr="00F718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1810">
              <w:t>2024</w:t>
            </w:r>
            <w:r w:rsidR="00817416" w:rsidRPr="00F71810">
              <w:t>-202</w:t>
            </w:r>
            <w:r w:rsidRPr="00F71810">
              <w:t>9</w:t>
            </w:r>
          </w:p>
        </w:tc>
        <w:tc>
          <w:tcPr>
            <w:tcW w:w="2268" w:type="dxa"/>
            <w:shd w:val="clear" w:color="auto" w:fill="auto"/>
          </w:tcPr>
          <w:p w14:paraId="7D2DC3FC" w14:textId="77777777" w:rsidR="00751A4A" w:rsidRPr="00F71810" w:rsidRDefault="00187494" w:rsidP="0010095E">
            <w:pPr>
              <w:pStyle w:val="EPLogo"/>
            </w:pPr>
            <w:r w:rsidRPr="00F71810">
              <w:rPr>
                <w:noProof/>
                <w:lang w:eastAsia="ja-JP"/>
              </w:rPr>
              <w:drawing>
                <wp:inline distT="0" distB="0" distL="0" distR="0" wp14:anchorId="65979B07" wp14:editId="04233C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FB57B5" w14:textId="77777777" w:rsidR="00D058B8" w:rsidRPr="00F71810" w:rsidRDefault="00D058B8" w:rsidP="004C5D52">
      <w:pPr>
        <w:pStyle w:val="LineTop"/>
      </w:pPr>
    </w:p>
    <w:p w14:paraId="666078A5" w14:textId="77777777" w:rsidR="00680577" w:rsidRPr="00F71810" w:rsidRDefault="00624A9F" w:rsidP="00680577">
      <w:pPr>
        <w:pStyle w:val="EPBodyTA1"/>
      </w:pPr>
      <w:r w:rsidRPr="00F71810">
        <w:t xml:space="preserve">TÉACSANNA ARNA </w:t>
      </w:r>
      <w:proofErr w:type="spellStart"/>
      <w:r w:rsidRPr="00F71810">
        <w:t>nGLACADH</w:t>
      </w:r>
      <w:proofErr w:type="spellEnd"/>
    </w:p>
    <w:p w14:paraId="1E012D22" w14:textId="77777777" w:rsidR="00D058B8" w:rsidRPr="00F71810" w:rsidRDefault="00D058B8" w:rsidP="00D058B8">
      <w:pPr>
        <w:pStyle w:val="LineBottom"/>
      </w:pPr>
    </w:p>
    <w:p w14:paraId="2E2D2700" w14:textId="5EBDDA8E" w:rsidR="00624A9F" w:rsidRPr="00F71810" w:rsidRDefault="00624A9F" w:rsidP="00624A9F">
      <w:pPr>
        <w:pStyle w:val="ATHeading1"/>
      </w:pPr>
      <w:bookmarkStart w:id="0" w:name="TANumber"/>
      <w:r w:rsidRPr="00F71810">
        <w:t>P10_TA(2026)0</w:t>
      </w:r>
      <w:bookmarkEnd w:id="0"/>
      <w:r w:rsidR="00F70A7B">
        <w:t>164</w:t>
      </w:r>
    </w:p>
    <w:p w14:paraId="153E06F1" w14:textId="158CCB2F" w:rsidR="00624A9F" w:rsidRPr="00F71810" w:rsidRDefault="007E3783" w:rsidP="00624A9F">
      <w:pPr>
        <w:pStyle w:val="ATHeading2"/>
      </w:pPr>
      <w:r>
        <w:t>Iarraidh</w:t>
      </w:r>
      <w:r w:rsidR="004E28EF">
        <w:t xml:space="preserve"> ar tharscaoileadh dhíolúine </w:t>
      </w:r>
      <w:proofErr w:type="spellStart"/>
      <w:r w:rsidR="004E28EF">
        <w:t>Harald</w:t>
      </w:r>
      <w:proofErr w:type="spellEnd"/>
      <w:r w:rsidR="004E28EF">
        <w:t xml:space="preserve"> </w:t>
      </w:r>
      <w:proofErr w:type="spellStart"/>
      <w:r w:rsidR="004E28EF">
        <w:t>Vilimsky</w:t>
      </w:r>
      <w:proofErr w:type="spellEnd"/>
    </w:p>
    <w:p w14:paraId="079CFA29" w14:textId="77777777" w:rsidR="00624A9F" w:rsidRPr="00F71810" w:rsidRDefault="00624A9F" w:rsidP="00624A9F">
      <w:pPr>
        <w:rPr>
          <w:i/>
          <w:vanish/>
        </w:rPr>
      </w:pPr>
      <w:r w:rsidRPr="00F71810">
        <w:rPr>
          <w:i/>
        </w:rPr>
        <w:fldChar w:fldCharType="begin"/>
      </w:r>
      <w:r w:rsidRPr="00F71810">
        <w:rPr>
          <w:i/>
        </w:rPr>
        <w:instrText xml:space="preserve"> TC"(</w:instrText>
      </w:r>
      <w:bookmarkStart w:id="1" w:name="DocNumber"/>
      <w:r w:rsidRPr="00F71810">
        <w:rPr>
          <w:i/>
        </w:rPr>
        <w:instrText>A10-0125/2026</w:instrText>
      </w:r>
      <w:bookmarkEnd w:id="1"/>
      <w:r w:rsidRPr="00F71810">
        <w:rPr>
          <w:i/>
        </w:rPr>
        <w:instrText xml:space="preserve"> -  Rapóirtéir:David Cormand)"\l3 \n&gt; \* MERGEFORMAT </w:instrText>
      </w:r>
      <w:r w:rsidRPr="00F71810">
        <w:rPr>
          <w:i/>
        </w:rPr>
        <w:fldChar w:fldCharType="end"/>
      </w:r>
    </w:p>
    <w:p w14:paraId="2C35A99F" w14:textId="77777777" w:rsidR="00624A9F" w:rsidRPr="00F71810" w:rsidRDefault="00624A9F" w:rsidP="00624A9F">
      <w:pPr>
        <w:rPr>
          <w:vanish/>
        </w:rPr>
      </w:pPr>
      <w:bookmarkStart w:id="2" w:name="Commission"/>
      <w:r w:rsidRPr="00F71810">
        <w:rPr>
          <w:vanish/>
        </w:rPr>
        <w:t>an Coiste um Ghnóthaí Dlíthiúla</w:t>
      </w:r>
      <w:bookmarkEnd w:id="2"/>
    </w:p>
    <w:p w14:paraId="21B9117B" w14:textId="77777777" w:rsidR="00624A9F" w:rsidRPr="00F71810" w:rsidRDefault="00624A9F" w:rsidP="00624A9F">
      <w:pPr>
        <w:rPr>
          <w:vanish/>
        </w:rPr>
      </w:pPr>
      <w:bookmarkStart w:id="3" w:name="PE"/>
      <w:r w:rsidRPr="00F71810">
        <w:rPr>
          <w:vanish/>
        </w:rPr>
        <w:t>PE784.495</w:t>
      </w:r>
      <w:bookmarkEnd w:id="3"/>
    </w:p>
    <w:p w14:paraId="53E0518E" w14:textId="6D5DE670" w:rsidR="00624A9F" w:rsidRPr="00F71810" w:rsidRDefault="007E3783" w:rsidP="00624A9F">
      <w:pPr>
        <w:pStyle w:val="ATHeading3"/>
      </w:pPr>
      <w:bookmarkStart w:id="4" w:name="Sujet"/>
      <w:r>
        <w:t>Cinneadh</w:t>
      </w:r>
      <w:r w:rsidR="00624A9F" w:rsidRPr="00F71810">
        <w:t xml:space="preserve"> ó Pharlaimint na hEorpa an </w:t>
      </w:r>
      <w:r w:rsidR="004E28EF">
        <w:t>19 Bealtaine</w:t>
      </w:r>
      <w:r w:rsidR="00624A9F" w:rsidRPr="00F71810">
        <w:t xml:space="preserve"> 2026 maidir l</w:t>
      </w:r>
      <w:r>
        <w:t xml:space="preserve">eis an </w:t>
      </w:r>
      <w:r w:rsidR="00624A9F" w:rsidRPr="00F71810">
        <w:t xml:space="preserve">iarraidh ar </w:t>
      </w:r>
      <w:r w:rsidR="004E28EF">
        <w:t xml:space="preserve">tharscaoileadh </w:t>
      </w:r>
      <w:r w:rsidR="00624A9F" w:rsidRPr="00F71810">
        <w:t xml:space="preserve">dhíolúine </w:t>
      </w:r>
      <w:proofErr w:type="spellStart"/>
      <w:r w:rsidR="00624A9F" w:rsidRPr="00F71810">
        <w:t>Harald</w:t>
      </w:r>
      <w:proofErr w:type="spellEnd"/>
      <w:r w:rsidR="00624A9F" w:rsidRPr="00F71810">
        <w:t> </w:t>
      </w:r>
      <w:proofErr w:type="spellStart"/>
      <w:r w:rsidR="00624A9F" w:rsidRPr="00F71810">
        <w:t>Vilimsky</w:t>
      </w:r>
      <w:proofErr w:type="spellEnd"/>
      <w:r w:rsidR="00624A9F" w:rsidRPr="00F71810">
        <w:t xml:space="preserve"> </w:t>
      </w:r>
      <w:bookmarkStart w:id="5" w:name="References"/>
      <w:bookmarkEnd w:id="4"/>
      <w:r w:rsidR="00624A9F" w:rsidRPr="00F71810">
        <w:t>(2025/2158(IMM))</w:t>
      </w:r>
      <w:bookmarkEnd w:id="5"/>
    </w:p>
    <w:p w14:paraId="5FA5A56D" w14:textId="77777777" w:rsidR="00624A9F" w:rsidRPr="00F71810" w:rsidRDefault="00624A9F" w:rsidP="00624A9F"/>
    <w:p w14:paraId="484210BE" w14:textId="77777777" w:rsidR="00A31048" w:rsidRPr="00F71810" w:rsidRDefault="00A31048" w:rsidP="00A31048">
      <w:pPr>
        <w:pStyle w:val="EPComma"/>
      </w:pPr>
      <w:bookmarkStart w:id="6" w:name="TextBodyBegin"/>
      <w:bookmarkEnd w:id="6"/>
      <w:r w:rsidRPr="00F71810">
        <w:rPr>
          <w:i/>
          <w:iCs/>
        </w:rPr>
        <w:t>Tá Parlaimint na hEorpa</w:t>
      </w:r>
      <w:r w:rsidRPr="00F71810">
        <w:t>,</w:t>
      </w:r>
    </w:p>
    <w:p w14:paraId="298936A5" w14:textId="695CE238" w:rsidR="00A31048" w:rsidRPr="00F71810" w:rsidRDefault="00A31048" w:rsidP="00A31048">
      <w:pPr>
        <w:pStyle w:val="NormalHanging12a"/>
      </w:pPr>
      <w:r w:rsidRPr="00F71810">
        <w:t>–</w:t>
      </w:r>
      <w:r w:rsidRPr="00F71810">
        <w:tab/>
        <w:t xml:space="preserve">ag féachaint don iarraidh ar </w:t>
      </w:r>
      <w:r w:rsidR="004E28EF">
        <w:t xml:space="preserve">tharscaoileadh </w:t>
      </w:r>
      <w:r w:rsidRPr="00F71810">
        <w:t xml:space="preserve">dhíolúine </w:t>
      </w:r>
      <w:proofErr w:type="spellStart"/>
      <w:r w:rsidRPr="00F71810">
        <w:t>Harald</w:t>
      </w:r>
      <w:proofErr w:type="spellEnd"/>
      <w:r w:rsidRPr="00F71810">
        <w:t xml:space="preserve"> </w:t>
      </w:r>
      <w:proofErr w:type="spellStart"/>
      <w:r w:rsidRPr="00F71810">
        <w:t>Vilimsky</w:t>
      </w:r>
      <w:proofErr w:type="spellEnd"/>
      <w:r w:rsidRPr="00F71810">
        <w:t xml:space="preserve"> , a fuarthas </w:t>
      </w:r>
      <w:r w:rsidR="00DB479E">
        <w:t>le</w:t>
      </w:r>
      <w:r w:rsidRPr="00F71810">
        <w:t xml:space="preserve"> litir dar dáta an 1 Iúil 2025 ó </w:t>
      </w:r>
      <w:proofErr w:type="spellStart"/>
      <w:r w:rsidRPr="00F71810">
        <w:t>Bhuanionadaíocht</w:t>
      </w:r>
      <w:proofErr w:type="spellEnd"/>
      <w:r w:rsidRPr="00F71810">
        <w:t xml:space="preserve"> na hOstaire chuig an Aontas Eorpach, ina raibh iarraidh </w:t>
      </w:r>
      <w:r w:rsidR="00BB059B">
        <w:t xml:space="preserve">a </w:t>
      </w:r>
      <w:proofErr w:type="spellStart"/>
      <w:r w:rsidR="00BB059B">
        <w:t>tarchuir</w:t>
      </w:r>
      <w:r w:rsidR="00295A18">
        <w:t>eadh</w:t>
      </w:r>
      <w:proofErr w:type="spellEnd"/>
      <w:r w:rsidRPr="00F71810">
        <w:t xml:space="preserve"> </w:t>
      </w:r>
      <w:r w:rsidR="00BB059B">
        <w:t>ó</w:t>
      </w:r>
      <w:r w:rsidRPr="00F71810">
        <w:t xml:space="preserve"> Oifig an Ionchúisitheora Phoiblí Vín i ndáil leis na himeachtaí coiriúla atá le tionscnamh i gcoinne </w:t>
      </w:r>
      <w:proofErr w:type="spellStart"/>
      <w:r w:rsidRPr="00F71810">
        <w:t>Harald</w:t>
      </w:r>
      <w:proofErr w:type="spellEnd"/>
      <w:r w:rsidRPr="00F71810">
        <w:t xml:space="preserve"> </w:t>
      </w:r>
      <w:proofErr w:type="spellStart"/>
      <w:r w:rsidRPr="00F71810">
        <w:t>Vilimsky</w:t>
      </w:r>
      <w:proofErr w:type="spellEnd"/>
      <w:r w:rsidRPr="00F71810">
        <w:t>, agus a fógraíodh sa suí iomlánach an 9 Iúil 2025,</w:t>
      </w:r>
    </w:p>
    <w:p w14:paraId="100227D1" w14:textId="1AF6201F" w:rsidR="00A31048" w:rsidRPr="00F71810" w:rsidRDefault="00A31048" w:rsidP="00A31048">
      <w:pPr>
        <w:pStyle w:val="NormalHanging12a"/>
      </w:pPr>
      <w:r w:rsidRPr="00F71810">
        <w:t>–</w:t>
      </w:r>
      <w:r w:rsidRPr="00F71810">
        <w:tab/>
        <w:t xml:space="preserve">tar éis di éisteacht a thabhairt do </w:t>
      </w:r>
      <w:proofErr w:type="spellStart"/>
      <w:r w:rsidRPr="00F71810">
        <w:t>Harald</w:t>
      </w:r>
      <w:proofErr w:type="spellEnd"/>
      <w:r w:rsidRPr="00F71810">
        <w:t xml:space="preserve"> </w:t>
      </w:r>
      <w:proofErr w:type="spellStart"/>
      <w:r w:rsidRPr="00F71810">
        <w:t>Vilimsky</w:t>
      </w:r>
      <w:proofErr w:type="spellEnd"/>
      <w:r w:rsidR="00295A18">
        <w:t>,</w:t>
      </w:r>
      <w:r w:rsidRPr="00F71810">
        <w:t xml:space="preserve"> an 15 Aibreán 2026</w:t>
      </w:r>
      <w:r w:rsidR="00BB059B">
        <w:t>,</w:t>
      </w:r>
      <w:r w:rsidRPr="00F71810">
        <w:t xml:space="preserve"> i gcomhréir le Riail 9(6) dá Rialacha Nós Imeachta,</w:t>
      </w:r>
    </w:p>
    <w:p w14:paraId="3DBE4887" w14:textId="77777777" w:rsidR="00A31048" w:rsidRPr="00F71810" w:rsidRDefault="00A31048" w:rsidP="00A31048">
      <w:pPr>
        <w:pStyle w:val="NormalHanging12a"/>
      </w:pPr>
      <w:r w:rsidRPr="00F71810">
        <w:t>–</w:t>
      </w:r>
      <w:r w:rsidRPr="00F71810">
        <w:tab/>
        <w:t xml:space="preserve">ag féachaint </w:t>
      </w:r>
      <w:proofErr w:type="spellStart"/>
      <w:r w:rsidRPr="00F71810">
        <w:t>d’Airteagail</w:t>
      </w:r>
      <w:proofErr w:type="spellEnd"/>
      <w:r w:rsidRPr="00F71810">
        <w:t xml:space="preserve"> 8 agus 9 de Phrótacal Uimh. 7 ar Phribhléidí agus Díolúintí an Aontais Eorpaigh, agus </w:t>
      </w:r>
      <w:proofErr w:type="spellStart"/>
      <w:r w:rsidRPr="00F71810">
        <w:t>d’Airteagal</w:t>
      </w:r>
      <w:proofErr w:type="spellEnd"/>
      <w:r w:rsidRPr="00F71810">
        <w:t xml:space="preserve"> 6(2) </w:t>
      </w:r>
      <w:proofErr w:type="spellStart"/>
      <w:r w:rsidRPr="00F71810">
        <w:t>d’Ionstraim</w:t>
      </w:r>
      <w:proofErr w:type="spellEnd"/>
      <w:r w:rsidRPr="00F71810">
        <w:t xml:space="preserve"> an 20 Meán Fómhair 1976 maidir le toghadh Fheisirí Pharlaimint na hEorpa trí vótáil chomhchoiteann dhíreach,</w:t>
      </w:r>
    </w:p>
    <w:p w14:paraId="47F14772" w14:textId="77777777" w:rsidR="00A31048" w:rsidRPr="00F71810" w:rsidRDefault="00A31048" w:rsidP="00A31048">
      <w:pPr>
        <w:pStyle w:val="NormalHanging12a"/>
      </w:pPr>
      <w:r w:rsidRPr="00F71810">
        <w:t>–</w:t>
      </w:r>
      <w:r w:rsidRPr="00F71810">
        <w:tab/>
        <w:t>ag féachaint do na breithiúnais a thug Cúirt Bhreithiúnais an Aontais Eorpaigh an 21 Deireadh Fómhair 2008, an 19 Márta 2010, an 6 Meán Fómhair 2011, an 17 Eanáir 2013 agus an 19 Nollaig 2019</w:t>
      </w:r>
      <w:r w:rsidRPr="00F71810">
        <w:rPr>
          <w:vertAlign w:val="superscript"/>
        </w:rPr>
        <w:footnoteReference w:id="1"/>
      </w:r>
      <w:r w:rsidRPr="00F71810">
        <w:t>,</w:t>
      </w:r>
    </w:p>
    <w:p w14:paraId="0E4EC98B" w14:textId="77777777" w:rsidR="00A31048" w:rsidRPr="00F71810" w:rsidRDefault="00A31048" w:rsidP="00A31048">
      <w:pPr>
        <w:pStyle w:val="NormalHanging12a"/>
      </w:pPr>
      <w:r w:rsidRPr="00F71810">
        <w:t>–</w:t>
      </w:r>
      <w:r w:rsidRPr="00F71810">
        <w:tab/>
        <w:t>ag féachaint do Riail 5(2), do Riail 6(1) agus do Riail 9 dá Rialacha Nós Imeachta,</w:t>
      </w:r>
    </w:p>
    <w:p w14:paraId="7F9686E6" w14:textId="77777777" w:rsidR="00A31048" w:rsidRPr="00F71810" w:rsidRDefault="00A31048" w:rsidP="00A31048">
      <w:pPr>
        <w:pStyle w:val="NormalHanging12a"/>
      </w:pPr>
      <w:r w:rsidRPr="00F71810">
        <w:lastRenderedPageBreak/>
        <w:t>–</w:t>
      </w:r>
      <w:r w:rsidRPr="00F71810">
        <w:tab/>
        <w:t>ag féachaint don tuarascáil ón gCoiste um Ghnóthaí Dlíthiúla (A10-0125/2026),</w:t>
      </w:r>
    </w:p>
    <w:p w14:paraId="4CC2289B" w14:textId="0CE68602" w:rsidR="00A31048" w:rsidRPr="00F71810" w:rsidRDefault="00A31048" w:rsidP="00A31048">
      <w:pPr>
        <w:pStyle w:val="NormalHanging12a"/>
      </w:pPr>
      <w:r w:rsidRPr="00F71810">
        <w:t>A.</w:t>
      </w:r>
      <w:r w:rsidRPr="00F71810">
        <w:tab/>
        <w:t xml:space="preserve">de bhrí gur tharchuir Buanionadaíocht na hOstaire chuig an Aontas Eorpach iarraidh ó Oifig an Ionchúisitheora Phoiblí Vín maidir le </w:t>
      </w:r>
      <w:r w:rsidR="00BB059B">
        <w:t xml:space="preserve">tarscaoileadh </w:t>
      </w:r>
      <w:r w:rsidRPr="00F71810">
        <w:t>d</w:t>
      </w:r>
      <w:r w:rsidR="003F5174">
        <w:t>h</w:t>
      </w:r>
      <w:r w:rsidRPr="00F71810">
        <w:t xml:space="preserve">íolúine </w:t>
      </w:r>
      <w:proofErr w:type="spellStart"/>
      <w:r w:rsidRPr="00F71810">
        <w:t>Harald</w:t>
      </w:r>
      <w:proofErr w:type="spellEnd"/>
      <w:r w:rsidRPr="00F71810">
        <w:t xml:space="preserve"> </w:t>
      </w:r>
      <w:proofErr w:type="spellStart"/>
      <w:r w:rsidRPr="00F71810">
        <w:t>Vilimsky</w:t>
      </w:r>
      <w:proofErr w:type="spellEnd"/>
      <w:r w:rsidRPr="00F71810">
        <w:t xml:space="preserve">, Feisire de Pharlaimint na hEorpa, </w:t>
      </w:r>
      <w:r w:rsidR="00BB059B">
        <w:t xml:space="preserve">a toghadh </w:t>
      </w:r>
      <w:r w:rsidR="0076455F">
        <w:t>san</w:t>
      </w:r>
      <w:r w:rsidR="00BB059B">
        <w:t xml:space="preserve"> </w:t>
      </w:r>
      <w:proofErr w:type="spellStart"/>
      <w:r w:rsidR="00BB059B">
        <w:t>Ostáir</w:t>
      </w:r>
      <w:proofErr w:type="spellEnd"/>
      <w:r w:rsidR="00BB059B">
        <w:t xml:space="preserve">, </w:t>
      </w:r>
      <w:r w:rsidRPr="00F71810">
        <w:t xml:space="preserve">i ndáil le gníomhartha </w:t>
      </w:r>
      <w:proofErr w:type="spellStart"/>
      <w:r w:rsidRPr="00F71810">
        <w:t>líomhnaithe</w:t>
      </w:r>
      <w:proofErr w:type="spellEnd"/>
      <w:r w:rsidRPr="00F71810">
        <w:t xml:space="preserve"> </w:t>
      </w:r>
      <w:proofErr w:type="spellStart"/>
      <w:r w:rsidRPr="00F71810">
        <w:t>claonchasa</w:t>
      </w:r>
      <w:r w:rsidR="0076455F">
        <w:t>i</w:t>
      </w:r>
      <w:r w:rsidRPr="00F71810">
        <w:t>dh</w:t>
      </w:r>
      <w:proofErr w:type="spellEnd"/>
      <w:r w:rsidRPr="00F71810">
        <w:t xml:space="preserve">, ar cionta iad faoi Airteagal 153(1) agus (3) de Chód Coiriúil na hOstaire, de bharr a rannpháirtíochta </w:t>
      </w:r>
      <w:proofErr w:type="spellStart"/>
      <w:r w:rsidRPr="00F71810">
        <w:t>líomhnaithe</w:t>
      </w:r>
      <w:proofErr w:type="spellEnd"/>
      <w:r w:rsidRPr="00F71810">
        <w:t xml:space="preserve"> sa chion</w:t>
      </w:r>
      <w:r w:rsidR="004C7B03">
        <w:t>ta</w:t>
      </w:r>
      <w:r w:rsidRPr="00F71810">
        <w:t xml:space="preserve"> de réir bhrí Airteagal 12 den Chód sin;</w:t>
      </w:r>
    </w:p>
    <w:p w14:paraId="4F9C904F" w14:textId="1B52879C" w:rsidR="00A31048" w:rsidRPr="00F71810" w:rsidRDefault="00A31048" w:rsidP="00A31048">
      <w:pPr>
        <w:pStyle w:val="NormalHanging12a"/>
      </w:pPr>
      <w:r w:rsidRPr="00F71810">
        <w:t>B.</w:t>
      </w:r>
      <w:r w:rsidRPr="00F71810">
        <w:tab/>
        <w:t xml:space="preserve">de bhrí, i gcomhréir leis an iarraidh, tar éis iarrataí roimhe sin ó Oifig </w:t>
      </w:r>
      <w:r w:rsidR="00295A18">
        <w:t xml:space="preserve">an </w:t>
      </w:r>
      <w:proofErr w:type="spellStart"/>
      <w:r w:rsidRPr="00F71810">
        <w:t>Ionchúisitheoir</w:t>
      </w:r>
      <w:r w:rsidR="00295A18">
        <w:t>a</w:t>
      </w:r>
      <w:proofErr w:type="spellEnd"/>
      <w:r w:rsidR="00295A18">
        <w:t xml:space="preserve"> </w:t>
      </w:r>
      <w:r w:rsidRPr="00F71810">
        <w:t>P</w:t>
      </w:r>
      <w:r w:rsidR="00295A18">
        <w:t>h</w:t>
      </w:r>
      <w:r w:rsidRPr="00F71810">
        <w:t>oiblí</w:t>
      </w:r>
      <w:r w:rsidR="004C7B03">
        <w:t xml:space="preserve"> </w:t>
      </w:r>
      <w:r w:rsidR="0076455F">
        <w:t xml:space="preserve">i </w:t>
      </w:r>
      <w:r w:rsidRPr="00F71810">
        <w:t xml:space="preserve">Vín in 2021, go ndéanfaí díolúine </w:t>
      </w:r>
      <w:proofErr w:type="spellStart"/>
      <w:r w:rsidRPr="00F71810">
        <w:t>Harald</w:t>
      </w:r>
      <w:proofErr w:type="spellEnd"/>
      <w:r w:rsidRPr="00F71810">
        <w:t xml:space="preserve"> </w:t>
      </w:r>
      <w:proofErr w:type="spellStart"/>
      <w:r w:rsidRPr="00F71810">
        <w:t>Vilimsky</w:t>
      </w:r>
      <w:proofErr w:type="spellEnd"/>
      <w:r w:rsidRPr="00F71810">
        <w:t xml:space="preserve"> a tharscaoileadh, chomh maith leis an gcinneadh ó Pharlaimint na hEorpa an 11 Samhain 2021 lena </w:t>
      </w:r>
      <w:proofErr w:type="spellStart"/>
      <w:r w:rsidRPr="00F71810">
        <w:t>dtarscaoiltear</w:t>
      </w:r>
      <w:proofErr w:type="spellEnd"/>
      <w:r w:rsidRPr="00F71810">
        <w:t xml:space="preserve"> a dhíolúine, </w:t>
      </w:r>
      <w:r w:rsidR="0076455F">
        <w:t xml:space="preserve">agus </w:t>
      </w:r>
      <w:r w:rsidRPr="00F71810">
        <w:t xml:space="preserve">i bhfianaise fíorais nua a bheith ag teacht chun cinn, gurb iomchuí freisin tarscaoileadh dhíolúine </w:t>
      </w:r>
      <w:proofErr w:type="spellStart"/>
      <w:r w:rsidRPr="00F71810">
        <w:t>Harald</w:t>
      </w:r>
      <w:proofErr w:type="spellEnd"/>
      <w:r w:rsidRPr="00F71810">
        <w:t xml:space="preserve"> </w:t>
      </w:r>
      <w:proofErr w:type="spellStart"/>
      <w:r w:rsidRPr="00F71810">
        <w:t>Vilimsky</w:t>
      </w:r>
      <w:proofErr w:type="spellEnd"/>
      <w:r w:rsidRPr="00F71810">
        <w:t xml:space="preserve"> a iarraidh ar bhonn na </w:t>
      </w:r>
      <w:r w:rsidR="0076455F">
        <w:t>fianaise</w:t>
      </w:r>
      <w:r w:rsidR="0076455F" w:rsidRPr="00F71810">
        <w:t xml:space="preserve"> </w:t>
      </w:r>
      <w:r w:rsidRPr="00F71810">
        <w:t xml:space="preserve">nua sin; de bhrí, de réir na faisnéise ón imscrúdú, </w:t>
      </w:r>
      <w:r w:rsidRPr="00295A18">
        <w:t>go bhfuil amhras ann gur bhain</w:t>
      </w:r>
      <w:r w:rsidRPr="00F71810">
        <w:t xml:space="preserve"> </w:t>
      </w:r>
      <w:proofErr w:type="spellStart"/>
      <w:r w:rsidRPr="00F71810">
        <w:t>Harald</w:t>
      </w:r>
      <w:proofErr w:type="spellEnd"/>
      <w:r w:rsidRPr="00F71810">
        <w:t xml:space="preserve"> </w:t>
      </w:r>
      <w:proofErr w:type="spellStart"/>
      <w:r w:rsidRPr="00F71810">
        <w:t>Vilimsky</w:t>
      </w:r>
      <w:proofErr w:type="spellEnd"/>
      <w:r w:rsidRPr="00F71810">
        <w:t xml:space="preserve"> mí-úsáid as a chumhacht trí úsáid </w:t>
      </w:r>
      <w:r w:rsidR="0076455F">
        <w:t xml:space="preserve">a bhaint </w:t>
      </w:r>
      <w:r w:rsidRPr="00F71810">
        <w:t>as cistí óna pháirtí polaitiúil FPÖ (</w:t>
      </w:r>
      <w:proofErr w:type="spellStart"/>
      <w:r w:rsidRPr="00F71810">
        <w:t>Freiheitliche</w:t>
      </w:r>
      <w:proofErr w:type="spellEnd"/>
      <w:r w:rsidRPr="00F71810">
        <w:t xml:space="preserve"> </w:t>
      </w:r>
      <w:proofErr w:type="spellStart"/>
      <w:r w:rsidRPr="00F71810">
        <w:t>Partei</w:t>
      </w:r>
      <w:proofErr w:type="spellEnd"/>
      <w:r w:rsidRPr="00F71810">
        <w:t xml:space="preserve"> </w:t>
      </w:r>
      <w:proofErr w:type="spellStart"/>
      <w:r w:rsidRPr="00F71810">
        <w:t>Österreichs</w:t>
      </w:r>
      <w:proofErr w:type="spellEnd"/>
      <w:r w:rsidRPr="00F71810">
        <w:t xml:space="preserve"> – </w:t>
      </w:r>
      <w:proofErr w:type="spellStart"/>
      <w:r w:rsidRPr="00F71810">
        <w:t>Die</w:t>
      </w:r>
      <w:proofErr w:type="spellEnd"/>
      <w:r w:rsidRPr="00F71810">
        <w:t xml:space="preserve"> </w:t>
      </w:r>
      <w:proofErr w:type="spellStart"/>
      <w:r w:rsidRPr="00F71810">
        <w:t>Freiheitlichen</w:t>
      </w:r>
      <w:proofErr w:type="spellEnd"/>
      <w:r w:rsidRPr="00F71810">
        <w:t xml:space="preserve">) chun críocha nach mbaineann lena ghníomhaíochtaí, ar dhátaí in 2013 nár suíodh go beacht go fóill, go háirithe trí íocaíochtaí de chineál príobháideach a údarú nach mbaineann le gníomhaíochtaí an pháirtí, maidir le doras agus glas a shuiteáil ag </w:t>
      </w:r>
      <w:r w:rsidR="007C23D2">
        <w:t xml:space="preserve">a </w:t>
      </w:r>
      <w:r w:rsidRPr="00F71810">
        <w:t>s</w:t>
      </w:r>
      <w:r w:rsidR="007C23D2">
        <w:t>h</w:t>
      </w:r>
      <w:r w:rsidRPr="00F71810">
        <w:t>eoladh príobháideach, rud a d’fhág go ndearnadh damáiste EUR 9 434,00 san iomlán do shócmhainní FPÖ.</w:t>
      </w:r>
    </w:p>
    <w:p w14:paraId="445903E9" w14:textId="48293806" w:rsidR="00A31048" w:rsidRPr="00F71810" w:rsidRDefault="00A31048" w:rsidP="00A31048">
      <w:pPr>
        <w:pStyle w:val="NormalHanging12a"/>
      </w:pPr>
      <w:r w:rsidRPr="00F71810">
        <w:t>C.</w:t>
      </w:r>
      <w:r w:rsidRPr="00F71810">
        <w:tab/>
        <w:t xml:space="preserve">de bhrí gur toghadh </w:t>
      </w:r>
      <w:proofErr w:type="spellStart"/>
      <w:r w:rsidRPr="00F71810">
        <w:t>Harald</w:t>
      </w:r>
      <w:proofErr w:type="spellEnd"/>
      <w:r w:rsidRPr="00F71810">
        <w:t> </w:t>
      </w:r>
      <w:proofErr w:type="spellStart"/>
      <w:r w:rsidRPr="00F71810">
        <w:t>Vilimsky</w:t>
      </w:r>
      <w:proofErr w:type="spellEnd"/>
      <w:r w:rsidRPr="00F71810">
        <w:t xml:space="preserve"> chuig Parlaimint na hEorpa sna toghcháin Eorpacha i mí na Bealtaine 2019 agus </w:t>
      </w:r>
      <w:r w:rsidR="0076455F">
        <w:t xml:space="preserve">gur </w:t>
      </w:r>
      <w:proofErr w:type="spellStart"/>
      <w:r w:rsidR="0076455F">
        <w:t>athtoghadh</w:t>
      </w:r>
      <w:proofErr w:type="spellEnd"/>
      <w:r w:rsidR="0076455F">
        <w:t xml:space="preserve"> é</w:t>
      </w:r>
      <w:r w:rsidR="0076455F" w:rsidRPr="00F71810">
        <w:t xml:space="preserve"> </w:t>
      </w:r>
      <w:r w:rsidRPr="00F71810">
        <w:t xml:space="preserve">i mí an Mheithimh 2024 agus </w:t>
      </w:r>
      <w:r w:rsidR="007C23D2">
        <w:t>d</w:t>
      </w:r>
      <w:r w:rsidR="00450546">
        <w:t>á</w:t>
      </w:r>
      <w:r w:rsidR="007C23D2">
        <w:t xml:space="preserve"> bhrí sin, </w:t>
      </w:r>
      <w:r w:rsidRPr="00F71810">
        <w:t xml:space="preserve">nach raibh sé ina Fheisire de Pharlaimint na hEorpa tráth na gcionta </w:t>
      </w:r>
      <w:proofErr w:type="spellStart"/>
      <w:r w:rsidRPr="00F71810">
        <w:t>líomhnaithe</w:t>
      </w:r>
      <w:proofErr w:type="spellEnd"/>
      <w:r w:rsidRPr="00F71810">
        <w:t xml:space="preserve">; </w:t>
      </w:r>
    </w:p>
    <w:p w14:paraId="25F7D9FD" w14:textId="77777777" w:rsidR="00A31048" w:rsidRPr="00F71810" w:rsidRDefault="00A31048" w:rsidP="00A31048">
      <w:pPr>
        <w:pStyle w:val="NormalHanging12a"/>
      </w:pPr>
      <w:r w:rsidRPr="00F71810">
        <w:t>D.</w:t>
      </w:r>
      <w:r w:rsidRPr="00F71810">
        <w:tab/>
        <w:t xml:space="preserve">de bhrí nach ionann na cionta </w:t>
      </w:r>
      <w:proofErr w:type="spellStart"/>
      <w:r w:rsidRPr="00F71810">
        <w:t>líomhnaithe</w:t>
      </w:r>
      <w:proofErr w:type="spellEnd"/>
      <w:r w:rsidRPr="00F71810">
        <w:t xml:space="preserve"> agus tuairim a thug </w:t>
      </w:r>
      <w:proofErr w:type="spellStart"/>
      <w:r w:rsidRPr="00F71810">
        <w:t>Harald</w:t>
      </w:r>
      <w:proofErr w:type="spellEnd"/>
      <w:r w:rsidRPr="00F71810">
        <w:t> </w:t>
      </w:r>
      <w:proofErr w:type="spellStart"/>
      <w:r w:rsidRPr="00F71810">
        <w:t>Vilimsky</w:t>
      </w:r>
      <w:proofErr w:type="spellEnd"/>
      <w:r w:rsidRPr="00F71810">
        <w:t xml:space="preserve"> ná vóta a chaith sé agus a dhualgais á gcomhlíonadh aige de réir bhrí Airteagal 8 de Phrótacal Uimh. 7 ar Phribhléidí agus Díolúintí an Aontais Eorpaigh, agus nach bhfuil baint dá réir sin ag an iarraidh ar a dhíolúine a tharscaoileadh le tuairim ná vóta den sórt sin.</w:t>
      </w:r>
    </w:p>
    <w:p w14:paraId="3072784E" w14:textId="1A9A8ABD" w:rsidR="00A31048" w:rsidRPr="00F71810" w:rsidRDefault="00A31048" w:rsidP="00A31048">
      <w:pPr>
        <w:pStyle w:val="NormalHanging12a"/>
      </w:pPr>
      <w:r w:rsidRPr="00F71810">
        <w:t>E.</w:t>
      </w:r>
      <w:r w:rsidRPr="00F71810">
        <w:tab/>
        <w:t xml:space="preserve">de bhrí go bhforáiltear le hAirteagal 9, an chéad mhír, pointe (a), de Phrótacal Uimh. 7 ar Phribhléidí agus Díolúintí an Aontais Eorpaigh, le linn sheisiúin Pharlaimint na hEorpa, go </w:t>
      </w:r>
      <w:proofErr w:type="spellStart"/>
      <w:r w:rsidRPr="00F71810">
        <w:t>dteachtfaidh</w:t>
      </w:r>
      <w:proofErr w:type="spellEnd"/>
      <w:r w:rsidRPr="00F71810">
        <w:t xml:space="preserve"> </w:t>
      </w:r>
      <w:r w:rsidR="005A3138">
        <w:t xml:space="preserve">a </w:t>
      </w:r>
      <w:r w:rsidRPr="00F71810">
        <w:t>Feisirí</w:t>
      </w:r>
      <w:r w:rsidR="005A3138">
        <w:t>,</w:t>
      </w:r>
      <w:r w:rsidRPr="00F71810">
        <w:t xml:space="preserve"> i gcríoch a </w:t>
      </w:r>
      <w:proofErr w:type="spellStart"/>
      <w:r w:rsidR="005A3138">
        <w:t>mBall</w:t>
      </w:r>
      <w:r w:rsidRPr="00F71810">
        <w:t>Stáit</w:t>
      </w:r>
      <w:proofErr w:type="spellEnd"/>
      <w:r w:rsidRPr="00F71810">
        <w:t xml:space="preserve"> féin, na díolúintí a thugtar do chomhaltaí </w:t>
      </w:r>
      <w:proofErr w:type="spellStart"/>
      <w:r w:rsidR="005A3138">
        <w:t>pharlaimint</w:t>
      </w:r>
      <w:proofErr w:type="spellEnd"/>
      <w:r w:rsidR="005A3138">
        <w:t xml:space="preserve"> a mBallstát</w:t>
      </w:r>
      <w:r w:rsidRPr="00F71810">
        <w:t xml:space="preserve"> féin;</w:t>
      </w:r>
    </w:p>
    <w:p w14:paraId="327E276C" w14:textId="35C93519" w:rsidR="00A31048" w:rsidRPr="00F71810" w:rsidRDefault="00A31048" w:rsidP="00A31048">
      <w:pPr>
        <w:pStyle w:val="NormalHanging12a"/>
      </w:pPr>
      <w:r w:rsidRPr="00F71810">
        <w:t>F.</w:t>
      </w:r>
      <w:r w:rsidRPr="00F71810">
        <w:tab/>
        <w:t xml:space="preserve">de bhrí go </w:t>
      </w:r>
      <w:r w:rsidR="005A3138">
        <w:t>bhforáiltear</w:t>
      </w:r>
      <w:r w:rsidR="005A3138" w:rsidRPr="00F71810">
        <w:t xml:space="preserve"> </w:t>
      </w:r>
      <w:r w:rsidRPr="00F71810">
        <w:t>in Airteagal 57(2) agus (3) de Bhunreacht na hOstaire:</w:t>
      </w:r>
    </w:p>
    <w:p w14:paraId="2CBB20F8" w14:textId="5145CA1C" w:rsidR="00A31048" w:rsidRPr="00F71810" w:rsidRDefault="005A3138" w:rsidP="00630E83">
      <w:pPr>
        <w:pStyle w:val="NormalHanging12a"/>
        <w:ind w:left="1437" w:hanging="870"/>
        <w:rPr>
          <w:i/>
          <w:iCs/>
        </w:rPr>
      </w:pPr>
      <w:r w:rsidRPr="004B639C">
        <w:t>‘</w:t>
      </w:r>
      <w:r w:rsidR="00A31048" w:rsidRPr="004B639C">
        <w:rPr>
          <w:i/>
        </w:rPr>
        <w:t>2.</w:t>
      </w:r>
      <w:r w:rsidR="00A31048" w:rsidRPr="00F71810">
        <w:rPr>
          <w:i/>
        </w:rPr>
        <w:t xml:space="preserve"> </w:t>
      </w:r>
      <w:r w:rsidR="00A31048" w:rsidRPr="00F71810">
        <w:rPr>
          <w:i/>
        </w:rPr>
        <w:tab/>
        <w:t xml:space="preserve">Ní fhéadfar comhaltaí na Comhairle Náisiúnta a ghabháil </w:t>
      </w:r>
      <w:r w:rsidR="005626A8">
        <w:rPr>
          <w:i/>
        </w:rPr>
        <w:t>as</w:t>
      </w:r>
      <w:r w:rsidR="00A31048" w:rsidRPr="00F71810">
        <w:rPr>
          <w:i/>
        </w:rPr>
        <w:t xml:space="preserve"> cion coiriúil, ach amháin le toiliú na Comhairle Náisiúnta</w:t>
      </w:r>
      <w:r w:rsidR="005626A8">
        <w:rPr>
          <w:i/>
        </w:rPr>
        <w:t>, mura ngabhfar iad i mbun coir a dhéanamh</w:t>
      </w:r>
      <w:r w:rsidR="00A31048" w:rsidRPr="00F71810">
        <w:rPr>
          <w:i/>
        </w:rPr>
        <w:t xml:space="preserve">. Tá </w:t>
      </w:r>
      <w:r w:rsidR="005626A8" w:rsidRPr="00F71810">
        <w:rPr>
          <w:i/>
        </w:rPr>
        <w:t xml:space="preserve">chomhaltaí na Comhairle Náisiúnta </w:t>
      </w:r>
      <w:r w:rsidR="005626A8">
        <w:rPr>
          <w:i/>
        </w:rPr>
        <w:t xml:space="preserve">díolmhaithe ó aon chuardach a dhéantar ar áitreabh, seachas le </w:t>
      </w:r>
      <w:r w:rsidR="00A31048" w:rsidRPr="00F71810">
        <w:rPr>
          <w:i/>
        </w:rPr>
        <w:t>toiliú na Comhairle Náisiúnta.</w:t>
      </w:r>
    </w:p>
    <w:p w14:paraId="21EC8F8E" w14:textId="2841D76E" w:rsidR="00A31048" w:rsidRPr="00F71810" w:rsidRDefault="00A31048" w:rsidP="00630E83">
      <w:pPr>
        <w:pStyle w:val="NormalHanging12a"/>
        <w:ind w:left="1437" w:hanging="870"/>
        <w:rPr>
          <w:i/>
          <w:iCs/>
        </w:rPr>
      </w:pPr>
      <w:r w:rsidRPr="004B639C">
        <w:rPr>
          <w:i/>
        </w:rPr>
        <w:t>3.</w:t>
      </w:r>
      <w:r w:rsidRPr="00F71810">
        <w:rPr>
          <w:i/>
        </w:rPr>
        <w:t xml:space="preserve"> </w:t>
      </w:r>
      <w:r w:rsidRPr="00F71810">
        <w:rPr>
          <w:i/>
        </w:rPr>
        <w:tab/>
      </w:r>
      <w:r w:rsidR="005A3138">
        <w:rPr>
          <w:i/>
        </w:rPr>
        <w:t>I ngach cás eile,</w:t>
      </w:r>
      <w:r w:rsidRPr="00F71810">
        <w:rPr>
          <w:i/>
        </w:rPr>
        <w:t xml:space="preserve">, ní fhéadfar comhaltaí den Chomhairle Náisiúnta a ionchúiseamh go hoifigiúil mar gheall ar </w:t>
      </w:r>
      <w:r w:rsidR="00C90774">
        <w:rPr>
          <w:i/>
        </w:rPr>
        <w:t>chion coiriúil</w:t>
      </w:r>
      <w:r w:rsidRPr="00F71810">
        <w:rPr>
          <w:i/>
        </w:rPr>
        <w:t xml:space="preserve">, </w:t>
      </w:r>
      <w:r w:rsidR="00C90774">
        <w:rPr>
          <w:i/>
        </w:rPr>
        <w:t>gan</w:t>
      </w:r>
      <w:r w:rsidRPr="00F71810">
        <w:rPr>
          <w:i/>
        </w:rPr>
        <w:t xml:space="preserve"> toiliú na Comhairle Náisiúnta, </w:t>
      </w:r>
      <w:r w:rsidR="00C90774">
        <w:rPr>
          <w:i/>
        </w:rPr>
        <w:t xml:space="preserve">ach amháin i gcás </w:t>
      </w:r>
      <w:r w:rsidRPr="00F71810">
        <w:rPr>
          <w:i/>
        </w:rPr>
        <w:t xml:space="preserve"> nach bhfuil aon bhaint ag an ngníomh le gníomhaíocht </w:t>
      </w:r>
      <w:r w:rsidR="00C90774">
        <w:rPr>
          <w:i/>
        </w:rPr>
        <w:t>pholaitiúil</w:t>
      </w:r>
      <w:r w:rsidR="00C90774" w:rsidRPr="00F71810">
        <w:rPr>
          <w:i/>
        </w:rPr>
        <w:t xml:space="preserve"> </w:t>
      </w:r>
      <w:r w:rsidRPr="00F71810">
        <w:rPr>
          <w:i/>
        </w:rPr>
        <w:t xml:space="preserve">an </w:t>
      </w:r>
      <w:r w:rsidR="00C90774">
        <w:rPr>
          <w:i/>
        </w:rPr>
        <w:t>chomhalta</w:t>
      </w:r>
      <w:r w:rsidRPr="00F71810">
        <w:rPr>
          <w:i/>
        </w:rPr>
        <w:t xml:space="preserve">. Mar sin féin, </w:t>
      </w:r>
      <w:r w:rsidR="00C90774">
        <w:rPr>
          <w:i/>
        </w:rPr>
        <w:t>déanfaidh an</w:t>
      </w:r>
      <w:r w:rsidRPr="00F71810">
        <w:rPr>
          <w:i/>
        </w:rPr>
        <w:t xml:space="preserve"> </w:t>
      </w:r>
      <w:r w:rsidR="00C90774">
        <w:rPr>
          <w:i/>
        </w:rPr>
        <w:t>t-</w:t>
      </w:r>
      <w:r w:rsidRPr="00F71810">
        <w:rPr>
          <w:i/>
        </w:rPr>
        <w:t xml:space="preserve">údarás </w:t>
      </w:r>
      <w:proofErr w:type="spellStart"/>
      <w:r w:rsidR="00C90774">
        <w:rPr>
          <w:i/>
        </w:rPr>
        <w:t>ionchúisimh</w:t>
      </w:r>
      <w:proofErr w:type="spellEnd"/>
      <w:r w:rsidR="00C90774">
        <w:rPr>
          <w:i/>
        </w:rPr>
        <w:t xml:space="preserve"> </w:t>
      </w:r>
      <w:r w:rsidRPr="00F71810">
        <w:rPr>
          <w:i/>
        </w:rPr>
        <w:t xml:space="preserve">cinneadh a fháil ón gComhairle Náisiúnta maidir le </w:t>
      </w:r>
      <w:r w:rsidR="00C90774">
        <w:rPr>
          <w:i/>
        </w:rPr>
        <w:t xml:space="preserve">cibé </w:t>
      </w:r>
      <w:r w:rsidR="00C90774">
        <w:rPr>
          <w:i/>
        </w:rPr>
        <w:lastRenderedPageBreak/>
        <w:t xml:space="preserve">acu an bhfuil nó nach bhfuil </w:t>
      </w:r>
      <w:r w:rsidRPr="00F71810">
        <w:rPr>
          <w:i/>
        </w:rPr>
        <w:t xml:space="preserve">nasc den sórt sin ann má iarrann an </w:t>
      </w:r>
      <w:r w:rsidR="00C90774">
        <w:rPr>
          <w:i/>
        </w:rPr>
        <w:t>comhalta</w:t>
      </w:r>
      <w:r w:rsidR="00C90774" w:rsidRPr="00F71810">
        <w:rPr>
          <w:i/>
        </w:rPr>
        <w:t xml:space="preserve"> </w:t>
      </w:r>
      <w:r w:rsidRPr="00F71810">
        <w:rPr>
          <w:i/>
        </w:rPr>
        <w:t xml:space="preserve">lena mbaineann nó aon trian de chomhaltaí an bhuanchoiste atá </w:t>
      </w:r>
      <w:r w:rsidR="00C90774">
        <w:rPr>
          <w:i/>
        </w:rPr>
        <w:t>freagrach as cásanna den sórt sin</w:t>
      </w:r>
      <w:r w:rsidRPr="00F71810">
        <w:rPr>
          <w:i/>
        </w:rPr>
        <w:t xml:space="preserve"> amhlaidh. </w:t>
      </w:r>
      <w:r w:rsidR="00C90774">
        <w:rPr>
          <w:i/>
        </w:rPr>
        <w:t>Arna iarraidh sin dó</w:t>
      </w:r>
      <w:r w:rsidRPr="00F71810">
        <w:rPr>
          <w:i/>
        </w:rPr>
        <w:t xml:space="preserve">, </w:t>
      </w:r>
      <w:r w:rsidR="00C90774">
        <w:rPr>
          <w:i/>
        </w:rPr>
        <w:t>staonfaidh</w:t>
      </w:r>
      <w:r w:rsidRPr="00F71810">
        <w:rPr>
          <w:i/>
        </w:rPr>
        <w:t xml:space="preserve"> </w:t>
      </w:r>
      <w:r w:rsidR="00C90774">
        <w:rPr>
          <w:i/>
        </w:rPr>
        <w:t xml:space="preserve">an t-údarás </w:t>
      </w:r>
      <w:proofErr w:type="spellStart"/>
      <w:r w:rsidR="00C90774">
        <w:rPr>
          <w:i/>
        </w:rPr>
        <w:t>ionchúisimh</w:t>
      </w:r>
      <w:proofErr w:type="spellEnd"/>
      <w:r w:rsidR="00D65992">
        <w:rPr>
          <w:i/>
        </w:rPr>
        <w:t xml:space="preserve"> láithreach</w:t>
      </w:r>
      <w:r w:rsidRPr="00F71810">
        <w:rPr>
          <w:i/>
        </w:rPr>
        <w:t xml:space="preserve"> </w:t>
      </w:r>
      <w:r w:rsidR="00D65992">
        <w:rPr>
          <w:i/>
        </w:rPr>
        <w:t xml:space="preserve">ó </w:t>
      </w:r>
      <w:r w:rsidRPr="00F71810">
        <w:rPr>
          <w:i/>
        </w:rPr>
        <w:t>aon ghníomh</w:t>
      </w:r>
      <w:r w:rsidR="00D65992">
        <w:rPr>
          <w:i/>
        </w:rPr>
        <w:t xml:space="preserve"> a dhéanamh agus stopfaidh sé aon ghníomh a tosaíodh cheana féin</w:t>
      </w:r>
      <w:r w:rsidRPr="00F71810">
        <w:rPr>
          <w:i/>
        </w:rPr>
        <w:t>’;</w:t>
      </w:r>
    </w:p>
    <w:p w14:paraId="0B4BFCAD" w14:textId="77777777" w:rsidR="00A31048" w:rsidRPr="00F71810" w:rsidRDefault="00A31048" w:rsidP="00A31048">
      <w:pPr>
        <w:pStyle w:val="NormalHanging12a"/>
      </w:pPr>
      <w:r w:rsidRPr="00F71810">
        <w:t>G.</w:t>
      </w:r>
      <w:r w:rsidRPr="00F71810">
        <w:tab/>
        <w:t>de bhrí gurb é is cuspóir do dhíolúine dá bhforáiltear i bPrótacal Uimh. 7 ar Phribhléidí agus Díolúintí an Aontais Eorpaigh ná Parlaimint na hEorpa agus a Feisirí a chosaint ar imeachtaí dlíthiúla a bhaineann le gníomhaíochtaí a dhéantar agus dualgais pharlaiminteacha á gcomhlíonadh agus nach féidir a scaradh ó na dualgais sin;</w:t>
      </w:r>
    </w:p>
    <w:p w14:paraId="7D293443" w14:textId="77777777" w:rsidR="00A31048" w:rsidRPr="00F71810" w:rsidRDefault="00A31048" w:rsidP="00A31048">
      <w:pPr>
        <w:pStyle w:val="NormalHanging12a"/>
      </w:pPr>
      <w:r w:rsidRPr="00F71810">
        <w:t>H.</w:t>
      </w:r>
      <w:r w:rsidRPr="00F71810">
        <w:tab/>
        <w:t>de bhrí, i gcomhréir le Riail 5(2) dá Rialacha Nós Imeachta, nach pribhléid phearsanta í díolúine pharlaiminteach don Fheisire, ach gur ráthaíocht í ar neamhspleáchas na Parlaiminte ina hiomláine agus a Feisirí;</w:t>
      </w:r>
    </w:p>
    <w:p w14:paraId="30C6F01E" w14:textId="4BC8188A" w:rsidR="00A31048" w:rsidRPr="00F71810" w:rsidRDefault="00A31048" w:rsidP="00A31048">
      <w:pPr>
        <w:pStyle w:val="NormalHanging12a"/>
      </w:pPr>
      <w:r w:rsidRPr="00F71810">
        <w:t>I.</w:t>
      </w:r>
      <w:r w:rsidRPr="00F71810">
        <w:tab/>
        <w:t>de bhrí</w:t>
      </w:r>
      <w:r w:rsidR="000043E3">
        <w:t>,</w:t>
      </w:r>
      <w:r w:rsidRPr="00F71810">
        <w:t xml:space="preserve"> </w:t>
      </w:r>
      <w:r w:rsidR="000043E3" w:rsidRPr="00F71810">
        <w:t>sa chás seo</w:t>
      </w:r>
      <w:r w:rsidR="000043E3">
        <w:t xml:space="preserve">, </w:t>
      </w:r>
      <w:r w:rsidRPr="00F71810">
        <w:t xml:space="preserve">nár aimsigh an Pharlaimint aon fhianaise ar </w:t>
      </w:r>
      <w:proofErr w:type="spellStart"/>
      <w:r w:rsidRPr="00F71810">
        <w:rPr>
          <w:i/>
          <w:iCs/>
        </w:rPr>
        <w:t>fumus</w:t>
      </w:r>
      <w:proofErr w:type="spellEnd"/>
      <w:r w:rsidRPr="00F71810">
        <w:rPr>
          <w:i/>
          <w:iCs/>
        </w:rPr>
        <w:t xml:space="preserve"> </w:t>
      </w:r>
      <w:proofErr w:type="spellStart"/>
      <w:r w:rsidRPr="00F71810">
        <w:rPr>
          <w:i/>
          <w:iCs/>
        </w:rPr>
        <w:t>persecutionis</w:t>
      </w:r>
      <w:proofErr w:type="spellEnd"/>
      <w:r w:rsidRPr="00F71810">
        <w:t>, is é sin</w:t>
      </w:r>
      <w:r w:rsidR="000043E3">
        <w:t xml:space="preserve"> le rá</w:t>
      </w:r>
      <w:r w:rsidRPr="00F71810">
        <w:t xml:space="preserve">, </w:t>
      </w:r>
      <w:r w:rsidR="000043E3">
        <w:t xml:space="preserve">nach </w:t>
      </w:r>
      <w:r w:rsidR="00450546">
        <w:t>cosúil</w:t>
      </w:r>
      <w:r w:rsidRPr="00F71810">
        <w:t xml:space="preserve"> gurb é rún </w:t>
      </w:r>
      <w:r w:rsidR="00142BAE">
        <w:t>na n-</w:t>
      </w:r>
      <w:r w:rsidRPr="00F71810">
        <w:t>imeachta</w:t>
      </w:r>
      <w:r w:rsidR="00142BAE">
        <w:t>í</w:t>
      </w:r>
      <w:r w:rsidRPr="00F71810">
        <w:t xml:space="preserve"> dlíthiúl</w:t>
      </w:r>
      <w:r w:rsidR="00142BAE">
        <w:t>a</w:t>
      </w:r>
      <w:r w:rsidRPr="00F71810">
        <w:t xml:space="preserve"> dochar a dhéanamh do ghníomhaíocht pholaitiúil </w:t>
      </w:r>
      <w:proofErr w:type="spellStart"/>
      <w:r w:rsidRPr="00F71810">
        <w:t>Harald</w:t>
      </w:r>
      <w:proofErr w:type="spellEnd"/>
      <w:r w:rsidRPr="00F71810">
        <w:t> </w:t>
      </w:r>
      <w:proofErr w:type="spellStart"/>
      <w:r w:rsidRPr="00F71810">
        <w:t>Vilimsky</w:t>
      </w:r>
      <w:proofErr w:type="spellEnd"/>
      <w:r w:rsidRPr="00F71810">
        <w:t xml:space="preserve"> ina cháil mar Fheisire de Pharlaimint na hEorpa</w:t>
      </w:r>
      <w:r w:rsidR="00142BAE">
        <w:t xml:space="preserve"> agus dá bhrí sin, do neamhspleáchas na Parlaiminte.</w:t>
      </w:r>
    </w:p>
    <w:p w14:paraId="5AF67973" w14:textId="77777777" w:rsidR="00A31048" w:rsidRPr="00F71810" w:rsidRDefault="00A31048" w:rsidP="00A31048">
      <w:pPr>
        <w:pStyle w:val="NormalHanging12a"/>
      </w:pPr>
      <w:r w:rsidRPr="00F71810">
        <w:t>J.</w:t>
      </w:r>
      <w:r w:rsidRPr="00F71810">
        <w:tab/>
        <w:t>de bhrí nach féidir le Parlaimint na hEorpa ról cúirte a ghlacadh uirthi féin, agus de bhrí nach féidir, i nós imeachta um dhíolúine a tharscaoileadh, Feisire a mheas mar ‘chosantóir’</w:t>
      </w:r>
      <w:r w:rsidRPr="00F71810">
        <w:rPr>
          <w:vertAlign w:val="superscript"/>
        </w:rPr>
        <w:footnoteReference w:id="2"/>
      </w:r>
      <w:r w:rsidRPr="00F71810">
        <w:t>;</w:t>
      </w:r>
    </w:p>
    <w:p w14:paraId="3C9E26B7" w14:textId="77777777" w:rsidR="00A31048" w:rsidRPr="00F71810" w:rsidRDefault="00A31048" w:rsidP="00A31048">
      <w:pPr>
        <w:pStyle w:val="NormalHanging12a"/>
      </w:pPr>
      <w:r w:rsidRPr="00F71810">
        <w:t>1.</w:t>
      </w:r>
      <w:r w:rsidRPr="00F71810">
        <w:tab/>
        <w:t xml:space="preserve">á chinneadh díolúine </w:t>
      </w:r>
      <w:proofErr w:type="spellStart"/>
      <w:r w:rsidRPr="00F71810">
        <w:t>Harald</w:t>
      </w:r>
      <w:proofErr w:type="spellEnd"/>
      <w:r w:rsidRPr="00F71810">
        <w:t> </w:t>
      </w:r>
      <w:proofErr w:type="spellStart"/>
      <w:r w:rsidRPr="00F71810">
        <w:t>Vilimsky</w:t>
      </w:r>
      <w:proofErr w:type="spellEnd"/>
      <w:r w:rsidRPr="00F71810">
        <w:t xml:space="preserve"> a tharscaoileadh;</w:t>
      </w:r>
    </w:p>
    <w:p w14:paraId="1A401093" w14:textId="11684EB4" w:rsidR="00F71810" w:rsidRPr="00F71810" w:rsidRDefault="00A31048" w:rsidP="00F71810">
      <w:pPr>
        <w:pStyle w:val="NormalHanging12a"/>
      </w:pPr>
      <w:r w:rsidRPr="00F71810">
        <w:t>2.</w:t>
      </w:r>
      <w:r w:rsidRPr="00F71810">
        <w:tab/>
        <w:t xml:space="preserve">á threorú dá hUachtarán an cinneadh seo agus tuarascáil a coiste </w:t>
      </w:r>
      <w:proofErr w:type="spellStart"/>
      <w:r w:rsidRPr="00F71810">
        <w:t>fhreagraigh</w:t>
      </w:r>
      <w:proofErr w:type="spellEnd"/>
      <w:r w:rsidRPr="00F71810">
        <w:t xml:space="preserve"> a chur ar aghaidh láithreach chuig údarás inniú</w:t>
      </w:r>
      <w:r w:rsidR="000043E3">
        <w:t>i</w:t>
      </w:r>
      <w:r w:rsidRPr="00F71810">
        <w:t xml:space="preserve">l Phoblacht na hOstaire agus chuig </w:t>
      </w:r>
      <w:proofErr w:type="spellStart"/>
      <w:r w:rsidRPr="00F71810">
        <w:t>Harald</w:t>
      </w:r>
      <w:proofErr w:type="spellEnd"/>
      <w:r w:rsidRPr="00F71810">
        <w:t> </w:t>
      </w:r>
      <w:proofErr w:type="spellStart"/>
      <w:r w:rsidRPr="00F71810">
        <w:t>Vilimsky</w:t>
      </w:r>
      <w:proofErr w:type="spellEnd"/>
      <w:r w:rsidRPr="00F71810">
        <w:t xml:space="preserve">. </w:t>
      </w:r>
    </w:p>
    <w:p w14:paraId="4BBBD5E4" w14:textId="3C73DC51" w:rsidR="00E365E1" w:rsidRPr="00F71810" w:rsidRDefault="00E365E1" w:rsidP="00624A9F"/>
    <w:sectPr w:rsidR="00E365E1" w:rsidRPr="00F71810" w:rsidSect="00F718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6AD2E" w14:textId="77777777" w:rsidR="00624A9F" w:rsidRPr="00F71810" w:rsidRDefault="00624A9F">
      <w:r w:rsidRPr="00F71810">
        <w:separator/>
      </w:r>
    </w:p>
  </w:endnote>
  <w:endnote w:type="continuationSeparator" w:id="0">
    <w:p w14:paraId="040B8242" w14:textId="77777777" w:rsidR="00624A9F" w:rsidRPr="00F71810" w:rsidRDefault="00624A9F">
      <w:r w:rsidRPr="00F718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053F2" w14:textId="77777777" w:rsidR="00064002" w:rsidRPr="00F718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FC6AD" w14:textId="77777777" w:rsidR="00064002" w:rsidRPr="00F718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38A07" w14:textId="77777777" w:rsidR="00064002" w:rsidRPr="00F718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548A6" w14:textId="77777777" w:rsidR="00624A9F" w:rsidRPr="00F71810" w:rsidRDefault="00624A9F">
      <w:r w:rsidRPr="00F71810">
        <w:separator/>
      </w:r>
    </w:p>
  </w:footnote>
  <w:footnote w:type="continuationSeparator" w:id="0">
    <w:p w14:paraId="213B8F06" w14:textId="77777777" w:rsidR="00624A9F" w:rsidRPr="00F71810" w:rsidRDefault="00624A9F">
      <w:r w:rsidRPr="00F71810">
        <w:continuationSeparator/>
      </w:r>
    </w:p>
  </w:footnote>
  <w:footnote w:id="1">
    <w:p w14:paraId="7A925CB8" w14:textId="086DEF5A" w:rsidR="00A31048" w:rsidRPr="00F71810" w:rsidRDefault="00A31048" w:rsidP="00F71810">
      <w:pPr>
        <w:pStyle w:val="FootnoteText"/>
        <w:ind w:left="567" w:hanging="567"/>
        <w:rPr>
          <w:sz w:val="24"/>
          <w:lang w:val="ga-IE"/>
        </w:rPr>
      </w:pPr>
      <w:r w:rsidRPr="00F71810">
        <w:rPr>
          <w:rStyle w:val="FootnoteReference"/>
          <w:sz w:val="24"/>
          <w:lang w:val="ga-IE"/>
        </w:rPr>
        <w:footnoteRef/>
      </w:r>
      <w:r w:rsidR="00F71810" w:rsidRPr="00F71810">
        <w:rPr>
          <w:sz w:val="24"/>
          <w:lang w:val="ga-IE"/>
        </w:rPr>
        <w:t xml:space="preserve"> </w:t>
      </w:r>
      <w:r w:rsidR="00F71810" w:rsidRPr="00F71810">
        <w:rPr>
          <w:sz w:val="24"/>
          <w:lang w:val="ga-IE"/>
        </w:rPr>
        <w:tab/>
      </w:r>
      <w:r w:rsidRPr="00F71810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F71810">
        <w:rPr>
          <w:i/>
          <w:iCs/>
          <w:sz w:val="24"/>
          <w:lang w:val="ga-IE"/>
        </w:rPr>
        <w:t>Marra</w:t>
      </w:r>
      <w:proofErr w:type="spellEnd"/>
      <w:r w:rsidRPr="00F71810">
        <w:rPr>
          <w:sz w:val="24"/>
          <w:lang w:val="ga-IE"/>
        </w:rPr>
        <w:t xml:space="preserve"> v </w:t>
      </w:r>
      <w:r w:rsidRPr="00F71810">
        <w:rPr>
          <w:i/>
          <w:iCs/>
          <w:sz w:val="24"/>
          <w:lang w:val="ga-IE"/>
        </w:rPr>
        <w:t xml:space="preserve">De </w:t>
      </w:r>
      <w:proofErr w:type="spellStart"/>
      <w:r w:rsidRPr="00F71810">
        <w:rPr>
          <w:i/>
          <w:iCs/>
          <w:sz w:val="24"/>
          <w:lang w:val="ga-IE"/>
        </w:rPr>
        <w:t>Gregorio</w:t>
      </w:r>
      <w:proofErr w:type="spellEnd"/>
      <w:r w:rsidRPr="00F71810">
        <w:rPr>
          <w:i/>
          <w:iCs/>
          <w:sz w:val="24"/>
          <w:lang w:val="ga-IE"/>
        </w:rPr>
        <w:t xml:space="preserve"> agus </w:t>
      </w:r>
      <w:proofErr w:type="spellStart"/>
      <w:r w:rsidRPr="00F71810">
        <w:rPr>
          <w:i/>
          <w:iCs/>
          <w:sz w:val="24"/>
          <w:lang w:val="ga-IE"/>
        </w:rPr>
        <w:t>Clemente</w:t>
      </w:r>
      <w:proofErr w:type="spellEnd"/>
      <w:r w:rsidRPr="00F71810">
        <w:rPr>
          <w:sz w:val="24"/>
          <w:lang w:val="ga-IE"/>
        </w:rPr>
        <w:t xml:space="preserve">, C-200/07 agus C–201/07, ECLI:EU:C:2008:579; breithiúnas ón gCúirt Ghinearálta an 19 Márta 2010, </w:t>
      </w:r>
      <w:proofErr w:type="spellStart"/>
      <w:r w:rsidRPr="00F71810">
        <w:rPr>
          <w:i/>
          <w:iCs/>
          <w:sz w:val="24"/>
          <w:lang w:val="ga-IE"/>
        </w:rPr>
        <w:t>Gollnisch</w:t>
      </w:r>
      <w:proofErr w:type="spellEnd"/>
      <w:r w:rsidRPr="00F71810">
        <w:rPr>
          <w:sz w:val="24"/>
          <w:lang w:val="ga-IE"/>
        </w:rPr>
        <w:t xml:space="preserve"> v </w:t>
      </w:r>
      <w:r w:rsidRPr="00F71810">
        <w:rPr>
          <w:i/>
          <w:iCs/>
          <w:sz w:val="24"/>
          <w:lang w:val="ga-IE"/>
        </w:rPr>
        <w:t>an Pharlaimint</w:t>
      </w:r>
      <w:r w:rsidRPr="00F71810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F71810">
        <w:rPr>
          <w:i/>
          <w:iCs/>
          <w:sz w:val="24"/>
          <w:lang w:val="ga-IE"/>
        </w:rPr>
        <w:t>Patriciello</w:t>
      </w:r>
      <w:proofErr w:type="spellEnd"/>
      <w:r w:rsidRPr="00F71810">
        <w:rPr>
          <w:sz w:val="24"/>
          <w:lang w:val="ga-IE"/>
        </w:rPr>
        <w:t xml:space="preserve">, C-163/10, ECLI: EU:C:2011:543; breithiúnas ón gCúirt Ghinearálta an 17 Eanáir 2013, </w:t>
      </w:r>
      <w:proofErr w:type="spellStart"/>
      <w:r w:rsidRPr="00F71810">
        <w:rPr>
          <w:i/>
          <w:iCs/>
          <w:sz w:val="24"/>
          <w:lang w:val="ga-IE"/>
        </w:rPr>
        <w:t>Gollnisch</w:t>
      </w:r>
      <w:proofErr w:type="spellEnd"/>
      <w:r w:rsidRPr="00F71810">
        <w:rPr>
          <w:sz w:val="24"/>
          <w:lang w:val="ga-IE"/>
        </w:rPr>
        <w:t xml:space="preserve"> v </w:t>
      </w:r>
      <w:r w:rsidRPr="00F71810">
        <w:rPr>
          <w:i/>
          <w:iCs/>
          <w:sz w:val="24"/>
          <w:lang w:val="ga-IE"/>
        </w:rPr>
        <w:t>an Pharlaimint</w:t>
      </w:r>
      <w:r w:rsidRPr="00F71810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F71810">
        <w:rPr>
          <w:i/>
          <w:iCs/>
          <w:sz w:val="24"/>
          <w:lang w:val="ga-IE"/>
        </w:rPr>
        <w:t>Junqueras</w:t>
      </w:r>
      <w:proofErr w:type="spellEnd"/>
      <w:r w:rsidRPr="00F71810">
        <w:rPr>
          <w:i/>
          <w:iCs/>
          <w:sz w:val="24"/>
          <w:lang w:val="ga-IE"/>
        </w:rPr>
        <w:t xml:space="preserve"> </w:t>
      </w:r>
      <w:proofErr w:type="spellStart"/>
      <w:r w:rsidRPr="00F71810">
        <w:rPr>
          <w:i/>
          <w:iCs/>
          <w:sz w:val="24"/>
          <w:lang w:val="ga-IE"/>
        </w:rPr>
        <w:t>Vies</w:t>
      </w:r>
      <w:proofErr w:type="spellEnd"/>
      <w:r w:rsidRPr="00F71810">
        <w:rPr>
          <w:sz w:val="24"/>
          <w:lang w:val="ga-IE"/>
        </w:rPr>
        <w:t>, C-502/19, ECLI:EU:C:2019:1115.</w:t>
      </w:r>
    </w:p>
  </w:footnote>
  <w:footnote w:id="2">
    <w:p w14:paraId="5BFC0710" w14:textId="6EA5CA39" w:rsidR="00A31048" w:rsidRPr="00F71810" w:rsidRDefault="00A31048" w:rsidP="00F71810">
      <w:pPr>
        <w:pStyle w:val="FootnoteText"/>
        <w:ind w:left="567" w:hanging="567"/>
        <w:rPr>
          <w:sz w:val="24"/>
          <w:lang w:val="ga-IE"/>
        </w:rPr>
      </w:pPr>
      <w:r w:rsidRPr="00F71810">
        <w:rPr>
          <w:rStyle w:val="FootnoteReference"/>
          <w:sz w:val="24"/>
          <w:lang w:val="ga-IE"/>
        </w:rPr>
        <w:footnoteRef/>
      </w:r>
      <w:r w:rsidR="00F71810" w:rsidRPr="00F71810">
        <w:rPr>
          <w:sz w:val="24"/>
          <w:lang w:val="ga-IE"/>
        </w:rPr>
        <w:t xml:space="preserve"> </w:t>
      </w:r>
      <w:r w:rsidR="00F71810" w:rsidRPr="00F71810">
        <w:rPr>
          <w:sz w:val="24"/>
          <w:lang w:val="ga-IE"/>
        </w:rPr>
        <w:tab/>
      </w:r>
      <w:r w:rsidRPr="00F71810">
        <w:rPr>
          <w:sz w:val="24"/>
          <w:lang w:val="ga-IE"/>
        </w:rPr>
        <w:t xml:space="preserve">Breithiúnas ón gCúirt Ghinearálta an 30 Aibreán 2019, </w:t>
      </w:r>
      <w:proofErr w:type="spellStart"/>
      <w:r w:rsidRPr="00F71810">
        <w:rPr>
          <w:i/>
          <w:iCs/>
          <w:sz w:val="24"/>
          <w:lang w:val="ga-IE"/>
        </w:rPr>
        <w:t>Briois</w:t>
      </w:r>
      <w:proofErr w:type="spellEnd"/>
      <w:r w:rsidRPr="00F71810">
        <w:rPr>
          <w:sz w:val="24"/>
          <w:lang w:val="ga-IE"/>
        </w:rPr>
        <w:t xml:space="preserve"> v </w:t>
      </w:r>
      <w:r w:rsidRPr="00F71810">
        <w:rPr>
          <w:i/>
          <w:iCs/>
          <w:sz w:val="24"/>
          <w:lang w:val="ga-IE"/>
        </w:rPr>
        <w:t>an Pharlaimint</w:t>
      </w:r>
      <w:r w:rsidRPr="00F71810">
        <w:rPr>
          <w:sz w:val="24"/>
          <w:lang w:val="ga-IE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8B9A" w14:textId="77777777" w:rsidR="00064002" w:rsidRPr="00F718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35433" w14:textId="77777777" w:rsidR="00064002" w:rsidRPr="00F718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1386F" w14:textId="77777777" w:rsidR="00064002" w:rsidRPr="00F718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9415529">
    <w:abstractNumId w:val="9"/>
  </w:num>
  <w:num w:numId="2" w16cid:durableId="758982117">
    <w:abstractNumId w:val="9"/>
  </w:num>
  <w:num w:numId="3" w16cid:durableId="360319832">
    <w:abstractNumId w:val="7"/>
  </w:num>
  <w:num w:numId="4" w16cid:durableId="463086398">
    <w:abstractNumId w:val="7"/>
  </w:num>
  <w:num w:numId="5" w16cid:durableId="1667055258">
    <w:abstractNumId w:val="6"/>
  </w:num>
  <w:num w:numId="6" w16cid:durableId="1002513556">
    <w:abstractNumId w:val="6"/>
  </w:num>
  <w:num w:numId="7" w16cid:durableId="729424612">
    <w:abstractNumId w:val="5"/>
  </w:num>
  <w:num w:numId="8" w16cid:durableId="2107919893">
    <w:abstractNumId w:val="5"/>
  </w:num>
  <w:num w:numId="9" w16cid:durableId="1495991386">
    <w:abstractNumId w:val="4"/>
  </w:num>
  <w:num w:numId="10" w16cid:durableId="1389691444">
    <w:abstractNumId w:val="4"/>
  </w:num>
  <w:num w:numId="11" w16cid:durableId="257908355">
    <w:abstractNumId w:val="8"/>
  </w:num>
  <w:num w:numId="12" w16cid:durableId="597562767">
    <w:abstractNumId w:val="8"/>
  </w:num>
  <w:num w:numId="13" w16cid:durableId="310990398">
    <w:abstractNumId w:val="3"/>
  </w:num>
  <w:num w:numId="14" w16cid:durableId="1834056943">
    <w:abstractNumId w:val="3"/>
  </w:num>
  <w:num w:numId="15" w16cid:durableId="68577905">
    <w:abstractNumId w:val="2"/>
  </w:num>
  <w:num w:numId="16" w16cid:durableId="1525754191">
    <w:abstractNumId w:val="2"/>
  </w:num>
  <w:num w:numId="17" w16cid:durableId="1573277702">
    <w:abstractNumId w:val="1"/>
  </w:num>
  <w:num w:numId="18" w16cid:durableId="418139913">
    <w:abstractNumId w:val="1"/>
  </w:num>
  <w:num w:numId="19" w16cid:durableId="295262220">
    <w:abstractNumId w:val="0"/>
  </w:num>
  <w:num w:numId="20" w16cid:durableId="575363730">
    <w:abstractNumId w:val="0"/>
  </w:num>
  <w:num w:numId="21" w16cid:durableId="670723216">
    <w:abstractNumId w:val="9"/>
  </w:num>
  <w:num w:numId="22" w16cid:durableId="822356710">
    <w:abstractNumId w:val="7"/>
  </w:num>
  <w:num w:numId="23" w16cid:durableId="319192581">
    <w:abstractNumId w:val="6"/>
  </w:num>
  <w:num w:numId="24" w16cid:durableId="2007897145">
    <w:abstractNumId w:val="5"/>
  </w:num>
  <w:num w:numId="25" w16cid:durableId="1631936705">
    <w:abstractNumId w:val="4"/>
  </w:num>
  <w:num w:numId="26" w16cid:durableId="1499421002">
    <w:abstractNumId w:val="8"/>
  </w:num>
  <w:num w:numId="27" w16cid:durableId="906110358">
    <w:abstractNumId w:val="3"/>
  </w:num>
  <w:num w:numId="28" w16cid:durableId="1160535967">
    <w:abstractNumId w:val="2"/>
  </w:num>
  <w:num w:numId="29" w16cid:durableId="480000606">
    <w:abstractNumId w:val="1"/>
  </w:num>
  <w:num w:numId="30" w16cid:durableId="1764715789">
    <w:abstractNumId w:val="0"/>
  </w:num>
  <w:num w:numId="31" w16cid:durableId="1719819682">
    <w:abstractNumId w:val="9"/>
  </w:num>
  <w:num w:numId="32" w16cid:durableId="17708351">
    <w:abstractNumId w:val="7"/>
  </w:num>
  <w:num w:numId="33" w16cid:durableId="1552617670">
    <w:abstractNumId w:val="6"/>
  </w:num>
  <w:num w:numId="34" w16cid:durableId="2140416544">
    <w:abstractNumId w:val="5"/>
  </w:num>
  <w:num w:numId="35" w16cid:durableId="206574298">
    <w:abstractNumId w:val="4"/>
  </w:num>
  <w:num w:numId="36" w16cid:durableId="352658086">
    <w:abstractNumId w:val="8"/>
  </w:num>
  <w:num w:numId="37" w16cid:durableId="372534304">
    <w:abstractNumId w:val="3"/>
  </w:num>
  <w:num w:numId="38" w16cid:durableId="1403605574">
    <w:abstractNumId w:val="2"/>
  </w:num>
  <w:num w:numId="39" w16cid:durableId="1979021605">
    <w:abstractNumId w:val="1"/>
  </w:num>
  <w:num w:numId="40" w16cid:durableId="1306089024">
    <w:abstractNumId w:val="0"/>
  </w:num>
  <w:num w:numId="41" w16cid:durableId="1231384064">
    <w:abstractNumId w:val="10"/>
  </w:num>
  <w:num w:numId="42" w16cid:durableId="566459390">
    <w:abstractNumId w:val="10"/>
  </w:num>
  <w:num w:numId="43" w16cid:durableId="194393759">
    <w:abstractNumId w:val="10"/>
  </w:num>
  <w:num w:numId="44" w16cid:durableId="3809834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GA"/>
    <w:docVar w:name="dvnumam" w:val="0"/>
    <w:docVar w:name="dvpe" w:val="784.495"/>
    <w:docVar w:name="dvrapporteur" w:val=" Rapóirtéir:"/>
    <w:docVar w:name="dvtitre" w:val="Rún ó Pharlaimint na hEorpa an xx Xxxx 2026 maidir le hiarraidh ar dhíolúine Harald Vilimsky a tharscaoileadh(2025/2158(IMM))"/>
  </w:docVars>
  <w:rsids>
    <w:rsidRoot w:val="00624A9F"/>
    <w:rsid w:val="00002272"/>
    <w:rsid w:val="000043E3"/>
    <w:rsid w:val="00043FA1"/>
    <w:rsid w:val="00064002"/>
    <w:rsid w:val="000677B9"/>
    <w:rsid w:val="000831BA"/>
    <w:rsid w:val="000A42CC"/>
    <w:rsid w:val="000E7DD9"/>
    <w:rsid w:val="0010095E"/>
    <w:rsid w:val="00125B37"/>
    <w:rsid w:val="00142BAE"/>
    <w:rsid w:val="00187494"/>
    <w:rsid w:val="001F32AE"/>
    <w:rsid w:val="002767FF"/>
    <w:rsid w:val="00295A18"/>
    <w:rsid w:val="002B18FE"/>
    <w:rsid w:val="002B5493"/>
    <w:rsid w:val="00343214"/>
    <w:rsid w:val="00361C00"/>
    <w:rsid w:val="00395FA1"/>
    <w:rsid w:val="003E15D4"/>
    <w:rsid w:val="003F5174"/>
    <w:rsid w:val="00411CCE"/>
    <w:rsid w:val="0041666E"/>
    <w:rsid w:val="00421060"/>
    <w:rsid w:val="00450546"/>
    <w:rsid w:val="00471C19"/>
    <w:rsid w:val="004867E3"/>
    <w:rsid w:val="00494A28"/>
    <w:rsid w:val="004B639C"/>
    <w:rsid w:val="004C0004"/>
    <w:rsid w:val="004C5D52"/>
    <w:rsid w:val="004C7B03"/>
    <w:rsid w:val="004E28EF"/>
    <w:rsid w:val="0050519A"/>
    <w:rsid w:val="005072A1"/>
    <w:rsid w:val="00514517"/>
    <w:rsid w:val="00545827"/>
    <w:rsid w:val="00560270"/>
    <w:rsid w:val="005626A8"/>
    <w:rsid w:val="00593A21"/>
    <w:rsid w:val="005A3138"/>
    <w:rsid w:val="005C2568"/>
    <w:rsid w:val="005F1B17"/>
    <w:rsid w:val="006037C0"/>
    <w:rsid w:val="00624A9F"/>
    <w:rsid w:val="00630E8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55F"/>
    <w:rsid w:val="00786EC0"/>
    <w:rsid w:val="007C23D2"/>
    <w:rsid w:val="007D1690"/>
    <w:rsid w:val="007E22AD"/>
    <w:rsid w:val="007E378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A64"/>
    <w:rsid w:val="00A1687D"/>
    <w:rsid w:val="00A31048"/>
    <w:rsid w:val="00A43E52"/>
    <w:rsid w:val="00A4678D"/>
    <w:rsid w:val="00A778C7"/>
    <w:rsid w:val="00A841D5"/>
    <w:rsid w:val="00AB441E"/>
    <w:rsid w:val="00AB6293"/>
    <w:rsid w:val="00AE0928"/>
    <w:rsid w:val="00AF3B82"/>
    <w:rsid w:val="00B12E95"/>
    <w:rsid w:val="00B22876"/>
    <w:rsid w:val="00B40185"/>
    <w:rsid w:val="00B558F0"/>
    <w:rsid w:val="00BB059B"/>
    <w:rsid w:val="00BD48FE"/>
    <w:rsid w:val="00BD7BD8"/>
    <w:rsid w:val="00BE6ADC"/>
    <w:rsid w:val="00C05BFE"/>
    <w:rsid w:val="00C23CD4"/>
    <w:rsid w:val="00C61C0C"/>
    <w:rsid w:val="00C90774"/>
    <w:rsid w:val="00C941CB"/>
    <w:rsid w:val="00CC2357"/>
    <w:rsid w:val="00CF071A"/>
    <w:rsid w:val="00CF51FD"/>
    <w:rsid w:val="00D058B8"/>
    <w:rsid w:val="00D56C11"/>
    <w:rsid w:val="00D65992"/>
    <w:rsid w:val="00D834A0"/>
    <w:rsid w:val="00D872DF"/>
    <w:rsid w:val="00D91E21"/>
    <w:rsid w:val="00DA7FCD"/>
    <w:rsid w:val="00DB479E"/>
    <w:rsid w:val="00DC7D1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A7B"/>
    <w:rsid w:val="00F7181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2FCAA"/>
  <w15:chartTrackingRefBased/>
  <w15:docId w15:val="{399A46D5-9B29-4A8D-93FD-812CADEC5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31048"/>
    <w:pPr>
      <w:spacing w:after="240"/>
      <w:ind w:left="567" w:hanging="567"/>
    </w:pPr>
  </w:style>
  <w:style w:type="paragraph" w:customStyle="1" w:styleId="EPComma">
    <w:name w:val="EPComma"/>
    <w:basedOn w:val="Normal"/>
    <w:rsid w:val="00A31048"/>
    <w:pPr>
      <w:spacing w:before="480" w:after="240"/>
    </w:pPr>
  </w:style>
  <w:style w:type="paragraph" w:styleId="Revision">
    <w:name w:val="Revision"/>
    <w:hidden/>
    <w:uiPriority w:val="99"/>
    <w:semiHidden/>
    <w:rsid w:val="004E28EF"/>
    <w:rPr>
      <w:sz w:val="24"/>
      <w:lang w:val="ga-IE"/>
    </w:rPr>
  </w:style>
  <w:style w:type="character" w:styleId="CommentReference">
    <w:name w:val="annotation reference"/>
    <w:basedOn w:val="DefaultParagraphFont"/>
    <w:rsid w:val="00CF51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51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51F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CF51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51FD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CONNOR Edel</dc:creator>
  <cp:keywords/>
  <cp:lastModifiedBy>CONNOR Edel</cp:lastModifiedBy>
  <cp:revision>2</cp:revision>
  <cp:lastPrinted>2004-11-19T15:42:00Z</cp:lastPrinted>
  <dcterms:created xsi:type="dcterms:W3CDTF">2026-05-19T12:11:00Z</dcterms:created>
  <dcterms:modified xsi:type="dcterms:W3CDTF">2026-05-19T12:11:00Z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