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6280" w14:paraId="103A8F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A57A03" w14:textId="77777777" w:rsidR="00751A4A" w:rsidRPr="00C06280" w:rsidRDefault="00170430" w:rsidP="0010095E">
            <w:pPr>
              <w:pStyle w:val="EPName"/>
            </w:pPr>
            <w:r w:rsidRPr="00C06280">
              <w:t>Parlaimint na hEorpa</w:t>
            </w:r>
          </w:p>
          <w:p w14:paraId="44467472" w14:textId="77777777" w:rsidR="00751A4A" w:rsidRPr="00C062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6280">
              <w:t>2024</w:t>
            </w:r>
            <w:r w:rsidR="00817416" w:rsidRPr="00C06280">
              <w:t>-202</w:t>
            </w:r>
            <w:r w:rsidRPr="00C06280">
              <w:t>9</w:t>
            </w:r>
          </w:p>
        </w:tc>
        <w:tc>
          <w:tcPr>
            <w:tcW w:w="2268" w:type="dxa"/>
            <w:shd w:val="clear" w:color="auto" w:fill="auto"/>
          </w:tcPr>
          <w:p w14:paraId="5DEE0B76" w14:textId="77777777" w:rsidR="00751A4A" w:rsidRPr="00C06280" w:rsidRDefault="00187494" w:rsidP="0010095E">
            <w:pPr>
              <w:pStyle w:val="EPLogo"/>
            </w:pPr>
            <w:r w:rsidRPr="00C06280">
              <w:rPr>
                <w:noProof/>
                <w:lang w:eastAsia="ja-JP"/>
              </w:rPr>
              <w:drawing>
                <wp:inline distT="0" distB="0" distL="0" distR="0" wp14:anchorId="465C3EFE" wp14:editId="5BE962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946F7F" w14:textId="77777777" w:rsidR="00D058B8" w:rsidRPr="00C06280" w:rsidRDefault="00D058B8" w:rsidP="004C5D52">
      <w:pPr>
        <w:pStyle w:val="LineTop"/>
      </w:pPr>
    </w:p>
    <w:p w14:paraId="2686180E" w14:textId="77777777" w:rsidR="00680577" w:rsidRPr="00C06280" w:rsidRDefault="00170430" w:rsidP="00680577">
      <w:pPr>
        <w:pStyle w:val="EPBodyTA1"/>
      </w:pPr>
      <w:r w:rsidRPr="00C06280">
        <w:t xml:space="preserve">TÉACSANNA ARNA </w:t>
      </w:r>
      <w:proofErr w:type="spellStart"/>
      <w:r w:rsidRPr="00C06280">
        <w:t>nGLACADH</w:t>
      </w:r>
      <w:proofErr w:type="spellEnd"/>
    </w:p>
    <w:p w14:paraId="01559E6B" w14:textId="77777777" w:rsidR="00D058B8" w:rsidRPr="00C06280" w:rsidRDefault="00D058B8" w:rsidP="00D058B8">
      <w:pPr>
        <w:pStyle w:val="LineBottom"/>
      </w:pPr>
    </w:p>
    <w:p w14:paraId="4CAB0D5E" w14:textId="6917E30A" w:rsidR="00170430" w:rsidRPr="00C06280" w:rsidRDefault="00170430" w:rsidP="00170430">
      <w:pPr>
        <w:pStyle w:val="ATHeading1"/>
      </w:pPr>
      <w:bookmarkStart w:id="0" w:name="TANumber"/>
      <w:r w:rsidRPr="00C06280">
        <w:t>P10_TA(2026)0</w:t>
      </w:r>
      <w:r w:rsidR="003A5CF1">
        <w:t>165</w:t>
      </w:r>
      <w:bookmarkEnd w:id="0"/>
    </w:p>
    <w:p w14:paraId="592CA637" w14:textId="0DEB152B" w:rsidR="00170430" w:rsidRPr="00C06280" w:rsidRDefault="00075616" w:rsidP="00170430">
      <w:pPr>
        <w:pStyle w:val="ATHeading2"/>
      </w:pPr>
      <w:r>
        <w:t xml:space="preserve">Iarraidh ar tharscaoileadh dhíolúine </w:t>
      </w:r>
      <w:proofErr w:type="spellStart"/>
      <w:r>
        <w:t>Angelika</w:t>
      </w:r>
      <w:proofErr w:type="spellEnd"/>
      <w:r>
        <w:t xml:space="preserve"> </w:t>
      </w:r>
      <w:proofErr w:type="spellStart"/>
      <w:r>
        <w:t>Niebler</w:t>
      </w:r>
      <w:proofErr w:type="spellEnd"/>
    </w:p>
    <w:p w14:paraId="20F173D5" w14:textId="77777777" w:rsidR="00170430" w:rsidRPr="00C06280" w:rsidRDefault="00170430" w:rsidP="00170430">
      <w:pPr>
        <w:rPr>
          <w:i/>
          <w:vanish/>
        </w:rPr>
      </w:pPr>
      <w:r w:rsidRPr="00C06280">
        <w:rPr>
          <w:i/>
        </w:rPr>
        <w:fldChar w:fldCharType="begin"/>
      </w:r>
      <w:r w:rsidRPr="00C06280">
        <w:rPr>
          <w:i/>
        </w:rPr>
        <w:instrText xml:space="preserve"> TC"(</w:instrText>
      </w:r>
      <w:bookmarkStart w:id="1" w:name="DocNumber"/>
      <w:r w:rsidRPr="00C06280">
        <w:rPr>
          <w:i/>
        </w:rPr>
        <w:instrText>A10-0127/2026</w:instrText>
      </w:r>
      <w:bookmarkEnd w:id="1"/>
      <w:r w:rsidRPr="00C06280">
        <w:rPr>
          <w:i/>
        </w:rPr>
        <w:instrText xml:space="preserve"> -  </w:instrText>
      </w:r>
      <w:proofErr w:type="spellStart"/>
      <w:r w:rsidRPr="00C06280">
        <w:rPr>
          <w:i/>
        </w:rPr>
        <w:instrText>Rapóirtéir:Marcin</w:instrText>
      </w:r>
      <w:proofErr w:type="spellEnd"/>
      <w:r w:rsidRPr="00C06280">
        <w:rPr>
          <w:i/>
        </w:rPr>
        <w:instrText xml:space="preserve"> </w:instrText>
      </w:r>
      <w:proofErr w:type="spellStart"/>
      <w:r w:rsidRPr="00C06280">
        <w:rPr>
          <w:i/>
        </w:rPr>
        <w:instrText>Sypniewski</w:instrText>
      </w:r>
      <w:proofErr w:type="spellEnd"/>
      <w:r w:rsidRPr="00C06280">
        <w:rPr>
          <w:i/>
        </w:rPr>
        <w:instrText xml:space="preserve">)"\l3 \n&gt; \* MERGEFORMAT </w:instrText>
      </w:r>
      <w:r w:rsidRPr="00C06280">
        <w:rPr>
          <w:i/>
        </w:rPr>
        <w:fldChar w:fldCharType="end"/>
      </w:r>
    </w:p>
    <w:p w14:paraId="69F582C6" w14:textId="77777777" w:rsidR="00170430" w:rsidRPr="00C06280" w:rsidRDefault="00170430" w:rsidP="00170430">
      <w:pPr>
        <w:rPr>
          <w:vanish/>
        </w:rPr>
      </w:pPr>
      <w:bookmarkStart w:id="2" w:name="Commission"/>
      <w:r w:rsidRPr="00C06280">
        <w:rPr>
          <w:vanish/>
        </w:rPr>
        <w:t>An Coiste um Ghnóthaí Dlíthiúla</w:t>
      </w:r>
      <w:bookmarkEnd w:id="2"/>
    </w:p>
    <w:p w14:paraId="0AA6E250" w14:textId="77777777" w:rsidR="00170430" w:rsidRPr="00C06280" w:rsidRDefault="00170430" w:rsidP="00170430">
      <w:pPr>
        <w:rPr>
          <w:vanish/>
        </w:rPr>
      </w:pPr>
      <w:bookmarkStart w:id="3" w:name="PE"/>
      <w:r w:rsidRPr="00C06280">
        <w:rPr>
          <w:vanish/>
        </w:rPr>
        <w:t>PE784.494</w:t>
      </w:r>
      <w:bookmarkEnd w:id="3"/>
    </w:p>
    <w:p w14:paraId="3F44DE9F" w14:textId="3FE61091" w:rsidR="00170430" w:rsidRPr="00C06280" w:rsidRDefault="00684C96" w:rsidP="00684C96">
      <w:pPr>
        <w:pStyle w:val="ATHeading3"/>
      </w:pPr>
      <w:bookmarkStart w:id="4" w:name="Sujet"/>
      <w:r>
        <w:t>Cinneadh</w:t>
      </w:r>
      <w:r w:rsidR="00170430" w:rsidRPr="00C06280">
        <w:t xml:space="preserve"> ó Pharlaimint na hEorpa an </w:t>
      </w:r>
      <w:r w:rsidR="00075616">
        <w:t>19 Bealtaine</w:t>
      </w:r>
      <w:r w:rsidR="00170430" w:rsidRPr="00C06280">
        <w:t xml:space="preserve"> 2026 maidir leis an iarraidh ar </w:t>
      </w:r>
      <w:r w:rsidR="00CB0D62">
        <w:t xml:space="preserve">tharscaoileadh </w:t>
      </w:r>
      <w:r w:rsidR="00170430" w:rsidRPr="00C06280">
        <w:t xml:space="preserve">dhíolúine </w:t>
      </w:r>
      <w:proofErr w:type="spellStart"/>
      <w:r w:rsidR="00170430" w:rsidRPr="00C06280">
        <w:t>Angelika</w:t>
      </w:r>
      <w:proofErr w:type="spellEnd"/>
      <w:r w:rsidR="00170430" w:rsidRPr="00C06280">
        <w:t xml:space="preserve"> </w:t>
      </w:r>
      <w:proofErr w:type="spellStart"/>
      <w:r w:rsidR="00170430" w:rsidRPr="00C06280">
        <w:t>Niebler</w:t>
      </w:r>
      <w:proofErr w:type="spellEnd"/>
      <w:r w:rsidR="00170430" w:rsidRPr="00C06280">
        <w:t xml:space="preserve"> </w:t>
      </w:r>
      <w:bookmarkStart w:id="5" w:name="References"/>
      <w:bookmarkEnd w:id="4"/>
      <w:r w:rsidR="00170430" w:rsidRPr="00C06280">
        <w:t>(2025/2175(IMM))</w:t>
      </w:r>
      <w:bookmarkEnd w:id="5"/>
    </w:p>
    <w:p w14:paraId="501D3F25" w14:textId="77777777" w:rsidR="00170430" w:rsidRPr="00C06280" w:rsidRDefault="00170430" w:rsidP="00684C96">
      <w:pPr>
        <w:spacing w:before="120"/>
      </w:pPr>
    </w:p>
    <w:p w14:paraId="2F9AB27D" w14:textId="77777777" w:rsidR="00505AF3" w:rsidRPr="00C06280" w:rsidRDefault="00505AF3" w:rsidP="00684C96">
      <w:pPr>
        <w:pStyle w:val="EPComma"/>
        <w:spacing w:before="120"/>
      </w:pPr>
      <w:bookmarkStart w:id="6" w:name="TextBodyBegin"/>
      <w:bookmarkEnd w:id="6"/>
      <w:r w:rsidRPr="00C06280">
        <w:rPr>
          <w:i/>
          <w:iCs/>
        </w:rPr>
        <w:t>Tá Parlaimint na hEorpa</w:t>
      </w:r>
      <w:r w:rsidRPr="00C06280">
        <w:t>,</w:t>
      </w:r>
    </w:p>
    <w:p w14:paraId="5CBE246C" w14:textId="4F162EC4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 xml:space="preserve">ag féachaint don iarraidh ar </w:t>
      </w:r>
      <w:r w:rsidR="006B73C1">
        <w:t xml:space="preserve">tharscaoileadh </w:t>
      </w:r>
      <w:r w:rsidRPr="00C06280">
        <w:t xml:space="preserve">dhíolúine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, arna tíolacadh ag an bPríomh-Ionchúisitheoir Eorpach le litir dar dáta an 21 Iúil 2025 agus arna deimhniú le litir dar dáta an 1 Meán Fómhair 2025 i dtaca le réamh-imscrúdú atá le tabhairt i gcoinne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agus a fógraíodh sa Pharlaimint an 10 Meán Fómhair 2025,</w:t>
      </w:r>
    </w:p>
    <w:p w14:paraId="05883A39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 xml:space="preserve">tar éis éisteacht a thabhairt do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an 15 Aibreán 2026 i gcomhréir le Riail 9(6) dá Rialacha Nós Imeachta,</w:t>
      </w:r>
    </w:p>
    <w:p w14:paraId="562E6144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 xml:space="preserve">ag féachaint </w:t>
      </w:r>
      <w:proofErr w:type="spellStart"/>
      <w:r w:rsidRPr="00C06280">
        <w:t>d’Airteagail</w:t>
      </w:r>
      <w:proofErr w:type="spellEnd"/>
      <w:r w:rsidRPr="00C06280">
        <w:t xml:space="preserve"> 8 agus 9 de Phrótacal Uimh. 7 ar Phribhléidí agus Díolúintí an Aontais Eorpaigh, agus </w:t>
      </w:r>
      <w:proofErr w:type="spellStart"/>
      <w:r w:rsidRPr="00C06280">
        <w:t>d’Airteagal</w:t>
      </w:r>
      <w:proofErr w:type="spellEnd"/>
      <w:r w:rsidRPr="00C06280">
        <w:t xml:space="preserve"> 6(2) </w:t>
      </w:r>
      <w:proofErr w:type="spellStart"/>
      <w:r w:rsidRPr="00C06280">
        <w:t>d’Ionstraim</w:t>
      </w:r>
      <w:proofErr w:type="spellEnd"/>
      <w:r w:rsidRPr="00C06280">
        <w:t xml:space="preserve"> an 20 Meán Fómhair 1976 maidir le toghadh Feisirí de Pharlaimint na hEorpa trí vótáil chomhchoiteann dhíreach,</w:t>
      </w:r>
    </w:p>
    <w:p w14:paraId="4C564F42" w14:textId="77777777" w:rsidR="00505AF3" w:rsidRPr="00C06280" w:rsidRDefault="00505AF3" w:rsidP="00505AF3">
      <w:pPr>
        <w:pStyle w:val="NormalHanging12a"/>
        <w:rPr>
          <w:b/>
        </w:rPr>
      </w:pPr>
      <w:r w:rsidRPr="00C06280">
        <w:t>–</w:t>
      </w:r>
      <w:r w:rsidRPr="00C06280">
        <w:tab/>
        <w:t>ag féachaint do Rialachán (AE) 2017/1939 ón gComhairle an 12 Deireadh Fómhair 2017 lena gcuirtear chun feidhme comhar feabhsaithe maidir le bunú Oifig an Ionchúisitheora Phoiblí Eorpaigh</w:t>
      </w:r>
      <w:r w:rsidRPr="00C06280">
        <w:rPr>
          <w:vertAlign w:val="superscript"/>
        </w:rPr>
        <w:footnoteReference w:id="1"/>
      </w:r>
      <w:r w:rsidRPr="00C06280">
        <w:t>, agus go háirithe Airteagal 29(2) de,</w:t>
      </w:r>
    </w:p>
    <w:p w14:paraId="262B83D9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 xml:space="preserve">ag féachaint do na breithiúnais a thug Cúirt Bhreithiúnais an Aontais Eorpaigh an 21 Deireadh Fómhair 2008, an 19 Márta 2010, an 6 Meán Fómhair 2011, an </w:t>
      </w:r>
      <w:r w:rsidRPr="00C06280">
        <w:lastRenderedPageBreak/>
        <w:t>17 Eanáir 2013 agus an 19 Nollaig 2019</w:t>
      </w:r>
      <w:r w:rsidRPr="00C06280">
        <w:rPr>
          <w:vertAlign w:val="superscript"/>
        </w:rPr>
        <w:footnoteReference w:id="2"/>
      </w:r>
      <w:r w:rsidRPr="00C06280">
        <w:t>,</w:t>
      </w:r>
    </w:p>
    <w:p w14:paraId="6E6DF2BF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>ag féachaint d’Airteagal 46 de Dhlí Bunúsach Phoblacht Chónaidhme na Gearmáine,</w:t>
      </w:r>
    </w:p>
    <w:p w14:paraId="0B067E34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>ag féachaint do Riail 5(2), do Riail 6(1) agus do Riail 9 dá Rialacha Nós Imeachta,</w:t>
      </w:r>
    </w:p>
    <w:p w14:paraId="13244B43" w14:textId="77777777" w:rsidR="00505AF3" w:rsidRPr="00C06280" w:rsidRDefault="00505AF3" w:rsidP="00505AF3">
      <w:pPr>
        <w:pStyle w:val="NormalHanging12a"/>
      </w:pPr>
      <w:r w:rsidRPr="00C06280">
        <w:t>–</w:t>
      </w:r>
      <w:r w:rsidRPr="00C06280">
        <w:tab/>
        <w:t>ag féachaint don tuarascáil ón gCoiste um Ghnóthaí Dlíthiúla (A10-0127/2026),</w:t>
      </w:r>
    </w:p>
    <w:p w14:paraId="72680FEB" w14:textId="77777777" w:rsidR="00505AF3" w:rsidRPr="00C06280" w:rsidRDefault="00505AF3" w:rsidP="00505AF3">
      <w:pPr>
        <w:pStyle w:val="NormalHanging12a"/>
      </w:pPr>
      <w:r w:rsidRPr="00C06280">
        <w:t>A.</w:t>
      </w:r>
      <w:r w:rsidRPr="00C06280">
        <w:tab/>
        <w:t xml:space="preserve">de bhrí, le litir dar dáta an 21 Iúil 2025 agus arna deimhniú le litir dar dáta an 1 Meán Fómhair 2025, gur thíolaic an Príomh-Ionchúisitheoir Eorpach iarraidh ar dhíolúine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, Feisire de Pharlaimint na hEorpa arna thoghadh sa Ghearmáin, a tharscaoileadh, i ndáil le cionta </w:t>
      </w:r>
      <w:proofErr w:type="spellStart"/>
      <w:r w:rsidRPr="00C06280">
        <w:t>líomhnaithe</w:t>
      </w:r>
      <w:proofErr w:type="spellEnd"/>
      <w:r w:rsidRPr="00C06280">
        <w:t xml:space="preserve"> a tharla idir 2017 agus 2025;</w:t>
      </w:r>
    </w:p>
    <w:p w14:paraId="1D37AE9F" w14:textId="21B6A9B5" w:rsidR="00505AF3" w:rsidRPr="00C06280" w:rsidRDefault="00505AF3" w:rsidP="00505AF3">
      <w:pPr>
        <w:pStyle w:val="NormalHanging12a"/>
      </w:pPr>
      <w:r w:rsidRPr="00C06280">
        <w:t>B.</w:t>
      </w:r>
      <w:r w:rsidRPr="00C06280">
        <w:tab/>
        <w:t xml:space="preserve">de bhrí, de réir na hiarrata, atá bunaithe ar an bhfaisnéis arna soláthar ag páirtí príobháideach a d’oibrigh </w:t>
      </w:r>
      <w:r w:rsidR="00CB0D62">
        <w:t xml:space="preserve">do </w:t>
      </w:r>
      <w:proofErr w:type="spellStart"/>
      <w:r w:rsidR="00CB0D62">
        <w:t>Angelika</w:t>
      </w:r>
      <w:proofErr w:type="spellEnd"/>
      <w:r w:rsidR="00CB0D62">
        <w:t xml:space="preserve"> </w:t>
      </w:r>
      <w:proofErr w:type="spellStart"/>
      <w:r w:rsidR="00CB0D62">
        <w:t>Niebler</w:t>
      </w:r>
      <w:proofErr w:type="spellEnd"/>
      <w:r w:rsidRPr="00C06280">
        <w:t xml:space="preserve"> ó mhí Lúnasa 2021 go dtí mí Mheán Fómhair 2023, go líomhnaítear gur éiligh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go míchuí, sa tréimhse ó 2017 ar aghaidh, eadhon, ón 8ú go dtí an 10ú téarma parlaiminteach, aisíocaíocht speansas taistil le haghaidh turais go </w:t>
      </w:r>
      <w:proofErr w:type="spellStart"/>
      <w:r w:rsidRPr="00C06280">
        <w:t>Strasbourg</w:t>
      </w:r>
      <w:proofErr w:type="spellEnd"/>
      <w:r w:rsidRPr="00C06280">
        <w:t xml:space="preserve"> agus go dtí an Bhruiséil, go líomhnaítear gur </w:t>
      </w:r>
      <w:proofErr w:type="spellStart"/>
      <w:r w:rsidRPr="00C06280">
        <w:t>imscar</w:t>
      </w:r>
      <w:proofErr w:type="spellEnd"/>
      <w:r w:rsidRPr="00C06280">
        <w:t xml:space="preserve"> sí go sealadach cúntóirí parlaiminteacha creidiúnaithe agus cúntóirí áitiúla chun críoch príobháideach nó chun críoch nach bhfuil nasctha lena ról mar Fheisire </w:t>
      </w:r>
      <w:r w:rsidR="00CB13D9">
        <w:t xml:space="preserve">de Pharlaimint na hEorpa </w:t>
      </w:r>
      <w:r w:rsidRPr="00C06280">
        <w:t>nó le comhlíonadh dhualgais pharlaiminteacha, agus</w:t>
      </w:r>
      <w:r w:rsidR="00CB13D9">
        <w:t>, sa bhreis air sin,</w:t>
      </w:r>
      <w:r w:rsidRPr="00C06280">
        <w:t xml:space="preserve"> go líomhnaítear go raibh cúntóir áitiúil fostaithe aici</w:t>
      </w:r>
      <w:r w:rsidR="00CB13D9">
        <w:t xml:space="preserve"> a raibh a tuarastal íoctha ag Parlaimint na hEorpa do </w:t>
      </w:r>
      <w:proofErr w:type="spellStart"/>
      <w:r w:rsidR="00CB13D9">
        <w:t>Angelika</w:t>
      </w:r>
      <w:proofErr w:type="spellEnd"/>
      <w:r w:rsidR="00CB13D9">
        <w:t xml:space="preserve"> </w:t>
      </w:r>
      <w:proofErr w:type="spellStart"/>
      <w:r w:rsidR="00CB13D9">
        <w:t>Niebler</w:t>
      </w:r>
      <w:proofErr w:type="spellEnd"/>
      <w:r w:rsidR="00CB13D9">
        <w:t xml:space="preserve"> ach</w:t>
      </w:r>
      <w:r w:rsidRPr="00C06280">
        <w:t xml:space="preserve"> a líomhnaítear gur oibrigh sé go heisiach d’iar-Fheisire de Pharlaimint na hEorpa den pháirtí céanna; de bhrí, de réir na hiarrata, ar bhonn na faisnéise a soláthraíodh san iarraidh, go bhfuil amhras tosaigh ann gur úsáid </w:t>
      </w:r>
      <w:proofErr w:type="spellStart"/>
      <w:r w:rsidR="00CB13D9">
        <w:t>Angelika</w:t>
      </w:r>
      <w:proofErr w:type="spellEnd"/>
      <w:r w:rsidR="00CB13D9">
        <w:t xml:space="preserve"> </w:t>
      </w:r>
      <w:proofErr w:type="spellStart"/>
      <w:r w:rsidR="00CB13D9">
        <w:t>Niebler</w:t>
      </w:r>
      <w:proofErr w:type="spellEnd"/>
      <w:r w:rsidR="00CB13D9" w:rsidRPr="00C06280">
        <w:t xml:space="preserve"> </w:t>
      </w:r>
      <w:r w:rsidRPr="00C06280">
        <w:t xml:space="preserve">speansas cúnaimh pharlaimintigh, rud atá contrártha le hAirteagal 29(2) den Chinneadh ón </w:t>
      </w:r>
      <w:proofErr w:type="spellStart"/>
      <w:r w:rsidRPr="00C06280">
        <w:t>mBiúró</w:t>
      </w:r>
      <w:proofErr w:type="spellEnd"/>
      <w:r w:rsidRPr="00C06280">
        <w:t xml:space="preserve"> an 11 Meán Fómhair 2023 maidir le Bearta Cur Chun Feidhme do Reacht Fheisirí Pharlaimint na hEorpa</w:t>
      </w:r>
      <w:r w:rsidRPr="00C06280">
        <w:rPr>
          <w:vertAlign w:val="superscript"/>
        </w:rPr>
        <w:footnoteReference w:id="3"/>
      </w:r>
      <w:r w:rsidRPr="00C06280">
        <w:t xml:space="preserve">; de bhrí, dá bhrí sin, go bhféadfadh na gníomhartha </w:t>
      </w:r>
      <w:proofErr w:type="spellStart"/>
      <w:r w:rsidRPr="00C06280">
        <w:t>líomhnaithe</w:t>
      </w:r>
      <w:proofErr w:type="spellEnd"/>
      <w:r w:rsidRPr="00C06280">
        <w:t xml:space="preserve"> a bheith ina gcion coiriúil lena ngabhann calaois faoi Alt 263 (1) agus (3) de Chód Coiriúil na Gearmáine;</w:t>
      </w:r>
    </w:p>
    <w:p w14:paraId="7C32D42A" w14:textId="515D3400" w:rsidR="00505AF3" w:rsidRPr="00C06280" w:rsidRDefault="00505AF3" w:rsidP="00505AF3">
      <w:pPr>
        <w:pStyle w:val="NormalHanging12a"/>
      </w:pPr>
      <w:r w:rsidRPr="00C06280">
        <w:t>C.</w:t>
      </w:r>
      <w:r w:rsidRPr="00C06280">
        <w:tab/>
        <w:t xml:space="preserve">de bhrí gur toghadh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chun Parlaimint na hEorpa sna toghcháin Eorpacha i mí </w:t>
      </w:r>
      <w:r w:rsidR="001C74E6">
        <w:t>na Bealtaine</w:t>
      </w:r>
      <w:r w:rsidRPr="00C06280">
        <w:t xml:space="preserve"> 2014 agus </w:t>
      </w:r>
      <w:r w:rsidR="00CB13D9">
        <w:t>gur atoghadh í</w:t>
      </w:r>
      <w:r w:rsidRPr="00C06280">
        <w:t xml:space="preserve"> sna toghcháin Eorpacha i mí na Bealtaine 2019 agus i mí an Mheithimh 2024 agus go raibh sí, </w:t>
      </w:r>
      <w:r w:rsidR="00CB13D9">
        <w:t>dá bhrí sin</w:t>
      </w:r>
      <w:r w:rsidRPr="00C06280">
        <w:t xml:space="preserve">, ina Fheisire de Pharlaimint na hEorpa tráth na gcionta </w:t>
      </w:r>
      <w:proofErr w:type="spellStart"/>
      <w:r w:rsidRPr="00C06280">
        <w:t>líomhnaithe</w:t>
      </w:r>
      <w:proofErr w:type="spellEnd"/>
      <w:r w:rsidRPr="00C06280">
        <w:t xml:space="preserve">; </w:t>
      </w:r>
    </w:p>
    <w:p w14:paraId="45023742" w14:textId="3DEFF7D1" w:rsidR="00505AF3" w:rsidRPr="00C06280" w:rsidRDefault="00505AF3" w:rsidP="00505AF3">
      <w:pPr>
        <w:pStyle w:val="NormalHanging12a"/>
      </w:pPr>
      <w:r w:rsidRPr="00C06280">
        <w:t>D.</w:t>
      </w:r>
      <w:r w:rsidRPr="00C06280">
        <w:tab/>
        <w:t xml:space="preserve">de bhrí nach ionann na cionta </w:t>
      </w:r>
      <w:proofErr w:type="spellStart"/>
      <w:r w:rsidRPr="00C06280">
        <w:t>líomhnaithe</w:t>
      </w:r>
      <w:proofErr w:type="spellEnd"/>
      <w:r w:rsidRPr="00C06280">
        <w:t xml:space="preserve">, agus nach bhfuil baint dá réir sin ag an iarraidh dá éis ar dhíolúine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a tharscaoileadh, le tuairim a nocht sí ná le vóta a chaith sí agus a dualgais á gcomhlíonadh aici de réir bhrí Airteagal 8 de </w:t>
      </w:r>
      <w:r w:rsidRPr="00C06280">
        <w:lastRenderedPageBreak/>
        <w:t>Phrótacal Uimh. 7 ar Phribhléidí agus Díolúintí an Aontais Eorpaigh;</w:t>
      </w:r>
    </w:p>
    <w:p w14:paraId="010EBD51" w14:textId="6EE68774" w:rsidR="00505AF3" w:rsidRPr="00C06280" w:rsidRDefault="00505AF3" w:rsidP="00505AF3">
      <w:pPr>
        <w:pStyle w:val="NormalHanging12a"/>
      </w:pPr>
      <w:r w:rsidRPr="00C06280">
        <w:t>E.</w:t>
      </w:r>
      <w:r w:rsidRPr="00C06280">
        <w:tab/>
        <w:t xml:space="preserve">de bhrí go bhforáiltear le hAirteagal 9, an chéad mhír, pointe (a), de Phrótacal Uimh. 7 ar Phribhléidí agus Díolúintí an Aontais Eorpaigh, le linn sheisiúin Pharlaimint na hEorpa, go </w:t>
      </w:r>
      <w:proofErr w:type="spellStart"/>
      <w:r w:rsidRPr="00C06280">
        <w:t>dteachtfaidh</w:t>
      </w:r>
      <w:proofErr w:type="spellEnd"/>
      <w:r w:rsidRPr="00C06280">
        <w:t xml:space="preserve"> a Feisirí, i gcríoch a </w:t>
      </w:r>
      <w:proofErr w:type="spellStart"/>
      <w:r w:rsidR="00CB0D62">
        <w:t>mBall</w:t>
      </w:r>
      <w:r w:rsidRPr="00C06280">
        <w:t>Stáit</w:t>
      </w:r>
      <w:proofErr w:type="spellEnd"/>
      <w:r w:rsidRPr="00C06280">
        <w:t xml:space="preserve"> féin, na díolúintí a thugtar do chomhaltaí </w:t>
      </w:r>
      <w:proofErr w:type="spellStart"/>
      <w:r w:rsidRPr="00C06280">
        <w:t>pharlaimint</w:t>
      </w:r>
      <w:proofErr w:type="spellEnd"/>
      <w:r w:rsidRPr="00C06280">
        <w:t xml:space="preserve"> a mBallstáit féin;</w:t>
      </w:r>
    </w:p>
    <w:p w14:paraId="2D8173D7" w14:textId="77777777" w:rsidR="00505AF3" w:rsidRPr="00C06280" w:rsidRDefault="00505AF3" w:rsidP="00505AF3">
      <w:pPr>
        <w:pStyle w:val="NormalHanging12a"/>
      </w:pPr>
      <w:r w:rsidRPr="00C06280">
        <w:t>F.</w:t>
      </w:r>
      <w:r w:rsidRPr="00C06280">
        <w:tab/>
        <w:t>de bhrí go bhforáiltear mar a leanas le hAirteagal 46(2), (3) agus (4) de Dhlí Bunúsach Phoblacht Chónaidhme na Gearmáine:</w:t>
      </w:r>
    </w:p>
    <w:p w14:paraId="5A45C769" w14:textId="77777777" w:rsidR="00505AF3" w:rsidRPr="00C06280" w:rsidRDefault="00505AF3" w:rsidP="00505AF3">
      <w:pPr>
        <w:pStyle w:val="NormalHanging12a"/>
      </w:pPr>
      <w:r w:rsidRPr="00C06280">
        <w:t>‘(2)</w:t>
      </w:r>
      <w:r w:rsidRPr="00C06280">
        <w:tab/>
        <w:t xml:space="preserve">I gcás cion atá inphionóis, ní fhéadfar Feisire a chur faoi dhliteanas ná a ghabháil ach amháin le formheas an </w:t>
      </w:r>
      <w:proofErr w:type="spellStart"/>
      <w:r w:rsidRPr="00C06280">
        <w:t>Bundestag</w:t>
      </w:r>
      <w:proofErr w:type="spellEnd"/>
      <w:r w:rsidRPr="00C06280">
        <w:t>, mura rud é gur gabhadh é nó í le linn dó nó di an cion a dhéanamh nó le linn an lae dár gcionn.</w:t>
      </w:r>
    </w:p>
    <w:p w14:paraId="41FFF75A" w14:textId="77777777" w:rsidR="00505AF3" w:rsidRPr="00C06280" w:rsidRDefault="00505AF3" w:rsidP="00505AF3">
      <w:pPr>
        <w:pStyle w:val="NormalHanging12a"/>
      </w:pPr>
      <w:r w:rsidRPr="00C06280">
        <w:t>(3)</w:t>
      </w:r>
      <w:r w:rsidRPr="00C06280">
        <w:tab/>
        <w:t xml:space="preserve">Beidh formheas an </w:t>
      </w:r>
      <w:proofErr w:type="spellStart"/>
      <w:r w:rsidRPr="00C06280">
        <w:t>Bundestag</w:t>
      </w:r>
      <w:proofErr w:type="spellEnd"/>
      <w:r w:rsidRPr="00C06280">
        <w:t xml:space="preserve"> de dhíth freisin chun aon srian eile maidir le saoirse an duine a chur ar Fheisire nó chun imeachtaí a thionscnamh i gcoinne Feisire faoi Airteagal 18.</w:t>
      </w:r>
    </w:p>
    <w:p w14:paraId="13C0FE95" w14:textId="77777777" w:rsidR="00505AF3" w:rsidRPr="00C06280" w:rsidRDefault="00505AF3" w:rsidP="00505AF3">
      <w:pPr>
        <w:pStyle w:val="NormalHanging12a"/>
      </w:pPr>
      <w:r w:rsidRPr="00C06280">
        <w:t>(4)</w:t>
      </w:r>
      <w:r w:rsidRPr="00C06280">
        <w:tab/>
        <w:t xml:space="preserve">Déanfar aon imeachtaí coiriúla nó aon imeachtaí faoi Airteagal 18, arna dtionscnamh i gcoinne Feisire, agus aon choinneáil nó aon srianadh eile ar a shaoirse nó a saoirse phearsanta a chur ar fionraí ar iarratas ón </w:t>
      </w:r>
      <w:proofErr w:type="spellStart"/>
      <w:r w:rsidRPr="00C06280">
        <w:t>Bundestag</w:t>
      </w:r>
      <w:proofErr w:type="spellEnd"/>
      <w:r w:rsidRPr="00C06280">
        <w:t>.’;</w:t>
      </w:r>
    </w:p>
    <w:p w14:paraId="6DF34729" w14:textId="77777777" w:rsidR="00505AF3" w:rsidRPr="00C06280" w:rsidRDefault="00505AF3" w:rsidP="00505AF3">
      <w:pPr>
        <w:pStyle w:val="NormalHanging12a"/>
      </w:pPr>
      <w:r w:rsidRPr="00C06280">
        <w:t>G.</w:t>
      </w:r>
      <w:r w:rsidRPr="00C06280">
        <w:tab/>
        <w:t>de bhrí gurb é is cuspóir don díolúine dá bhforáiltear i bPrótacal Uimh. 7 ar Phribhléidí agus Díolúintí an Aontais Eorpaigh an Pharlaimint agus a Feisirí a chosaint ar imeachtaí dlíthiúla i ndáil le gníomhaíochtaí a dhéantar i gcomhlíonadh dualgas parlaiminteach agus nach féidir a scaradh ó na dualgais sin;</w:t>
      </w:r>
    </w:p>
    <w:p w14:paraId="28FDD01B" w14:textId="77777777" w:rsidR="00505AF3" w:rsidRPr="00C06280" w:rsidRDefault="00505AF3" w:rsidP="00505AF3">
      <w:pPr>
        <w:pStyle w:val="NormalHanging12a"/>
      </w:pPr>
      <w:r w:rsidRPr="00C06280">
        <w:t>H.</w:t>
      </w:r>
      <w:r w:rsidRPr="00C06280">
        <w:tab/>
        <w:t>de bhrí, i gcomhréir le Riail 5(2) dá Rialacha Nós Imeachta, nach pribhléid phearsanta í díolúine pharlaiminteach don Fheisire, ach gur ráthaíocht í ar neamhspleáchas na Parlaiminte ina hiomláine agus a Feisirí;</w:t>
      </w:r>
    </w:p>
    <w:p w14:paraId="2C2557FA" w14:textId="34510CF7" w:rsidR="00505AF3" w:rsidRPr="00C06280" w:rsidRDefault="00505AF3" w:rsidP="00505AF3">
      <w:pPr>
        <w:pStyle w:val="NormalHanging12a"/>
      </w:pPr>
      <w:bookmarkStart w:id="7" w:name="_Hlk227752086"/>
      <w:r w:rsidRPr="00C06280">
        <w:t>I.</w:t>
      </w:r>
      <w:bookmarkStart w:id="8" w:name="_Hlk227752575"/>
      <w:r w:rsidRPr="00C06280">
        <w:tab/>
        <w:t xml:space="preserve">de bhrí gur gá teacht ar aon chonclúid ar bhonn na faisnéise agus na mínithe a thugtar sa chás atá i gceist; de bhrí go bhfuil </w:t>
      </w:r>
      <w:proofErr w:type="spellStart"/>
      <w:r w:rsidRPr="00C06280">
        <w:t>éiginnteachtaí</w:t>
      </w:r>
      <w:proofErr w:type="spellEnd"/>
      <w:r w:rsidRPr="00C06280">
        <w:t xml:space="preserve"> tromchúiseacha ann maidir leis na heilimintí agus na cúiseanna is bonn leis an ngearán as ar eascair an iarraidh ar dhíolúine a tharscaoileadh, lena n-áirítear cineál anaithnid an ghearáin, rud a chuireann cosc ar mheasúnú fóinteach ar an ngearán agus a fhágann nach féidir a chur as an áireamh go bhféadfadh duine príobháideach a bhfuil spreagadh polaitiúil díreach aige an gearán a thionscnamh chun </w:t>
      </w:r>
      <w:proofErr w:type="spellStart"/>
      <w:r w:rsidR="009434E4">
        <w:t>Angelika</w:t>
      </w:r>
      <w:proofErr w:type="spellEnd"/>
      <w:r w:rsidR="009434E4">
        <w:t xml:space="preserve"> </w:t>
      </w:r>
      <w:proofErr w:type="spellStart"/>
      <w:r w:rsidR="009434E4">
        <w:t>Niebler</w:t>
      </w:r>
      <w:proofErr w:type="spellEnd"/>
      <w:r w:rsidRPr="00C06280">
        <w:t xml:space="preserve"> a chur i bponc; de bhrí, thairis sin, go dtreisítear na hábhair imní sin le </w:t>
      </w:r>
      <w:proofErr w:type="spellStart"/>
      <w:r w:rsidRPr="00C06280">
        <w:t>huainiú</w:t>
      </w:r>
      <w:proofErr w:type="spellEnd"/>
      <w:r w:rsidRPr="00C06280">
        <w:t xml:space="preserve"> agus cineál </w:t>
      </w:r>
      <w:proofErr w:type="spellStart"/>
      <w:r w:rsidRPr="00C06280">
        <w:t>roghnaitheach</w:t>
      </w:r>
      <w:proofErr w:type="spellEnd"/>
      <w:r w:rsidRPr="00C06280">
        <w:t xml:space="preserve"> an ghearáin, go háirithe i bhfianaise ról polaitiúil tábhachtach </w:t>
      </w:r>
      <w:proofErr w:type="spellStart"/>
      <w:r w:rsidR="009434E4">
        <w:t>Angelika</w:t>
      </w:r>
      <w:proofErr w:type="spellEnd"/>
      <w:r w:rsidR="009434E4">
        <w:t xml:space="preserve"> </w:t>
      </w:r>
      <w:proofErr w:type="spellStart"/>
      <w:r w:rsidR="009434E4">
        <w:t>Niebler</w:t>
      </w:r>
      <w:proofErr w:type="spellEnd"/>
      <w:r w:rsidRPr="00C06280">
        <w:t xml:space="preserve">; de bhrí gur cúis imní iad na neamhréireachtaí san iarraidh, lena n-áirítear easpa shuntasach beachtais maidir leis na suimeanna airgeadais beachta atá i gceist, chomh maith le himthosca sonracha an mhí-iompair </w:t>
      </w:r>
      <w:proofErr w:type="spellStart"/>
      <w:r w:rsidRPr="00C06280">
        <w:t>líomhnaithe</w:t>
      </w:r>
      <w:proofErr w:type="spellEnd"/>
      <w:r w:rsidRPr="00C06280">
        <w:t xml:space="preserve">, go bhféadfadh sé gurb é rún na n-imeachtaí </w:t>
      </w:r>
      <w:r w:rsidR="00841013">
        <w:t>dochar</w:t>
      </w:r>
      <w:r w:rsidR="00841013" w:rsidRPr="00C06280">
        <w:t xml:space="preserve"> </w:t>
      </w:r>
      <w:r w:rsidRPr="00C06280">
        <w:t xml:space="preserve">a dhéanamh do chlú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>;</w:t>
      </w:r>
    </w:p>
    <w:p w14:paraId="2FACE631" w14:textId="23FDC82E" w:rsidR="00505AF3" w:rsidRPr="00C06280" w:rsidRDefault="00505AF3" w:rsidP="00505AF3">
      <w:pPr>
        <w:pStyle w:val="NormalHanging12a"/>
      </w:pPr>
      <w:r w:rsidRPr="00C06280">
        <w:t>J.</w:t>
      </w:r>
      <w:r w:rsidRPr="00C06280">
        <w:tab/>
        <w:t xml:space="preserve">de bhrí go ndealraíonn sé, mar sin, sa chás sin gur féidir glacadh leis gur ann do chás </w:t>
      </w:r>
      <w:proofErr w:type="spellStart"/>
      <w:r w:rsidRPr="00C06280">
        <w:rPr>
          <w:i/>
          <w:iCs/>
        </w:rPr>
        <w:t>fumus</w:t>
      </w:r>
      <w:proofErr w:type="spellEnd"/>
      <w:r w:rsidRPr="00C06280">
        <w:rPr>
          <w:i/>
          <w:iCs/>
        </w:rPr>
        <w:t xml:space="preserve"> </w:t>
      </w:r>
      <w:proofErr w:type="spellStart"/>
      <w:r w:rsidRPr="00C06280">
        <w:rPr>
          <w:i/>
          <w:iCs/>
        </w:rPr>
        <w:t>persecutionis</w:t>
      </w:r>
      <w:bookmarkEnd w:id="7"/>
      <w:bookmarkEnd w:id="8"/>
      <w:proofErr w:type="spellEnd"/>
      <w:r w:rsidRPr="00C06280">
        <w:t>, i.e. ‘fianaise nithiúil’</w:t>
      </w:r>
      <w:r w:rsidRPr="00C06280">
        <w:rPr>
          <w:vertAlign w:val="superscript"/>
        </w:rPr>
        <w:footnoteReference w:id="4"/>
      </w:r>
      <w:r w:rsidRPr="00C06280">
        <w:t xml:space="preserve"> ina léirítear gur tionscnaíodh na himeachtaí dlíthiúla le hintinn </w:t>
      </w:r>
      <w:r w:rsidR="00841013">
        <w:t>dochar</w:t>
      </w:r>
      <w:r w:rsidR="009434E4">
        <w:t xml:space="preserve"> a dhéanamh do</w:t>
      </w:r>
      <w:r w:rsidRPr="00C06280">
        <w:t xml:space="preserve"> </w:t>
      </w:r>
      <w:r w:rsidR="009434E4">
        <w:t xml:space="preserve">ghníomhaíocht </w:t>
      </w:r>
      <w:r w:rsidRPr="00C06280">
        <w:t xml:space="preserve">pholaitiúil </w:t>
      </w:r>
      <w:bookmarkStart w:id="9" w:name="_Hlk223449412"/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bookmarkEnd w:id="9"/>
      <w:proofErr w:type="spellEnd"/>
      <w:r w:rsidRPr="00C06280">
        <w:t xml:space="preserve"> </w:t>
      </w:r>
      <w:r w:rsidR="000D43E4">
        <w:t>ina cáil</w:t>
      </w:r>
      <w:r w:rsidRPr="00C06280">
        <w:t xml:space="preserve"> mar Fheisire de Pharlaimint na hEorpa</w:t>
      </w:r>
      <w:r w:rsidR="000D43E4">
        <w:t xml:space="preserve"> agus d</w:t>
      </w:r>
      <w:r w:rsidR="006B73C1">
        <w:t>á</w:t>
      </w:r>
      <w:r w:rsidR="000D43E4">
        <w:t xml:space="preserve"> bhrí sin, neamhspleáchas na </w:t>
      </w:r>
      <w:r w:rsidR="000D43E4">
        <w:lastRenderedPageBreak/>
        <w:t>Parlaiminte</w:t>
      </w:r>
      <w:r w:rsidRPr="00C06280">
        <w:t>;</w:t>
      </w:r>
    </w:p>
    <w:p w14:paraId="1707AD83" w14:textId="77777777" w:rsidR="00505AF3" w:rsidRPr="00C06280" w:rsidRDefault="00505AF3" w:rsidP="00505AF3">
      <w:pPr>
        <w:pStyle w:val="NormalHanging12a"/>
      </w:pPr>
      <w:r w:rsidRPr="00C06280">
        <w:t>K.</w:t>
      </w:r>
      <w:r w:rsidRPr="00C06280">
        <w:tab/>
        <w:t>de bhrí nach féidir le Parlaimint na hEorpa ról cúirte a ghlacadh uirthi féin, agus de bhrí nach féidir, i nós imeachta um dhíolúine a tharscaoileadh, Feisire a mheas mar chosantóir</w:t>
      </w:r>
      <w:r w:rsidRPr="00C06280">
        <w:rPr>
          <w:vertAlign w:val="superscript"/>
        </w:rPr>
        <w:footnoteReference w:id="5"/>
      </w:r>
      <w:r w:rsidRPr="00C06280">
        <w:t>;</w:t>
      </w:r>
    </w:p>
    <w:p w14:paraId="1C98278D" w14:textId="3197F881" w:rsidR="00505AF3" w:rsidRPr="00C06280" w:rsidRDefault="00505AF3" w:rsidP="00505AF3">
      <w:pPr>
        <w:pStyle w:val="NormalHanging12a"/>
      </w:pPr>
      <w:r w:rsidRPr="00C06280">
        <w:t>1.</w:t>
      </w:r>
      <w:r w:rsidRPr="00C06280">
        <w:tab/>
      </w:r>
      <w:r w:rsidR="00292EB8">
        <w:t>ag</w:t>
      </w:r>
      <w:r w:rsidR="00292EB8" w:rsidRPr="00C06280">
        <w:t xml:space="preserve"> </w:t>
      </w:r>
      <w:r w:rsidRPr="00C06280">
        <w:t xml:space="preserve">cinneadh gan díolúine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 xml:space="preserve"> a tharscaoileadh;</w:t>
      </w:r>
    </w:p>
    <w:p w14:paraId="1431FF1A" w14:textId="18EC1732" w:rsidR="00C06280" w:rsidRPr="00C06280" w:rsidRDefault="00505AF3" w:rsidP="00C06280">
      <w:pPr>
        <w:pStyle w:val="NormalHanging12a"/>
      </w:pPr>
      <w:r w:rsidRPr="00C06280">
        <w:t>2.</w:t>
      </w:r>
      <w:r w:rsidRPr="00C06280">
        <w:tab/>
        <w:t xml:space="preserve">á threorú dá hUachtarán an cinneadh seo agus tuarascáil a coiste a chur ar aghaidh láithreach chuig Oifig an Ionchúisitheora Phoiblí Eorpaigh agus chuig </w:t>
      </w:r>
      <w:proofErr w:type="spellStart"/>
      <w:r w:rsidRPr="00C06280">
        <w:t>Angelika</w:t>
      </w:r>
      <w:proofErr w:type="spellEnd"/>
      <w:r w:rsidRPr="00C06280">
        <w:t xml:space="preserve"> </w:t>
      </w:r>
      <w:proofErr w:type="spellStart"/>
      <w:r w:rsidRPr="00C06280">
        <w:t>Niebler</w:t>
      </w:r>
      <w:proofErr w:type="spellEnd"/>
      <w:r w:rsidRPr="00C06280">
        <w:t>.</w:t>
      </w:r>
    </w:p>
    <w:p w14:paraId="2C62F6A3" w14:textId="7FDCC7D9" w:rsidR="00E365E1" w:rsidRPr="00C06280" w:rsidRDefault="00E365E1" w:rsidP="00170430"/>
    <w:sectPr w:rsidR="00E365E1" w:rsidRPr="00C06280" w:rsidSect="00C062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6F7C" w14:textId="77777777" w:rsidR="00170430" w:rsidRPr="00C06280" w:rsidRDefault="00170430">
      <w:r w:rsidRPr="00C06280">
        <w:separator/>
      </w:r>
    </w:p>
  </w:endnote>
  <w:endnote w:type="continuationSeparator" w:id="0">
    <w:p w14:paraId="5DE57CDA" w14:textId="77777777" w:rsidR="00170430" w:rsidRPr="00C06280" w:rsidRDefault="00170430">
      <w:r w:rsidRPr="00C062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1BEE" w14:textId="77777777" w:rsidR="00064002" w:rsidRPr="00C062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EB6D" w14:textId="77777777" w:rsidR="00064002" w:rsidRPr="00C062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888B" w14:textId="77777777" w:rsidR="00064002" w:rsidRPr="00C062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6C5FF" w14:textId="77777777" w:rsidR="00170430" w:rsidRPr="00C06280" w:rsidRDefault="00170430">
      <w:r w:rsidRPr="00C06280">
        <w:separator/>
      </w:r>
    </w:p>
  </w:footnote>
  <w:footnote w:type="continuationSeparator" w:id="0">
    <w:p w14:paraId="4AEF9910" w14:textId="77777777" w:rsidR="00170430" w:rsidRPr="00C06280" w:rsidRDefault="00170430">
      <w:r w:rsidRPr="00C06280">
        <w:continuationSeparator/>
      </w:r>
    </w:p>
  </w:footnote>
  <w:footnote w:id="1">
    <w:p w14:paraId="55119079" w14:textId="1AE6A80F" w:rsidR="00505AF3" w:rsidRPr="00C06280" w:rsidRDefault="00505AF3" w:rsidP="00C06280">
      <w:pPr>
        <w:pStyle w:val="FootnoteText"/>
        <w:ind w:left="567" w:hanging="567"/>
        <w:rPr>
          <w:sz w:val="24"/>
          <w:lang w:val="ga-IE"/>
        </w:rPr>
      </w:pPr>
      <w:r w:rsidRPr="00C06280">
        <w:rPr>
          <w:rStyle w:val="FootnoteReference"/>
          <w:sz w:val="24"/>
          <w:lang w:val="ga-IE"/>
        </w:rPr>
        <w:footnoteRef/>
      </w:r>
      <w:r w:rsidR="00C06280" w:rsidRPr="00C06280">
        <w:rPr>
          <w:sz w:val="24"/>
          <w:lang w:val="ga-IE"/>
        </w:rPr>
        <w:t xml:space="preserve"> </w:t>
      </w:r>
      <w:r w:rsidR="00C06280" w:rsidRPr="00C06280">
        <w:rPr>
          <w:sz w:val="24"/>
          <w:lang w:val="ga-IE"/>
        </w:rPr>
        <w:tab/>
      </w:r>
      <w:r w:rsidRPr="00C06280">
        <w:rPr>
          <w:sz w:val="24"/>
          <w:lang w:val="ga-IE"/>
        </w:rPr>
        <w:t>IO L 283, 31.10.2017, lch. 1.</w:t>
      </w:r>
    </w:p>
  </w:footnote>
  <w:footnote w:id="2">
    <w:p w14:paraId="1DE059E3" w14:textId="6886C973" w:rsidR="00505AF3" w:rsidRPr="00C06280" w:rsidRDefault="00505AF3" w:rsidP="00C06280">
      <w:pPr>
        <w:pStyle w:val="FootnoteText"/>
        <w:ind w:left="567" w:hanging="567"/>
        <w:rPr>
          <w:sz w:val="24"/>
          <w:lang w:val="ga-IE"/>
        </w:rPr>
      </w:pPr>
      <w:r w:rsidRPr="00C06280">
        <w:rPr>
          <w:rStyle w:val="FootnoteReference"/>
          <w:sz w:val="24"/>
          <w:lang w:val="ga-IE"/>
        </w:rPr>
        <w:footnoteRef/>
      </w:r>
      <w:r w:rsidR="00C06280" w:rsidRPr="00C06280">
        <w:rPr>
          <w:sz w:val="24"/>
          <w:lang w:val="ga-IE"/>
        </w:rPr>
        <w:t xml:space="preserve"> </w:t>
      </w:r>
      <w:r w:rsidR="00C06280" w:rsidRPr="00C06280">
        <w:rPr>
          <w:sz w:val="24"/>
          <w:lang w:val="ga-IE"/>
        </w:rPr>
        <w:tab/>
      </w:r>
      <w:r w:rsidRPr="00C06280">
        <w:rPr>
          <w:sz w:val="24"/>
          <w:lang w:val="ga-IE"/>
        </w:rPr>
        <w:t xml:space="preserve">Breithiúnas ón gCúirt Bhreithiúnais an 21 Deireadh Fómhair 2008, </w:t>
      </w:r>
      <w:proofErr w:type="spellStart"/>
      <w:r w:rsidRPr="00C06280">
        <w:rPr>
          <w:i/>
          <w:iCs/>
          <w:sz w:val="24"/>
          <w:lang w:val="ga-IE"/>
        </w:rPr>
        <w:t>Marra</w:t>
      </w:r>
      <w:proofErr w:type="spellEnd"/>
      <w:r w:rsidRPr="00C06280">
        <w:rPr>
          <w:sz w:val="24"/>
          <w:lang w:val="ga-IE"/>
        </w:rPr>
        <w:t xml:space="preserve"> v </w:t>
      </w:r>
      <w:r w:rsidRPr="00C06280">
        <w:rPr>
          <w:i/>
          <w:iCs/>
          <w:sz w:val="24"/>
          <w:lang w:val="ga-IE"/>
        </w:rPr>
        <w:t xml:space="preserve">De </w:t>
      </w:r>
      <w:proofErr w:type="spellStart"/>
      <w:r w:rsidRPr="00C06280">
        <w:rPr>
          <w:i/>
          <w:iCs/>
          <w:sz w:val="24"/>
          <w:lang w:val="ga-IE"/>
        </w:rPr>
        <w:t>Gregorio</w:t>
      </w:r>
      <w:proofErr w:type="spellEnd"/>
      <w:r w:rsidRPr="00C06280">
        <w:rPr>
          <w:i/>
          <w:iCs/>
          <w:sz w:val="24"/>
          <w:lang w:val="ga-IE"/>
        </w:rPr>
        <w:t xml:space="preserve"> agus </w:t>
      </w:r>
      <w:proofErr w:type="spellStart"/>
      <w:r w:rsidRPr="00C06280">
        <w:rPr>
          <w:i/>
          <w:iCs/>
          <w:sz w:val="24"/>
          <w:lang w:val="ga-IE"/>
        </w:rPr>
        <w:t>Clemente</w:t>
      </w:r>
      <w:proofErr w:type="spellEnd"/>
      <w:r w:rsidRPr="00C06280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C06280">
        <w:rPr>
          <w:i/>
          <w:iCs/>
          <w:sz w:val="24"/>
          <w:lang w:val="ga-IE"/>
        </w:rPr>
        <w:t>Gollnisch</w:t>
      </w:r>
      <w:proofErr w:type="spellEnd"/>
      <w:r w:rsidRPr="00C06280">
        <w:rPr>
          <w:sz w:val="24"/>
          <w:lang w:val="ga-IE"/>
        </w:rPr>
        <w:t xml:space="preserve"> v </w:t>
      </w:r>
      <w:r w:rsidRPr="00C06280">
        <w:rPr>
          <w:i/>
          <w:iCs/>
          <w:sz w:val="24"/>
          <w:lang w:val="ga-IE"/>
        </w:rPr>
        <w:t>an Pharlaimint</w:t>
      </w:r>
      <w:r w:rsidRPr="00C06280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C06280">
        <w:rPr>
          <w:i/>
          <w:iCs/>
          <w:sz w:val="24"/>
          <w:lang w:val="ga-IE"/>
        </w:rPr>
        <w:t>Patriciello</w:t>
      </w:r>
      <w:proofErr w:type="spellEnd"/>
      <w:r w:rsidRPr="00C06280">
        <w:rPr>
          <w:sz w:val="24"/>
          <w:lang w:val="ga-IE"/>
        </w:rPr>
        <w:t xml:space="preserve">, C-163/10, ECLI: EU:C:2011:543; breithiúnas ón gCúirt Ghinearálta an 17 Eanáir 2013, </w:t>
      </w:r>
      <w:proofErr w:type="spellStart"/>
      <w:r w:rsidRPr="00C06280">
        <w:rPr>
          <w:i/>
          <w:iCs/>
          <w:sz w:val="24"/>
          <w:lang w:val="ga-IE"/>
        </w:rPr>
        <w:t>Gollnisch</w:t>
      </w:r>
      <w:proofErr w:type="spellEnd"/>
      <w:r w:rsidRPr="00C06280">
        <w:rPr>
          <w:sz w:val="24"/>
          <w:lang w:val="ga-IE"/>
        </w:rPr>
        <w:t xml:space="preserve"> v </w:t>
      </w:r>
      <w:r w:rsidRPr="00C06280">
        <w:rPr>
          <w:i/>
          <w:iCs/>
          <w:sz w:val="24"/>
          <w:lang w:val="ga-IE"/>
        </w:rPr>
        <w:t>an Pharlaimint</w:t>
      </w:r>
      <w:r w:rsidRPr="00C06280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C06280">
        <w:rPr>
          <w:i/>
          <w:iCs/>
          <w:sz w:val="24"/>
          <w:lang w:val="ga-IE"/>
        </w:rPr>
        <w:t>Junqueras</w:t>
      </w:r>
      <w:proofErr w:type="spellEnd"/>
      <w:r w:rsidRPr="00C06280">
        <w:rPr>
          <w:i/>
          <w:iCs/>
          <w:sz w:val="24"/>
          <w:lang w:val="ga-IE"/>
        </w:rPr>
        <w:t xml:space="preserve"> </w:t>
      </w:r>
      <w:proofErr w:type="spellStart"/>
      <w:r w:rsidRPr="00C06280">
        <w:rPr>
          <w:i/>
          <w:iCs/>
          <w:sz w:val="24"/>
          <w:lang w:val="ga-IE"/>
        </w:rPr>
        <w:t>Vies</w:t>
      </w:r>
      <w:proofErr w:type="spellEnd"/>
      <w:r w:rsidRPr="00C06280">
        <w:rPr>
          <w:sz w:val="24"/>
          <w:lang w:val="ga-IE"/>
        </w:rPr>
        <w:t>, C-502/19, ECLI:EU:C:2019:1115.</w:t>
      </w:r>
    </w:p>
  </w:footnote>
  <w:footnote w:id="3">
    <w:p w14:paraId="42E50A78" w14:textId="799F3797" w:rsidR="00505AF3" w:rsidRPr="00C06280" w:rsidRDefault="00505AF3" w:rsidP="00C06280">
      <w:pPr>
        <w:pStyle w:val="FootnoteText"/>
        <w:ind w:left="567" w:hanging="567"/>
        <w:rPr>
          <w:sz w:val="24"/>
          <w:lang w:val="ga-IE"/>
        </w:rPr>
      </w:pPr>
      <w:r w:rsidRPr="00C06280">
        <w:rPr>
          <w:rStyle w:val="FootnoteReference"/>
          <w:sz w:val="24"/>
          <w:lang w:val="ga-IE"/>
        </w:rPr>
        <w:footnoteRef/>
      </w:r>
      <w:r w:rsidR="00C06280" w:rsidRPr="00C06280">
        <w:rPr>
          <w:sz w:val="24"/>
          <w:lang w:val="ga-IE"/>
        </w:rPr>
        <w:t xml:space="preserve"> </w:t>
      </w:r>
      <w:r w:rsidR="00C06280" w:rsidRPr="00C06280">
        <w:rPr>
          <w:sz w:val="24"/>
          <w:lang w:val="ga-IE"/>
        </w:rPr>
        <w:tab/>
      </w:r>
      <w:r w:rsidRPr="00C06280">
        <w:rPr>
          <w:sz w:val="24"/>
          <w:lang w:val="ga-IE"/>
        </w:rPr>
        <w:t xml:space="preserve">Cinneadh ón </w:t>
      </w:r>
      <w:proofErr w:type="spellStart"/>
      <w:r w:rsidRPr="00C06280">
        <w:rPr>
          <w:sz w:val="24"/>
          <w:lang w:val="ga-IE"/>
        </w:rPr>
        <w:t>mBiúró</w:t>
      </w:r>
      <w:proofErr w:type="spellEnd"/>
      <w:r w:rsidRPr="00C06280">
        <w:rPr>
          <w:sz w:val="24"/>
          <w:lang w:val="ga-IE"/>
        </w:rPr>
        <w:t xml:space="preserve"> an 11 Meán Fómhair 2023 maidir le Bearta Cur Chun Feidhme do Reacht Fheisirí Pharlaimint na hEorpa agus lena n-</w:t>
      </w:r>
      <w:proofErr w:type="spellStart"/>
      <w:r w:rsidRPr="00C06280">
        <w:rPr>
          <w:sz w:val="24"/>
          <w:lang w:val="ga-IE"/>
        </w:rPr>
        <w:t>aisghairtear</w:t>
      </w:r>
      <w:proofErr w:type="spellEnd"/>
      <w:r w:rsidRPr="00C06280">
        <w:rPr>
          <w:sz w:val="24"/>
          <w:lang w:val="ga-IE"/>
        </w:rPr>
        <w:t xml:space="preserve"> Cinneadh ón </w:t>
      </w:r>
      <w:proofErr w:type="spellStart"/>
      <w:r w:rsidRPr="00C06280">
        <w:rPr>
          <w:sz w:val="24"/>
          <w:lang w:val="ga-IE"/>
        </w:rPr>
        <w:t>mBiúró</w:t>
      </w:r>
      <w:proofErr w:type="spellEnd"/>
      <w:r w:rsidRPr="00C06280">
        <w:rPr>
          <w:sz w:val="24"/>
          <w:lang w:val="ga-IE"/>
        </w:rPr>
        <w:t xml:space="preserve"> an 19 Bealtaine agus an 9 Iúil 2008 (IO C, C/2024/2814, 26.4.2024, ELI: </w:t>
      </w:r>
      <w:r>
        <w:fldChar w:fldCharType="begin"/>
      </w:r>
      <w:r w:rsidRPr="00684C96">
        <w:rPr>
          <w:lang w:val="ga-IE"/>
        </w:rPr>
        <w:instrText>HYPERLINK "http://data.europa.eu/eli/C/2024/2814/oj" \t "_blank" \o "Tabharfaidh seo ar an doiciméad trí URI an ELI a ghabhann leis."</w:instrText>
      </w:r>
      <w:r>
        <w:fldChar w:fldCharType="separate"/>
      </w:r>
      <w:r w:rsidRPr="00C06280">
        <w:rPr>
          <w:rStyle w:val="Hyperlink"/>
          <w:color w:val="0563C1"/>
          <w:sz w:val="24"/>
          <w:lang w:val="ga-IE"/>
        </w:rPr>
        <w:t>http://data.europa.eu/eli/C/2024/2814/oj</w:t>
      </w:r>
      <w:r>
        <w:fldChar w:fldCharType="end"/>
      </w:r>
      <w:r w:rsidRPr="00C06280">
        <w:rPr>
          <w:sz w:val="24"/>
          <w:lang w:val="ga-IE"/>
        </w:rPr>
        <w:t xml:space="preserve">). </w:t>
      </w:r>
    </w:p>
  </w:footnote>
  <w:footnote w:id="4">
    <w:p w14:paraId="67CF6F7D" w14:textId="5283E8C8" w:rsidR="00505AF3" w:rsidRPr="00C06280" w:rsidRDefault="00505AF3" w:rsidP="00C06280">
      <w:pPr>
        <w:pStyle w:val="FootnoteText"/>
        <w:ind w:left="567" w:hanging="567"/>
        <w:rPr>
          <w:sz w:val="24"/>
          <w:lang w:val="ga-IE"/>
        </w:rPr>
      </w:pPr>
      <w:r w:rsidRPr="00C06280">
        <w:rPr>
          <w:rStyle w:val="FootnoteReference"/>
          <w:sz w:val="24"/>
          <w:lang w:val="ga-IE"/>
        </w:rPr>
        <w:footnoteRef/>
      </w:r>
      <w:r w:rsidR="00C06280" w:rsidRPr="00C06280">
        <w:rPr>
          <w:sz w:val="24"/>
          <w:lang w:val="ga-IE"/>
        </w:rPr>
        <w:t xml:space="preserve"> </w:t>
      </w:r>
      <w:r w:rsidR="00C06280" w:rsidRPr="00C06280">
        <w:rPr>
          <w:sz w:val="24"/>
          <w:lang w:val="ga-IE"/>
        </w:rPr>
        <w:tab/>
      </w:r>
      <w:r w:rsidRPr="00C06280">
        <w:rPr>
          <w:sz w:val="24"/>
          <w:lang w:val="ga-IE"/>
        </w:rPr>
        <w:t xml:space="preserve">Breithiúnas ón gCúirt Bhreithiúnais an 17 Meán Fómhair 2020, </w:t>
      </w:r>
      <w:proofErr w:type="spellStart"/>
      <w:r w:rsidRPr="00C06280">
        <w:rPr>
          <w:i/>
          <w:iCs/>
          <w:sz w:val="24"/>
          <w:lang w:val="ga-IE"/>
        </w:rPr>
        <w:t>Troszczynski</w:t>
      </w:r>
      <w:proofErr w:type="spellEnd"/>
      <w:r w:rsidRPr="00C06280">
        <w:rPr>
          <w:sz w:val="24"/>
          <w:lang w:val="ga-IE"/>
        </w:rPr>
        <w:t xml:space="preserve"> v </w:t>
      </w:r>
      <w:r w:rsidRPr="00C06280">
        <w:rPr>
          <w:i/>
          <w:iCs/>
          <w:sz w:val="24"/>
          <w:lang w:val="ga-IE"/>
        </w:rPr>
        <w:t>Parlaimint na hEorpa</w:t>
      </w:r>
      <w:r w:rsidRPr="00C06280">
        <w:rPr>
          <w:sz w:val="24"/>
          <w:lang w:val="ga-IE"/>
        </w:rPr>
        <w:t>, C-12/19 P, ECLI:EU:C:2020:725, mír 26.</w:t>
      </w:r>
    </w:p>
  </w:footnote>
  <w:footnote w:id="5">
    <w:p w14:paraId="1BF4FCB5" w14:textId="091AB108" w:rsidR="00505AF3" w:rsidRPr="00C06280" w:rsidRDefault="00505AF3" w:rsidP="00C06280">
      <w:pPr>
        <w:pStyle w:val="FootnoteText"/>
        <w:ind w:left="567" w:hanging="567"/>
        <w:rPr>
          <w:sz w:val="24"/>
          <w:lang w:val="ga-IE"/>
        </w:rPr>
      </w:pPr>
      <w:r w:rsidRPr="00C06280">
        <w:rPr>
          <w:rStyle w:val="FootnoteReference"/>
          <w:sz w:val="24"/>
          <w:lang w:val="ga-IE"/>
        </w:rPr>
        <w:footnoteRef/>
      </w:r>
      <w:r w:rsidR="00C06280" w:rsidRPr="00C06280">
        <w:rPr>
          <w:sz w:val="24"/>
          <w:lang w:val="ga-IE"/>
        </w:rPr>
        <w:t xml:space="preserve"> </w:t>
      </w:r>
      <w:r w:rsidR="00C06280" w:rsidRPr="00C06280">
        <w:rPr>
          <w:sz w:val="24"/>
          <w:lang w:val="ga-IE"/>
        </w:rPr>
        <w:tab/>
      </w:r>
      <w:r w:rsidR="00E25DE1">
        <w:rPr>
          <w:sz w:val="24"/>
          <w:lang w:val="ga-IE"/>
        </w:rPr>
        <w:t>B</w:t>
      </w:r>
      <w:r w:rsidRPr="00C06280">
        <w:rPr>
          <w:sz w:val="24"/>
          <w:lang w:val="ga-IE"/>
        </w:rPr>
        <w:t xml:space="preserve">reithiúnas ón gCúirt Ghinearálta an 30 Aibreán 2019, </w:t>
      </w:r>
      <w:proofErr w:type="spellStart"/>
      <w:r w:rsidRPr="00C06280">
        <w:rPr>
          <w:i/>
          <w:iCs/>
          <w:sz w:val="24"/>
          <w:lang w:val="ga-IE"/>
        </w:rPr>
        <w:t>Briois</w:t>
      </w:r>
      <w:proofErr w:type="spellEnd"/>
      <w:r w:rsidRPr="00C06280">
        <w:rPr>
          <w:sz w:val="24"/>
          <w:lang w:val="ga-IE"/>
        </w:rPr>
        <w:t xml:space="preserve"> v </w:t>
      </w:r>
      <w:r w:rsidRPr="00C06280">
        <w:rPr>
          <w:i/>
          <w:iCs/>
          <w:sz w:val="24"/>
          <w:lang w:val="ga-IE"/>
        </w:rPr>
        <w:t>an Pharlaimint</w:t>
      </w:r>
      <w:r w:rsidRPr="00C06280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C974" w14:textId="77777777" w:rsidR="00064002" w:rsidRPr="00C062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2F7C" w14:textId="77777777" w:rsidR="00064002" w:rsidRPr="00C062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AA8F" w14:textId="77777777" w:rsidR="00064002" w:rsidRPr="00C062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4507772">
    <w:abstractNumId w:val="9"/>
  </w:num>
  <w:num w:numId="2" w16cid:durableId="1436632083">
    <w:abstractNumId w:val="9"/>
  </w:num>
  <w:num w:numId="3" w16cid:durableId="1915167791">
    <w:abstractNumId w:val="7"/>
  </w:num>
  <w:num w:numId="4" w16cid:durableId="1000549641">
    <w:abstractNumId w:val="7"/>
  </w:num>
  <w:num w:numId="5" w16cid:durableId="2055304223">
    <w:abstractNumId w:val="6"/>
  </w:num>
  <w:num w:numId="6" w16cid:durableId="436757425">
    <w:abstractNumId w:val="6"/>
  </w:num>
  <w:num w:numId="7" w16cid:durableId="1189833852">
    <w:abstractNumId w:val="5"/>
  </w:num>
  <w:num w:numId="8" w16cid:durableId="1759405984">
    <w:abstractNumId w:val="5"/>
  </w:num>
  <w:num w:numId="9" w16cid:durableId="919143220">
    <w:abstractNumId w:val="4"/>
  </w:num>
  <w:num w:numId="10" w16cid:durableId="1025984241">
    <w:abstractNumId w:val="4"/>
  </w:num>
  <w:num w:numId="11" w16cid:durableId="474371092">
    <w:abstractNumId w:val="8"/>
  </w:num>
  <w:num w:numId="12" w16cid:durableId="503132936">
    <w:abstractNumId w:val="8"/>
  </w:num>
  <w:num w:numId="13" w16cid:durableId="1685135016">
    <w:abstractNumId w:val="3"/>
  </w:num>
  <w:num w:numId="14" w16cid:durableId="1333028264">
    <w:abstractNumId w:val="3"/>
  </w:num>
  <w:num w:numId="15" w16cid:durableId="1409032437">
    <w:abstractNumId w:val="2"/>
  </w:num>
  <w:num w:numId="16" w16cid:durableId="1539973983">
    <w:abstractNumId w:val="2"/>
  </w:num>
  <w:num w:numId="17" w16cid:durableId="7223993">
    <w:abstractNumId w:val="1"/>
  </w:num>
  <w:num w:numId="18" w16cid:durableId="836070477">
    <w:abstractNumId w:val="1"/>
  </w:num>
  <w:num w:numId="19" w16cid:durableId="1288462572">
    <w:abstractNumId w:val="0"/>
  </w:num>
  <w:num w:numId="20" w16cid:durableId="1367951534">
    <w:abstractNumId w:val="0"/>
  </w:num>
  <w:num w:numId="21" w16cid:durableId="1332566596">
    <w:abstractNumId w:val="9"/>
  </w:num>
  <w:num w:numId="22" w16cid:durableId="411660499">
    <w:abstractNumId w:val="7"/>
  </w:num>
  <w:num w:numId="23" w16cid:durableId="7878947">
    <w:abstractNumId w:val="6"/>
  </w:num>
  <w:num w:numId="24" w16cid:durableId="1121529474">
    <w:abstractNumId w:val="5"/>
  </w:num>
  <w:num w:numId="25" w16cid:durableId="876235051">
    <w:abstractNumId w:val="4"/>
  </w:num>
  <w:num w:numId="26" w16cid:durableId="987589804">
    <w:abstractNumId w:val="8"/>
  </w:num>
  <w:num w:numId="27" w16cid:durableId="127208023">
    <w:abstractNumId w:val="3"/>
  </w:num>
  <w:num w:numId="28" w16cid:durableId="1214926452">
    <w:abstractNumId w:val="2"/>
  </w:num>
  <w:num w:numId="29" w16cid:durableId="2081445514">
    <w:abstractNumId w:val="1"/>
  </w:num>
  <w:num w:numId="30" w16cid:durableId="470825501">
    <w:abstractNumId w:val="0"/>
  </w:num>
  <w:num w:numId="31" w16cid:durableId="500705415">
    <w:abstractNumId w:val="9"/>
  </w:num>
  <w:num w:numId="32" w16cid:durableId="1838767534">
    <w:abstractNumId w:val="7"/>
  </w:num>
  <w:num w:numId="33" w16cid:durableId="331447268">
    <w:abstractNumId w:val="6"/>
  </w:num>
  <w:num w:numId="34" w16cid:durableId="2033608645">
    <w:abstractNumId w:val="5"/>
  </w:num>
  <w:num w:numId="35" w16cid:durableId="1548178032">
    <w:abstractNumId w:val="4"/>
  </w:num>
  <w:num w:numId="36" w16cid:durableId="224462657">
    <w:abstractNumId w:val="8"/>
  </w:num>
  <w:num w:numId="37" w16cid:durableId="1163199705">
    <w:abstractNumId w:val="3"/>
  </w:num>
  <w:num w:numId="38" w16cid:durableId="674385497">
    <w:abstractNumId w:val="2"/>
  </w:num>
  <w:num w:numId="39" w16cid:durableId="807362182">
    <w:abstractNumId w:val="1"/>
  </w:num>
  <w:num w:numId="40" w16cid:durableId="1172069101">
    <w:abstractNumId w:val="0"/>
  </w:num>
  <w:num w:numId="41" w16cid:durableId="82383868">
    <w:abstractNumId w:val="10"/>
  </w:num>
  <w:num w:numId="42" w16cid:durableId="1296446858">
    <w:abstractNumId w:val="10"/>
  </w:num>
  <w:num w:numId="43" w16cid:durableId="1108503626">
    <w:abstractNumId w:val="10"/>
  </w:num>
  <w:num w:numId="44" w16cid:durableId="1669208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GA"/>
    <w:docVar w:name="dvnumam" w:val="0"/>
    <w:docVar w:name="dvpe" w:val="784.494"/>
    <w:docVar w:name="dvrapporteur" w:val=" Rapóirtéir:"/>
    <w:docVar w:name="dvtitre" w:val="Rún ó Pharlaimint na hEorpa an xx Xxxx 2026 maidir leis an iarraidh ar dhíolúine Angelika Niebler a tharscaoileadh(2025/2175(IMM))"/>
  </w:docVars>
  <w:rsids>
    <w:rsidRoot w:val="00170430"/>
    <w:rsid w:val="00002272"/>
    <w:rsid w:val="00043FA1"/>
    <w:rsid w:val="00064002"/>
    <w:rsid w:val="000677B9"/>
    <w:rsid w:val="00075616"/>
    <w:rsid w:val="000831BA"/>
    <w:rsid w:val="000A42CC"/>
    <w:rsid w:val="000D43E4"/>
    <w:rsid w:val="000E7DD9"/>
    <w:rsid w:val="0010095E"/>
    <w:rsid w:val="0012252D"/>
    <w:rsid w:val="00125B37"/>
    <w:rsid w:val="00170430"/>
    <w:rsid w:val="00187494"/>
    <w:rsid w:val="001C74E6"/>
    <w:rsid w:val="001F32AE"/>
    <w:rsid w:val="002767FF"/>
    <w:rsid w:val="00292EB8"/>
    <w:rsid w:val="002B18FE"/>
    <w:rsid w:val="002B5493"/>
    <w:rsid w:val="00343214"/>
    <w:rsid w:val="00361C00"/>
    <w:rsid w:val="00395FA1"/>
    <w:rsid w:val="003A5CF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AF3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4C96"/>
    <w:rsid w:val="006B73C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013"/>
    <w:rsid w:val="00842779"/>
    <w:rsid w:val="008569AF"/>
    <w:rsid w:val="00862982"/>
    <w:rsid w:val="00865F67"/>
    <w:rsid w:val="00881A7B"/>
    <w:rsid w:val="008840E5"/>
    <w:rsid w:val="00887B3E"/>
    <w:rsid w:val="008C2AC6"/>
    <w:rsid w:val="00930C23"/>
    <w:rsid w:val="0093193B"/>
    <w:rsid w:val="009434E4"/>
    <w:rsid w:val="009509D8"/>
    <w:rsid w:val="00950B64"/>
    <w:rsid w:val="0096047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767"/>
    <w:rsid w:val="00C05BFE"/>
    <w:rsid w:val="00C06280"/>
    <w:rsid w:val="00C23CD4"/>
    <w:rsid w:val="00C61C0C"/>
    <w:rsid w:val="00C941CB"/>
    <w:rsid w:val="00CB0D62"/>
    <w:rsid w:val="00CB13D9"/>
    <w:rsid w:val="00CC2357"/>
    <w:rsid w:val="00CC6E6C"/>
    <w:rsid w:val="00CF071A"/>
    <w:rsid w:val="00D058B8"/>
    <w:rsid w:val="00D56C11"/>
    <w:rsid w:val="00D834A0"/>
    <w:rsid w:val="00D872DF"/>
    <w:rsid w:val="00D91E21"/>
    <w:rsid w:val="00DA7FCD"/>
    <w:rsid w:val="00DC1550"/>
    <w:rsid w:val="00E25DE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0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29694"/>
  <w15:chartTrackingRefBased/>
  <w15:docId w15:val="{939AFFE2-62D2-458B-99D1-EB1E9C2D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05AF3"/>
    <w:rPr>
      <w:b/>
    </w:rPr>
  </w:style>
  <w:style w:type="paragraph" w:customStyle="1" w:styleId="NormalHanging12a">
    <w:name w:val="NormalHanging12a"/>
    <w:basedOn w:val="Normal"/>
    <w:rsid w:val="00505AF3"/>
    <w:pPr>
      <w:spacing w:after="240"/>
      <w:ind w:left="567" w:hanging="567"/>
    </w:pPr>
  </w:style>
  <w:style w:type="paragraph" w:customStyle="1" w:styleId="EPComma">
    <w:name w:val="EPComma"/>
    <w:basedOn w:val="Normal"/>
    <w:rsid w:val="00505AF3"/>
    <w:pPr>
      <w:spacing w:before="480" w:after="240"/>
    </w:pPr>
  </w:style>
  <w:style w:type="character" w:styleId="Hyperlink">
    <w:name w:val="Hyperlink"/>
    <w:basedOn w:val="DefaultParagraphFont"/>
    <w:unhideWhenUsed/>
    <w:rsid w:val="00505AF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7561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1221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2026-05-19T13:53:00Z</dcterms:created>
  <dcterms:modified xsi:type="dcterms:W3CDTF">2026-05-19T13:53:00Z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P10_TA(2026)0165_</vt:lpwstr>
  </property>
  <property fmtid="{D5CDD505-2E9C-101B-9397-08002B2CF9AE}" pid="4" name="&lt;Type&gt;">
    <vt:lpwstr>RR</vt:lpwstr>
  </property>
</Properties>
</file>