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3277" w14:paraId="38C750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E7CE939" w14:textId="7501C8FE" w:rsidR="00751A4A" w:rsidRPr="00553277" w:rsidRDefault="003D29FD" w:rsidP="0010095E">
            <w:pPr>
              <w:pStyle w:val="EPName"/>
            </w:pPr>
            <w:r w:rsidRPr="00553277">
              <w:t>Europski parlament</w:t>
            </w:r>
          </w:p>
          <w:p w14:paraId="090C038E" w14:textId="77777777" w:rsidR="00751A4A" w:rsidRPr="005532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3277">
              <w:t>2024</w:t>
            </w:r>
            <w:r w:rsidR="00817416" w:rsidRPr="00553277">
              <w:t>-202</w:t>
            </w:r>
            <w:r w:rsidRPr="00553277">
              <w:t>9</w:t>
            </w:r>
          </w:p>
        </w:tc>
        <w:tc>
          <w:tcPr>
            <w:tcW w:w="2268" w:type="dxa"/>
            <w:shd w:val="clear" w:color="auto" w:fill="auto"/>
          </w:tcPr>
          <w:p w14:paraId="2CF11BE1" w14:textId="77777777" w:rsidR="00751A4A" w:rsidRPr="00553277" w:rsidRDefault="00187494" w:rsidP="0010095E">
            <w:pPr>
              <w:pStyle w:val="EPLogo"/>
            </w:pPr>
            <w:r w:rsidRPr="00553277">
              <w:rPr>
                <w:noProof/>
                <w:lang w:eastAsia="ja-JP"/>
              </w:rPr>
              <w:drawing>
                <wp:inline distT="0" distB="0" distL="0" distR="0" wp14:anchorId="583A2CEB" wp14:editId="4ADA15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69BB1D" w14:textId="77777777" w:rsidR="00D058B8" w:rsidRPr="00553277" w:rsidRDefault="00D058B8" w:rsidP="004C5D52">
      <w:pPr>
        <w:pStyle w:val="LineTop"/>
      </w:pPr>
    </w:p>
    <w:p w14:paraId="603C2079" w14:textId="793C44ED" w:rsidR="00680577" w:rsidRPr="00553277" w:rsidRDefault="003D29FD" w:rsidP="00680577">
      <w:pPr>
        <w:pStyle w:val="EPBodyTA1"/>
      </w:pPr>
      <w:r w:rsidRPr="00553277">
        <w:t>USVOJENI TEKSTOVI</w:t>
      </w:r>
    </w:p>
    <w:p w14:paraId="7DB6B318" w14:textId="77777777" w:rsidR="00D058B8" w:rsidRPr="00553277" w:rsidRDefault="00D058B8" w:rsidP="00D058B8">
      <w:pPr>
        <w:pStyle w:val="LineBottom"/>
      </w:pPr>
    </w:p>
    <w:p w14:paraId="65B88B78" w14:textId="7D942E47" w:rsidR="003D29FD" w:rsidRPr="00553277" w:rsidRDefault="003D29FD" w:rsidP="003D29FD">
      <w:pPr>
        <w:pStyle w:val="ATHeading1"/>
      </w:pPr>
      <w:bookmarkStart w:id="0" w:name="TANumber"/>
      <w:r w:rsidRPr="00553277">
        <w:t>P10_TA(2026)0</w:t>
      </w:r>
      <w:r w:rsidR="00BC5874">
        <w:t>165</w:t>
      </w:r>
      <w:bookmarkEnd w:id="0"/>
    </w:p>
    <w:p w14:paraId="502FCD50" w14:textId="168FC9A5" w:rsidR="003D29FD" w:rsidRPr="00553277" w:rsidRDefault="00461360" w:rsidP="003D29FD">
      <w:pPr>
        <w:pStyle w:val="ATHeading2"/>
      </w:pPr>
      <w:bookmarkStart w:id="1" w:name="title"/>
      <w:r>
        <w:t>Z</w:t>
      </w:r>
      <w:r w:rsidRPr="00461360">
        <w:t xml:space="preserve">ahtjev za ukidanje imuniteta Angeliki </w:t>
      </w:r>
      <w:proofErr w:type="spellStart"/>
      <w:r w:rsidRPr="00461360">
        <w:t>Niebler</w:t>
      </w:r>
      <w:bookmarkEnd w:id="1"/>
      <w:proofErr w:type="spellEnd"/>
    </w:p>
    <w:p w14:paraId="0688F17C" w14:textId="77777777" w:rsidR="003D29FD" w:rsidRPr="00553277" w:rsidRDefault="003D29FD" w:rsidP="003D29FD">
      <w:pPr>
        <w:rPr>
          <w:i/>
          <w:vanish/>
        </w:rPr>
      </w:pPr>
      <w:r w:rsidRPr="00553277">
        <w:rPr>
          <w:i/>
        </w:rPr>
        <w:fldChar w:fldCharType="begin"/>
      </w:r>
      <w:r w:rsidRPr="00553277">
        <w:rPr>
          <w:i/>
        </w:rPr>
        <w:instrText xml:space="preserve"> TC"(</w:instrText>
      </w:r>
      <w:bookmarkStart w:id="2" w:name="DocNumber"/>
      <w:r w:rsidRPr="00553277">
        <w:rPr>
          <w:i/>
        </w:rPr>
        <w:instrText>A10-0127/2026</w:instrText>
      </w:r>
      <w:bookmarkEnd w:id="2"/>
      <w:r w:rsidRPr="00553277">
        <w:rPr>
          <w:i/>
        </w:rPr>
        <w:instrText xml:space="preserve"> - Izvjestitelj: Marcin Sypniewski)"\l3 \n&gt; \* MERGEFORMAT </w:instrText>
      </w:r>
      <w:r w:rsidRPr="00553277">
        <w:rPr>
          <w:i/>
        </w:rPr>
        <w:fldChar w:fldCharType="end"/>
      </w:r>
    </w:p>
    <w:p w14:paraId="513F49CA" w14:textId="77777777" w:rsidR="003D29FD" w:rsidRPr="00553277" w:rsidRDefault="003D29FD" w:rsidP="003D29FD">
      <w:pPr>
        <w:rPr>
          <w:vanish/>
        </w:rPr>
      </w:pPr>
      <w:bookmarkStart w:id="3" w:name="Commission"/>
      <w:r w:rsidRPr="00553277">
        <w:rPr>
          <w:vanish/>
        </w:rPr>
        <w:t>Odbor za pravna pitanja</w:t>
      </w:r>
      <w:bookmarkEnd w:id="3"/>
    </w:p>
    <w:p w14:paraId="69CC411B" w14:textId="77777777" w:rsidR="003D29FD" w:rsidRPr="00553277" w:rsidRDefault="003D29FD" w:rsidP="003D29FD">
      <w:pPr>
        <w:rPr>
          <w:vanish/>
        </w:rPr>
      </w:pPr>
      <w:bookmarkStart w:id="4" w:name="PE"/>
      <w:r w:rsidRPr="00553277">
        <w:rPr>
          <w:vanish/>
        </w:rPr>
        <w:t>PE784.494</w:t>
      </w:r>
      <w:bookmarkEnd w:id="4"/>
    </w:p>
    <w:p w14:paraId="2A899E52" w14:textId="439D8ED9" w:rsidR="003D29FD" w:rsidRPr="00553277" w:rsidRDefault="003D29FD" w:rsidP="003D29FD">
      <w:pPr>
        <w:pStyle w:val="ATHeading3"/>
      </w:pPr>
      <w:bookmarkStart w:id="5" w:name="Sujet"/>
      <w:r w:rsidRPr="00553277">
        <w:t xml:space="preserve">Odluka Europskog parlamenta od </w:t>
      </w:r>
      <w:r w:rsidR="00461360">
        <w:t>19. svibnja</w:t>
      </w:r>
      <w:r w:rsidRPr="00553277">
        <w:t xml:space="preserve"> 2026. o zahtjevu za ukidanje imuniteta Angeliki </w:t>
      </w:r>
      <w:proofErr w:type="spellStart"/>
      <w:r w:rsidRPr="00553277">
        <w:t>Niebler</w:t>
      </w:r>
      <w:bookmarkEnd w:id="5"/>
      <w:proofErr w:type="spellEnd"/>
      <w:r w:rsidRPr="00553277">
        <w:t xml:space="preserve"> </w:t>
      </w:r>
      <w:bookmarkStart w:id="6" w:name="References"/>
      <w:r w:rsidRPr="00553277">
        <w:t>(2025/2175(IMM))</w:t>
      </w:r>
      <w:bookmarkEnd w:id="6"/>
    </w:p>
    <w:p w14:paraId="3EBD5AD7" w14:textId="77777777" w:rsidR="001611CA" w:rsidRPr="00553277" w:rsidRDefault="001611CA" w:rsidP="001611CA">
      <w:pPr>
        <w:pStyle w:val="EPComma"/>
      </w:pPr>
      <w:bookmarkStart w:id="7" w:name="TextBodyBegin"/>
      <w:bookmarkEnd w:id="7"/>
      <w:r w:rsidRPr="00553277">
        <w:rPr>
          <w:i/>
        </w:rPr>
        <w:t>Europski parlament</w:t>
      </w:r>
      <w:r w:rsidRPr="00553277">
        <w:t>,</w:t>
      </w:r>
    </w:p>
    <w:p w14:paraId="0152B2DD" w14:textId="6EB7B4CE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 xml:space="preserve">uzimajući u obzir zahtjev za ukidanje imuniteta Angeliki </w:t>
      </w:r>
      <w:proofErr w:type="spellStart"/>
      <w:r w:rsidRPr="00553277">
        <w:t>Niebler</w:t>
      </w:r>
      <w:proofErr w:type="spellEnd"/>
      <w:r w:rsidRPr="00553277">
        <w:t xml:space="preserve">, koji je glavna europska tužiteljica podnijela u dopisu od </w:t>
      </w:r>
      <w:r w:rsidR="00461360">
        <w:t>2</w:t>
      </w:r>
      <w:r w:rsidRPr="00553277">
        <w:t xml:space="preserve">1. srpnja 2025. i kasnije potvrdila u dopisu od 1. rujna 2025., u vezi s preliminarnom istragom koja će se pokrenuti protiv Angelike </w:t>
      </w:r>
      <w:proofErr w:type="spellStart"/>
      <w:r w:rsidRPr="00553277">
        <w:t>Niebler</w:t>
      </w:r>
      <w:proofErr w:type="spellEnd"/>
      <w:r w:rsidRPr="00553277">
        <w:t>,</w:t>
      </w:r>
      <w:r w:rsidR="00461360">
        <w:t xml:space="preserve"> </w:t>
      </w:r>
      <w:r w:rsidRPr="00553277">
        <w:t>a koji je objavljen na plenarnoj sjednici 10. rujna 2025.,</w:t>
      </w:r>
    </w:p>
    <w:p w14:paraId="5CA48A12" w14:textId="558C5E22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 xml:space="preserve">nakon saslušanja Angelike </w:t>
      </w:r>
      <w:proofErr w:type="spellStart"/>
      <w:r w:rsidRPr="00553277">
        <w:t>Niebler</w:t>
      </w:r>
      <w:proofErr w:type="spellEnd"/>
      <w:r w:rsidRPr="00553277">
        <w:t xml:space="preserve"> 15. travnja 2026.</w:t>
      </w:r>
      <w:r w:rsidR="00461360">
        <w:t>,</w:t>
      </w:r>
      <w:r w:rsidRPr="00553277">
        <w:t xml:space="preserve"> u skladu s člankom 9. stavkom 6. Poslovnika,</w:t>
      </w:r>
    </w:p>
    <w:p w14:paraId="2F51C0D0" w14:textId="77777777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6E5EBC8F" w14:textId="77777777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>uzimajući u obzir Uredbu Vijeća (EU) 2017/1939 od 12. listopada 2017. o provedbi pojačane suradnje u vezi s osnivanjem Ureda europskog javnog tužitelja</w:t>
      </w:r>
      <w:r w:rsidRPr="00553277">
        <w:rPr>
          <w:rStyle w:val="FootnoteReference"/>
        </w:rPr>
        <w:footnoteReference w:id="1"/>
      </w:r>
      <w:r w:rsidRPr="00553277">
        <w:t>, a posebno njezin članak 29. stavak 2.,</w:t>
      </w:r>
    </w:p>
    <w:p w14:paraId="4374A15A" w14:textId="77777777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>uzimajući u obzir presude Suda Europske unije od 21. listopada 2008., 19. ožujka 2010., 6. rujna 2011., 17. siječnja 2013. i 19. prosinca 2019.</w:t>
      </w:r>
      <w:r w:rsidRPr="00553277">
        <w:rPr>
          <w:rStyle w:val="FootnoteReference"/>
        </w:rPr>
        <w:footnoteReference w:id="2"/>
      </w:r>
      <w:r w:rsidRPr="00553277">
        <w:t>,</w:t>
      </w:r>
    </w:p>
    <w:p w14:paraId="6C5EC6A5" w14:textId="77777777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>uzimajući u obzir članak 46. Temeljnog zakona Savezne Republike Njemačke,</w:t>
      </w:r>
    </w:p>
    <w:p w14:paraId="0AF796B0" w14:textId="77777777" w:rsidR="001611CA" w:rsidRPr="00553277" w:rsidRDefault="001611CA" w:rsidP="001611CA">
      <w:pPr>
        <w:pStyle w:val="NormalHanging12a"/>
      </w:pPr>
      <w:r w:rsidRPr="00553277">
        <w:lastRenderedPageBreak/>
        <w:t>–</w:t>
      </w:r>
      <w:r w:rsidRPr="00553277">
        <w:tab/>
        <w:t>uzimajući u obzir članak 5. stavak 2., članak 6. stavak 1. i članak 9. Poslovnika,</w:t>
      </w:r>
    </w:p>
    <w:p w14:paraId="575CA365" w14:textId="77777777" w:rsidR="001611CA" w:rsidRPr="00553277" w:rsidRDefault="001611CA" w:rsidP="001611CA">
      <w:pPr>
        <w:pStyle w:val="NormalHanging12a"/>
      </w:pPr>
      <w:r w:rsidRPr="00553277">
        <w:t>–</w:t>
      </w:r>
      <w:r w:rsidRPr="00553277">
        <w:tab/>
        <w:t>uzimajući u obzir izvješće Odbora za pravna pitanja (A10</w:t>
      </w:r>
      <w:r w:rsidRPr="00553277">
        <w:noBreakHyphen/>
        <w:t>0127/2026),</w:t>
      </w:r>
    </w:p>
    <w:p w14:paraId="17F54225" w14:textId="40E16761" w:rsidR="001611CA" w:rsidRPr="00553277" w:rsidRDefault="001611CA" w:rsidP="001611CA">
      <w:pPr>
        <w:pStyle w:val="NormalHanging12a"/>
      </w:pPr>
      <w:r w:rsidRPr="00553277">
        <w:t>A.</w:t>
      </w:r>
      <w:r w:rsidRPr="00553277">
        <w:tab/>
        <w:t xml:space="preserve">budući da je glavna europska tužiteljica u dopisu od 21. srpnja 2025., potvrđenim dopisom od 1. rujna 2025., podnijela zahtjev za ukidanje imuniteta Angeliki </w:t>
      </w:r>
      <w:proofErr w:type="spellStart"/>
      <w:r w:rsidRPr="00553277">
        <w:t>Niebler</w:t>
      </w:r>
      <w:proofErr w:type="spellEnd"/>
      <w:r w:rsidRPr="00553277">
        <w:t>, zastupnici u Europskom parlamentu izabranoj u Njemačkoj, u vezi s navodnim kaznenim djelima koja su počinjena u razdoblju od 2017. do 2025.;</w:t>
      </w:r>
    </w:p>
    <w:p w14:paraId="36F740DC" w14:textId="1513C9AB" w:rsidR="001611CA" w:rsidRPr="00553277" w:rsidRDefault="001611CA" w:rsidP="001611CA">
      <w:pPr>
        <w:pStyle w:val="NormalHanging12a"/>
      </w:pPr>
      <w:r w:rsidRPr="00553277">
        <w:t>B.</w:t>
      </w:r>
      <w:r w:rsidRPr="00553277">
        <w:tab/>
        <w:t xml:space="preserve">budući da je, u skladu sa zahtjevom koji se temelji na informacijama privatne stranke koja je za </w:t>
      </w:r>
      <w:r w:rsidR="00461360" w:rsidRPr="00461360">
        <w:t>Angelik</w:t>
      </w:r>
      <w:r w:rsidR="00461360">
        <w:t>u</w:t>
      </w:r>
      <w:r w:rsidR="00461360" w:rsidRPr="00461360">
        <w:t xml:space="preserve"> </w:t>
      </w:r>
      <w:proofErr w:type="spellStart"/>
      <w:r w:rsidR="00461360" w:rsidRPr="00461360">
        <w:t>Niebler</w:t>
      </w:r>
      <w:proofErr w:type="spellEnd"/>
      <w:r w:rsidR="00461360" w:rsidRPr="00461360">
        <w:t xml:space="preserve"> </w:t>
      </w:r>
      <w:r w:rsidRPr="00553277">
        <w:t xml:space="preserve">radila od kolovoza 2021. do rujna 2023., Angelika </w:t>
      </w:r>
      <w:proofErr w:type="spellStart"/>
      <w:r w:rsidRPr="00553277">
        <w:t>Niebler</w:t>
      </w:r>
      <w:proofErr w:type="spellEnd"/>
      <w:r w:rsidRPr="00553277">
        <w:t xml:space="preserve"> u razdoblju od 2017. nadalje, tj. od 8. do 10. parlamentarnog saziva, navodno neopravdano tražila povrat putnih troškova za putovanja u Strasbourg i Bruxelles, da je navodno privremeno upotrebljavala usluge akreditiranih parlamentarnih asistenata i lokalnih asistenata u privatne svrhe ili svrhe koje nisu povezane s ulogom zastupnice u Europskom parlamentu ili s obavljanjem parlamentarnih dužnosti te da je, osim toga, navodno zaposlila lokalnog asistenta</w:t>
      </w:r>
      <w:r w:rsidR="00461360">
        <w:t xml:space="preserve"> koje</w:t>
      </w:r>
      <w:r w:rsidR="00461360" w:rsidRPr="00461360">
        <w:t xml:space="preserve">mu je Europski parlament isplaćivao plaću za rad za Angeliku </w:t>
      </w:r>
      <w:proofErr w:type="spellStart"/>
      <w:r w:rsidR="00461360" w:rsidRPr="00461360">
        <w:t>Niebler</w:t>
      </w:r>
      <w:proofErr w:type="spellEnd"/>
      <w:r w:rsidRPr="00553277">
        <w:t xml:space="preserve"> </w:t>
      </w:r>
      <w:r w:rsidR="00461360">
        <w:t xml:space="preserve">a </w:t>
      </w:r>
      <w:r w:rsidRPr="00553277">
        <w:t>koji je</w:t>
      </w:r>
      <w:r w:rsidR="00144C5D">
        <w:t xml:space="preserve"> </w:t>
      </w:r>
      <w:r w:rsidR="00461360">
        <w:t>navodno</w:t>
      </w:r>
      <w:r w:rsidRPr="00553277">
        <w:t xml:space="preserve"> radio isključivo za bivšeg zastupnika u Europskom parlamentu iz iste stranke; budući da se u zahtjevu navodi, na temelju zaprimljenih informacija, da postoji početna sumnja da je </w:t>
      </w:r>
      <w:r w:rsidR="00144C5D" w:rsidRPr="00BC5874">
        <w:t xml:space="preserve">Angelika </w:t>
      </w:r>
      <w:proofErr w:type="spellStart"/>
      <w:r w:rsidR="00144C5D" w:rsidRPr="00BC5874">
        <w:t>Niebler</w:t>
      </w:r>
      <w:proofErr w:type="spellEnd"/>
      <w:r w:rsidRPr="00553277">
        <w:t xml:space="preserve"> sredstva namijenjena za pokrivanje troškova parlamentarne pomoći upotrijebila u suprotnosti s člankom 29. stavkom 2. Odluke Predsjedništva od 11. rujna 2023. o Provedbenim mjerama Statuta zastupnika u Europskom parlamentu</w:t>
      </w:r>
      <w:r w:rsidRPr="00553277">
        <w:rPr>
          <w:vertAlign w:val="superscript"/>
        </w:rPr>
        <w:footnoteReference w:id="3"/>
      </w:r>
      <w:r w:rsidRPr="00553277">
        <w:t>; budući da bi stoga navodne radnje mogle predstavljati kazneno djelo prijevare u skladu s člankom 263. stavcima 1. i 3. njemačkog Kaznenog zakona;</w:t>
      </w:r>
    </w:p>
    <w:p w14:paraId="46801356" w14:textId="2BC69D73" w:rsidR="001611CA" w:rsidRPr="00553277" w:rsidRDefault="001611CA" w:rsidP="001611CA">
      <w:pPr>
        <w:pStyle w:val="NormalHanging12a"/>
      </w:pPr>
      <w:r w:rsidRPr="00553277">
        <w:t>C.</w:t>
      </w:r>
      <w:r w:rsidRPr="00553277">
        <w:tab/>
        <w:t xml:space="preserve">budući da je Angelika </w:t>
      </w:r>
      <w:proofErr w:type="spellStart"/>
      <w:r w:rsidRPr="00553277">
        <w:t>Niebler</w:t>
      </w:r>
      <w:proofErr w:type="spellEnd"/>
      <w:r w:rsidRPr="00553277">
        <w:t xml:space="preserve"> bila izabrana na svoju funkciju</w:t>
      </w:r>
      <w:r w:rsidR="00144C5D">
        <w:t>.</w:t>
      </w:r>
      <w:r w:rsidRPr="00553277">
        <w:t xml:space="preserve"> na europskim izborima</w:t>
      </w:r>
      <w:r w:rsidR="002A1E9B">
        <w:t xml:space="preserve"> u svibnju 2014</w:t>
      </w:r>
      <w:r w:rsidRPr="00553277">
        <w:t xml:space="preserve">, a potom </w:t>
      </w:r>
      <w:r w:rsidR="00144C5D">
        <w:t>ponov</w:t>
      </w:r>
      <w:r w:rsidR="001D30D2">
        <w:t>n</w:t>
      </w:r>
      <w:r w:rsidR="00144C5D">
        <w:t xml:space="preserve">o izabrana </w:t>
      </w:r>
      <w:r w:rsidRPr="00553277">
        <w:t xml:space="preserve">u svibnju 2019. i lipnju 2024., te da je u vrijeme navodnog počinjenja kaznenog djela stoga bila zastupnica u Europskom parlamentu; </w:t>
      </w:r>
    </w:p>
    <w:p w14:paraId="3A7294CC" w14:textId="77777777" w:rsidR="001611CA" w:rsidRPr="00553277" w:rsidRDefault="001611CA" w:rsidP="001611CA">
      <w:pPr>
        <w:pStyle w:val="NormalHanging12a"/>
      </w:pPr>
      <w:r w:rsidRPr="00553277">
        <w:t>D.</w:t>
      </w:r>
      <w:r w:rsidRPr="00553277">
        <w:tab/>
        <w:t xml:space="preserve">budući da navodna kaznena djela ni zahtjev za ukidanje imuniteta Angeliki </w:t>
      </w:r>
      <w:proofErr w:type="spellStart"/>
      <w:r w:rsidRPr="00553277">
        <w:t>Niebler</w:t>
      </w:r>
      <w:proofErr w:type="spellEnd"/>
      <w:r w:rsidRPr="00553277">
        <w:t xml:space="preserve"> koji je uslijedio nisu povezani s njezinim izraženim mišljenjem ili glasovanjem pri obnašanju njezinih dužnosti u smislu članka 8. Protokola br. 7 o povlasticama i imunitetima Europske unije;</w:t>
      </w:r>
    </w:p>
    <w:p w14:paraId="58C325AF" w14:textId="08E85C89" w:rsidR="001611CA" w:rsidRPr="00553277" w:rsidRDefault="001611CA" w:rsidP="001611CA">
      <w:pPr>
        <w:pStyle w:val="NormalHanging12a"/>
      </w:pPr>
      <w:r w:rsidRPr="00553277">
        <w:t>E.</w:t>
      </w:r>
      <w:r w:rsidRPr="00553277">
        <w:tab/>
        <w:t>budući da u skladu s člankom 9. prvim stavkom točkom (a) Protokola br. 7 o povlasticama i imunitetima Europske unije, tijekom zasjedanja Europskog parlamenta, njegovi zastupnici na nacionalnom području svoje države</w:t>
      </w:r>
      <w:r w:rsidR="00144C5D">
        <w:t xml:space="preserve"> </w:t>
      </w:r>
      <w:r w:rsidR="00144C5D" w:rsidRPr="00144C5D">
        <w:t>članice</w:t>
      </w:r>
      <w:r w:rsidRPr="00553277">
        <w:t xml:space="preserve"> uživaju imunitet koji je dodijeljen zastupnicima u parlamentu njihove države članice;</w:t>
      </w:r>
    </w:p>
    <w:p w14:paraId="518980AB" w14:textId="77777777" w:rsidR="001611CA" w:rsidRPr="00553277" w:rsidRDefault="001611CA" w:rsidP="001611CA">
      <w:pPr>
        <w:pStyle w:val="NormalHanging12a"/>
      </w:pPr>
      <w:r w:rsidRPr="00553277">
        <w:t>F.</w:t>
      </w:r>
      <w:r w:rsidRPr="00553277">
        <w:tab/>
        <w:t>budući da članak 46. stavci 2., 3. i 4. Temeljnog zakona Savezne Republike Njemačke glasi kako slijedi:</w:t>
      </w:r>
    </w:p>
    <w:p w14:paraId="2319EEA6" w14:textId="77777777" w:rsidR="001611CA" w:rsidRPr="00553277" w:rsidRDefault="001611CA" w:rsidP="00BC5874">
      <w:pPr>
        <w:pStyle w:val="NormalHanging12a"/>
        <w:ind w:left="1134"/>
      </w:pPr>
      <w:r w:rsidRPr="00553277">
        <w:t>„(2.)</w:t>
      </w:r>
      <w:r w:rsidRPr="00553277">
        <w:tab/>
        <w:t xml:space="preserve">Zastupnik može biti pozvan na odgovornost ili uhićen zbog kažnjivog djela samo uz odobrenje njemačkog Bundestaga, osim ako je uhićen prilikom počinjenja </w:t>
      </w:r>
      <w:r w:rsidRPr="00553277">
        <w:lastRenderedPageBreak/>
        <w:t>djela ili tijekom idućeg dana.</w:t>
      </w:r>
    </w:p>
    <w:p w14:paraId="34E51791" w14:textId="77777777" w:rsidR="001611CA" w:rsidRPr="00553277" w:rsidRDefault="001611CA" w:rsidP="00BC5874">
      <w:pPr>
        <w:pStyle w:val="NormalHanging12a"/>
        <w:ind w:left="1134"/>
      </w:pPr>
      <w:r w:rsidRPr="00553277">
        <w:t>(3.)</w:t>
      </w:r>
      <w:r w:rsidRPr="00553277">
        <w:tab/>
        <w:t>Odobrenje Bundestaga potrebno je i za svako drugo ograničenje osobne slobode zastupnika ili za pokretanje postupka protiv zastupnika u skladu s člankom 18.</w:t>
      </w:r>
    </w:p>
    <w:p w14:paraId="53C5F788" w14:textId="77777777" w:rsidR="001611CA" w:rsidRPr="00553277" w:rsidRDefault="001611CA" w:rsidP="00BC5874">
      <w:pPr>
        <w:pStyle w:val="NormalHanging12a"/>
        <w:ind w:left="1134"/>
      </w:pPr>
      <w:r w:rsidRPr="00553277">
        <w:t>(4.)</w:t>
      </w:r>
      <w:r w:rsidRPr="00553277">
        <w:tab/>
        <w:t>Svi kazneni postupci i postupci u skladu s člankom 18. pokrenuti protiv zastupnika, svako zadržavanje ili bilo koje drugo ograničenje njegove osobne slobode obustavljaju se na zahtjev Bundestaga.”;</w:t>
      </w:r>
    </w:p>
    <w:p w14:paraId="6CB5FEC9" w14:textId="77777777" w:rsidR="001611CA" w:rsidRPr="00553277" w:rsidRDefault="001611CA" w:rsidP="001611CA">
      <w:pPr>
        <w:pStyle w:val="NormalHanging12a"/>
      </w:pPr>
      <w:r w:rsidRPr="00553277">
        <w:t>G.</w:t>
      </w:r>
      <w:r w:rsidRPr="00553277">
        <w:tab/>
        <w:t>budući da je svrha imuniteta propisanog Protokolom br. 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1CFC51D1" w14:textId="7D92FEFE" w:rsidR="001611CA" w:rsidRPr="00553277" w:rsidRDefault="001611CA" w:rsidP="001611CA">
      <w:pPr>
        <w:pStyle w:val="NormalHanging12a"/>
      </w:pPr>
      <w:r w:rsidRPr="00553277">
        <w:t>H.</w:t>
      </w:r>
      <w:r w:rsidRPr="00553277">
        <w:tab/>
        <w:t xml:space="preserve">budući da </w:t>
      </w:r>
      <w:r w:rsidR="002A1E9B">
        <w:t>parlamentarni</w:t>
      </w:r>
      <w:r w:rsidR="002A1E9B" w:rsidRPr="00553277">
        <w:t xml:space="preserve"> </w:t>
      </w:r>
      <w:r w:rsidRPr="00553277">
        <w:t>imunitet u skladu s člankom 5. stavkom 2. Poslovnika Europskog parlamenta nije osobna povlastica zastupnika, već jamstvo neovisnosti Parlamenta kao cjeline i njegovih zastupnika;</w:t>
      </w:r>
    </w:p>
    <w:p w14:paraId="16DB8EE1" w14:textId="5CE3CEB5" w:rsidR="001611CA" w:rsidRPr="00553277" w:rsidRDefault="001611CA" w:rsidP="001611CA">
      <w:pPr>
        <w:pStyle w:val="NormalHanging12a"/>
      </w:pPr>
      <w:bookmarkStart w:id="8" w:name="_Hlk227752086"/>
      <w:r w:rsidRPr="00553277">
        <w:t>I.</w:t>
      </w:r>
      <w:bookmarkStart w:id="9" w:name="_Hlk227752575"/>
      <w:r w:rsidRPr="00553277">
        <w:tab/>
        <w:t xml:space="preserve">budući da se svaki zaključak mora izvesti na temelju informacija i objašnjenja dostavljenih u dotičnom slučaju; budući da postoje velike nejasnoće u pogledu elemenata i motiva na kojima se temelji pritužba koja je dovela do zahtjeva za ukidanje imuniteta, uključujući i anonimni karakter pritužbe, što onemogućuje njezinu smislenu procjenu i ne dopušta isključivanje mogućnosti da je pritužbu podnijela privatna osoba s izravnim političkim motivom kompromitiranja </w:t>
      </w:r>
      <w:r w:rsidR="00E85F01" w:rsidRPr="00BC5874">
        <w:t>Angelik</w:t>
      </w:r>
      <w:r w:rsidR="005F06E5">
        <w:t>e</w:t>
      </w:r>
      <w:r w:rsidR="00E85F01" w:rsidRPr="00BC5874">
        <w:t xml:space="preserve"> </w:t>
      </w:r>
      <w:proofErr w:type="spellStart"/>
      <w:r w:rsidR="00E85F01" w:rsidRPr="00BC5874">
        <w:t>Nieble</w:t>
      </w:r>
      <w:r w:rsidR="00E85F01">
        <w:t>r</w:t>
      </w:r>
      <w:proofErr w:type="spellEnd"/>
      <w:r w:rsidRPr="00553277">
        <w:t xml:space="preserve">; budući da, nadalje, vremenski okvir i selektivna priroda pritužbe dovode do još većih dvojbi, posebno u svjetlu </w:t>
      </w:r>
      <w:r w:rsidR="006A630E" w:rsidRPr="00553277">
        <w:t>prominentne</w:t>
      </w:r>
      <w:r w:rsidRPr="00553277">
        <w:t xml:space="preserve"> političke uloge </w:t>
      </w:r>
      <w:r w:rsidR="00E85F01" w:rsidRPr="00E85F01">
        <w:t>Angelik</w:t>
      </w:r>
      <w:r w:rsidR="00E85F01">
        <w:t>e</w:t>
      </w:r>
      <w:r w:rsidR="00E85F01" w:rsidRPr="00E85F01">
        <w:t xml:space="preserve"> </w:t>
      </w:r>
      <w:proofErr w:type="spellStart"/>
      <w:r w:rsidR="00E85F01" w:rsidRPr="00E85F01">
        <w:t>Nieble</w:t>
      </w:r>
      <w:r w:rsidR="00E85F01">
        <w:t>r</w:t>
      </w:r>
      <w:proofErr w:type="spellEnd"/>
      <w:r w:rsidRPr="00553277">
        <w:t xml:space="preserve">; budući da nedosljednosti u zahtjevu, uključujući očiglednu nepreciznost kada je riječ o točnim financijskim iznosima kao i specifične okolnosti navodne povrede dužnosti, izazivaju sumnju da je namjera postupka možda nanošenje štete ugledu Angelike </w:t>
      </w:r>
      <w:proofErr w:type="spellStart"/>
      <w:r w:rsidRPr="00553277">
        <w:t>Niebler</w:t>
      </w:r>
      <w:proofErr w:type="spellEnd"/>
      <w:r w:rsidRPr="00553277">
        <w:t>;</w:t>
      </w:r>
    </w:p>
    <w:p w14:paraId="0004F9F3" w14:textId="6772D98C" w:rsidR="001611CA" w:rsidRPr="00553277" w:rsidRDefault="001611CA" w:rsidP="001611CA">
      <w:pPr>
        <w:pStyle w:val="NormalHanging12a"/>
      </w:pPr>
      <w:r w:rsidRPr="00553277">
        <w:t>J.</w:t>
      </w:r>
      <w:r w:rsidRPr="00553277">
        <w:tab/>
        <w:t xml:space="preserve">budući da se stoga čini da je riječ o slučaju u kojem se može pretpostaviti da postoji </w:t>
      </w:r>
      <w:proofErr w:type="spellStart"/>
      <w:r w:rsidRPr="00553277">
        <w:rPr>
          <w:i/>
        </w:rPr>
        <w:t>fumus</w:t>
      </w:r>
      <w:proofErr w:type="spellEnd"/>
      <w:r w:rsidRPr="00553277">
        <w:rPr>
          <w:i/>
        </w:rPr>
        <w:t xml:space="preserve"> </w:t>
      </w:r>
      <w:proofErr w:type="spellStart"/>
      <w:r w:rsidRPr="00553277">
        <w:rPr>
          <w:i/>
        </w:rPr>
        <w:t>persecutionis</w:t>
      </w:r>
      <w:bookmarkEnd w:id="8"/>
      <w:bookmarkEnd w:id="9"/>
      <w:proofErr w:type="spellEnd"/>
      <w:r w:rsidRPr="00553277">
        <w:t>, odnosno „konkretni dokazi”</w:t>
      </w:r>
      <w:r w:rsidRPr="00553277">
        <w:rPr>
          <w:vertAlign w:val="superscript"/>
        </w:rPr>
        <w:footnoteReference w:id="4"/>
      </w:r>
      <w:r w:rsidRPr="00553277">
        <w:t xml:space="preserve"> da je dotični sudski postupak pokrenut s namjerom da se našteti političkoj aktivnosti </w:t>
      </w:r>
      <w:bookmarkStart w:id="10" w:name="_Hlk223449412"/>
      <w:r w:rsidRPr="00553277">
        <w:t xml:space="preserve">Angelike </w:t>
      </w:r>
      <w:proofErr w:type="spellStart"/>
      <w:r w:rsidRPr="00553277">
        <w:t>Niebler</w:t>
      </w:r>
      <w:bookmarkEnd w:id="10"/>
      <w:proofErr w:type="spellEnd"/>
      <w:r w:rsidRPr="00553277">
        <w:t>, a posebno njezino</w:t>
      </w:r>
      <w:r w:rsidR="00E85F01">
        <w:t>m</w:t>
      </w:r>
      <w:r w:rsidRPr="00553277">
        <w:t xml:space="preserve"> </w:t>
      </w:r>
      <w:r w:rsidR="00E85F01">
        <w:t>svojstvu</w:t>
      </w:r>
      <w:r w:rsidRPr="00553277">
        <w:t xml:space="preserve"> zastupnice u Europskom parlamentu</w:t>
      </w:r>
      <w:r w:rsidR="006A630E">
        <w:t>, a</w:t>
      </w:r>
      <w:r w:rsidR="005F06E5">
        <w:t xml:space="preserve"> </w:t>
      </w:r>
      <w:r w:rsidR="005F06E5" w:rsidRPr="005F06E5">
        <w:t>time i neovisnosti Parlamenta</w:t>
      </w:r>
      <w:r w:rsidRPr="00553277">
        <w:t>;</w:t>
      </w:r>
    </w:p>
    <w:p w14:paraId="59F59932" w14:textId="77777777" w:rsidR="001611CA" w:rsidRPr="00553277" w:rsidRDefault="001611CA" w:rsidP="001611CA">
      <w:pPr>
        <w:pStyle w:val="NormalHanging12a"/>
      </w:pPr>
      <w:r w:rsidRPr="00553277">
        <w:t>K.</w:t>
      </w:r>
      <w:r w:rsidRPr="00553277">
        <w:tab/>
        <w:t>budući da Parlament ne može preuzeti ulogu suda te da se zastupnik u kontekstu postupka ukidanja imuniteta ne može smatrati optuženikom</w:t>
      </w:r>
      <w:r w:rsidRPr="00553277">
        <w:rPr>
          <w:rStyle w:val="FootnoteReference"/>
        </w:rPr>
        <w:footnoteReference w:id="5"/>
      </w:r>
      <w:r w:rsidRPr="00553277">
        <w:t>;</w:t>
      </w:r>
    </w:p>
    <w:p w14:paraId="3E02FCAA" w14:textId="77777777" w:rsidR="001611CA" w:rsidRPr="00553277" w:rsidRDefault="001611CA" w:rsidP="001611CA">
      <w:pPr>
        <w:pStyle w:val="NormalHanging12a"/>
      </w:pPr>
      <w:r w:rsidRPr="00553277">
        <w:t>1.</w:t>
      </w:r>
      <w:r w:rsidRPr="00553277">
        <w:tab/>
        <w:t xml:space="preserve">odlučuje ne ukinuti imunitet Angeliki </w:t>
      </w:r>
      <w:proofErr w:type="spellStart"/>
      <w:r w:rsidRPr="00553277">
        <w:t>Niebler</w:t>
      </w:r>
      <w:proofErr w:type="spellEnd"/>
      <w:r w:rsidRPr="00553277">
        <w:t>;</w:t>
      </w:r>
    </w:p>
    <w:p w14:paraId="24FA5A8F" w14:textId="7DA8AC1D" w:rsidR="00E365E1" w:rsidRPr="00553277" w:rsidRDefault="001611CA" w:rsidP="00CE628E">
      <w:pPr>
        <w:ind w:left="567" w:hanging="567"/>
      </w:pPr>
      <w:r w:rsidRPr="00553277">
        <w:t>2.</w:t>
      </w:r>
      <w:r w:rsidRPr="00553277">
        <w:tab/>
        <w:t xml:space="preserve">nalaže svojoj predsjednici da ovu Odluku i izvješće nadležnog odbora odmah proslijedi Uredu europskog javnog tužitelja i Angeliki </w:t>
      </w:r>
      <w:proofErr w:type="spellStart"/>
      <w:r w:rsidRPr="00553277">
        <w:t>Niebler</w:t>
      </w:r>
      <w:proofErr w:type="spellEnd"/>
      <w:r w:rsidRPr="00553277">
        <w:t>.</w:t>
      </w:r>
    </w:p>
    <w:sectPr w:rsidR="00E365E1" w:rsidRPr="00553277" w:rsidSect="005532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7920C" w14:textId="77777777" w:rsidR="003D29FD" w:rsidRPr="00553277" w:rsidRDefault="003D29FD">
      <w:r w:rsidRPr="00553277">
        <w:separator/>
      </w:r>
    </w:p>
  </w:endnote>
  <w:endnote w:type="continuationSeparator" w:id="0">
    <w:p w14:paraId="632FB1F3" w14:textId="77777777" w:rsidR="003D29FD" w:rsidRPr="00553277" w:rsidRDefault="003D29FD">
      <w:r w:rsidRPr="005532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3AD6A" w14:textId="77777777" w:rsidR="00064002" w:rsidRPr="005532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5387A" w14:textId="77777777" w:rsidR="00064002" w:rsidRPr="005532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031C1" w14:textId="77777777" w:rsidR="00064002" w:rsidRPr="005532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BB423" w14:textId="77777777" w:rsidR="003D29FD" w:rsidRPr="00553277" w:rsidRDefault="003D29FD">
      <w:r w:rsidRPr="00553277">
        <w:separator/>
      </w:r>
    </w:p>
  </w:footnote>
  <w:footnote w:type="continuationSeparator" w:id="0">
    <w:p w14:paraId="292733BE" w14:textId="77777777" w:rsidR="003D29FD" w:rsidRPr="00553277" w:rsidRDefault="003D29FD">
      <w:r w:rsidRPr="00553277">
        <w:continuationSeparator/>
      </w:r>
    </w:p>
  </w:footnote>
  <w:footnote w:id="1">
    <w:p w14:paraId="11699AE3" w14:textId="5D71460C" w:rsidR="001611CA" w:rsidRPr="00553277" w:rsidRDefault="001611CA" w:rsidP="00553277">
      <w:pPr>
        <w:pStyle w:val="FootnoteText"/>
        <w:ind w:left="567" w:hanging="567"/>
        <w:rPr>
          <w:sz w:val="24"/>
          <w:lang w:val="hr-HR"/>
        </w:rPr>
      </w:pPr>
      <w:r w:rsidRPr="00553277">
        <w:rPr>
          <w:rStyle w:val="FootnoteReference"/>
          <w:sz w:val="24"/>
          <w:lang w:val="hr-HR"/>
        </w:rPr>
        <w:footnoteRef/>
      </w:r>
      <w:r w:rsidR="00553277" w:rsidRPr="00553277">
        <w:rPr>
          <w:sz w:val="24"/>
          <w:lang w:val="hr-HR"/>
        </w:rPr>
        <w:t xml:space="preserve"> </w:t>
      </w:r>
      <w:r w:rsidR="00553277" w:rsidRPr="00553277">
        <w:rPr>
          <w:sz w:val="24"/>
          <w:lang w:val="hr-HR"/>
        </w:rPr>
        <w:tab/>
      </w:r>
      <w:r w:rsidRPr="00553277">
        <w:rPr>
          <w:sz w:val="24"/>
          <w:lang w:val="hr-HR"/>
        </w:rPr>
        <w:t>SL L 283, 31.10.2017., str. 1.</w:t>
      </w:r>
    </w:p>
  </w:footnote>
  <w:footnote w:id="2">
    <w:p w14:paraId="1B67A4C6" w14:textId="585A6FA6" w:rsidR="001611CA" w:rsidRPr="00553277" w:rsidRDefault="001611CA" w:rsidP="00553277">
      <w:pPr>
        <w:pStyle w:val="FootnoteText"/>
        <w:ind w:left="567" w:hanging="567"/>
        <w:rPr>
          <w:sz w:val="24"/>
          <w:lang w:val="hr-HR"/>
        </w:rPr>
      </w:pPr>
      <w:r w:rsidRPr="00553277">
        <w:rPr>
          <w:rStyle w:val="FootnoteReference"/>
          <w:sz w:val="24"/>
          <w:lang w:val="hr-HR"/>
        </w:rPr>
        <w:footnoteRef/>
      </w:r>
      <w:r w:rsidR="00553277" w:rsidRPr="00553277">
        <w:rPr>
          <w:sz w:val="24"/>
          <w:lang w:val="hr-HR"/>
        </w:rPr>
        <w:t xml:space="preserve"> </w:t>
      </w:r>
      <w:r w:rsidR="00553277" w:rsidRPr="00553277">
        <w:rPr>
          <w:sz w:val="24"/>
          <w:lang w:val="hr-HR"/>
        </w:rPr>
        <w:tab/>
      </w:r>
      <w:r w:rsidRPr="00553277">
        <w:rPr>
          <w:sz w:val="24"/>
          <w:lang w:val="hr-HR"/>
        </w:rPr>
        <w:t xml:space="preserve">Presuda Suda od 21. listopada 2008., </w:t>
      </w:r>
      <w:proofErr w:type="spellStart"/>
      <w:r w:rsidRPr="00757E2F">
        <w:rPr>
          <w:i/>
          <w:iCs/>
          <w:sz w:val="24"/>
          <w:lang w:val="hr-HR"/>
        </w:rPr>
        <w:t>Marra</w:t>
      </w:r>
      <w:proofErr w:type="spellEnd"/>
      <w:r w:rsidRPr="00757E2F">
        <w:rPr>
          <w:i/>
          <w:iCs/>
          <w:sz w:val="24"/>
          <w:lang w:val="hr-HR"/>
        </w:rPr>
        <w:t xml:space="preserve"> / De </w:t>
      </w:r>
      <w:proofErr w:type="spellStart"/>
      <w:r w:rsidRPr="00757E2F">
        <w:rPr>
          <w:i/>
          <w:iCs/>
          <w:sz w:val="24"/>
          <w:lang w:val="hr-HR"/>
        </w:rPr>
        <w:t>Gregorio</w:t>
      </w:r>
      <w:proofErr w:type="spellEnd"/>
      <w:r w:rsidRPr="00757E2F">
        <w:rPr>
          <w:i/>
          <w:iCs/>
          <w:sz w:val="24"/>
          <w:lang w:val="hr-HR"/>
        </w:rPr>
        <w:t xml:space="preserve"> i </w:t>
      </w:r>
      <w:proofErr w:type="spellStart"/>
      <w:r w:rsidRPr="00757E2F">
        <w:rPr>
          <w:i/>
          <w:iCs/>
          <w:sz w:val="24"/>
          <w:lang w:val="hr-HR"/>
        </w:rPr>
        <w:t>Clemente</w:t>
      </w:r>
      <w:proofErr w:type="spellEnd"/>
      <w:r w:rsidRPr="00553277">
        <w:rPr>
          <w:sz w:val="24"/>
          <w:lang w:val="hr-HR"/>
        </w:rPr>
        <w:t xml:space="preserve">, C 200/07 i C-201/07, ECLI:EU:C:2008:579; Presuda Općeg suda od 19. ožujka 2010., </w:t>
      </w:r>
      <w:proofErr w:type="spellStart"/>
      <w:r w:rsidRPr="00757E2F">
        <w:rPr>
          <w:i/>
          <w:iCs/>
          <w:sz w:val="24"/>
          <w:lang w:val="hr-HR"/>
        </w:rPr>
        <w:t>Gollnisch</w:t>
      </w:r>
      <w:proofErr w:type="spellEnd"/>
      <w:r w:rsidRPr="00757E2F">
        <w:rPr>
          <w:i/>
          <w:iCs/>
          <w:sz w:val="24"/>
          <w:lang w:val="hr-HR"/>
        </w:rPr>
        <w:t>/Parlament</w:t>
      </w:r>
      <w:r w:rsidRPr="00553277">
        <w:rPr>
          <w:sz w:val="24"/>
          <w:lang w:val="hr-HR"/>
        </w:rPr>
        <w:t xml:space="preserve">, T-42/06, ECLI:EU:T:2010:102; Presuda Suda od 6. rujna 2011., </w:t>
      </w:r>
      <w:proofErr w:type="spellStart"/>
      <w:r w:rsidRPr="00757E2F">
        <w:rPr>
          <w:i/>
          <w:iCs/>
          <w:sz w:val="24"/>
          <w:lang w:val="hr-HR"/>
        </w:rPr>
        <w:t>Patriciello</w:t>
      </w:r>
      <w:proofErr w:type="spellEnd"/>
      <w:r w:rsidRPr="00553277">
        <w:rPr>
          <w:sz w:val="24"/>
          <w:lang w:val="hr-HR"/>
        </w:rPr>
        <w:t xml:space="preserve">, C 163/10, ECLI: EU:C:2011:543; Presuda Općeg suda od 17. siječnja 2013., </w:t>
      </w:r>
      <w:proofErr w:type="spellStart"/>
      <w:r w:rsidRPr="00757E2F">
        <w:rPr>
          <w:i/>
          <w:iCs/>
          <w:sz w:val="24"/>
          <w:lang w:val="hr-HR"/>
        </w:rPr>
        <w:t>Gollnisch</w:t>
      </w:r>
      <w:proofErr w:type="spellEnd"/>
      <w:r w:rsidRPr="00757E2F">
        <w:rPr>
          <w:i/>
          <w:iCs/>
          <w:sz w:val="24"/>
          <w:lang w:val="hr-HR"/>
        </w:rPr>
        <w:t>/Parlament</w:t>
      </w:r>
      <w:r w:rsidRPr="00553277">
        <w:rPr>
          <w:sz w:val="24"/>
          <w:lang w:val="hr-HR"/>
        </w:rPr>
        <w:t xml:space="preserve">, T-346/11 i T-347/11, ECLI:EU:T:2013:23.; Presuda Suda od 19. prosinca 2019., </w:t>
      </w:r>
      <w:proofErr w:type="spellStart"/>
      <w:r w:rsidRPr="00757E2F">
        <w:rPr>
          <w:i/>
          <w:iCs/>
          <w:sz w:val="24"/>
          <w:lang w:val="hr-HR"/>
        </w:rPr>
        <w:t>Junqueras</w:t>
      </w:r>
      <w:proofErr w:type="spellEnd"/>
      <w:r w:rsidRPr="00757E2F">
        <w:rPr>
          <w:i/>
          <w:iCs/>
          <w:sz w:val="24"/>
          <w:lang w:val="hr-HR"/>
        </w:rPr>
        <w:t xml:space="preserve"> </w:t>
      </w:r>
      <w:proofErr w:type="spellStart"/>
      <w:r w:rsidRPr="00757E2F">
        <w:rPr>
          <w:i/>
          <w:iCs/>
          <w:sz w:val="24"/>
          <w:lang w:val="hr-HR"/>
        </w:rPr>
        <w:t>Vies</w:t>
      </w:r>
      <w:proofErr w:type="spellEnd"/>
      <w:r w:rsidRPr="00553277">
        <w:rPr>
          <w:sz w:val="24"/>
          <w:lang w:val="hr-HR"/>
        </w:rPr>
        <w:t>, C-502/19, ECLI:EU:C:2019:1115.</w:t>
      </w:r>
    </w:p>
  </w:footnote>
  <w:footnote w:id="3">
    <w:p w14:paraId="7228FD25" w14:textId="57281B5D" w:rsidR="001611CA" w:rsidRPr="00553277" w:rsidRDefault="001611CA" w:rsidP="00553277">
      <w:pPr>
        <w:pStyle w:val="FootnoteText"/>
        <w:ind w:left="567" w:hanging="567"/>
        <w:rPr>
          <w:sz w:val="24"/>
          <w:lang w:val="hr-HR"/>
        </w:rPr>
      </w:pPr>
      <w:r w:rsidRPr="00553277">
        <w:rPr>
          <w:rStyle w:val="FootnoteReference"/>
          <w:sz w:val="24"/>
          <w:lang w:val="hr-HR"/>
        </w:rPr>
        <w:footnoteRef/>
      </w:r>
      <w:r w:rsidR="00553277" w:rsidRPr="00553277">
        <w:rPr>
          <w:sz w:val="24"/>
          <w:lang w:val="hr-HR"/>
        </w:rPr>
        <w:t xml:space="preserve"> </w:t>
      </w:r>
      <w:r w:rsidR="00553277" w:rsidRPr="00553277">
        <w:rPr>
          <w:sz w:val="24"/>
          <w:lang w:val="hr-HR"/>
        </w:rPr>
        <w:tab/>
      </w:r>
      <w:r w:rsidRPr="00553277">
        <w:rPr>
          <w:sz w:val="24"/>
          <w:lang w:val="hr-HR"/>
        </w:rPr>
        <w:t xml:space="preserve">Odluka Predsjedništva od 11. rujna 2023. o Provedbenim mjerama Statuta zastupnika u Europskom parlamentu i o stavljanju izvan snage odluke Predsjedništva od 19. svibnja i 9. srpnja 2008. </w:t>
      </w:r>
      <w:r w:rsidRPr="00553277">
        <w:rPr>
          <w:sz w:val="24"/>
          <w:lang w:val="hr-HR"/>
        </w:rPr>
        <w:t>(SL </w:t>
      </w:r>
      <w:r w:rsidR="00956BB8">
        <w:rPr>
          <w:sz w:val="24"/>
          <w:lang w:val="hr-HR"/>
        </w:rPr>
        <w:t xml:space="preserve">C, </w:t>
      </w:r>
      <w:r w:rsidRPr="00553277">
        <w:rPr>
          <w:sz w:val="24"/>
          <w:lang w:val="hr-HR"/>
        </w:rPr>
        <w:t xml:space="preserve">C/2024/2814, 26.4.2024., ELI: </w:t>
      </w:r>
      <w:hyperlink r:id="rId1" w:tgtFrame="_blank" w:tooltip="ELI URI za pristup dokumentu." w:history="1">
        <w:r w:rsidRPr="00553277">
          <w:rPr>
            <w:rStyle w:val="Hyperlink"/>
            <w:color w:val="0563C1"/>
            <w:sz w:val="24"/>
            <w:lang w:val="hr-HR"/>
          </w:rPr>
          <w:t>http://data.europa.eu/eli/C/2024/2814/oj</w:t>
        </w:r>
      </w:hyperlink>
      <w:r w:rsidRPr="00553277">
        <w:rPr>
          <w:sz w:val="24"/>
          <w:lang w:val="hr-HR"/>
        </w:rPr>
        <w:t xml:space="preserve">). </w:t>
      </w:r>
    </w:p>
  </w:footnote>
  <w:footnote w:id="4">
    <w:p w14:paraId="29845DA4" w14:textId="27FF1871" w:rsidR="001611CA" w:rsidRPr="00553277" w:rsidRDefault="001611CA" w:rsidP="00553277">
      <w:pPr>
        <w:pStyle w:val="FootnoteText"/>
        <w:ind w:left="567" w:hanging="567"/>
        <w:rPr>
          <w:sz w:val="24"/>
          <w:lang w:val="hr-HR"/>
        </w:rPr>
      </w:pPr>
      <w:r w:rsidRPr="00553277">
        <w:rPr>
          <w:rStyle w:val="FootnoteReference"/>
          <w:sz w:val="24"/>
          <w:lang w:val="hr-HR"/>
        </w:rPr>
        <w:footnoteRef/>
      </w:r>
      <w:r w:rsidR="00553277" w:rsidRPr="00553277">
        <w:rPr>
          <w:sz w:val="24"/>
          <w:lang w:val="hr-HR"/>
        </w:rPr>
        <w:t xml:space="preserve"> </w:t>
      </w:r>
      <w:r w:rsidR="00553277" w:rsidRPr="00553277">
        <w:rPr>
          <w:sz w:val="24"/>
          <w:lang w:val="hr-HR"/>
        </w:rPr>
        <w:tab/>
      </w:r>
      <w:r w:rsidRPr="00553277">
        <w:rPr>
          <w:sz w:val="24"/>
          <w:lang w:val="hr-HR"/>
        </w:rPr>
        <w:t xml:space="preserve">Presuda Suda od 17. rujna 2020., </w:t>
      </w:r>
      <w:proofErr w:type="spellStart"/>
      <w:r w:rsidRPr="00757E2F">
        <w:rPr>
          <w:i/>
          <w:iCs/>
          <w:sz w:val="24"/>
          <w:lang w:val="hr-HR"/>
        </w:rPr>
        <w:t>Troszczynski</w:t>
      </w:r>
      <w:proofErr w:type="spellEnd"/>
      <w:r w:rsidRPr="00757E2F">
        <w:rPr>
          <w:i/>
          <w:iCs/>
          <w:sz w:val="24"/>
          <w:lang w:val="hr-HR"/>
        </w:rPr>
        <w:t>/Parlament</w:t>
      </w:r>
      <w:r w:rsidRPr="00553277">
        <w:rPr>
          <w:sz w:val="24"/>
          <w:lang w:val="hr-HR"/>
        </w:rPr>
        <w:t>, C-12/19 P, ECLI:EU:C:2020:725, točka 26.</w:t>
      </w:r>
    </w:p>
  </w:footnote>
  <w:footnote w:id="5">
    <w:p w14:paraId="56093751" w14:textId="005FCE4B" w:rsidR="001611CA" w:rsidRPr="00553277" w:rsidRDefault="001611CA" w:rsidP="00553277">
      <w:pPr>
        <w:pStyle w:val="FootnoteText"/>
        <w:ind w:left="567" w:hanging="567"/>
        <w:rPr>
          <w:sz w:val="24"/>
          <w:lang w:val="hr-HR"/>
        </w:rPr>
      </w:pPr>
      <w:r w:rsidRPr="00553277">
        <w:rPr>
          <w:rStyle w:val="FootnoteReference"/>
          <w:sz w:val="24"/>
          <w:lang w:val="hr-HR"/>
        </w:rPr>
        <w:footnoteRef/>
      </w:r>
      <w:r w:rsidR="00553277" w:rsidRPr="00553277">
        <w:rPr>
          <w:sz w:val="24"/>
          <w:lang w:val="hr-HR"/>
        </w:rPr>
        <w:t xml:space="preserve"> </w:t>
      </w:r>
      <w:r w:rsidR="00553277" w:rsidRPr="00553277">
        <w:rPr>
          <w:sz w:val="24"/>
          <w:lang w:val="hr-HR"/>
        </w:rPr>
        <w:tab/>
      </w:r>
      <w:r w:rsidRPr="00553277">
        <w:rPr>
          <w:sz w:val="24"/>
          <w:lang w:val="hr-HR"/>
        </w:rPr>
        <w:t xml:space="preserve">Presuda Općeg suda od 30. travnja 2019., </w:t>
      </w:r>
      <w:proofErr w:type="spellStart"/>
      <w:r w:rsidRPr="00757E2F">
        <w:rPr>
          <w:i/>
          <w:iCs/>
          <w:sz w:val="24"/>
          <w:lang w:val="hr-HR"/>
        </w:rPr>
        <w:t>Briois</w:t>
      </w:r>
      <w:proofErr w:type="spellEnd"/>
      <w:r w:rsidRPr="00757E2F">
        <w:rPr>
          <w:i/>
          <w:iCs/>
          <w:sz w:val="24"/>
          <w:lang w:val="hr-HR"/>
        </w:rPr>
        <w:t>/Parlament</w:t>
      </w:r>
      <w:r w:rsidRPr="00553277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1683" w14:textId="77777777" w:rsidR="00064002" w:rsidRPr="005532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21E80" w14:textId="77777777" w:rsidR="00064002" w:rsidRPr="005532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04154" w14:textId="77777777" w:rsidR="00064002" w:rsidRPr="005532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2355966">
    <w:abstractNumId w:val="9"/>
  </w:num>
  <w:num w:numId="2" w16cid:durableId="1223835208">
    <w:abstractNumId w:val="9"/>
  </w:num>
  <w:num w:numId="3" w16cid:durableId="1851791347">
    <w:abstractNumId w:val="7"/>
  </w:num>
  <w:num w:numId="4" w16cid:durableId="319386793">
    <w:abstractNumId w:val="7"/>
  </w:num>
  <w:num w:numId="5" w16cid:durableId="1103309104">
    <w:abstractNumId w:val="6"/>
  </w:num>
  <w:num w:numId="6" w16cid:durableId="670716135">
    <w:abstractNumId w:val="6"/>
  </w:num>
  <w:num w:numId="7" w16cid:durableId="1254163014">
    <w:abstractNumId w:val="5"/>
  </w:num>
  <w:num w:numId="8" w16cid:durableId="557784179">
    <w:abstractNumId w:val="5"/>
  </w:num>
  <w:num w:numId="9" w16cid:durableId="700979357">
    <w:abstractNumId w:val="4"/>
  </w:num>
  <w:num w:numId="10" w16cid:durableId="1205293721">
    <w:abstractNumId w:val="4"/>
  </w:num>
  <w:num w:numId="11" w16cid:durableId="1239245574">
    <w:abstractNumId w:val="8"/>
  </w:num>
  <w:num w:numId="12" w16cid:durableId="269970209">
    <w:abstractNumId w:val="8"/>
  </w:num>
  <w:num w:numId="13" w16cid:durableId="21640549">
    <w:abstractNumId w:val="3"/>
  </w:num>
  <w:num w:numId="14" w16cid:durableId="2026052115">
    <w:abstractNumId w:val="3"/>
  </w:num>
  <w:num w:numId="15" w16cid:durableId="618607988">
    <w:abstractNumId w:val="2"/>
  </w:num>
  <w:num w:numId="16" w16cid:durableId="1978291836">
    <w:abstractNumId w:val="2"/>
  </w:num>
  <w:num w:numId="17" w16cid:durableId="1305357130">
    <w:abstractNumId w:val="1"/>
  </w:num>
  <w:num w:numId="18" w16cid:durableId="2122801172">
    <w:abstractNumId w:val="1"/>
  </w:num>
  <w:num w:numId="19" w16cid:durableId="986783306">
    <w:abstractNumId w:val="0"/>
  </w:num>
  <w:num w:numId="20" w16cid:durableId="851258991">
    <w:abstractNumId w:val="0"/>
  </w:num>
  <w:num w:numId="21" w16cid:durableId="113912031">
    <w:abstractNumId w:val="9"/>
  </w:num>
  <w:num w:numId="22" w16cid:durableId="638072835">
    <w:abstractNumId w:val="7"/>
  </w:num>
  <w:num w:numId="23" w16cid:durableId="1741636047">
    <w:abstractNumId w:val="6"/>
  </w:num>
  <w:num w:numId="24" w16cid:durableId="1166554886">
    <w:abstractNumId w:val="5"/>
  </w:num>
  <w:num w:numId="25" w16cid:durableId="344484676">
    <w:abstractNumId w:val="4"/>
  </w:num>
  <w:num w:numId="26" w16cid:durableId="1104374715">
    <w:abstractNumId w:val="8"/>
  </w:num>
  <w:num w:numId="27" w16cid:durableId="737556277">
    <w:abstractNumId w:val="3"/>
  </w:num>
  <w:num w:numId="28" w16cid:durableId="935603249">
    <w:abstractNumId w:val="2"/>
  </w:num>
  <w:num w:numId="29" w16cid:durableId="1255818964">
    <w:abstractNumId w:val="1"/>
  </w:num>
  <w:num w:numId="30" w16cid:durableId="1182014544">
    <w:abstractNumId w:val="0"/>
  </w:num>
  <w:num w:numId="31" w16cid:durableId="44374456">
    <w:abstractNumId w:val="9"/>
  </w:num>
  <w:num w:numId="32" w16cid:durableId="1331064303">
    <w:abstractNumId w:val="7"/>
  </w:num>
  <w:num w:numId="33" w16cid:durableId="1395006798">
    <w:abstractNumId w:val="6"/>
  </w:num>
  <w:num w:numId="34" w16cid:durableId="1363246386">
    <w:abstractNumId w:val="5"/>
  </w:num>
  <w:num w:numId="35" w16cid:durableId="650791919">
    <w:abstractNumId w:val="4"/>
  </w:num>
  <w:num w:numId="36" w16cid:durableId="421293871">
    <w:abstractNumId w:val="8"/>
  </w:num>
  <w:num w:numId="37" w16cid:durableId="401876662">
    <w:abstractNumId w:val="3"/>
  </w:num>
  <w:num w:numId="38" w16cid:durableId="976452049">
    <w:abstractNumId w:val="2"/>
  </w:num>
  <w:num w:numId="39" w16cid:durableId="893086138">
    <w:abstractNumId w:val="1"/>
  </w:num>
  <w:num w:numId="40" w16cid:durableId="2078893900">
    <w:abstractNumId w:val="0"/>
  </w:num>
  <w:num w:numId="41" w16cid:durableId="1784613989">
    <w:abstractNumId w:val="10"/>
  </w:num>
  <w:num w:numId="42" w16cid:durableId="624043868">
    <w:abstractNumId w:val="10"/>
  </w:num>
  <w:num w:numId="43" w16cid:durableId="2004122252">
    <w:abstractNumId w:val="10"/>
  </w:num>
  <w:num w:numId="44" w16cid:durableId="9476602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HR"/>
    <w:docVar w:name="dvnumam" w:val="0"/>
    <w:docVar w:name="dvpe" w:val="784.494"/>
    <w:docVar w:name="dvrapporteur" w:val="Izvjestitelj: "/>
    <w:docVar w:name="dvtitre" w:val="Odluka Europskog parlamenta od .... 2026. o zahtjevu za ukidanje imuniteta Angeliki Niebler(2025/2175(IMM))"/>
  </w:docVars>
  <w:rsids>
    <w:rsidRoot w:val="003D29FD"/>
    <w:rsid w:val="00002272"/>
    <w:rsid w:val="00064002"/>
    <w:rsid w:val="000677B9"/>
    <w:rsid w:val="000831BA"/>
    <w:rsid w:val="0009586E"/>
    <w:rsid w:val="000A42CC"/>
    <w:rsid w:val="000E7DD9"/>
    <w:rsid w:val="0010095E"/>
    <w:rsid w:val="00125B37"/>
    <w:rsid w:val="00144C5D"/>
    <w:rsid w:val="001611CA"/>
    <w:rsid w:val="00187494"/>
    <w:rsid w:val="001D30D2"/>
    <w:rsid w:val="001F32AE"/>
    <w:rsid w:val="002767FF"/>
    <w:rsid w:val="002A1E9B"/>
    <w:rsid w:val="002B18FE"/>
    <w:rsid w:val="002B5493"/>
    <w:rsid w:val="00343214"/>
    <w:rsid w:val="00361C00"/>
    <w:rsid w:val="00395FA1"/>
    <w:rsid w:val="003D29FD"/>
    <w:rsid w:val="003E15D4"/>
    <w:rsid w:val="00411CCE"/>
    <w:rsid w:val="0041666E"/>
    <w:rsid w:val="00421060"/>
    <w:rsid w:val="004613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3277"/>
    <w:rsid w:val="00560270"/>
    <w:rsid w:val="005C2568"/>
    <w:rsid w:val="005F06E5"/>
    <w:rsid w:val="005F1B17"/>
    <w:rsid w:val="006037C0"/>
    <w:rsid w:val="006631B6"/>
    <w:rsid w:val="00680577"/>
    <w:rsid w:val="006A630E"/>
    <w:rsid w:val="006F74FA"/>
    <w:rsid w:val="00731ADD"/>
    <w:rsid w:val="00734777"/>
    <w:rsid w:val="00747932"/>
    <w:rsid w:val="00751A4A"/>
    <w:rsid w:val="00756632"/>
    <w:rsid w:val="00757E2F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BB8"/>
    <w:rsid w:val="00981893"/>
    <w:rsid w:val="00991F9B"/>
    <w:rsid w:val="00A1687D"/>
    <w:rsid w:val="00A43E52"/>
    <w:rsid w:val="00A43F45"/>
    <w:rsid w:val="00A4678D"/>
    <w:rsid w:val="00A637CC"/>
    <w:rsid w:val="00A778C7"/>
    <w:rsid w:val="00AB441E"/>
    <w:rsid w:val="00AB6293"/>
    <w:rsid w:val="00AE0928"/>
    <w:rsid w:val="00AF3B82"/>
    <w:rsid w:val="00B12E95"/>
    <w:rsid w:val="00B22876"/>
    <w:rsid w:val="00B558F0"/>
    <w:rsid w:val="00BC5874"/>
    <w:rsid w:val="00BD48FE"/>
    <w:rsid w:val="00BD7BD8"/>
    <w:rsid w:val="00BE6ADC"/>
    <w:rsid w:val="00C05BFE"/>
    <w:rsid w:val="00C23CD4"/>
    <w:rsid w:val="00C61C0C"/>
    <w:rsid w:val="00C941CB"/>
    <w:rsid w:val="00CC2357"/>
    <w:rsid w:val="00CD2802"/>
    <w:rsid w:val="00CE628E"/>
    <w:rsid w:val="00CF071A"/>
    <w:rsid w:val="00D058B8"/>
    <w:rsid w:val="00D56C11"/>
    <w:rsid w:val="00D834A0"/>
    <w:rsid w:val="00D872DF"/>
    <w:rsid w:val="00D91E21"/>
    <w:rsid w:val="00DA7FCD"/>
    <w:rsid w:val="00DB1CFC"/>
    <w:rsid w:val="00E365E1"/>
    <w:rsid w:val="00E820A4"/>
    <w:rsid w:val="00E85F0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8174E4"/>
  <w15:chartTrackingRefBased/>
  <w15:docId w15:val="{FD0DD4E8-8A85-480A-A131-091158493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611CA"/>
    <w:pPr>
      <w:spacing w:after="240"/>
      <w:ind w:left="567" w:hanging="567"/>
    </w:pPr>
  </w:style>
  <w:style w:type="paragraph" w:customStyle="1" w:styleId="EPComma">
    <w:name w:val="EPComma"/>
    <w:basedOn w:val="Normal"/>
    <w:rsid w:val="001611CA"/>
    <w:pPr>
      <w:spacing w:before="480" w:after="240"/>
    </w:pPr>
  </w:style>
  <w:style w:type="character" w:styleId="Hyperlink">
    <w:name w:val="Hyperlink"/>
    <w:basedOn w:val="DefaultParagraphFont"/>
    <w:rsid w:val="001611CA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61360"/>
    <w:rPr>
      <w:sz w:val="24"/>
      <w:lang w:val="hr-HR"/>
    </w:rPr>
  </w:style>
  <w:style w:type="character" w:styleId="FollowedHyperlink">
    <w:name w:val="FollowedHyperlink"/>
    <w:basedOn w:val="DefaultParagraphFont"/>
    <w:rsid w:val="00E85F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DADIĆ Ivana</cp:lastModifiedBy>
  <cp:revision>2</cp:revision>
  <cp:lastPrinted>2004-11-19T15:42:00Z</cp:lastPrinted>
  <dcterms:created xsi:type="dcterms:W3CDTF">2026-06-26T09:36:00Z</dcterms:created>
  <dcterms:modified xsi:type="dcterms:W3CDTF">2026-06-26T09:36:00Z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