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0C17" w14:paraId="0B0429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0A1B4E" w14:textId="062A4911" w:rsidR="00751A4A" w:rsidRPr="00C80C17" w:rsidRDefault="00525FF1" w:rsidP="0010095E">
            <w:pPr>
              <w:pStyle w:val="EPName"/>
            </w:pPr>
            <w:r w:rsidRPr="00C80C17">
              <w:t>Parlament Europejski</w:t>
            </w:r>
          </w:p>
          <w:p w14:paraId="05C64BD7" w14:textId="77777777" w:rsidR="00751A4A" w:rsidRPr="00C80C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0C17">
              <w:t>2024</w:t>
            </w:r>
            <w:r w:rsidR="00817416" w:rsidRPr="00C80C17">
              <w:t>-202</w:t>
            </w:r>
            <w:r w:rsidRPr="00C80C17">
              <w:t>9</w:t>
            </w:r>
          </w:p>
        </w:tc>
        <w:tc>
          <w:tcPr>
            <w:tcW w:w="2268" w:type="dxa"/>
            <w:shd w:val="clear" w:color="auto" w:fill="auto"/>
          </w:tcPr>
          <w:p w14:paraId="23583C0B" w14:textId="77777777" w:rsidR="00751A4A" w:rsidRPr="00C80C17" w:rsidRDefault="00187494" w:rsidP="0010095E">
            <w:pPr>
              <w:pStyle w:val="EPLogo"/>
            </w:pPr>
            <w:r w:rsidRPr="00C80C17">
              <w:rPr>
                <w:noProof/>
                <w:lang w:eastAsia="ja-JP"/>
              </w:rPr>
              <w:drawing>
                <wp:inline distT="0" distB="0" distL="0" distR="0" wp14:anchorId="3B65C6A4" wp14:editId="4A8244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BF5D63" w14:textId="77777777" w:rsidR="00D058B8" w:rsidRPr="00C80C17" w:rsidRDefault="00D058B8" w:rsidP="004C5D52">
      <w:pPr>
        <w:pStyle w:val="LineTop"/>
      </w:pPr>
    </w:p>
    <w:p w14:paraId="7D6E77C0" w14:textId="36FFE4EA" w:rsidR="00680577" w:rsidRPr="00C80C17" w:rsidRDefault="00525FF1" w:rsidP="00680577">
      <w:pPr>
        <w:pStyle w:val="EPBodyTA1"/>
      </w:pPr>
      <w:r w:rsidRPr="00C80C17">
        <w:t>TEKSTY PRZYJĘTE</w:t>
      </w:r>
    </w:p>
    <w:p w14:paraId="11F50A52" w14:textId="77777777" w:rsidR="00D058B8" w:rsidRPr="00C80C17" w:rsidRDefault="00D058B8" w:rsidP="00D058B8">
      <w:pPr>
        <w:pStyle w:val="LineBottom"/>
      </w:pPr>
    </w:p>
    <w:p w14:paraId="215F66C1" w14:textId="6816D338" w:rsidR="00525FF1" w:rsidRPr="00C80C17" w:rsidRDefault="00525FF1" w:rsidP="00525FF1">
      <w:pPr>
        <w:pStyle w:val="ATHeading1"/>
      </w:pPr>
      <w:bookmarkStart w:id="0" w:name="TANumber"/>
      <w:r w:rsidRPr="00C80C17">
        <w:t>P10_TA(2026)0</w:t>
      </w:r>
      <w:bookmarkEnd w:id="0"/>
      <w:r w:rsidR="00545204">
        <w:t>166</w:t>
      </w:r>
    </w:p>
    <w:p w14:paraId="75C900BD" w14:textId="31B006F6" w:rsidR="00525FF1" w:rsidRPr="00BE1E02" w:rsidRDefault="00BE1E02" w:rsidP="00525FF1">
      <w:pPr>
        <w:pStyle w:val="ATHeading2"/>
      </w:pPr>
      <w:r w:rsidRPr="00BE1E02">
        <w:t xml:space="preserve">Wniosek o uchylenie immunitetu Nikosa </w:t>
      </w:r>
      <w:proofErr w:type="spellStart"/>
      <w:r w:rsidRPr="00BE1E02">
        <w:t>Pappasa</w:t>
      </w:r>
      <w:proofErr w:type="spellEnd"/>
    </w:p>
    <w:p w14:paraId="10316918" w14:textId="77777777" w:rsidR="00525FF1" w:rsidRPr="00C80C17" w:rsidRDefault="00525FF1" w:rsidP="00525FF1">
      <w:pPr>
        <w:rPr>
          <w:i/>
          <w:vanish/>
        </w:rPr>
      </w:pPr>
      <w:r w:rsidRPr="00C80C17">
        <w:rPr>
          <w:i/>
        </w:rPr>
        <w:fldChar w:fldCharType="begin"/>
      </w:r>
      <w:r w:rsidRPr="00C80C17">
        <w:rPr>
          <w:i/>
        </w:rPr>
        <w:instrText xml:space="preserve"> TC"(</w:instrText>
      </w:r>
      <w:bookmarkStart w:id="1" w:name="DocNumber"/>
      <w:r w:rsidRPr="00C80C17">
        <w:rPr>
          <w:i/>
        </w:rPr>
        <w:instrText>A10-0128/2026</w:instrText>
      </w:r>
      <w:bookmarkEnd w:id="1"/>
      <w:r w:rsidRPr="00C80C17">
        <w:rPr>
          <w:i/>
        </w:rPr>
        <w:instrText xml:space="preserve"> - Sprawozdawca: Marcin Sypniewski)"\l3 \n&gt; \* MERGEFORMAT </w:instrText>
      </w:r>
      <w:r w:rsidRPr="00C80C17">
        <w:rPr>
          <w:i/>
        </w:rPr>
        <w:fldChar w:fldCharType="end"/>
      </w:r>
    </w:p>
    <w:p w14:paraId="02A89BC7" w14:textId="77777777" w:rsidR="00525FF1" w:rsidRPr="00C80C17" w:rsidRDefault="00525FF1" w:rsidP="00525FF1">
      <w:pPr>
        <w:rPr>
          <w:vanish/>
        </w:rPr>
      </w:pPr>
      <w:bookmarkStart w:id="2" w:name="Commission"/>
      <w:r w:rsidRPr="00C80C17">
        <w:rPr>
          <w:vanish/>
        </w:rPr>
        <w:t>Komisja Prawna</w:t>
      </w:r>
      <w:bookmarkEnd w:id="2"/>
    </w:p>
    <w:p w14:paraId="02195DB7" w14:textId="77777777" w:rsidR="00525FF1" w:rsidRPr="00C80C17" w:rsidRDefault="00525FF1" w:rsidP="00525FF1">
      <w:pPr>
        <w:rPr>
          <w:vanish/>
        </w:rPr>
      </w:pPr>
      <w:bookmarkStart w:id="3" w:name="PE"/>
      <w:r w:rsidRPr="00C80C17">
        <w:rPr>
          <w:vanish/>
        </w:rPr>
        <w:t>PE786.974</w:t>
      </w:r>
      <w:bookmarkEnd w:id="3"/>
    </w:p>
    <w:p w14:paraId="455A3828" w14:textId="654988B1" w:rsidR="00525FF1" w:rsidRPr="00C80C17" w:rsidRDefault="00525FF1" w:rsidP="000772C6">
      <w:pPr>
        <w:pStyle w:val="ATHeading3"/>
      </w:pPr>
      <w:bookmarkStart w:id="4" w:name="Sujet"/>
      <w:r w:rsidRPr="00C80C17">
        <w:t xml:space="preserve">Decyzja Parlamentu Europejskiego z dnia </w:t>
      </w:r>
      <w:r w:rsidR="00BE1E02">
        <w:t>19 maja</w:t>
      </w:r>
      <w:r w:rsidRPr="00C80C17">
        <w:t xml:space="preserve"> 2026 r. w sprawie wniosku o uchylenie immunitetu Nikosa </w:t>
      </w:r>
      <w:proofErr w:type="spellStart"/>
      <w:r w:rsidRPr="00C80C17">
        <w:t>Pappasa</w:t>
      </w:r>
      <w:bookmarkEnd w:id="4"/>
      <w:proofErr w:type="spellEnd"/>
      <w:r w:rsidRPr="00C80C17">
        <w:t xml:space="preserve"> </w:t>
      </w:r>
      <w:bookmarkStart w:id="5" w:name="References"/>
      <w:r w:rsidRPr="00C80C17">
        <w:t>(2025/2234(IMM))</w:t>
      </w:r>
      <w:bookmarkEnd w:id="5"/>
    </w:p>
    <w:p w14:paraId="267B0B6F" w14:textId="77777777" w:rsidR="00F77F7A" w:rsidRPr="00C80C17" w:rsidRDefault="00F77F7A" w:rsidP="00F77F7A">
      <w:pPr>
        <w:pStyle w:val="EPComma"/>
      </w:pPr>
      <w:bookmarkStart w:id="6" w:name="TextBodyBegin"/>
      <w:bookmarkEnd w:id="6"/>
      <w:r w:rsidRPr="00C80C17">
        <w:rPr>
          <w:i/>
          <w:iCs/>
        </w:rPr>
        <w:t>Parlament Europejski,</w:t>
      </w:r>
    </w:p>
    <w:p w14:paraId="59727B03" w14:textId="072F2D44" w:rsidR="00F77F7A" w:rsidRPr="00C80C17" w:rsidRDefault="00F77F7A" w:rsidP="00F77F7A">
      <w:pPr>
        <w:pStyle w:val="NormalHanging12a"/>
      </w:pPr>
      <w:r w:rsidRPr="00C80C17">
        <w:t>–</w:t>
      </w:r>
      <w:r w:rsidRPr="00C80C17">
        <w:tab/>
        <w:t xml:space="preserve">uwzględniając wniosek o uchylenie immunitetu Nikosa </w:t>
      </w:r>
      <w:proofErr w:type="spellStart"/>
      <w:r w:rsidRPr="00C80C17">
        <w:t>Pappasa</w:t>
      </w:r>
      <w:proofErr w:type="spellEnd"/>
      <w:r w:rsidRPr="00C80C17">
        <w:t xml:space="preserve"> otrzymany pismem z </w:t>
      </w:r>
      <w:r w:rsidR="00BE1E02">
        <w:t xml:space="preserve">dnia </w:t>
      </w:r>
      <w:r w:rsidRPr="00C80C17">
        <w:t xml:space="preserve">7 października 2025 r. od Zastępcy Prokuratora Generalnego przy Sądzie Najwyższym Republiki Greckiej, przekazującym wniosek złożony przez prokuratora przy sądzie pierwszej instancji w Atenach w związku z postępowaniem karnym, które ma zostać wszczęte przeciwko </w:t>
      </w:r>
      <w:r w:rsidR="000F4162">
        <w:t xml:space="preserve">Nikosowi </w:t>
      </w:r>
      <w:proofErr w:type="spellStart"/>
      <w:r w:rsidR="000F4162">
        <w:t>Pappasowi</w:t>
      </w:r>
      <w:proofErr w:type="spellEnd"/>
      <w:r w:rsidRPr="00C80C17">
        <w:t>, i ogłoszony w Parlamencie 12 listopada 2025 r.,</w:t>
      </w:r>
    </w:p>
    <w:p w14:paraId="17E60C31" w14:textId="77777777" w:rsidR="00F77F7A" w:rsidRPr="00C80C17" w:rsidRDefault="00F77F7A" w:rsidP="00F77F7A">
      <w:pPr>
        <w:pStyle w:val="NormalHanging12a"/>
      </w:pPr>
      <w:r w:rsidRPr="00C80C17">
        <w:t>–</w:t>
      </w:r>
      <w:r w:rsidRPr="00C80C17">
        <w:tab/>
        <w:t xml:space="preserve">po wysłuchaniu wyjaśnień Nikosa </w:t>
      </w:r>
      <w:proofErr w:type="spellStart"/>
      <w:r w:rsidRPr="00C80C17">
        <w:t>Pappasa</w:t>
      </w:r>
      <w:proofErr w:type="spellEnd"/>
      <w:r w:rsidRPr="00C80C17">
        <w:t xml:space="preserve"> 15 kwietnia 2026 r., zgodnie z art. 9 ust. 6 Regulaminu, </w:t>
      </w:r>
    </w:p>
    <w:p w14:paraId="6F6E6F11" w14:textId="71DD260B" w:rsidR="00F77F7A" w:rsidRPr="00C80C17" w:rsidRDefault="00F77F7A" w:rsidP="00F77F7A">
      <w:pPr>
        <w:pStyle w:val="NormalHanging12a"/>
      </w:pPr>
      <w:r w:rsidRPr="00C80C17">
        <w:t>–</w:t>
      </w:r>
      <w:r w:rsidRPr="00C80C17">
        <w:tab/>
        <w:t xml:space="preserve">uwzględniając art. 8 i 9 Protokołu nr 7 w sprawie przywilejów i immunitetów Unii Europejskiej, jak również art. 6 ust. 2 aktu z </w:t>
      </w:r>
      <w:r w:rsidR="00BE1E02">
        <w:t xml:space="preserve">dnia </w:t>
      </w:r>
      <w:r w:rsidRPr="00C80C17">
        <w:t>20 września 1976 r. dotyczącego wyborów przedstawicieli do Parlamentu Europejskiego w powszechnych wyborach bezpośrednich,</w:t>
      </w:r>
    </w:p>
    <w:p w14:paraId="7AA7D303" w14:textId="77777777" w:rsidR="00F77F7A" w:rsidRPr="00C80C17" w:rsidRDefault="00F77F7A" w:rsidP="00F77F7A">
      <w:pPr>
        <w:pStyle w:val="NormalHanging12a"/>
      </w:pPr>
      <w:r w:rsidRPr="00C80C17">
        <w:t>–</w:t>
      </w:r>
      <w:r w:rsidRPr="00C80C17">
        <w:tab/>
        <w:t>uwzględniając wyroki wydane przez Trybunał Sprawiedliwości Unii Europejskiej w dniach 21 października 2008 r., 19 marca 2010 r., 6 września 2011 r., 17 stycznia 2013 r. i 19 grudnia 2019 r.</w:t>
      </w:r>
      <w:r w:rsidRPr="00C80C17">
        <w:rPr>
          <w:vertAlign w:val="superscript"/>
        </w:rPr>
        <w:footnoteReference w:id="1"/>
      </w:r>
      <w:r w:rsidRPr="00C80C17">
        <w:t>,</w:t>
      </w:r>
    </w:p>
    <w:p w14:paraId="13571367" w14:textId="77777777" w:rsidR="00F77F7A" w:rsidRPr="00C80C17" w:rsidRDefault="00F77F7A" w:rsidP="00F77F7A">
      <w:pPr>
        <w:pStyle w:val="NormalHanging12a"/>
      </w:pPr>
      <w:r w:rsidRPr="00C80C17">
        <w:t>–</w:t>
      </w:r>
      <w:r w:rsidRPr="00C80C17">
        <w:tab/>
        <w:t>uwzględniając art. 5 ust. 2, art. 6 ust. 1 oraz art. 9 Regulaminu,</w:t>
      </w:r>
    </w:p>
    <w:p w14:paraId="0E900CE5" w14:textId="77777777" w:rsidR="00F77F7A" w:rsidRPr="00C80C17" w:rsidRDefault="00F77F7A" w:rsidP="00F77F7A">
      <w:pPr>
        <w:pStyle w:val="NormalHanging12a"/>
      </w:pPr>
      <w:r w:rsidRPr="00C80C17">
        <w:lastRenderedPageBreak/>
        <w:t>–</w:t>
      </w:r>
      <w:r w:rsidRPr="00C80C17">
        <w:tab/>
        <w:t>uwzględniając sprawozdanie Komisji Prawnej (A10-0128/2026),</w:t>
      </w:r>
    </w:p>
    <w:p w14:paraId="474B62B1" w14:textId="77777777" w:rsidR="00F77F7A" w:rsidRPr="00C80C17" w:rsidRDefault="00F77F7A" w:rsidP="00F77F7A">
      <w:pPr>
        <w:pStyle w:val="NormalHanging12a"/>
        <w:rPr>
          <w:bCs/>
          <w:iCs/>
        </w:rPr>
      </w:pPr>
      <w:r w:rsidRPr="00C80C17">
        <w:t>A.</w:t>
      </w:r>
      <w:r w:rsidRPr="00C80C17">
        <w:tab/>
        <w:t xml:space="preserve">mając na uwadze, że Zastępca Prokuratora Generalnego przy Sądzie Najwyższym Grecji przekazał wniosek prokuratora Sądu Pierwszej Instancji w Atenach o uchylenie immunitetu Nikosa </w:t>
      </w:r>
      <w:proofErr w:type="spellStart"/>
      <w:r w:rsidRPr="00C80C17">
        <w:t>Pappasa</w:t>
      </w:r>
      <w:proofErr w:type="spellEnd"/>
      <w:r w:rsidRPr="00C80C17">
        <w:t xml:space="preserve">, posła do Parlamentu Europejskiego wybranego w Grecji, w związku z zarzutami zniewag w </w:t>
      </w:r>
      <w:proofErr w:type="spellStart"/>
      <w:r w:rsidRPr="00C80C17">
        <w:t>internecie</w:t>
      </w:r>
      <w:proofErr w:type="spellEnd"/>
      <w:r w:rsidRPr="00C80C17">
        <w:t xml:space="preserve"> i gróźb karalnych, czyli czynów określonych w art. 94, art. 361 ust. 1 zdania pierwsze i drugie oraz art. 333 ust. 1 zdanie pierwsze greckiego kodeksu karnego;</w:t>
      </w:r>
    </w:p>
    <w:p w14:paraId="3215EE4D" w14:textId="77777777" w:rsidR="00F77F7A" w:rsidRPr="00C80C17" w:rsidRDefault="00F77F7A" w:rsidP="00F77F7A">
      <w:pPr>
        <w:pStyle w:val="NormalHanging12a"/>
      </w:pPr>
      <w:r w:rsidRPr="00C80C17">
        <w:t>B.</w:t>
      </w:r>
      <w:r w:rsidRPr="00C80C17">
        <w:tab/>
      </w:r>
      <w:bookmarkStart w:id="7" w:name="_Hlk226714510"/>
      <w:r w:rsidRPr="00C80C17">
        <w:t xml:space="preserve">mając na uwadze, że zgodnie z wnioskiem w zgłoszeniu wskazano, że 11 czerwca 2025 r. Nikos </w:t>
      </w:r>
      <w:proofErr w:type="spellStart"/>
      <w:r w:rsidRPr="00C80C17">
        <w:t>Pappas</w:t>
      </w:r>
      <w:proofErr w:type="spellEnd"/>
      <w:r w:rsidRPr="00C80C17">
        <w:t xml:space="preserve"> miał znieważyć wnoszącego zgłoszenie i zagrozić mu bezpośrednimi w wiadomościach wysyłanych z jego osobistego konta na Instagramie;</w:t>
      </w:r>
      <w:bookmarkEnd w:id="7"/>
    </w:p>
    <w:p w14:paraId="0E63DD30" w14:textId="77777777" w:rsidR="00F77F7A" w:rsidRPr="00C80C17" w:rsidRDefault="00F77F7A" w:rsidP="00F77F7A">
      <w:pPr>
        <w:pStyle w:val="NormalHanging12a"/>
      </w:pPr>
      <w:r w:rsidRPr="00C80C17">
        <w:t>C.</w:t>
      </w:r>
      <w:r w:rsidRPr="00C80C17">
        <w:tab/>
        <w:t xml:space="preserve">mając na uwadze, że Nikos </w:t>
      </w:r>
      <w:proofErr w:type="spellStart"/>
      <w:r w:rsidRPr="00C80C17">
        <w:t>Pappas</w:t>
      </w:r>
      <w:proofErr w:type="spellEnd"/>
      <w:r w:rsidRPr="00C80C17">
        <w:t xml:space="preserve"> został wybrany do Parlamentu Europejskiego w wyborach europejskich w czerwcu 2024 r. i w czasie popełniania zarzucanych czynów był posłem do Parlamentu Europejskiego; mając na uwadze, że zgodnie z wnioskiem zgłoszenie przeciwko niemu wpłynęło 16 lipca 2025 r.;</w:t>
      </w:r>
    </w:p>
    <w:p w14:paraId="28292C6B" w14:textId="77777777" w:rsidR="00F77F7A" w:rsidRPr="00C80C17" w:rsidRDefault="00F77F7A" w:rsidP="00F77F7A">
      <w:pPr>
        <w:pStyle w:val="NormalHanging12a"/>
      </w:pPr>
      <w:r w:rsidRPr="00C80C17">
        <w:t>D.</w:t>
      </w:r>
      <w:r w:rsidRPr="00C80C17">
        <w:tab/>
        <w:t xml:space="preserve">mając na uwadze, że zarzucany czyn i późniejszy wniosek o uchylenie immunitetu nie dotyczą opinii wyrażonej przez Nikosa </w:t>
      </w:r>
      <w:proofErr w:type="spellStart"/>
      <w:r w:rsidRPr="00C80C17">
        <w:t>Pappasa</w:t>
      </w:r>
      <w:proofErr w:type="spellEnd"/>
      <w:r w:rsidRPr="00C80C17">
        <w:t xml:space="preserve"> ani stanowiska zajętego przez niego w głosowaniu w czasie wykonywania obowiązków służbowych w rozumieniu art. 8 Protokołu nr 7 w sprawie przywilejów i immunitetów Unii Europejskiej;</w:t>
      </w:r>
    </w:p>
    <w:p w14:paraId="4E99BE44" w14:textId="56982813" w:rsidR="00F77F7A" w:rsidRPr="00C80C17" w:rsidRDefault="00F77F7A" w:rsidP="00F77F7A">
      <w:pPr>
        <w:pStyle w:val="NormalHanging12a"/>
      </w:pPr>
      <w:r w:rsidRPr="00C80C17">
        <w:t>E.</w:t>
      </w:r>
      <w:r w:rsidRPr="00C80C17">
        <w:tab/>
        <w:t>mając na uwadze, że zgodnie z art. 9 akapit pierwszy lit. a) Protokołu nr 7 w sprawie przywilejów i immunitetów Unii Europejskiej podczas sesji Parlamentu Europejskiego posłowie do Parlamentu Europejskiego korzystają na terytorium swoich państw</w:t>
      </w:r>
      <w:r w:rsidR="000F4162">
        <w:t xml:space="preserve"> członkowskich</w:t>
      </w:r>
      <w:r w:rsidRPr="00C80C17">
        <w:t xml:space="preserve"> z immunitetów przyznawanych członkom parlamentu ich państwa</w:t>
      </w:r>
      <w:r w:rsidR="000F4162">
        <w:t xml:space="preserve"> członkowskiego</w:t>
      </w:r>
      <w:r w:rsidRPr="00C80C17">
        <w:t>;</w:t>
      </w:r>
    </w:p>
    <w:p w14:paraId="7B2515C9" w14:textId="77777777" w:rsidR="00F77F7A" w:rsidRPr="00C80C17" w:rsidRDefault="00F77F7A" w:rsidP="00F77F7A">
      <w:pPr>
        <w:pStyle w:val="NormalHanging12a"/>
      </w:pPr>
      <w:r w:rsidRPr="00C80C17">
        <w:t>F.</w:t>
      </w:r>
      <w:r w:rsidRPr="00C80C17">
        <w:tab/>
        <w:t>mając na uwadze, że zgodnie z art. 62 konstytucji Republiki Greckiej w czasie trwania mandatu poselskiego posła nie można ścigać, aresztować, uwięzić ani poddać innym środkom polegającym na pozbawieniu wolności bez zgody izby deputowanych;</w:t>
      </w:r>
    </w:p>
    <w:p w14:paraId="58C1AD1D" w14:textId="77777777" w:rsidR="00F77F7A" w:rsidRPr="00C80C17" w:rsidRDefault="00F77F7A" w:rsidP="00F77F7A">
      <w:pPr>
        <w:pStyle w:val="NormalHanging12a"/>
      </w:pPr>
      <w:r w:rsidRPr="00C80C17">
        <w:t>G.</w:t>
      </w:r>
      <w:r w:rsidRPr="00C80C17">
        <w:tab/>
        <w:t>mając na uwadze, że immunitet przewidziany 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obowiązków;</w:t>
      </w:r>
    </w:p>
    <w:p w14:paraId="191B1D5C" w14:textId="77777777" w:rsidR="00F77F7A" w:rsidRPr="00C80C17" w:rsidRDefault="00F77F7A" w:rsidP="00F77F7A">
      <w:pPr>
        <w:pStyle w:val="NormalHanging12a"/>
      </w:pPr>
      <w:r w:rsidRPr="00C80C17">
        <w:t>H.</w:t>
      </w:r>
      <w:r w:rsidRPr="00C80C17">
        <w:tab/>
        <w:t>mając na uwadze, że zgodnie z art. 5 ust. 2 Regulaminu immunitet parlamentarny nie jest osobistym przywilejem posła, lecz gwarancją niezależności Parlamentu jako całości oraz jego posłów;</w:t>
      </w:r>
    </w:p>
    <w:p w14:paraId="40421482" w14:textId="0DB97339" w:rsidR="00F77F7A" w:rsidRPr="00C80C17" w:rsidRDefault="00F77F7A" w:rsidP="00F77F7A">
      <w:pPr>
        <w:pStyle w:val="NormalHanging12a"/>
      </w:pPr>
      <w:r w:rsidRPr="00C80C17">
        <w:t>I.</w:t>
      </w:r>
      <w:r w:rsidRPr="00C80C17">
        <w:tab/>
        <w:t xml:space="preserve">mając na uwadze, że Parlament nie znalazł w tej sprawie dowodów wskazujących na zaistnienie </w:t>
      </w:r>
      <w:proofErr w:type="spellStart"/>
      <w:r w:rsidRPr="00DF6B74">
        <w:rPr>
          <w:i/>
          <w:iCs/>
        </w:rPr>
        <w:t>fumus</w:t>
      </w:r>
      <w:proofErr w:type="spellEnd"/>
      <w:r w:rsidRPr="00DF6B74">
        <w:rPr>
          <w:i/>
          <w:iCs/>
        </w:rPr>
        <w:t xml:space="preserve"> </w:t>
      </w:r>
      <w:proofErr w:type="spellStart"/>
      <w:r w:rsidRPr="00DF6B74">
        <w:rPr>
          <w:i/>
          <w:iCs/>
        </w:rPr>
        <w:t>persecutionis</w:t>
      </w:r>
      <w:proofErr w:type="spellEnd"/>
      <w:r w:rsidRPr="00C80C17">
        <w:t xml:space="preserve">, </w:t>
      </w:r>
      <w:bookmarkStart w:id="8" w:name="_Hlk230016540"/>
      <w:r w:rsidR="000F4162">
        <w:t>a zatem nic nie wskazuje na to, aby zamiarem</w:t>
      </w:r>
      <w:r w:rsidRPr="00C80C17">
        <w:t xml:space="preserve"> leżący</w:t>
      </w:r>
      <w:r w:rsidR="000F4162">
        <w:t>m</w:t>
      </w:r>
      <w:r w:rsidRPr="00C80C17">
        <w:t xml:space="preserve"> u podstaw postępowania sądowego </w:t>
      </w:r>
      <w:r w:rsidR="000F4162">
        <w:t>było</w:t>
      </w:r>
      <w:r w:rsidRPr="00C80C17">
        <w:t xml:space="preserve"> zaszkodzeni</w:t>
      </w:r>
      <w:r w:rsidR="000F4162">
        <w:t>e</w:t>
      </w:r>
      <w:r w:rsidRPr="00C80C17">
        <w:t xml:space="preserve"> działalności politycznej </w:t>
      </w:r>
      <w:bookmarkEnd w:id="8"/>
      <w:r w:rsidR="000F4162">
        <w:t xml:space="preserve">Nikosa </w:t>
      </w:r>
      <w:proofErr w:type="spellStart"/>
      <w:r w:rsidR="000F4162">
        <w:t>Pappasa</w:t>
      </w:r>
      <w:proofErr w:type="spellEnd"/>
      <w:r w:rsidRPr="00C80C17">
        <w:t xml:space="preserve"> </w:t>
      </w:r>
      <w:bookmarkStart w:id="9" w:name="_Hlk230016561"/>
      <w:r w:rsidRPr="00C80C17">
        <w:t xml:space="preserve">jako </w:t>
      </w:r>
      <w:r w:rsidR="000F4162">
        <w:t>posła</w:t>
      </w:r>
      <w:r w:rsidRPr="00C80C17">
        <w:t xml:space="preserve"> do Parlamentu Europejskiego</w:t>
      </w:r>
      <w:r w:rsidR="000F4162">
        <w:t xml:space="preserve"> a tym samym zaszkodzenie niezależności Parlamentu Europejskiego</w:t>
      </w:r>
      <w:bookmarkEnd w:id="9"/>
      <w:r w:rsidRPr="00C80C17">
        <w:t>;</w:t>
      </w:r>
    </w:p>
    <w:p w14:paraId="4219A102" w14:textId="77777777" w:rsidR="00F77F7A" w:rsidRPr="00C80C17" w:rsidRDefault="00F77F7A" w:rsidP="00F77F7A">
      <w:pPr>
        <w:pStyle w:val="NormalHanging12a"/>
      </w:pPr>
      <w:r w:rsidRPr="00C80C17">
        <w:t>J.</w:t>
      </w:r>
      <w:r w:rsidRPr="00C80C17">
        <w:tab/>
        <w:t xml:space="preserve">mając na uwadze, że w kontekście procedury uchylenia immunitetu Parlamentu nie </w:t>
      </w:r>
      <w:r w:rsidRPr="00C80C17">
        <w:lastRenderedPageBreak/>
        <w:t>można uznawać za sąd, a posła – za oskarżonego</w:t>
      </w:r>
      <w:r w:rsidRPr="00C80C17">
        <w:rPr>
          <w:vertAlign w:val="superscript"/>
        </w:rPr>
        <w:footnoteReference w:id="2"/>
      </w:r>
      <w:r w:rsidRPr="00C80C17">
        <w:t>;</w:t>
      </w:r>
    </w:p>
    <w:p w14:paraId="6C42A523" w14:textId="77777777" w:rsidR="00F77F7A" w:rsidRPr="00C80C17" w:rsidRDefault="00F77F7A" w:rsidP="00F77F7A">
      <w:pPr>
        <w:pStyle w:val="NormalHanging12a"/>
      </w:pPr>
      <w:r w:rsidRPr="00C80C17">
        <w:t>1.</w:t>
      </w:r>
      <w:r w:rsidRPr="00C80C17">
        <w:tab/>
        <w:t xml:space="preserve">postanawia uchylić immunitet Nikosa </w:t>
      </w:r>
      <w:proofErr w:type="spellStart"/>
      <w:r w:rsidRPr="00C80C17">
        <w:t>Pappasa</w:t>
      </w:r>
      <w:proofErr w:type="spellEnd"/>
      <w:r w:rsidRPr="00C80C17">
        <w:t>;</w:t>
      </w:r>
    </w:p>
    <w:p w14:paraId="53C620A2" w14:textId="1E86142C" w:rsidR="00C80C17" w:rsidRPr="00C80C17" w:rsidRDefault="00F77F7A" w:rsidP="00C80C17">
      <w:pPr>
        <w:pStyle w:val="NormalHanging12a"/>
      </w:pPr>
      <w:r w:rsidRPr="00C80C17">
        <w:t>2.</w:t>
      </w:r>
      <w:r w:rsidRPr="00C80C17">
        <w:tab/>
        <w:t>zobowiązuje swoją przewodniczącą do niezwłocznego przekazania niniejszej decyzji oraz sprawozdania właściwej komisji właściw</w:t>
      </w:r>
      <w:r w:rsidR="00BF0DCE">
        <w:t>emu organowi</w:t>
      </w:r>
      <w:r w:rsidRPr="00C80C17">
        <w:t xml:space="preserve"> Republiki Greckiej i Nikosowi </w:t>
      </w:r>
      <w:proofErr w:type="spellStart"/>
      <w:r w:rsidRPr="00C80C17">
        <w:t>Pappasowi</w:t>
      </w:r>
      <w:proofErr w:type="spellEnd"/>
      <w:r w:rsidRPr="00C80C17">
        <w:t>.</w:t>
      </w:r>
    </w:p>
    <w:p w14:paraId="13514846" w14:textId="4A202142" w:rsidR="00E365E1" w:rsidRPr="00C80C17" w:rsidRDefault="00E365E1" w:rsidP="00525FF1"/>
    <w:sectPr w:rsidR="00E365E1" w:rsidRPr="00C80C17" w:rsidSect="00C80C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3F305" w14:textId="77777777" w:rsidR="00525FF1" w:rsidRPr="00C80C17" w:rsidRDefault="00525FF1">
      <w:r w:rsidRPr="00C80C17">
        <w:separator/>
      </w:r>
    </w:p>
  </w:endnote>
  <w:endnote w:type="continuationSeparator" w:id="0">
    <w:p w14:paraId="709008A9" w14:textId="77777777" w:rsidR="00525FF1" w:rsidRPr="00C80C17" w:rsidRDefault="00525FF1">
      <w:r w:rsidRPr="00C80C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701C" w14:textId="77777777" w:rsidR="00064002" w:rsidRPr="00C80C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461A" w14:textId="77777777" w:rsidR="00064002" w:rsidRPr="00C80C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1838" w14:textId="77777777" w:rsidR="00064002" w:rsidRPr="00C80C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2A3B" w14:textId="77777777" w:rsidR="00525FF1" w:rsidRPr="00C80C17" w:rsidRDefault="00525FF1">
      <w:r w:rsidRPr="00C80C17">
        <w:separator/>
      </w:r>
    </w:p>
  </w:footnote>
  <w:footnote w:type="continuationSeparator" w:id="0">
    <w:p w14:paraId="2CC87D84" w14:textId="77777777" w:rsidR="00525FF1" w:rsidRPr="00C80C17" w:rsidRDefault="00525FF1">
      <w:r w:rsidRPr="00C80C17">
        <w:continuationSeparator/>
      </w:r>
    </w:p>
  </w:footnote>
  <w:footnote w:id="1">
    <w:p w14:paraId="650C298F" w14:textId="7B1484E1" w:rsidR="00F77F7A" w:rsidRPr="00C80C17" w:rsidRDefault="00F77F7A" w:rsidP="00C80C17">
      <w:pPr>
        <w:pStyle w:val="FootnoteText"/>
        <w:ind w:left="567" w:hanging="567"/>
        <w:rPr>
          <w:sz w:val="24"/>
          <w:lang w:val="pl-PL"/>
        </w:rPr>
      </w:pPr>
      <w:r w:rsidRPr="00C80C17">
        <w:rPr>
          <w:rStyle w:val="FootnoteReference"/>
          <w:sz w:val="24"/>
          <w:lang w:val="pl-PL"/>
        </w:rPr>
        <w:footnoteRef/>
      </w:r>
      <w:r w:rsidR="00C80C17" w:rsidRPr="00C80C17">
        <w:rPr>
          <w:sz w:val="24"/>
          <w:lang w:val="pl-PL"/>
        </w:rPr>
        <w:t xml:space="preserve"> </w:t>
      </w:r>
      <w:r w:rsidR="00C80C17" w:rsidRPr="00C80C17">
        <w:rPr>
          <w:sz w:val="24"/>
          <w:lang w:val="pl-PL"/>
        </w:rPr>
        <w:tab/>
      </w:r>
      <w:r w:rsidRPr="00C80C17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C80C17">
        <w:rPr>
          <w:sz w:val="24"/>
          <w:lang w:val="pl-PL"/>
        </w:rPr>
        <w:t>Marra</w:t>
      </w:r>
      <w:proofErr w:type="spellEnd"/>
      <w:r w:rsidRPr="00C80C17">
        <w:rPr>
          <w:sz w:val="24"/>
          <w:lang w:val="pl-PL"/>
        </w:rPr>
        <w:t xml:space="preserve">/De </w:t>
      </w:r>
      <w:proofErr w:type="spellStart"/>
      <w:r w:rsidRPr="00C80C17">
        <w:rPr>
          <w:sz w:val="24"/>
          <w:lang w:val="pl-PL"/>
        </w:rPr>
        <w:t>Gregorio</w:t>
      </w:r>
      <w:proofErr w:type="spellEnd"/>
      <w:r w:rsidRPr="00C80C17">
        <w:rPr>
          <w:sz w:val="24"/>
          <w:lang w:val="pl-PL"/>
        </w:rPr>
        <w:t xml:space="preserve"> i </w:t>
      </w:r>
      <w:proofErr w:type="spellStart"/>
      <w:r w:rsidRPr="00C80C17">
        <w:rPr>
          <w:sz w:val="24"/>
          <w:lang w:val="pl-PL"/>
        </w:rPr>
        <w:t>Clemente</w:t>
      </w:r>
      <w:proofErr w:type="spellEnd"/>
      <w:r w:rsidRPr="00C80C17">
        <w:rPr>
          <w:sz w:val="24"/>
          <w:lang w:val="pl-PL"/>
        </w:rPr>
        <w:t xml:space="preserve">, C-200/07 i C-201/07, ECLI:EU:C:2008:579; wyrok Sądu z dnia 19 marca 2010 r., </w:t>
      </w:r>
      <w:proofErr w:type="spellStart"/>
      <w:r w:rsidRPr="00C80C17">
        <w:rPr>
          <w:sz w:val="24"/>
          <w:lang w:val="pl-PL"/>
        </w:rPr>
        <w:t>Gollnisch</w:t>
      </w:r>
      <w:proofErr w:type="spellEnd"/>
      <w:r w:rsidRPr="00C80C17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C80C17">
        <w:rPr>
          <w:sz w:val="24"/>
          <w:lang w:val="pl-PL"/>
        </w:rPr>
        <w:t>Patriciello</w:t>
      </w:r>
      <w:proofErr w:type="spellEnd"/>
      <w:r w:rsidRPr="00C80C17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C80C17">
        <w:rPr>
          <w:sz w:val="24"/>
          <w:lang w:val="pl-PL"/>
        </w:rPr>
        <w:t>Gollnisch</w:t>
      </w:r>
      <w:proofErr w:type="spellEnd"/>
      <w:r w:rsidRPr="00C80C17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C80C17">
        <w:rPr>
          <w:sz w:val="24"/>
          <w:lang w:val="pl-PL"/>
        </w:rPr>
        <w:t>Junqueras</w:t>
      </w:r>
      <w:proofErr w:type="spellEnd"/>
      <w:r w:rsidRPr="00C80C17">
        <w:rPr>
          <w:sz w:val="24"/>
          <w:lang w:val="pl-PL"/>
        </w:rPr>
        <w:t xml:space="preserve"> </w:t>
      </w:r>
      <w:proofErr w:type="spellStart"/>
      <w:r w:rsidRPr="00C80C17">
        <w:rPr>
          <w:sz w:val="24"/>
          <w:lang w:val="pl-PL"/>
        </w:rPr>
        <w:t>Vies</w:t>
      </w:r>
      <w:proofErr w:type="spellEnd"/>
      <w:r w:rsidRPr="00C80C17">
        <w:rPr>
          <w:sz w:val="24"/>
          <w:lang w:val="pl-PL"/>
        </w:rPr>
        <w:t>, C-502/19, ECLI:EU:C:2019:1115.</w:t>
      </w:r>
    </w:p>
  </w:footnote>
  <w:footnote w:id="2">
    <w:p w14:paraId="1EA343DE" w14:textId="2D6013B8" w:rsidR="00F77F7A" w:rsidRPr="00C80C17" w:rsidRDefault="00F77F7A" w:rsidP="00C80C17">
      <w:pPr>
        <w:pStyle w:val="FootnoteText"/>
        <w:ind w:left="567" w:hanging="567"/>
        <w:rPr>
          <w:sz w:val="24"/>
          <w:lang w:val="pl-PL"/>
        </w:rPr>
      </w:pPr>
      <w:r w:rsidRPr="00C80C17">
        <w:rPr>
          <w:rStyle w:val="FootnoteReference"/>
          <w:sz w:val="24"/>
          <w:lang w:val="pl-PL"/>
        </w:rPr>
        <w:footnoteRef/>
      </w:r>
      <w:r w:rsidR="00C80C17" w:rsidRPr="00C80C17">
        <w:rPr>
          <w:sz w:val="24"/>
          <w:lang w:val="pl-PL"/>
        </w:rPr>
        <w:t xml:space="preserve"> </w:t>
      </w:r>
      <w:r w:rsidR="00C80C17" w:rsidRPr="00C80C17">
        <w:rPr>
          <w:sz w:val="24"/>
          <w:lang w:val="pl-PL"/>
        </w:rPr>
        <w:tab/>
      </w:r>
      <w:r w:rsidRPr="00C80C17">
        <w:rPr>
          <w:sz w:val="24"/>
          <w:lang w:val="pl-PL"/>
        </w:rPr>
        <w:t xml:space="preserve">Wyrok Sądu z dnia 30 kwietnia 2019 r., </w:t>
      </w:r>
      <w:proofErr w:type="spellStart"/>
      <w:r w:rsidRPr="00C80C17">
        <w:rPr>
          <w:sz w:val="24"/>
          <w:lang w:val="pl-PL"/>
        </w:rPr>
        <w:t>Briois</w:t>
      </w:r>
      <w:proofErr w:type="spellEnd"/>
      <w:r w:rsidRPr="00C80C17">
        <w:rPr>
          <w:sz w:val="24"/>
          <w:lang w:val="pl-PL"/>
        </w:rPr>
        <w:t>/</w:t>
      </w:r>
      <w:proofErr w:type="spellStart"/>
      <w:r w:rsidRPr="00C80C17">
        <w:rPr>
          <w:sz w:val="24"/>
          <w:lang w:val="pl-PL"/>
        </w:rPr>
        <w:t>Parlement</w:t>
      </w:r>
      <w:proofErr w:type="spellEnd"/>
      <w:r w:rsidRPr="00C80C17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BF44" w14:textId="77777777" w:rsidR="00064002" w:rsidRPr="00C80C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30BD" w14:textId="77777777" w:rsidR="00064002" w:rsidRPr="00C80C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8E34" w14:textId="77777777" w:rsidR="00064002" w:rsidRPr="00C80C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2632398">
    <w:abstractNumId w:val="9"/>
  </w:num>
  <w:num w:numId="2" w16cid:durableId="1451165535">
    <w:abstractNumId w:val="9"/>
  </w:num>
  <w:num w:numId="3" w16cid:durableId="1175455222">
    <w:abstractNumId w:val="7"/>
  </w:num>
  <w:num w:numId="4" w16cid:durableId="547882449">
    <w:abstractNumId w:val="7"/>
  </w:num>
  <w:num w:numId="5" w16cid:durableId="1878615601">
    <w:abstractNumId w:val="6"/>
  </w:num>
  <w:num w:numId="6" w16cid:durableId="1007441324">
    <w:abstractNumId w:val="6"/>
  </w:num>
  <w:num w:numId="7" w16cid:durableId="1329481429">
    <w:abstractNumId w:val="5"/>
  </w:num>
  <w:num w:numId="8" w16cid:durableId="708996505">
    <w:abstractNumId w:val="5"/>
  </w:num>
  <w:num w:numId="9" w16cid:durableId="1462922771">
    <w:abstractNumId w:val="4"/>
  </w:num>
  <w:num w:numId="10" w16cid:durableId="532768701">
    <w:abstractNumId w:val="4"/>
  </w:num>
  <w:num w:numId="11" w16cid:durableId="559368249">
    <w:abstractNumId w:val="8"/>
  </w:num>
  <w:num w:numId="12" w16cid:durableId="496269890">
    <w:abstractNumId w:val="8"/>
  </w:num>
  <w:num w:numId="13" w16cid:durableId="759567347">
    <w:abstractNumId w:val="3"/>
  </w:num>
  <w:num w:numId="14" w16cid:durableId="778715545">
    <w:abstractNumId w:val="3"/>
  </w:num>
  <w:num w:numId="15" w16cid:durableId="1265839425">
    <w:abstractNumId w:val="2"/>
  </w:num>
  <w:num w:numId="16" w16cid:durableId="1068920053">
    <w:abstractNumId w:val="2"/>
  </w:num>
  <w:num w:numId="17" w16cid:durableId="656568215">
    <w:abstractNumId w:val="1"/>
  </w:num>
  <w:num w:numId="18" w16cid:durableId="2023389167">
    <w:abstractNumId w:val="1"/>
  </w:num>
  <w:num w:numId="19" w16cid:durableId="185607711">
    <w:abstractNumId w:val="0"/>
  </w:num>
  <w:num w:numId="20" w16cid:durableId="2092699993">
    <w:abstractNumId w:val="0"/>
  </w:num>
  <w:num w:numId="21" w16cid:durableId="1607345537">
    <w:abstractNumId w:val="9"/>
  </w:num>
  <w:num w:numId="22" w16cid:durableId="356657465">
    <w:abstractNumId w:val="7"/>
  </w:num>
  <w:num w:numId="23" w16cid:durableId="2000309088">
    <w:abstractNumId w:val="6"/>
  </w:num>
  <w:num w:numId="24" w16cid:durableId="2107770438">
    <w:abstractNumId w:val="5"/>
  </w:num>
  <w:num w:numId="25" w16cid:durableId="680158365">
    <w:abstractNumId w:val="4"/>
  </w:num>
  <w:num w:numId="26" w16cid:durableId="1064596420">
    <w:abstractNumId w:val="8"/>
  </w:num>
  <w:num w:numId="27" w16cid:durableId="951472916">
    <w:abstractNumId w:val="3"/>
  </w:num>
  <w:num w:numId="28" w16cid:durableId="1437365543">
    <w:abstractNumId w:val="2"/>
  </w:num>
  <w:num w:numId="29" w16cid:durableId="203907646">
    <w:abstractNumId w:val="1"/>
  </w:num>
  <w:num w:numId="30" w16cid:durableId="67113945">
    <w:abstractNumId w:val="0"/>
  </w:num>
  <w:num w:numId="31" w16cid:durableId="1044913373">
    <w:abstractNumId w:val="9"/>
  </w:num>
  <w:num w:numId="32" w16cid:durableId="836311534">
    <w:abstractNumId w:val="7"/>
  </w:num>
  <w:num w:numId="33" w16cid:durableId="1757744096">
    <w:abstractNumId w:val="6"/>
  </w:num>
  <w:num w:numId="34" w16cid:durableId="312485332">
    <w:abstractNumId w:val="5"/>
  </w:num>
  <w:num w:numId="35" w16cid:durableId="824783570">
    <w:abstractNumId w:val="4"/>
  </w:num>
  <w:num w:numId="36" w16cid:durableId="2015180690">
    <w:abstractNumId w:val="8"/>
  </w:num>
  <w:num w:numId="37" w16cid:durableId="1354116831">
    <w:abstractNumId w:val="3"/>
  </w:num>
  <w:num w:numId="38" w16cid:durableId="1128669955">
    <w:abstractNumId w:val="2"/>
  </w:num>
  <w:num w:numId="39" w16cid:durableId="1068503964">
    <w:abstractNumId w:val="1"/>
  </w:num>
  <w:num w:numId="40" w16cid:durableId="1977029053">
    <w:abstractNumId w:val="0"/>
  </w:num>
  <w:num w:numId="41" w16cid:durableId="1606763966">
    <w:abstractNumId w:val="10"/>
  </w:num>
  <w:num w:numId="42" w16cid:durableId="262887088">
    <w:abstractNumId w:val="10"/>
  </w:num>
  <w:num w:numId="43" w16cid:durableId="982853101">
    <w:abstractNumId w:val="10"/>
  </w:num>
  <w:num w:numId="44" w16cid:durableId="548585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PL"/>
    <w:docVar w:name="dvnumam" w:val="0"/>
    <w:docVar w:name="dvpe" w:val="786.974"/>
    <w:docVar w:name="dvrapporteur" w:val="Sprawozdawca: "/>
    <w:docVar w:name="dvstar" w:val="??"/>
    <w:docVar w:name="dvtitre" w:val="Decyzja Parlamentu Europejskiego z dnia  2026 r. w sprawie wniosku o uchylenie immunitetu Nikosa Pappasa(2025/2234(IMM))"/>
  </w:docVars>
  <w:rsids>
    <w:rsidRoot w:val="00525FF1"/>
    <w:rsid w:val="00002272"/>
    <w:rsid w:val="00064002"/>
    <w:rsid w:val="000677B9"/>
    <w:rsid w:val="000772C6"/>
    <w:rsid w:val="000831BA"/>
    <w:rsid w:val="000A42CC"/>
    <w:rsid w:val="000E7DD9"/>
    <w:rsid w:val="000F4162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06A"/>
    <w:rsid w:val="00471C19"/>
    <w:rsid w:val="004867E3"/>
    <w:rsid w:val="00494A28"/>
    <w:rsid w:val="004C0004"/>
    <w:rsid w:val="004C5D52"/>
    <w:rsid w:val="0050519A"/>
    <w:rsid w:val="005072A1"/>
    <w:rsid w:val="00514517"/>
    <w:rsid w:val="00525FF1"/>
    <w:rsid w:val="00545204"/>
    <w:rsid w:val="00545827"/>
    <w:rsid w:val="00560270"/>
    <w:rsid w:val="00581E2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E02"/>
    <w:rsid w:val="00BE6ADC"/>
    <w:rsid w:val="00BF0DCE"/>
    <w:rsid w:val="00C05BFE"/>
    <w:rsid w:val="00C23CD4"/>
    <w:rsid w:val="00C61C0C"/>
    <w:rsid w:val="00C80C1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B74"/>
    <w:rsid w:val="00E365E1"/>
    <w:rsid w:val="00E820A4"/>
    <w:rsid w:val="00EB006A"/>
    <w:rsid w:val="00EB4772"/>
    <w:rsid w:val="00ED169E"/>
    <w:rsid w:val="00ED4235"/>
    <w:rsid w:val="00EF200B"/>
    <w:rsid w:val="00F04346"/>
    <w:rsid w:val="00F075DC"/>
    <w:rsid w:val="00F149E9"/>
    <w:rsid w:val="00F5134D"/>
    <w:rsid w:val="00F74202"/>
    <w:rsid w:val="00F77F7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0E30D"/>
  <w15:chartTrackingRefBased/>
  <w15:docId w15:val="{849EC66A-4091-41F4-9BF0-31B73338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77F7A"/>
    <w:pPr>
      <w:spacing w:after="240"/>
      <w:ind w:left="567" w:hanging="567"/>
    </w:pPr>
  </w:style>
  <w:style w:type="paragraph" w:customStyle="1" w:styleId="EPComma">
    <w:name w:val="EPComma"/>
    <w:basedOn w:val="Normal"/>
    <w:rsid w:val="00F77F7A"/>
    <w:pPr>
      <w:spacing w:before="480" w:after="240"/>
    </w:pPr>
  </w:style>
  <w:style w:type="paragraph" w:styleId="Revision">
    <w:name w:val="Revision"/>
    <w:hidden/>
    <w:uiPriority w:val="99"/>
    <w:semiHidden/>
    <w:rsid w:val="00BE1E0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2026-05-19T11:26:00Z</dcterms:created>
  <dcterms:modified xsi:type="dcterms:W3CDTF">2026-05-19T11:26:00Z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