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5531" w14:paraId="6B4F0F6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AF4B14" w14:textId="77777777" w:rsidR="00751A4A" w:rsidRPr="00905531" w:rsidRDefault="00A14966" w:rsidP="0010095E">
            <w:pPr>
              <w:pStyle w:val="EPName"/>
            </w:pPr>
            <w:r w:rsidRPr="00905531">
              <w:t>Európsky parlament</w:t>
            </w:r>
          </w:p>
          <w:p w14:paraId="4DE02B10" w14:textId="77777777" w:rsidR="00751A4A" w:rsidRPr="009055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5531">
              <w:t>2024</w:t>
            </w:r>
            <w:r w:rsidR="00817416" w:rsidRPr="00905531">
              <w:t>-202</w:t>
            </w:r>
            <w:r w:rsidRPr="00905531">
              <w:t>9</w:t>
            </w:r>
          </w:p>
        </w:tc>
        <w:tc>
          <w:tcPr>
            <w:tcW w:w="2268" w:type="dxa"/>
            <w:shd w:val="clear" w:color="auto" w:fill="auto"/>
          </w:tcPr>
          <w:p w14:paraId="2BE0D4C3" w14:textId="77777777" w:rsidR="00751A4A" w:rsidRPr="00905531" w:rsidRDefault="00187494" w:rsidP="0010095E">
            <w:pPr>
              <w:pStyle w:val="EPLogo"/>
            </w:pPr>
            <w:r w:rsidRPr="00905531">
              <w:rPr>
                <w:noProof/>
                <w:lang w:eastAsia="ja-JP"/>
              </w:rPr>
              <w:drawing>
                <wp:inline distT="0" distB="0" distL="0" distR="0" wp14:anchorId="362A6C96" wp14:editId="1494983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0F0F6D" w14:textId="77777777" w:rsidR="00D058B8" w:rsidRPr="00905531" w:rsidRDefault="00D058B8" w:rsidP="004C5D52">
      <w:pPr>
        <w:pStyle w:val="LineTop"/>
      </w:pPr>
    </w:p>
    <w:p w14:paraId="03CFB22D" w14:textId="77777777" w:rsidR="00680577" w:rsidRPr="00905531" w:rsidRDefault="00A14966" w:rsidP="00680577">
      <w:pPr>
        <w:pStyle w:val="EPBodyTA1"/>
      </w:pPr>
      <w:r w:rsidRPr="00905531">
        <w:t>PRIJATÉ TEXTY</w:t>
      </w:r>
    </w:p>
    <w:p w14:paraId="51F31933" w14:textId="77777777" w:rsidR="00D058B8" w:rsidRPr="00905531" w:rsidRDefault="00D058B8" w:rsidP="00D058B8">
      <w:pPr>
        <w:pStyle w:val="LineBottom"/>
      </w:pPr>
    </w:p>
    <w:p w14:paraId="761AA3D9" w14:textId="592B1B96" w:rsidR="00A14966" w:rsidRPr="00905531" w:rsidRDefault="00A14966" w:rsidP="00A14966">
      <w:pPr>
        <w:pStyle w:val="ATHeading1"/>
      </w:pPr>
      <w:bookmarkStart w:id="0" w:name="TANumber"/>
      <w:r w:rsidRPr="00905531">
        <w:t>P10_TA(2026)0</w:t>
      </w:r>
      <w:r w:rsidR="00905531" w:rsidRPr="00905531">
        <w:t>166</w:t>
      </w:r>
      <w:bookmarkEnd w:id="0"/>
    </w:p>
    <w:p w14:paraId="770CB25E" w14:textId="77777777" w:rsidR="00A14966" w:rsidRPr="00905531" w:rsidRDefault="00A14966" w:rsidP="00A14966">
      <w:pPr>
        <w:pStyle w:val="ATHeading2"/>
      </w:pPr>
      <w:bookmarkStart w:id="1" w:name="title"/>
      <w:r w:rsidRPr="00905531">
        <w:t xml:space="preserve">Žiadosť o zbavenie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t>Pappasa</w:t>
      </w:r>
      <w:proofErr w:type="spellEnd"/>
      <w:r w:rsidRPr="00905531">
        <w:t xml:space="preserve"> imunity</w:t>
      </w:r>
      <w:bookmarkEnd w:id="1"/>
    </w:p>
    <w:p w14:paraId="3D23A7C6" w14:textId="77777777" w:rsidR="00A14966" w:rsidRPr="00905531" w:rsidRDefault="00A14966" w:rsidP="00A14966">
      <w:pPr>
        <w:rPr>
          <w:i/>
          <w:vanish/>
        </w:rPr>
      </w:pPr>
      <w:r w:rsidRPr="00905531">
        <w:rPr>
          <w:i/>
        </w:rPr>
        <w:fldChar w:fldCharType="begin"/>
      </w:r>
      <w:r w:rsidRPr="00905531">
        <w:rPr>
          <w:i/>
        </w:rPr>
        <w:instrText xml:space="preserve"> TC"(</w:instrText>
      </w:r>
      <w:bookmarkStart w:id="2" w:name="DocNumber"/>
      <w:r w:rsidRPr="00905531">
        <w:rPr>
          <w:i/>
        </w:rPr>
        <w:instrText>A10-0128/2026</w:instrText>
      </w:r>
      <w:bookmarkEnd w:id="2"/>
      <w:r w:rsidRPr="00905531">
        <w:rPr>
          <w:i/>
        </w:rPr>
        <w:instrText xml:space="preserve"> - Spravodajca: Marcin Sypniewski)"\l3 \n&gt; \* MERGEFORMAT </w:instrText>
      </w:r>
      <w:r w:rsidRPr="00905531">
        <w:rPr>
          <w:i/>
        </w:rPr>
        <w:fldChar w:fldCharType="end"/>
      </w:r>
    </w:p>
    <w:p w14:paraId="1BE838DD" w14:textId="77777777" w:rsidR="00A14966" w:rsidRPr="00905531" w:rsidRDefault="00A14966" w:rsidP="00A14966">
      <w:pPr>
        <w:rPr>
          <w:vanish/>
        </w:rPr>
      </w:pPr>
      <w:bookmarkStart w:id="3" w:name="Commission"/>
      <w:r w:rsidRPr="00905531">
        <w:rPr>
          <w:vanish/>
        </w:rPr>
        <w:t>Výbor pre právne veci</w:t>
      </w:r>
      <w:bookmarkEnd w:id="3"/>
    </w:p>
    <w:p w14:paraId="36DA3946" w14:textId="77777777" w:rsidR="00A14966" w:rsidRPr="00905531" w:rsidRDefault="00A14966" w:rsidP="00A14966">
      <w:pPr>
        <w:rPr>
          <w:vanish/>
        </w:rPr>
      </w:pPr>
      <w:bookmarkStart w:id="4" w:name="PE"/>
      <w:r w:rsidRPr="00905531">
        <w:rPr>
          <w:vanish/>
        </w:rPr>
        <w:t>PE786.974</w:t>
      </w:r>
      <w:bookmarkEnd w:id="4"/>
    </w:p>
    <w:p w14:paraId="6CD3F4BD" w14:textId="5379EA12" w:rsidR="00A14966" w:rsidRPr="00905531" w:rsidRDefault="00A14966" w:rsidP="00A14966">
      <w:pPr>
        <w:pStyle w:val="ATHeading3"/>
      </w:pPr>
      <w:bookmarkStart w:id="5" w:name="Sujet"/>
      <w:r w:rsidRPr="00905531">
        <w:t xml:space="preserve">Rozhodnutie Európskeho parlamentu z </w:t>
      </w:r>
      <w:r w:rsidR="001C5BDE" w:rsidRPr="00905531">
        <w:t>19</w:t>
      </w:r>
      <w:r w:rsidRPr="00905531">
        <w:t xml:space="preserve">. </w:t>
      </w:r>
      <w:r w:rsidR="001C5BDE" w:rsidRPr="00905531">
        <w:t xml:space="preserve">mája </w:t>
      </w:r>
      <w:r w:rsidRPr="00905531">
        <w:t xml:space="preserve">2026 o žiadosti o zbavenie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t>Pappasa</w:t>
      </w:r>
      <w:proofErr w:type="spellEnd"/>
      <w:r w:rsidRPr="00905531">
        <w:t xml:space="preserve"> imunity</w:t>
      </w:r>
      <w:bookmarkEnd w:id="5"/>
      <w:r w:rsidRPr="00905531">
        <w:t xml:space="preserve"> </w:t>
      </w:r>
      <w:bookmarkStart w:id="6" w:name="References"/>
      <w:r w:rsidRPr="00905531">
        <w:t>(2025/2234(IMM))</w:t>
      </w:r>
      <w:bookmarkEnd w:id="6"/>
    </w:p>
    <w:p w14:paraId="22C49A12" w14:textId="77777777" w:rsidR="003D1ED3" w:rsidRPr="00905531" w:rsidRDefault="003D1ED3" w:rsidP="003D1ED3">
      <w:pPr>
        <w:pStyle w:val="EPComma"/>
      </w:pPr>
      <w:bookmarkStart w:id="7" w:name="TextBodyBegin"/>
      <w:bookmarkEnd w:id="7"/>
      <w:r w:rsidRPr="00905531">
        <w:rPr>
          <w:i/>
          <w:iCs/>
        </w:rPr>
        <w:t>Európsky parlament</w:t>
      </w:r>
      <w:r w:rsidRPr="00905531">
        <w:t>,</w:t>
      </w:r>
    </w:p>
    <w:p w14:paraId="6B576ABF" w14:textId="612184A5" w:rsidR="003D1ED3" w:rsidRPr="00905531" w:rsidRDefault="003D1ED3" w:rsidP="003D1ED3">
      <w:pPr>
        <w:pStyle w:val="NormalHanging12a"/>
      </w:pPr>
      <w:r w:rsidRPr="00905531">
        <w:t>–</w:t>
      </w:r>
      <w:r w:rsidRPr="00905531">
        <w:tab/>
        <w:t xml:space="preserve">so zreteľom na žiadosť o zbavenie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t>Pappasa</w:t>
      </w:r>
      <w:proofErr w:type="spellEnd"/>
      <w:r w:rsidRPr="00905531">
        <w:t xml:space="preserve"> imunity, ktorá bola doručená listom generálnej prokuratúry Najvyššieho súdu </w:t>
      </w:r>
      <w:r w:rsidR="001C5BDE" w:rsidRPr="00905531">
        <w:t xml:space="preserve">Helénskej republiky </w:t>
      </w:r>
      <w:r w:rsidRPr="00905531">
        <w:t>zo 7. októbra 2025, ktorým bola postúpená žiadosť prokurátor</w:t>
      </w:r>
      <w:r w:rsidR="001C5BDE" w:rsidRPr="00905531">
        <w:t>a</w:t>
      </w:r>
      <w:r w:rsidRPr="00905531">
        <w:t xml:space="preserve"> na súde prvého stupňa v Aténach v súvislosti s trestným konaním, ktoré sa má začať</w:t>
      </w:r>
      <w:r w:rsidR="001C5BDE" w:rsidRPr="00905531">
        <w:t xml:space="preserve"> proti </w:t>
      </w:r>
      <w:proofErr w:type="spellStart"/>
      <w:r w:rsidR="001C5BDE" w:rsidRPr="00905531">
        <w:t>Nikosovi</w:t>
      </w:r>
      <w:proofErr w:type="spellEnd"/>
      <w:r w:rsidR="001C5BDE" w:rsidRPr="00905531">
        <w:t xml:space="preserve"> </w:t>
      </w:r>
      <w:proofErr w:type="spellStart"/>
      <w:r w:rsidR="001C5BDE" w:rsidRPr="00905531">
        <w:t>Pappasovi</w:t>
      </w:r>
      <w:proofErr w:type="spellEnd"/>
      <w:r w:rsidRPr="00905531">
        <w:t>, a ktorá bola oznámená na plenárnej schôdzi 12. novembra 2025,</w:t>
      </w:r>
    </w:p>
    <w:p w14:paraId="13A702CC" w14:textId="77777777" w:rsidR="003D1ED3" w:rsidRPr="00905531" w:rsidRDefault="003D1ED3" w:rsidP="003D1ED3">
      <w:pPr>
        <w:pStyle w:val="NormalHanging12a"/>
      </w:pPr>
      <w:r w:rsidRPr="00905531">
        <w:t>–</w:t>
      </w:r>
      <w:r w:rsidRPr="00905531">
        <w:tab/>
        <w:t xml:space="preserve">po vypočutí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t>Pappasa</w:t>
      </w:r>
      <w:proofErr w:type="spellEnd"/>
      <w:r w:rsidRPr="00905531">
        <w:t xml:space="preserve"> 15. apríla 2026 v súlade s článkom 9 ods. 6 rokovacieho poriadku, </w:t>
      </w:r>
    </w:p>
    <w:p w14:paraId="092304AF" w14:textId="77777777" w:rsidR="003D1ED3" w:rsidRPr="00905531" w:rsidRDefault="003D1ED3" w:rsidP="003D1ED3">
      <w:pPr>
        <w:pStyle w:val="NormalHanging12a"/>
      </w:pPr>
      <w:r w:rsidRPr="00905531">
        <w:t>–</w:t>
      </w:r>
      <w:r w:rsidRPr="00905531">
        <w:tab/>
        <w:t>so zreteľom na články 8 a 9 Protokolu č. 7 o výsadách a imunitách Európskej únie, ako aj na článok 6 ods. 2 Aktu z 20. septembra 1976 o priamych a všeobecných voľbách poslancov Európskeho parlamentu,</w:t>
      </w:r>
    </w:p>
    <w:p w14:paraId="1F77665F" w14:textId="77777777" w:rsidR="003D1ED3" w:rsidRPr="00905531" w:rsidRDefault="003D1ED3" w:rsidP="003D1ED3">
      <w:pPr>
        <w:pStyle w:val="NormalHanging12a"/>
      </w:pPr>
      <w:r w:rsidRPr="00905531">
        <w:t>–</w:t>
      </w:r>
      <w:r w:rsidRPr="00905531">
        <w:tab/>
        <w:t>so zreteľom na rozsudky Súdneho dvora Európskej únie z 21. októbra 2008, 19. marca 2010, 6. septembra 2011, 17. januára 2013 a 19. decembra 2019</w:t>
      </w:r>
      <w:r w:rsidRPr="00905531">
        <w:rPr>
          <w:vertAlign w:val="superscript"/>
        </w:rPr>
        <w:footnoteReference w:id="1"/>
      </w:r>
      <w:r w:rsidRPr="00905531">
        <w:t>,</w:t>
      </w:r>
    </w:p>
    <w:p w14:paraId="429F1836" w14:textId="77777777" w:rsidR="003D1ED3" w:rsidRPr="00905531" w:rsidRDefault="003D1ED3" w:rsidP="003D1ED3">
      <w:pPr>
        <w:pStyle w:val="NormalHanging12a"/>
      </w:pPr>
      <w:r w:rsidRPr="00905531">
        <w:t>–</w:t>
      </w:r>
      <w:r w:rsidRPr="00905531">
        <w:tab/>
        <w:t>so zreteľom na článok 5 ods. 2, článok 6 ods. 1 a článok 9 rokovacieho poriadku,</w:t>
      </w:r>
    </w:p>
    <w:p w14:paraId="6C70B751" w14:textId="77777777" w:rsidR="003D1ED3" w:rsidRPr="00905531" w:rsidRDefault="003D1ED3" w:rsidP="003D1ED3">
      <w:pPr>
        <w:pStyle w:val="NormalHanging12a"/>
      </w:pPr>
      <w:r w:rsidRPr="00905531">
        <w:t>–</w:t>
      </w:r>
      <w:r w:rsidRPr="00905531">
        <w:tab/>
        <w:t>so zreteľom na správu Výboru pre právne veci (A10-0128/2026),</w:t>
      </w:r>
    </w:p>
    <w:p w14:paraId="3B358740" w14:textId="12C0FE59" w:rsidR="003D1ED3" w:rsidRPr="00905531" w:rsidRDefault="003D1ED3" w:rsidP="003D1ED3">
      <w:pPr>
        <w:pStyle w:val="NormalHanging12a"/>
        <w:rPr>
          <w:bCs/>
          <w:iCs/>
        </w:rPr>
      </w:pPr>
      <w:r w:rsidRPr="00905531">
        <w:t>A.</w:t>
      </w:r>
      <w:r w:rsidRPr="00905531">
        <w:tab/>
        <w:t xml:space="preserve">keďže zástupca generálneho prokurátora Najvyššieho súdu </w:t>
      </w:r>
      <w:r w:rsidR="001C5BDE" w:rsidRPr="00905531">
        <w:t xml:space="preserve">Helénskej republiky </w:t>
      </w:r>
      <w:r w:rsidRPr="00905531">
        <w:t xml:space="preserve">postúpil žiadosť prokurátora na súde prvého stupňa v Aténach o zbavenie imunity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lastRenderedPageBreak/>
        <w:t>Pappasa</w:t>
      </w:r>
      <w:proofErr w:type="spellEnd"/>
      <w:r w:rsidRPr="00905531">
        <w:t>, poslanca Európskeho parlamentu zvoleného v Grécku, v súvislosti s údajnými urážkami na internete a hrozbami, ktoré predstavujú trestné činy podľa článku 94, článku 361 ods. 1 prvej a druhej vety a článku 333 ods. 1 prvej vety gréckeho trestného zákonníka;</w:t>
      </w:r>
    </w:p>
    <w:p w14:paraId="0F928097" w14:textId="77777777" w:rsidR="003D1ED3" w:rsidRPr="00905531" w:rsidRDefault="003D1ED3" w:rsidP="003D1ED3">
      <w:pPr>
        <w:pStyle w:val="NormalHanging12a"/>
      </w:pPr>
      <w:r w:rsidRPr="00905531">
        <w:t>B.</w:t>
      </w:r>
      <w:r w:rsidRPr="00905531">
        <w:tab/>
      </w:r>
      <w:bookmarkStart w:id="8" w:name="_Hlk226714510"/>
      <w:r w:rsidRPr="00905531">
        <w:t xml:space="preserve">keďže podľa žiadosti sa v sťažnosti uvádza, že 11. júna 2025 </w:t>
      </w:r>
      <w:proofErr w:type="spellStart"/>
      <w:r w:rsidRPr="00905531">
        <w:t>Nikos</w:t>
      </w:r>
      <w:proofErr w:type="spellEnd"/>
      <w:r w:rsidRPr="00905531">
        <w:t xml:space="preserve"> </w:t>
      </w:r>
      <w:proofErr w:type="spellStart"/>
      <w:r w:rsidRPr="00905531">
        <w:t>Pappas</w:t>
      </w:r>
      <w:proofErr w:type="spellEnd"/>
      <w:r w:rsidRPr="00905531">
        <w:t xml:space="preserve"> údajne urážal sťažovateľa a vyhrážal sa mu v priamych správach zaslaných z jeho osobného účtu na Instagrame;</w:t>
      </w:r>
      <w:bookmarkEnd w:id="8"/>
    </w:p>
    <w:p w14:paraId="025BC846" w14:textId="10EA634B" w:rsidR="003D1ED3" w:rsidRPr="00905531" w:rsidRDefault="003D1ED3" w:rsidP="003D1ED3">
      <w:pPr>
        <w:pStyle w:val="NormalHanging12a"/>
      </w:pPr>
      <w:r w:rsidRPr="00905531">
        <w:t>C.</w:t>
      </w:r>
      <w:r w:rsidRPr="00905531">
        <w:tab/>
        <w:t xml:space="preserve">keďže </w:t>
      </w:r>
      <w:proofErr w:type="spellStart"/>
      <w:r w:rsidRPr="00905531">
        <w:t>Nikos</w:t>
      </w:r>
      <w:proofErr w:type="spellEnd"/>
      <w:r w:rsidRPr="00905531">
        <w:t xml:space="preserve"> </w:t>
      </w:r>
      <w:proofErr w:type="spellStart"/>
      <w:r w:rsidRPr="00905531">
        <w:t>Pappas</w:t>
      </w:r>
      <w:proofErr w:type="spellEnd"/>
      <w:r w:rsidRPr="00905531">
        <w:t xml:space="preserve"> bol zvolený do Európskeho parlamentu v európskych voľbách v júni 2024 a bol </w:t>
      </w:r>
      <w:r w:rsidR="001C5BDE" w:rsidRPr="00905531">
        <w:t xml:space="preserve">preto </w:t>
      </w:r>
      <w:r w:rsidRPr="00905531">
        <w:t>poslancom Európskeho parlamentu</w:t>
      </w:r>
      <w:r w:rsidR="001C5BDE" w:rsidRPr="00905531">
        <w:t xml:space="preserve"> v čase údajných trestných činov</w:t>
      </w:r>
      <w:r w:rsidRPr="00905531">
        <w:t>; keďže podľa žiadosti sťažnosť proti nemu je zo 16. júla 2025;</w:t>
      </w:r>
    </w:p>
    <w:p w14:paraId="161EC760" w14:textId="77777777" w:rsidR="003D1ED3" w:rsidRPr="00905531" w:rsidRDefault="003D1ED3" w:rsidP="003D1ED3">
      <w:pPr>
        <w:pStyle w:val="NormalHanging12a"/>
      </w:pPr>
      <w:r w:rsidRPr="00905531">
        <w:t>D.</w:t>
      </w:r>
      <w:r w:rsidRPr="00905531">
        <w:tab/>
        <w:t xml:space="preserve">keďže údajný trestný čin neprestavuje vyjadrený názor ani hlasovanie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t>Pappasa</w:t>
      </w:r>
      <w:proofErr w:type="spellEnd"/>
      <w:r w:rsidRPr="00905531">
        <w:t xml:space="preserve"> pri výkone jeho úloh v zmysle článku 8 Protokolu č. 7 o výsadách a imunitách Európskej únie, a teda ani z toho vyplývajúca žiadosť o zbavenie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t>Pappasa</w:t>
      </w:r>
      <w:proofErr w:type="spellEnd"/>
      <w:r w:rsidRPr="00905531">
        <w:t xml:space="preserve"> imunity s tým nesúvisí;</w:t>
      </w:r>
    </w:p>
    <w:p w14:paraId="35D36C38" w14:textId="0E38F75E" w:rsidR="003D1ED3" w:rsidRPr="00905531" w:rsidRDefault="003D1ED3" w:rsidP="003D1ED3">
      <w:pPr>
        <w:pStyle w:val="NormalHanging12a"/>
      </w:pPr>
      <w:r w:rsidRPr="00905531">
        <w:t>E.</w:t>
      </w:r>
      <w:r w:rsidRPr="00905531">
        <w:tab/>
        <w:t>keďže v článku 9 prvom odseku písm. a) Protokolu č. 7 o výsadách a imunitách Európskej únie sa stanovuje, že v priebehu zasadan</w:t>
      </w:r>
      <w:r w:rsidR="00484E0F" w:rsidRPr="00905531">
        <w:t>í</w:t>
      </w:r>
      <w:r w:rsidRPr="00905531">
        <w:t xml:space="preserve"> Európskeho parlamentu požívajú poslanci Európskeho parlamentu na území </w:t>
      </w:r>
      <w:r w:rsidR="00484E0F" w:rsidRPr="00905531">
        <w:t xml:space="preserve">ich </w:t>
      </w:r>
      <w:r w:rsidRPr="00905531">
        <w:t xml:space="preserve">vlastného </w:t>
      </w:r>
      <w:r w:rsidR="00484E0F" w:rsidRPr="00905531">
        <w:t xml:space="preserve">členského </w:t>
      </w:r>
      <w:r w:rsidRPr="00905531">
        <w:t>štátu imunitu priznanú poslancom parlamentu</w:t>
      </w:r>
      <w:r w:rsidR="00484E0F" w:rsidRPr="00905531">
        <w:t xml:space="preserve"> ich členského štátu</w:t>
      </w:r>
      <w:r w:rsidRPr="00905531">
        <w:t>;</w:t>
      </w:r>
    </w:p>
    <w:p w14:paraId="0AEB6F9F" w14:textId="77777777" w:rsidR="003D1ED3" w:rsidRPr="00905531" w:rsidRDefault="003D1ED3" w:rsidP="003D1ED3">
      <w:pPr>
        <w:pStyle w:val="NormalHanging12a"/>
      </w:pPr>
      <w:r w:rsidRPr="00905531">
        <w:t>F.</w:t>
      </w:r>
      <w:r w:rsidRPr="00905531">
        <w:tab/>
        <w:t>keďže v súlade s článkom 62 Ústavy Helénskej republiky nemôže byť žiaden poslanec počas svojho mandátu stíhaný, zatknutý, uväznený alebo podliehať iným opatreniam zahŕňajúcim pozbavenie osobnej slobody bez povolenia poslaneckej snemovne;</w:t>
      </w:r>
    </w:p>
    <w:p w14:paraId="0525E0FC" w14:textId="3A767BA2" w:rsidR="003D1ED3" w:rsidRPr="00905531" w:rsidRDefault="003D1ED3" w:rsidP="003D1ED3">
      <w:pPr>
        <w:pStyle w:val="NormalHanging12a"/>
      </w:pPr>
      <w:r w:rsidRPr="00905531">
        <w:t>G.</w:t>
      </w:r>
      <w:r w:rsidRPr="00905531">
        <w:tab/>
        <w:t xml:space="preserve">keďže účelom imunity podľa Protokolu č. 7 o výsadách a imunitách Európskej únie je chrániť </w:t>
      </w:r>
      <w:r w:rsidR="00CC3C2B" w:rsidRPr="00905531">
        <w:t>Európsky p</w:t>
      </w:r>
      <w:r w:rsidRPr="00905531">
        <w:t>arlament a jeho poslancov pred súdnymi konaniami v súvislosti s činnosťami vykonávanými pri plnení poslaneckých povinností, ktoré nemožno oddeliť od týchto povinností;</w:t>
      </w:r>
    </w:p>
    <w:p w14:paraId="1934DC32" w14:textId="6E71CF50" w:rsidR="003D1ED3" w:rsidRPr="00905531" w:rsidRDefault="003D1ED3" w:rsidP="003D1ED3">
      <w:pPr>
        <w:pStyle w:val="NormalHanging12a"/>
      </w:pPr>
      <w:r w:rsidRPr="00905531">
        <w:t>H.</w:t>
      </w:r>
      <w:r w:rsidRPr="00905531">
        <w:tab/>
        <w:t xml:space="preserve">keďže v súlade s článkom 5 ods. 2 rokovacieho poriadku poslanecká imunita nie je osobná výsada poslanca, ale záruka nezávislosti </w:t>
      </w:r>
      <w:r w:rsidR="00CC3C2B" w:rsidRPr="00905531">
        <w:t>Európskeho p</w:t>
      </w:r>
      <w:r w:rsidRPr="00905531">
        <w:t>arlamentu ako celku a jeho poslancov;</w:t>
      </w:r>
    </w:p>
    <w:p w14:paraId="1BF029EE" w14:textId="5310E0EA" w:rsidR="003D1ED3" w:rsidRPr="00905531" w:rsidRDefault="003D1ED3" w:rsidP="003D1ED3">
      <w:pPr>
        <w:pStyle w:val="NormalHanging12a"/>
      </w:pPr>
      <w:r w:rsidRPr="00905531">
        <w:t>I.</w:t>
      </w:r>
      <w:r w:rsidRPr="00905531">
        <w:tab/>
        <w:t xml:space="preserve">keďže v tomto prípade </w:t>
      </w:r>
      <w:r w:rsidR="00CC3C2B" w:rsidRPr="00905531">
        <w:t>Európsky p</w:t>
      </w:r>
      <w:r w:rsidRPr="00905531">
        <w:t xml:space="preserve">arlament nenašiel žiadny dôkaz </w:t>
      </w:r>
      <w:proofErr w:type="spellStart"/>
      <w:r w:rsidRPr="00905531">
        <w:rPr>
          <w:i/>
          <w:iCs/>
        </w:rPr>
        <w:t>fumus</w:t>
      </w:r>
      <w:proofErr w:type="spellEnd"/>
      <w:r w:rsidRPr="00905531">
        <w:rPr>
          <w:i/>
          <w:iCs/>
        </w:rPr>
        <w:t xml:space="preserve"> </w:t>
      </w:r>
      <w:proofErr w:type="spellStart"/>
      <w:r w:rsidRPr="00905531">
        <w:rPr>
          <w:i/>
          <w:iCs/>
        </w:rPr>
        <w:t>persecutionis</w:t>
      </w:r>
      <w:proofErr w:type="spellEnd"/>
      <w:r w:rsidRPr="00905531">
        <w:t xml:space="preserve">, t. j. </w:t>
      </w:r>
      <w:r w:rsidR="00484E0F" w:rsidRPr="00905531">
        <w:t xml:space="preserve">nezdá sa, že zámerom predmetného súdneho konania je </w:t>
      </w:r>
      <w:r w:rsidRPr="00905531">
        <w:t xml:space="preserve">poškodiť politickú činnosť </w:t>
      </w:r>
      <w:proofErr w:type="spellStart"/>
      <w:r w:rsidR="00484E0F" w:rsidRPr="00905531">
        <w:t>Nikosa</w:t>
      </w:r>
      <w:proofErr w:type="spellEnd"/>
      <w:r w:rsidR="00484E0F" w:rsidRPr="00905531">
        <w:t xml:space="preserve"> </w:t>
      </w:r>
      <w:proofErr w:type="spellStart"/>
      <w:r w:rsidR="00484E0F" w:rsidRPr="00905531">
        <w:t>Pappasa</w:t>
      </w:r>
      <w:proofErr w:type="spellEnd"/>
      <w:r w:rsidR="00484E0F" w:rsidRPr="00905531">
        <w:t xml:space="preserve"> </w:t>
      </w:r>
      <w:r w:rsidRPr="00905531">
        <w:t>ako poslanca Európskeho parlamentu</w:t>
      </w:r>
      <w:r w:rsidR="00484E0F" w:rsidRPr="00905531">
        <w:t>, a teda nezávislosť Európskeho parlamentu</w:t>
      </w:r>
      <w:r w:rsidRPr="00905531">
        <w:t>;</w:t>
      </w:r>
    </w:p>
    <w:p w14:paraId="6785590A" w14:textId="7FDE3720" w:rsidR="003D1ED3" w:rsidRPr="00905531" w:rsidRDefault="003D1ED3" w:rsidP="003D1ED3">
      <w:pPr>
        <w:pStyle w:val="NormalHanging12a"/>
      </w:pPr>
      <w:r w:rsidRPr="00905531">
        <w:t>J.</w:t>
      </w:r>
      <w:r w:rsidRPr="00905531">
        <w:tab/>
        <w:t xml:space="preserve">keďže </w:t>
      </w:r>
      <w:r w:rsidR="00CC3C2B" w:rsidRPr="00905531">
        <w:t>Európsky p</w:t>
      </w:r>
      <w:r w:rsidRPr="00905531">
        <w:t>arlament nemožno považovať za súd a poslanec nemôže byť v súvislosti s postupom zbavenia imunity považovaný za „obvineného“</w:t>
      </w:r>
      <w:r w:rsidRPr="00905531">
        <w:rPr>
          <w:vertAlign w:val="superscript"/>
        </w:rPr>
        <w:footnoteReference w:id="2"/>
      </w:r>
      <w:r w:rsidRPr="00905531">
        <w:t>;</w:t>
      </w:r>
    </w:p>
    <w:p w14:paraId="01B5BCB6" w14:textId="77777777" w:rsidR="003D1ED3" w:rsidRPr="00905531" w:rsidRDefault="003D1ED3" w:rsidP="003D1ED3">
      <w:pPr>
        <w:pStyle w:val="NormalHanging12a"/>
      </w:pPr>
      <w:r w:rsidRPr="00905531">
        <w:t>1.</w:t>
      </w:r>
      <w:r w:rsidRPr="00905531">
        <w:tab/>
        <w:t xml:space="preserve">rozhodol zbaviť </w:t>
      </w:r>
      <w:proofErr w:type="spellStart"/>
      <w:r w:rsidRPr="00905531">
        <w:t>Nikosa</w:t>
      </w:r>
      <w:proofErr w:type="spellEnd"/>
      <w:r w:rsidRPr="00905531">
        <w:t xml:space="preserve"> </w:t>
      </w:r>
      <w:proofErr w:type="spellStart"/>
      <w:r w:rsidRPr="00905531">
        <w:t>Pappasa</w:t>
      </w:r>
      <w:proofErr w:type="spellEnd"/>
      <w:r w:rsidRPr="00905531">
        <w:t xml:space="preserve"> imunity;</w:t>
      </w:r>
    </w:p>
    <w:p w14:paraId="6D2C0147" w14:textId="0FA8FDE9" w:rsidR="00E365E1" w:rsidRPr="00905531" w:rsidRDefault="003D1ED3" w:rsidP="00CC3C2B">
      <w:pPr>
        <w:pStyle w:val="NormalHanging12a"/>
      </w:pPr>
      <w:r w:rsidRPr="00905531">
        <w:t>2.</w:t>
      </w:r>
      <w:r w:rsidRPr="00905531">
        <w:tab/>
        <w:t>poveruje svoju predsedníčku, aby bezodkladne postúpila toto rozhodnutie a správu gestorského výboru príslušn</w:t>
      </w:r>
      <w:r w:rsidR="00484E0F" w:rsidRPr="00905531">
        <w:t>ému</w:t>
      </w:r>
      <w:r w:rsidRPr="00905531">
        <w:t xml:space="preserve"> orgán</w:t>
      </w:r>
      <w:r w:rsidR="00484E0F" w:rsidRPr="00905531">
        <w:t>u</w:t>
      </w:r>
      <w:r w:rsidRPr="00905531">
        <w:t xml:space="preserve"> Helénskej republiky a </w:t>
      </w:r>
      <w:proofErr w:type="spellStart"/>
      <w:r w:rsidRPr="00905531">
        <w:t>Nikosovi</w:t>
      </w:r>
      <w:proofErr w:type="spellEnd"/>
      <w:r w:rsidRPr="00905531">
        <w:t xml:space="preserve"> </w:t>
      </w:r>
      <w:proofErr w:type="spellStart"/>
      <w:r w:rsidRPr="00905531">
        <w:t>Pappasovi</w:t>
      </w:r>
      <w:proofErr w:type="spellEnd"/>
      <w:r w:rsidRPr="00905531">
        <w:t>.</w:t>
      </w:r>
    </w:p>
    <w:sectPr w:rsidR="00E365E1" w:rsidRPr="00905531" w:rsidSect="005115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600C4" w14:textId="77777777" w:rsidR="00A14966" w:rsidRPr="005115EC" w:rsidRDefault="00A14966">
      <w:r w:rsidRPr="005115EC">
        <w:separator/>
      </w:r>
    </w:p>
  </w:endnote>
  <w:endnote w:type="continuationSeparator" w:id="0">
    <w:p w14:paraId="2FE882A8" w14:textId="77777777" w:rsidR="00A14966" w:rsidRPr="005115EC" w:rsidRDefault="00A14966">
      <w:r w:rsidRPr="005115E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E6B62" w14:textId="77777777" w:rsidR="00064002" w:rsidRPr="005115E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3EE3A" w14:textId="77777777" w:rsidR="00064002" w:rsidRPr="005115E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D967E" w14:textId="77777777" w:rsidR="00064002" w:rsidRPr="005115E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50F22" w14:textId="77777777" w:rsidR="00A14966" w:rsidRPr="005115EC" w:rsidRDefault="00A14966">
      <w:r w:rsidRPr="005115EC">
        <w:separator/>
      </w:r>
    </w:p>
  </w:footnote>
  <w:footnote w:type="continuationSeparator" w:id="0">
    <w:p w14:paraId="18C8ACD7" w14:textId="77777777" w:rsidR="00A14966" w:rsidRPr="005115EC" w:rsidRDefault="00A14966">
      <w:r w:rsidRPr="005115EC">
        <w:continuationSeparator/>
      </w:r>
    </w:p>
  </w:footnote>
  <w:footnote w:id="1">
    <w:p w14:paraId="714CBEE3" w14:textId="4A35C7C0" w:rsidR="003D1ED3" w:rsidRPr="005115EC" w:rsidRDefault="003D1ED3" w:rsidP="005115EC">
      <w:pPr>
        <w:pStyle w:val="FootnoteText"/>
        <w:ind w:left="567" w:hanging="567"/>
        <w:rPr>
          <w:sz w:val="24"/>
          <w:lang w:val="sk-SK"/>
        </w:rPr>
      </w:pPr>
      <w:r w:rsidRPr="005115EC">
        <w:rPr>
          <w:rStyle w:val="FootnoteReference"/>
          <w:sz w:val="24"/>
          <w:lang w:val="sk-SK"/>
        </w:rPr>
        <w:footnoteRef/>
      </w:r>
      <w:r w:rsidR="005115EC" w:rsidRPr="005115EC">
        <w:rPr>
          <w:sz w:val="24"/>
          <w:lang w:val="sk-SK"/>
        </w:rPr>
        <w:t xml:space="preserve"> </w:t>
      </w:r>
      <w:r w:rsidR="005115EC" w:rsidRPr="005115EC">
        <w:rPr>
          <w:sz w:val="24"/>
          <w:lang w:val="sk-SK"/>
        </w:rPr>
        <w:tab/>
      </w:r>
      <w:r w:rsidRPr="005115EC">
        <w:rPr>
          <w:sz w:val="24"/>
          <w:lang w:val="sk-SK"/>
        </w:rPr>
        <w:t xml:space="preserve">Rozsudok Súdneho dvora z 21. októbra 2008, </w:t>
      </w:r>
      <w:proofErr w:type="spellStart"/>
      <w:r w:rsidRPr="005115EC">
        <w:rPr>
          <w:sz w:val="24"/>
          <w:lang w:val="sk-SK"/>
        </w:rPr>
        <w:t>Marra</w:t>
      </w:r>
      <w:proofErr w:type="spellEnd"/>
      <w:r w:rsidRPr="005115EC">
        <w:rPr>
          <w:sz w:val="24"/>
          <w:lang w:val="sk-SK"/>
        </w:rPr>
        <w:t xml:space="preserve">/De </w:t>
      </w:r>
      <w:proofErr w:type="spellStart"/>
      <w:r w:rsidRPr="005115EC">
        <w:rPr>
          <w:sz w:val="24"/>
          <w:lang w:val="sk-SK"/>
        </w:rPr>
        <w:t>Gregorio</w:t>
      </w:r>
      <w:proofErr w:type="spellEnd"/>
      <w:r w:rsidRPr="005115EC">
        <w:rPr>
          <w:sz w:val="24"/>
          <w:lang w:val="sk-SK"/>
        </w:rPr>
        <w:t xml:space="preserve"> a </w:t>
      </w:r>
      <w:proofErr w:type="spellStart"/>
      <w:r w:rsidRPr="005115EC">
        <w:rPr>
          <w:sz w:val="24"/>
          <w:lang w:val="sk-SK"/>
        </w:rPr>
        <w:t>Clemente</w:t>
      </w:r>
      <w:proofErr w:type="spellEnd"/>
      <w:r w:rsidRPr="005115EC">
        <w:rPr>
          <w:sz w:val="24"/>
          <w:lang w:val="sk-SK"/>
        </w:rPr>
        <w:t xml:space="preserve">, C-200/07 a C-201/07, ECLI:EU:C:2008:579; rozsudok Všeobecného súdu z 19. marca 2010, </w:t>
      </w:r>
      <w:proofErr w:type="spellStart"/>
      <w:r w:rsidRPr="005115EC">
        <w:rPr>
          <w:sz w:val="24"/>
          <w:lang w:val="sk-SK"/>
        </w:rPr>
        <w:t>Gollnisch</w:t>
      </w:r>
      <w:proofErr w:type="spellEnd"/>
      <w:r w:rsidRPr="005115EC">
        <w:rPr>
          <w:sz w:val="24"/>
          <w:lang w:val="sk-SK"/>
        </w:rPr>
        <w:t xml:space="preserve">/Parlament, T-42/06, ECLI:EU:T:2010:102; rozsudok Súdneho dvora zo 6. septembra 2011, </w:t>
      </w:r>
      <w:proofErr w:type="spellStart"/>
      <w:r w:rsidRPr="005115EC">
        <w:rPr>
          <w:sz w:val="24"/>
          <w:lang w:val="sk-SK"/>
        </w:rPr>
        <w:t>Patriciello</w:t>
      </w:r>
      <w:proofErr w:type="spellEnd"/>
      <w:r w:rsidRPr="005115EC">
        <w:rPr>
          <w:sz w:val="24"/>
          <w:lang w:val="sk-SK"/>
        </w:rPr>
        <w:t xml:space="preserve">, C-163/10, ECLI: EU:C:2011:543; rozsudok Všeobecného súdu zo 17. januára 2013, </w:t>
      </w:r>
      <w:proofErr w:type="spellStart"/>
      <w:r w:rsidRPr="005115EC">
        <w:rPr>
          <w:sz w:val="24"/>
          <w:lang w:val="sk-SK"/>
        </w:rPr>
        <w:t>Gollnisch</w:t>
      </w:r>
      <w:proofErr w:type="spellEnd"/>
      <w:r w:rsidRPr="005115EC">
        <w:rPr>
          <w:sz w:val="24"/>
          <w:lang w:val="sk-SK"/>
        </w:rPr>
        <w:t xml:space="preserve">/Parlament, T-346/11 a T-347/11, ECLI:EU:T:2013:23; rozsudok Súdneho dvora z 19. decembra 2019, </w:t>
      </w:r>
      <w:proofErr w:type="spellStart"/>
      <w:r w:rsidRPr="005115EC">
        <w:rPr>
          <w:sz w:val="24"/>
          <w:lang w:val="sk-SK"/>
        </w:rPr>
        <w:t>Junqueras</w:t>
      </w:r>
      <w:proofErr w:type="spellEnd"/>
      <w:r w:rsidRPr="005115EC">
        <w:rPr>
          <w:sz w:val="24"/>
          <w:lang w:val="sk-SK"/>
        </w:rPr>
        <w:t xml:space="preserve"> </w:t>
      </w:r>
      <w:proofErr w:type="spellStart"/>
      <w:r w:rsidRPr="005115EC">
        <w:rPr>
          <w:sz w:val="24"/>
          <w:lang w:val="sk-SK"/>
        </w:rPr>
        <w:t>Vies</w:t>
      </w:r>
      <w:proofErr w:type="spellEnd"/>
      <w:r w:rsidRPr="005115EC">
        <w:rPr>
          <w:sz w:val="24"/>
          <w:lang w:val="sk-SK"/>
        </w:rPr>
        <w:t>, C-502/19, ECLI:EU:C:2019:1115.</w:t>
      </w:r>
    </w:p>
  </w:footnote>
  <w:footnote w:id="2">
    <w:p w14:paraId="2843FBAF" w14:textId="188A6E53" w:rsidR="003D1ED3" w:rsidRPr="005115EC" w:rsidRDefault="003D1ED3" w:rsidP="005115EC">
      <w:pPr>
        <w:pStyle w:val="FootnoteText"/>
        <w:ind w:left="567" w:hanging="567"/>
        <w:rPr>
          <w:sz w:val="24"/>
          <w:lang w:val="sk-SK"/>
        </w:rPr>
      </w:pPr>
      <w:r w:rsidRPr="005115EC">
        <w:rPr>
          <w:rStyle w:val="FootnoteReference"/>
          <w:sz w:val="24"/>
          <w:lang w:val="sk-SK"/>
        </w:rPr>
        <w:footnoteRef/>
      </w:r>
      <w:r w:rsidR="005115EC" w:rsidRPr="005115EC">
        <w:rPr>
          <w:sz w:val="24"/>
          <w:lang w:val="sk-SK"/>
        </w:rPr>
        <w:t xml:space="preserve"> </w:t>
      </w:r>
      <w:r w:rsidR="005115EC" w:rsidRPr="005115EC">
        <w:rPr>
          <w:sz w:val="24"/>
          <w:lang w:val="sk-SK"/>
        </w:rPr>
        <w:tab/>
      </w:r>
      <w:r w:rsidRPr="005115EC">
        <w:rPr>
          <w:sz w:val="24"/>
          <w:lang w:val="sk-SK"/>
        </w:rPr>
        <w:t xml:space="preserve">Rozsudok Všeobecného súdu z 30. apríla 2019, </w:t>
      </w:r>
      <w:proofErr w:type="spellStart"/>
      <w:r w:rsidRPr="005115EC">
        <w:rPr>
          <w:sz w:val="24"/>
          <w:lang w:val="sk-SK"/>
        </w:rPr>
        <w:t>Briois</w:t>
      </w:r>
      <w:proofErr w:type="spellEnd"/>
      <w:r w:rsidRPr="005115EC">
        <w:rPr>
          <w:sz w:val="24"/>
          <w:lang w:val="sk-SK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AE58" w14:textId="77777777" w:rsidR="00064002" w:rsidRPr="005115E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E6A18" w14:textId="77777777" w:rsidR="00064002" w:rsidRPr="005115E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9B301" w14:textId="77777777" w:rsidR="00064002" w:rsidRPr="005115E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2280786">
    <w:abstractNumId w:val="9"/>
  </w:num>
  <w:num w:numId="2" w16cid:durableId="1419399573">
    <w:abstractNumId w:val="9"/>
  </w:num>
  <w:num w:numId="3" w16cid:durableId="1949968188">
    <w:abstractNumId w:val="7"/>
  </w:num>
  <w:num w:numId="4" w16cid:durableId="1746608384">
    <w:abstractNumId w:val="7"/>
  </w:num>
  <w:num w:numId="5" w16cid:durableId="136188191">
    <w:abstractNumId w:val="6"/>
  </w:num>
  <w:num w:numId="6" w16cid:durableId="2057587482">
    <w:abstractNumId w:val="6"/>
  </w:num>
  <w:num w:numId="7" w16cid:durableId="886380330">
    <w:abstractNumId w:val="5"/>
  </w:num>
  <w:num w:numId="8" w16cid:durableId="628895610">
    <w:abstractNumId w:val="5"/>
  </w:num>
  <w:num w:numId="9" w16cid:durableId="1699819819">
    <w:abstractNumId w:val="4"/>
  </w:num>
  <w:num w:numId="10" w16cid:durableId="2006278989">
    <w:abstractNumId w:val="4"/>
  </w:num>
  <w:num w:numId="11" w16cid:durableId="1785228956">
    <w:abstractNumId w:val="8"/>
  </w:num>
  <w:num w:numId="12" w16cid:durableId="45566619">
    <w:abstractNumId w:val="8"/>
  </w:num>
  <w:num w:numId="13" w16cid:durableId="1755542902">
    <w:abstractNumId w:val="3"/>
  </w:num>
  <w:num w:numId="14" w16cid:durableId="939409483">
    <w:abstractNumId w:val="3"/>
  </w:num>
  <w:num w:numId="15" w16cid:durableId="472450597">
    <w:abstractNumId w:val="2"/>
  </w:num>
  <w:num w:numId="16" w16cid:durableId="505023498">
    <w:abstractNumId w:val="2"/>
  </w:num>
  <w:num w:numId="17" w16cid:durableId="2114743223">
    <w:abstractNumId w:val="1"/>
  </w:num>
  <w:num w:numId="18" w16cid:durableId="552347752">
    <w:abstractNumId w:val="1"/>
  </w:num>
  <w:num w:numId="19" w16cid:durableId="2062092669">
    <w:abstractNumId w:val="0"/>
  </w:num>
  <w:num w:numId="20" w16cid:durableId="1852719192">
    <w:abstractNumId w:val="0"/>
  </w:num>
  <w:num w:numId="21" w16cid:durableId="5210045">
    <w:abstractNumId w:val="9"/>
  </w:num>
  <w:num w:numId="22" w16cid:durableId="2017271072">
    <w:abstractNumId w:val="7"/>
  </w:num>
  <w:num w:numId="23" w16cid:durableId="1759868816">
    <w:abstractNumId w:val="6"/>
  </w:num>
  <w:num w:numId="24" w16cid:durableId="509956913">
    <w:abstractNumId w:val="5"/>
  </w:num>
  <w:num w:numId="25" w16cid:durableId="365915029">
    <w:abstractNumId w:val="4"/>
  </w:num>
  <w:num w:numId="26" w16cid:durableId="1512715756">
    <w:abstractNumId w:val="8"/>
  </w:num>
  <w:num w:numId="27" w16cid:durableId="2000421760">
    <w:abstractNumId w:val="3"/>
  </w:num>
  <w:num w:numId="28" w16cid:durableId="2130009141">
    <w:abstractNumId w:val="2"/>
  </w:num>
  <w:num w:numId="29" w16cid:durableId="793406009">
    <w:abstractNumId w:val="1"/>
  </w:num>
  <w:num w:numId="30" w16cid:durableId="1818764224">
    <w:abstractNumId w:val="0"/>
  </w:num>
  <w:num w:numId="31" w16cid:durableId="733966213">
    <w:abstractNumId w:val="9"/>
  </w:num>
  <w:num w:numId="32" w16cid:durableId="1912307206">
    <w:abstractNumId w:val="7"/>
  </w:num>
  <w:num w:numId="33" w16cid:durableId="1802109173">
    <w:abstractNumId w:val="6"/>
  </w:num>
  <w:num w:numId="34" w16cid:durableId="490751027">
    <w:abstractNumId w:val="5"/>
  </w:num>
  <w:num w:numId="35" w16cid:durableId="913591993">
    <w:abstractNumId w:val="4"/>
  </w:num>
  <w:num w:numId="36" w16cid:durableId="1461611457">
    <w:abstractNumId w:val="8"/>
  </w:num>
  <w:num w:numId="37" w16cid:durableId="681706195">
    <w:abstractNumId w:val="3"/>
  </w:num>
  <w:num w:numId="38" w16cid:durableId="1033118439">
    <w:abstractNumId w:val="2"/>
  </w:num>
  <w:num w:numId="39" w16cid:durableId="1184595537">
    <w:abstractNumId w:val="1"/>
  </w:num>
  <w:num w:numId="40" w16cid:durableId="2031713457">
    <w:abstractNumId w:val="0"/>
  </w:num>
  <w:num w:numId="41" w16cid:durableId="2055688631">
    <w:abstractNumId w:val="10"/>
  </w:num>
  <w:num w:numId="42" w16cid:durableId="387917490">
    <w:abstractNumId w:val="10"/>
  </w:num>
  <w:num w:numId="43" w16cid:durableId="783117492">
    <w:abstractNumId w:val="10"/>
  </w:num>
  <w:num w:numId="44" w16cid:durableId="10879635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8/2026"/>
    <w:docVar w:name="dvlangue" w:val="SK"/>
    <w:docVar w:name="dvnumam" w:val="0"/>
    <w:docVar w:name="dvpe" w:val="786.974"/>
    <w:docVar w:name="dvrapporteur" w:val="Spravodajca: "/>
    <w:docVar w:name="dvtitre" w:val="Rozhodnutie Európskeho parlamentu z/zo xx. xxx 2026 o žiadosti o zbavenie Nikosa Pappasa imunity(2025/2234(IMM))"/>
  </w:docVars>
  <w:rsids>
    <w:rsidRoot w:val="00A149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BDE"/>
    <w:rsid w:val="001F32AE"/>
    <w:rsid w:val="002767FF"/>
    <w:rsid w:val="002B18FE"/>
    <w:rsid w:val="002B5493"/>
    <w:rsid w:val="00343214"/>
    <w:rsid w:val="00361C00"/>
    <w:rsid w:val="00395FA1"/>
    <w:rsid w:val="003B2385"/>
    <w:rsid w:val="003D1ED3"/>
    <w:rsid w:val="003E15D4"/>
    <w:rsid w:val="00411CCE"/>
    <w:rsid w:val="0041666E"/>
    <w:rsid w:val="00421060"/>
    <w:rsid w:val="00471C19"/>
    <w:rsid w:val="00484E0F"/>
    <w:rsid w:val="004867E3"/>
    <w:rsid w:val="00494A28"/>
    <w:rsid w:val="004C0004"/>
    <w:rsid w:val="004C5D52"/>
    <w:rsid w:val="0050519A"/>
    <w:rsid w:val="005072A1"/>
    <w:rsid w:val="005115EC"/>
    <w:rsid w:val="00514517"/>
    <w:rsid w:val="00545827"/>
    <w:rsid w:val="00560270"/>
    <w:rsid w:val="005C2568"/>
    <w:rsid w:val="005F1B17"/>
    <w:rsid w:val="006037C0"/>
    <w:rsid w:val="0065030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5C73"/>
    <w:rsid w:val="008C2AC6"/>
    <w:rsid w:val="00905531"/>
    <w:rsid w:val="00930C23"/>
    <w:rsid w:val="0093193B"/>
    <w:rsid w:val="009509D8"/>
    <w:rsid w:val="00950B64"/>
    <w:rsid w:val="00981893"/>
    <w:rsid w:val="00A1496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39DE"/>
    <w:rsid w:val="00BE6ADC"/>
    <w:rsid w:val="00C05BFE"/>
    <w:rsid w:val="00C23CD4"/>
    <w:rsid w:val="00C61C0C"/>
    <w:rsid w:val="00C941CB"/>
    <w:rsid w:val="00CC2357"/>
    <w:rsid w:val="00CC3C2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6626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24F095"/>
  <w15:chartTrackingRefBased/>
  <w15:docId w15:val="{012943E9-C868-4335-A894-7661F8C05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D1ED3"/>
    <w:pPr>
      <w:spacing w:after="240"/>
      <w:ind w:left="567" w:hanging="567"/>
    </w:pPr>
  </w:style>
  <w:style w:type="paragraph" w:customStyle="1" w:styleId="EPComma">
    <w:name w:val="EPComma"/>
    <w:basedOn w:val="Normal"/>
    <w:rsid w:val="003D1ED3"/>
    <w:pPr>
      <w:spacing w:before="480" w:after="240"/>
    </w:pPr>
  </w:style>
  <w:style w:type="paragraph" w:styleId="Revision">
    <w:name w:val="Revision"/>
    <w:hidden/>
    <w:uiPriority w:val="99"/>
    <w:semiHidden/>
    <w:rsid w:val="00CC3C2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589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2026-05-19T09:38:00Z</dcterms:created>
  <dcterms:modified xsi:type="dcterms:W3CDTF">2026-05-19T09:38:00Z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A10-0128/2026</vt:lpwstr>
  </property>
  <property fmtid="{D5CDD505-2E9C-101B-9397-08002B2CF9AE}" pid="4" name="&lt;Type&gt;">
    <vt:lpwstr>RR</vt:lpwstr>
  </property>
</Properties>
</file>