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7415" w14:paraId="7FB206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FB3072" w14:textId="4CA96404" w:rsidR="00751A4A" w:rsidRPr="00E97415" w:rsidRDefault="00B85708" w:rsidP="0010095E">
            <w:pPr>
              <w:pStyle w:val="EPName"/>
            </w:pPr>
            <w:r w:rsidRPr="00E97415">
              <w:t>Европейски</w:t>
            </w:r>
            <w:r w:rsidR="00142B0D" w:rsidRPr="00E97415">
              <w:t xml:space="preserve"> парламент</w:t>
            </w:r>
          </w:p>
          <w:p w14:paraId="747E5C7A" w14:textId="3D854101" w:rsidR="00751A4A" w:rsidRPr="00E974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7415">
              <w:t>2024</w:t>
            </w:r>
            <w:r w:rsidR="00B85708">
              <w:t> – </w:t>
            </w:r>
            <w:r w:rsidR="00817416" w:rsidRPr="00E97415">
              <w:t>202</w:t>
            </w:r>
            <w:r w:rsidRPr="00E97415">
              <w:t>9</w:t>
            </w:r>
          </w:p>
        </w:tc>
        <w:tc>
          <w:tcPr>
            <w:tcW w:w="2268" w:type="dxa"/>
            <w:shd w:val="clear" w:color="auto" w:fill="auto"/>
          </w:tcPr>
          <w:p w14:paraId="2EAEB712" w14:textId="77777777" w:rsidR="00751A4A" w:rsidRPr="00E97415" w:rsidRDefault="00187494" w:rsidP="0010095E">
            <w:pPr>
              <w:pStyle w:val="EPLogo"/>
            </w:pPr>
            <w:r w:rsidRPr="00E97415">
              <w:rPr>
                <w:noProof/>
                <w:lang w:eastAsia="ja-JP"/>
              </w:rPr>
              <w:drawing>
                <wp:inline distT="0" distB="0" distL="0" distR="0" wp14:anchorId="3BE2B367" wp14:editId="030944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9E283C" w14:textId="77777777" w:rsidR="00D058B8" w:rsidRPr="00E97415" w:rsidRDefault="00D058B8" w:rsidP="004C5D52">
      <w:pPr>
        <w:pStyle w:val="LineTop"/>
      </w:pPr>
    </w:p>
    <w:p w14:paraId="2D7A8301" w14:textId="77777777" w:rsidR="00680577" w:rsidRPr="00E97415" w:rsidRDefault="00142B0D" w:rsidP="00680577">
      <w:pPr>
        <w:pStyle w:val="EPBodyTA1"/>
      </w:pPr>
      <w:r w:rsidRPr="00E97415">
        <w:t>ПРИЕТИ ТЕКСТОВЕ</w:t>
      </w:r>
    </w:p>
    <w:p w14:paraId="500084EB" w14:textId="77777777" w:rsidR="00D058B8" w:rsidRPr="00E97415" w:rsidRDefault="00D058B8" w:rsidP="00D058B8">
      <w:pPr>
        <w:pStyle w:val="LineBottom"/>
      </w:pPr>
    </w:p>
    <w:p w14:paraId="3EF8171E" w14:textId="498BAD4B" w:rsidR="00142B0D" w:rsidRPr="00E8239F" w:rsidRDefault="00142B0D" w:rsidP="00142B0D">
      <w:pPr>
        <w:pStyle w:val="ATHeading1"/>
        <w:rPr>
          <w:lang w:val="ru-RU"/>
        </w:rPr>
      </w:pPr>
      <w:bookmarkStart w:id="0" w:name="TANumber"/>
      <w:r w:rsidRPr="00E97415">
        <w:t>P10_TA(2026)0</w:t>
      </w:r>
      <w:r w:rsidR="008812EF" w:rsidRPr="00E8239F">
        <w:rPr>
          <w:lang w:val="ru-RU"/>
        </w:rPr>
        <w:t>167</w:t>
      </w:r>
      <w:bookmarkEnd w:id="0"/>
    </w:p>
    <w:p w14:paraId="4E9BBB61" w14:textId="77777777" w:rsidR="00142B0D" w:rsidRPr="00E97415" w:rsidRDefault="00142B0D" w:rsidP="00142B0D">
      <w:pPr>
        <w:pStyle w:val="ATHeading2"/>
      </w:pPr>
      <w:bookmarkStart w:id="1" w:name="title"/>
      <w:r w:rsidRPr="00E97415">
        <w:t>Искане за снемане на имунитета на Алвисе Перес</w:t>
      </w:r>
      <w:bookmarkEnd w:id="1"/>
    </w:p>
    <w:p w14:paraId="47705E24" w14:textId="77777777" w:rsidR="00142B0D" w:rsidRPr="00E97415" w:rsidRDefault="00142B0D" w:rsidP="00142B0D">
      <w:pPr>
        <w:rPr>
          <w:i/>
          <w:vanish/>
        </w:rPr>
      </w:pPr>
      <w:r w:rsidRPr="00E97415">
        <w:rPr>
          <w:i/>
        </w:rPr>
        <w:fldChar w:fldCharType="begin"/>
      </w:r>
      <w:r w:rsidRPr="00E97415">
        <w:rPr>
          <w:i/>
        </w:rPr>
        <w:instrText xml:space="preserve"> TC"(</w:instrText>
      </w:r>
      <w:bookmarkStart w:id="2" w:name="DocNumber"/>
      <w:r w:rsidRPr="00E97415">
        <w:rPr>
          <w:i/>
        </w:rPr>
        <w:instrText>A10-0129/2026</w:instrText>
      </w:r>
      <w:bookmarkEnd w:id="2"/>
      <w:r w:rsidRPr="00E97415">
        <w:rPr>
          <w:i/>
        </w:rPr>
        <w:instrText xml:space="preserve"> - Докладчик: Паскал Пиера)"\l3 \n&gt; \* MERGEFORMAT </w:instrText>
      </w:r>
      <w:r w:rsidRPr="00E97415">
        <w:rPr>
          <w:i/>
        </w:rPr>
        <w:fldChar w:fldCharType="end"/>
      </w:r>
    </w:p>
    <w:p w14:paraId="3CD8661E" w14:textId="77777777" w:rsidR="00142B0D" w:rsidRPr="00E97415" w:rsidRDefault="00142B0D" w:rsidP="00142B0D">
      <w:pPr>
        <w:rPr>
          <w:vanish/>
        </w:rPr>
      </w:pPr>
      <w:bookmarkStart w:id="3" w:name="Commission"/>
      <w:r w:rsidRPr="00E97415">
        <w:rPr>
          <w:vanish/>
        </w:rPr>
        <w:t>Комисия по правни въпроси</w:t>
      </w:r>
      <w:bookmarkEnd w:id="3"/>
    </w:p>
    <w:p w14:paraId="54D25AF9" w14:textId="77777777" w:rsidR="00142B0D" w:rsidRPr="00E97415" w:rsidRDefault="00142B0D" w:rsidP="00142B0D">
      <w:pPr>
        <w:rPr>
          <w:vanish/>
        </w:rPr>
      </w:pPr>
      <w:bookmarkStart w:id="4" w:name="PE"/>
      <w:r w:rsidRPr="00E97415">
        <w:rPr>
          <w:vanish/>
        </w:rPr>
        <w:t>PE785.310</w:t>
      </w:r>
      <w:bookmarkEnd w:id="4"/>
    </w:p>
    <w:p w14:paraId="24F8E6A3" w14:textId="705C6318" w:rsidR="00142B0D" w:rsidRPr="00E97415" w:rsidRDefault="00142B0D" w:rsidP="00142B0D">
      <w:pPr>
        <w:pStyle w:val="ATHeading3"/>
      </w:pPr>
      <w:bookmarkStart w:id="5" w:name="Sujet"/>
      <w:r w:rsidRPr="00E97415">
        <w:t xml:space="preserve">Решение на Европейския парламент от </w:t>
      </w:r>
      <w:r w:rsidR="00B85708">
        <w:t>19 май</w:t>
      </w:r>
      <w:r w:rsidRPr="00E97415">
        <w:t xml:space="preserve"> 2026 г. относно искането за снемане на имунитета на Алвисе Перес</w:t>
      </w:r>
      <w:bookmarkEnd w:id="5"/>
      <w:r w:rsidRPr="00E97415">
        <w:t xml:space="preserve"> </w:t>
      </w:r>
      <w:bookmarkStart w:id="6" w:name="References"/>
      <w:r w:rsidRPr="00E97415">
        <w:t>(2025/2236(IMM))</w:t>
      </w:r>
      <w:bookmarkEnd w:id="6"/>
    </w:p>
    <w:p w14:paraId="698BB823" w14:textId="77777777" w:rsidR="00C41DE3" w:rsidRPr="00E97415" w:rsidRDefault="00C41DE3" w:rsidP="00C41DE3">
      <w:pPr>
        <w:pStyle w:val="EPComma"/>
      </w:pPr>
      <w:bookmarkStart w:id="7" w:name="TextBodyBegin"/>
      <w:bookmarkEnd w:id="7"/>
      <w:r w:rsidRPr="00E97415">
        <w:rPr>
          <w:i/>
          <w:iCs/>
        </w:rPr>
        <w:t>Европейският парламент</w:t>
      </w:r>
      <w:r w:rsidRPr="00E97415">
        <w:t>,</w:t>
      </w:r>
    </w:p>
    <w:p w14:paraId="3023FAAC" w14:textId="7734D3FF" w:rsidR="00C41DE3" w:rsidRPr="00E97415" w:rsidRDefault="00C41DE3" w:rsidP="00C41DE3">
      <w:pPr>
        <w:pStyle w:val="NormalHanging12a"/>
      </w:pPr>
      <w:r w:rsidRPr="00E97415">
        <w:t>–</w:t>
      </w:r>
      <w:r w:rsidRPr="00E97415">
        <w:tab/>
        <w:t>като взе предвид искането за снемане на имунитета на Алвисе Перес</w:t>
      </w:r>
      <w:r w:rsidR="00B85708">
        <w:t xml:space="preserve"> (</w:t>
      </w:r>
      <w:r w:rsidR="00B85708" w:rsidRPr="00E97415">
        <w:t>Луис Перес Фернандес</w:t>
      </w:r>
      <w:r w:rsidR="00B85708">
        <w:t>)</w:t>
      </w:r>
      <w:r w:rsidRPr="00E97415">
        <w:t>, предадено  от Върховн</w:t>
      </w:r>
      <w:r w:rsidR="00491487">
        <w:t>ия</w:t>
      </w:r>
      <w:r w:rsidRPr="00E97415">
        <w:t xml:space="preserve"> съд на Испания</w:t>
      </w:r>
      <w:r w:rsidR="00491487">
        <w:t xml:space="preserve"> с писмо от</w:t>
      </w:r>
      <w:r w:rsidR="00491487" w:rsidRPr="00E97415">
        <w:t xml:space="preserve"> 31 октомври 2025 г.</w:t>
      </w:r>
      <w:r w:rsidRPr="00E97415">
        <w:t xml:space="preserve"> във връзка с образувано срещу него наказателно производство и обявено на пленарно заседание на 12 ноември 2025 г.,</w:t>
      </w:r>
    </w:p>
    <w:p w14:paraId="6F5457CC" w14:textId="77777777" w:rsidR="00C41DE3" w:rsidRPr="00E97415" w:rsidRDefault="00C41DE3" w:rsidP="00C41DE3">
      <w:pPr>
        <w:pStyle w:val="NormalHanging12a"/>
      </w:pPr>
      <w:r w:rsidRPr="00E97415">
        <w:t>–</w:t>
      </w:r>
      <w:r w:rsidRPr="00E97415">
        <w:tab/>
        <w:t>като взе предвид факта, че се счита, че Алвисе Перес се е отказал от правото си да бъде изслушан съгласно член 9, параграф 6 от Правилника за дейността на Парламента,</w:t>
      </w:r>
    </w:p>
    <w:p w14:paraId="11B9199C" w14:textId="77777777" w:rsidR="00C41DE3" w:rsidRPr="00E97415" w:rsidRDefault="00C41DE3" w:rsidP="00C41DE3">
      <w:pPr>
        <w:pStyle w:val="NormalHanging12a"/>
      </w:pPr>
      <w:r w:rsidRPr="00E97415">
        <w:t>–</w:t>
      </w:r>
      <w:r w:rsidRPr="00E97415">
        <w:tab/>
        <w:t>като взе предвид членове 8 и 9 от Протокол № 7 за привилегиите и имунитетите на Европейския съюз, както и член 6, параграф 2 от Акта за избирането на членове на Европейския парламент чрез всеобщи преки избори от 20 септември 1976 г.,</w:t>
      </w:r>
    </w:p>
    <w:p w14:paraId="051829C0" w14:textId="77777777" w:rsidR="00C41DE3" w:rsidRPr="00E97415" w:rsidRDefault="00C41DE3" w:rsidP="00C41DE3">
      <w:pPr>
        <w:pStyle w:val="NormalHanging12a"/>
      </w:pPr>
      <w:r w:rsidRPr="00E97415">
        <w:t>–</w:t>
      </w:r>
      <w:r w:rsidRPr="00E97415">
        <w:tab/>
        <w:t>като взе предвид решенията на Съда на Европейския съюз от 21 октомври 2008 г., 19 март 2010 г., 6 септември 2011 г., 17 януари 2013 г. и 19 декември 2019 г.</w:t>
      </w:r>
      <w:r w:rsidRPr="00E97415">
        <w:rPr>
          <w:vertAlign w:val="superscript"/>
        </w:rPr>
        <w:footnoteReference w:id="1"/>
      </w:r>
      <w:r w:rsidRPr="00E97415">
        <w:t>,</w:t>
      </w:r>
    </w:p>
    <w:p w14:paraId="0B066772" w14:textId="77777777" w:rsidR="00C41DE3" w:rsidRPr="00E97415" w:rsidRDefault="00C41DE3" w:rsidP="00C41DE3">
      <w:pPr>
        <w:pStyle w:val="NormalHanging12a"/>
      </w:pPr>
      <w:r w:rsidRPr="00E97415">
        <w:t>–</w:t>
      </w:r>
      <w:r w:rsidRPr="00E97415">
        <w:tab/>
        <w:t>като взе предвид член 71, параграфи 1 и 2 от Конституцията на Испания,</w:t>
      </w:r>
    </w:p>
    <w:p w14:paraId="0FBB38D7" w14:textId="77777777" w:rsidR="00C41DE3" w:rsidRPr="00E97415" w:rsidRDefault="00C41DE3" w:rsidP="00C41DE3">
      <w:pPr>
        <w:pStyle w:val="NormalHanging12a"/>
      </w:pPr>
      <w:r w:rsidRPr="00E97415">
        <w:t>–</w:t>
      </w:r>
      <w:r w:rsidRPr="00E97415">
        <w:tab/>
        <w:t>като взе предвид член 5, параграф 2, член 6, параграф 1 и член 9 от своя Правилник за дейността,</w:t>
      </w:r>
    </w:p>
    <w:p w14:paraId="1C803AF8" w14:textId="77777777" w:rsidR="00C41DE3" w:rsidRPr="00E97415" w:rsidRDefault="00C41DE3" w:rsidP="00C41DE3">
      <w:pPr>
        <w:pStyle w:val="NormalHanging12a"/>
      </w:pPr>
      <w:r w:rsidRPr="00E97415">
        <w:t>–</w:t>
      </w:r>
      <w:r w:rsidRPr="00E97415">
        <w:tab/>
        <w:t>като взе предвид доклада на комисията по правни въпроси (A10-0129/2026),</w:t>
      </w:r>
    </w:p>
    <w:p w14:paraId="7E62EBAB" w14:textId="15DA955C" w:rsidR="00C41DE3" w:rsidRPr="00E97415" w:rsidRDefault="00C41DE3" w:rsidP="00C41DE3">
      <w:pPr>
        <w:pStyle w:val="NormalHanging12a"/>
      </w:pPr>
      <w:r w:rsidRPr="00E97415">
        <w:t>А.</w:t>
      </w:r>
      <w:r w:rsidRPr="00E97415">
        <w:tab/>
        <w:t>като има предвид, че с писмо от 31 октомври 2025 г. председателят на Върховн</w:t>
      </w:r>
      <w:r w:rsidR="00B85708">
        <w:t>ия</w:t>
      </w:r>
      <w:r w:rsidRPr="00E97415">
        <w:t xml:space="preserve"> </w:t>
      </w:r>
      <w:r w:rsidRPr="00E97415">
        <w:lastRenderedPageBreak/>
        <w:t xml:space="preserve">съд на Испания е отправил искане за снемане на имунитета на Алвисе Перес, </w:t>
      </w:r>
      <w:bookmarkStart w:id="8" w:name="_Hlk222405545"/>
      <w:r w:rsidRPr="00E97415">
        <w:t>член на Европейския парламент</w:t>
      </w:r>
      <w:bookmarkEnd w:id="8"/>
      <w:r w:rsidRPr="00E97415">
        <w:t>, избран в Испания, във връзка с твърдения за извършването на няколко престъпления през 2024 г.;</w:t>
      </w:r>
    </w:p>
    <w:p w14:paraId="33F80C70" w14:textId="2636EB83" w:rsidR="00C41DE3" w:rsidRPr="00E97415" w:rsidRDefault="00C41DE3" w:rsidP="00C41DE3">
      <w:pPr>
        <w:pStyle w:val="NormalHanging12a"/>
      </w:pPr>
      <w:r w:rsidRPr="00E97415">
        <w:t>Б.</w:t>
      </w:r>
      <w:r w:rsidRPr="00E97415">
        <w:tab/>
        <w:t xml:space="preserve">като има предвид, че в искането </w:t>
      </w:r>
      <w:r w:rsidR="00B85708" w:rsidRPr="00B85708">
        <w:t xml:space="preserve">за снемане на имунитет </w:t>
      </w:r>
      <w:r w:rsidR="00B85708">
        <w:t>се твърди</w:t>
      </w:r>
      <w:r w:rsidRPr="00E97415">
        <w:t xml:space="preserve">, че между 7 април </w:t>
      </w:r>
      <w:r w:rsidR="00E8239F" w:rsidRPr="00E8239F">
        <w:rPr>
          <w:lang w:val="ru-RU"/>
        </w:rPr>
        <w:t xml:space="preserve">2024 </w:t>
      </w:r>
      <w:r w:rsidR="00E8239F">
        <w:t xml:space="preserve">г. </w:t>
      </w:r>
      <w:r w:rsidRPr="00E97415">
        <w:t xml:space="preserve">и 27 май 2024 г. Алвисе Перес е поддържал връзка със съветник, действащ от името на физически и юридически лица, с цел получаване на икономически ползи чрез схеми за данъчна оптимизация с оглед на създаването на „портфейл“ за набиране на средства за финансиране на предизборната кампания на основаната от Алвисе Перес политическа партия с наименованието „Se </w:t>
      </w:r>
      <w:proofErr w:type="spellStart"/>
      <w:r w:rsidRPr="00E97415">
        <w:t>Acabó</w:t>
      </w:r>
      <w:proofErr w:type="spellEnd"/>
      <w:r w:rsidRPr="00E97415">
        <w:t xml:space="preserve"> La </w:t>
      </w:r>
      <w:proofErr w:type="spellStart"/>
      <w:r w:rsidRPr="00E97415">
        <w:t>Fiesta</w:t>
      </w:r>
      <w:proofErr w:type="spellEnd"/>
      <w:r w:rsidRPr="00E97415">
        <w:t xml:space="preserve">“; като има предвид, че в искането се посочва, че според твърденията съветникът, след като е създал този „портфейл“, е изплатил аванс от 100 000 EUR на Алвисе Перес за посочената политическа партия с оглед на изборите за Европейски парламент; като има предвид, че твърдените факти биха могли да съставляват престъплението незаконно финансиране на политическа партия по смисъла на член 304а, параграф 1 от испанския Наказателен кодекс, и изборно престъпление по смисъла на член 149, параграф 1 от Органичен закон № 5/1985 </w:t>
      </w:r>
      <w:r w:rsidR="00491487">
        <w:t xml:space="preserve">на Испания </w:t>
      </w:r>
      <w:r w:rsidRPr="00E97415">
        <w:t>от 19 юни 1985 г. относно общата избирателна система; като има предвид, че с постановление от 20 септември 2024 г. е било образувано производство по разследване;</w:t>
      </w:r>
    </w:p>
    <w:p w14:paraId="4E01EE57" w14:textId="1EDE8E9F" w:rsidR="00C41DE3" w:rsidRPr="00E97415" w:rsidRDefault="00C41DE3" w:rsidP="00C41DE3">
      <w:pPr>
        <w:pStyle w:val="NormalHanging12a"/>
      </w:pPr>
      <w:r w:rsidRPr="00E97415">
        <w:t>В.</w:t>
      </w:r>
      <w:r w:rsidRPr="00E97415">
        <w:tab/>
        <w:t xml:space="preserve">като има предвид, че Алвисе Перес е бил избран за член на Европейския парламент на изборите за Европейски парламент през юни 2024 г. и </w:t>
      </w:r>
      <w:r w:rsidR="00491487">
        <w:t xml:space="preserve">следователно </w:t>
      </w:r>
      <w:r w:rsidRPr="00E97415">
        <w:t>по време на предполагаемите престъпления не е бил член на Европейския парламент;</w:t>
      </w:r>
    </w:p>
    <w:p w14:paraId="3B216EA6" w14:textId="0696E19D" w:rsidR="00C41DE3" w:rsidRPr="00E97415" w:rsidRDefault="00C41DE3" w:rsidP="00C41DE3">
      <w:pPr>
        <w:pStyle w:val="NormalHanging12a"/>
      </w:pPr>
      <w:r w:rsidRPr="00E97415">
        <w:t>Г.</w:t>
      </w:r>
      <w:r w:rsidRPr="00E97415">
        <w:tab/>
        <w:t xml:space="preserve">като има предвид, че предполагаемите престъпления и произтичащото от тях искане за снемане на имунитета на Алвисе Перес </w:t>
      </w:r>
      <w:r w:rsidR="00B85708">
        <w:t xml:space="preserve">не представляват и </w:t>
      </w:r>
      <w:r w:rsidRPr="00E97415">
        <w:t>не са свързани с изразен</w:t>
      </w:r>
      <w:r w:rsidR="00B85708">
        <w:t>о</w:t>
      </w:r>
      <w:r w:rsidRPr="00E97415">
        <w:t xml:space="preserve"> от него мнени</w:t>
      </w:r>
      <w:r w:rsidR="00B85708">
        <w:t>е</w:t>
      </w:r>
      <w:r w:rsidRPr="00E97415">
        <w:t xml:space="preserve"> или подаден от него глас при изпълнението на задълженията му по смисъла на член 8 от Протокол № 7 за привилегиите и имунитетите на Европейския съюз;</w:t>
      </w:r>
    </w:p>
    <w:p w14:paraId="0C9EB77D" w14:textId="6559E65A" w:rsidR="00C41DE3" w:rsidRPr="00E97415" w:rsidRDefault="00C41DE3" w:rsidP="00C41DE3">
      <w:pPr>
        <w:pStyle w:val="NormalHanging12a"/>
      </w:pPr>
      <w:r w:rsidRPr="00E97415">
        <w:t>Д.</w:t>
      </w:r>
      <w:r w:rsidRPr="00E97415">
        <w:tab/>
        <w:t xml:space="preserve">като има предвид, че член 9, първа алинея, буква а) от Протокол № 7 за привилегиите и имунитетите на Европейския съюз гласи, че по време на сесиите на Европейския парламент неговите членове притежават на територията на своята собствена държава имунитетите, предоставяни на членовете на </w:t>
      </w:r>
      <w:r w:rsidR="00B85708" w:rsidRPr="00B85708">
        <w:t>парламента на тяхната държава членка</w:t>
      </w:r>
      <w:r w:rsidRPr="00E97415">
        <w:t>;</w:t>
      </w:r>
    </w:p>
    <w:p w14:paraId="3FF20071" w14:textId="77777777" w:rsidR="00C41DE3" w:rsidRPr="00E97415" w:rsidRDefault="00C41DE3" w:rsidP="00C41DE3">
      <w:pPr>
        <w:pStyle w:val="NormalHanging12a"/>
      </w:pPr>
      <w:r w:rsidRPr="00E97415">
        <w:t>Е.</w:t>
      </w:r>
      <w:r w:rsidRPr="00E97415">
        <w:tab/>
        <w:t>като има предвид, че параграфи 1 и 2 от член 71 от Конституцията на Испания гласят следното:</w:t>
      </w:r>
    </w:p>
    <w:p w14:paraId="4207B436" w14:textId="77777777" w:rsidR="00C41DE3" w:rsidRPr="00E97415" w:rsidRDefault="00C41DE3" w:rsidP="00B85708">
      <w:pPr>
        <w:pStyle w:val="NormalHanging12a"/>
        <w:ind w:left="1134"/>
        <w:rPr>
          <w:i/>
        </w:rPr>
      </w:pPr>
      <w:r w:rsidRPr="00E97415">
        <w:rPr>
          <w:i/>
        </w:rPr>
        <w:t xml:space="preserve">„1. </w:t>
      </w:r>
      <w:r w:rsidRPr="00E97415">
        <w:rPr>
          <w:i/>
        </w:rPr>
        <w:tab/>
        <w:t>Депутатите и сенаторите не могат да бъдат подвеждани под отговорност във връзка с мненията, изразявани от тях при изпълнението на задълженията им.</w:t>
      </w:r>
    </w:p>
    <w:p w14:paraId="3C994832" w14:textId="77777777" w:rsidR="00C41DE3" w:rsidRPr="00E97415" w:rsidRDefault="00C41DE3" w:rsidP="00B85708">
      <w:pPr>
        <w:pStyle w:val="NormalHanging12a"/>
        <w:ind w:left="1134"/>
      </w:pPr>
      <w:r w:rsidRPr="00E97415">
        <w:rPr>
          <w:i/>
        </w:rPr>
        <w:t xml:space="preserve">2. </w:t>
      </w:r>
      <w:r w:rsidRPr="00E97415">
        <w:rPr>
          <w:i/>
        </w:rPr>
        <w:tab/>
        <w:t>По време на мандата си депутатите и сенаторите се ползват и с имунитет и могат да бъдат задържани единствено в случай на заварено престъпление. Срещу тях не може да бъде повдигано обвинение или възбуждано наказателно преследване без предварително разрешение от съответната камара.“;</w:t>
      </w:r>
    </w:p>
    <w:p w14:paraId="5F737211" w14:textId="44E6EBE1" w:rsidR="00C41DE3" w:rsidRPr="00E97415" w:rsidRDefault="00C41DE3" w:rsidP="00C41DE3">
      <w:pPr>
        <w:pStyle w:val="NormalHanging12a"/>
      </w:pPr>
      <w:r w:rsidRPr="00E97415">
        <w:lastRenderedPageBreak/>
        <w:t>Ж.</w:t>
      </w:r>
      <w:r w:rsidRPr="00E97415">
        <w:tab/>
        <w:t xml:space="preserve">като има предвид, че целта на имунитета, </w:t>
      </w:r>
      <w:bookmarkStart w:id="9" w:name="_Hlk222405989"/>
      <w:r w:rsidRPr="00E97415">
        <w:t>предвиден в Протокол № 7 за привилегиите и имунитетите на Европейския съюз</w:t>
      </w:r>
      <w:bookmarkEnd w:id="9"/>
      <w:r w:rsidRPr="00E97415">
        <w:t xml:space="preserve">, е да защитава Парламента и неговите членове от съдебно преследване във връзка с дейности, които са извършвани при изпълнението на парламентарните задължения и които са неделими от </w:t>
      </w:r>
      <w:r w:rsidR="00B85708">
        <w:t>тях</w:t>
      </w:r>
      <w:r w:rsidRPr="00E97415">
        <w:t>;</w:t>
      </w:r>
    </w:p>
    <w:p w14:paraId="6AEBD016" w14:textId="77777777" w:rsidR="00C41DE3" w:rsidRPr="00E97415" w:rsidRDefault="00C41DE3" w:rsidP="00C41DE3">
      <w:pPr>
        <w:pStyle w:val="NormalHanging12a"/>
      </w:pPr>
      <w:r w:rsidRPr="00E97415">
        <w:t>З.</w:t>
      </w:r>
      <w:r w:rsidRPr="00E97415">
        <w:tab/>
        <w:t>като има предвид, че в съответствие с член 5, параграф 2 от Правилника за дейността имунитетът не е лична привилегия на отделния член на ЕП, а представлява гаранция за независимостта на Парламента като цяло и на неговите членове;</w:t>
      </w:r>
    </w:p>
    <w:p w14:paraId="739ADAFE" w14:textId="69F3E0C4" w:rsidR="00C41DE3" w:rsidRPr="00E97415" w:rsidRDefault="00C41DE3" w:rsidP="00C41DE3">
      <w:pPr>
        <w:pStyle w:val="NormalHanging12a"/>
      </w:pPr>
      <w:r w:rsidRPr="00E97415">
        <w:t>И.</w:t>
      </w:r>
      <w:r w:rsidRPr="00E97415">
        <w:tab/>
        <w:t xml:space="preserve">като има предвид, че в настоящия случай Европейският парламент не е </w:t>
      </w:r>
      <w:r w:rsidR="00B85708" w:rsidRPr="00B85708">
        <w:t>открил доказателства за</w:t>
      </w:r>
      <w:r w:rsidRPr="00E97415">
        <w:t xml:space="preserve"> </w:t>
      </w:r>
      <w:proofErr w:type="spellStart"/>
      <w:r w:rsidRPr="00E97415">
        <w:t>fumus</w:t>
      </w:r>
      <w:proofErr w:type="spellEnd"/>
      <w:r w:rsidRPr="00E97415">
        <w:t xml:space="preserve"> </w:t>
      </w:r>
      <w:proofErr w:type="spellStart"/>
      <w:r w:rsidRPr="00E97415">
        <w:t>persecutionis</w:t>
      </w:r>
      <w:proofErr w:type="spellEnd"/>
      <w:r w:rsidRPr="00E97415">
        <w:t>, т.е. факти, сочещи, че въпросното съдебно производство е било образувано с намерението да се навреди на политическата дейност на Алвисе Перес в качеството му на член на Европейския парламент</w:t>
      </w:r>
      <w:r w:rsidR="00B85708">
        <w:t xml:space="preserve"> </w:t>
      </w:r>
      <w:r w:rsidR="00B85708" w:rsidRPr="00B85708">
        <w:t>и следователно на независимостта на Парламента</w:t>
      </w:r>
      <w:r w:rsidRPr="00E97415">
        <w:t>;</w:t>
      </w:r>
    </w:p>
    <w:p w14:paraId="16D03DFC" w14:textId="77777777" w:rsidR="00C41DE3" w:rsidRPr="00E97415" w:rsidRDefault="00C41DE3" w:rsidP="00C41DE3">
      <w:pPr>
        <w:pStyle w:val="NormalHanging12a"/>
      </w:pPr>
      <w:r w:rsidRPr="00E97415">
        <w:t>Й.</w:t>
      </w:r>
      <w:r w:rsidRPr="00E97415">
        <w:tab/>
        <w:t>като има предвид, от една страна, че Парламентът не може да се счита за съд, и от друга страна, че съответният член на ЕП не може да се счита в контекста на процедура за снемане на имунитет за „обвиняем“</w:t>
      </w:r>
      <w:r w:rsidRPr="00E97415">
        <w:rPr>
          <w:vertAlign w:val="superscript"/>
        </w:rPr>
        <w:footnoteReference w:id="2"/>
      </w:r>
      <w:r w:rsidRPr="00E97415">
        <w:t>;</w:t>
      </w:r>
    </w:p>
    <w:p w14:paraId="4DE69BD3" w14:textId="77777777" w:rsidR="00C41DE3" w:rsidRPr="00E97415" w:rsidRDefault="00C41DE3" w:rsidP="00C41DE3">
      <w:pPr>
        <w:pStyle w:val="NormalHanging12a"/>
      </w:pPr>
      <w:r w:rsidRPr="00E97415">
        <w:t>1.</w:t>
      </w:r>
      <w:r w:rsidRPr="00E97415">
        <w:tab/>
        <w:t>решава да снеме имунитета на Алвисе Перес;</w:t>
      </w:r>
    </w:p>
    <w:p w14:paraId="22F4DF19" w14:textId="1D5C6E26" w:rsidR="00E97415" w:rsidRPr="00E97415" w:rsidRDefault="00C41DE3" w:rsidP="00E97415">
      <w:pPr>
        <w:pStyle w:val="NormalHanging12a"/>
      </w:pPr>
      <w:r w:rsidRPr="00E97415">
        <w:t>2.</w:t>
      </w:r>
      <w:r w:rsidRPr="00E97415">
        <w:tab/>
        <w:t>възлага на своя председател незабавно да предаде настоящото решение и доклада на своята компетентна комисия съответно на компетентни</w:t>
      </w:r>
      <w:r w:rsidR="00B85708">
        <w:t>я</w:t>
      </w:r>
      <w:r w:rsidRPr="00E97415">
        <w:t xml:space="preserve"> орган на </w:t>
      </w:r>
      <w:r w:rsidR="008D6BB4">
        <w:t xml:space="preserve">Кралство </w:t>
      </w:r>
      <w:r w:rsidRPr="00E97415">
        <w:t xml:space="preserve">Испания и на Алвисе Перес. </w:t>
      </w:r>
    </w:p>
    <w:p w14:paraId="64EC2524" w14:textId="6A9C69F8" w:rsidR="00E365E1" w:rsidRPr="00E97415" w:rsidRDefault="00E365E1" w:rsidP="00142B0D"/>
    <w:sectPr w:rsidR="00E365E1" w:rsidRPr="00E97415" w:rsidSect="00E974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C5461" w14:textId="77777777" w:rsidR="00142B0D" w:rsidRPr="00E97415" w:rsidRDefault="00142B0D">
      <w:r w:rsidRPr="00E97415">
        <w:separator/>
      </w:r>
    </w:p>
  </w:endnote>
  <w:endnote w:type="continuationSeparator" w:id="0">
    <w:p w14:paraId="487F705B" w14:textId="77777777" w:rsidR="00142B0D" w:rsidRPr="00E97415" w:rsidRDefault="00142B0D">
      <w:r w:rsidRPr="00E974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127B" w14:textId="77777777" w:rsidR="00064002" w:rsidRPr="00E974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FBA9" w14:textId="77777777" w:rsidR="00064002" w:rsidRPr="00E974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A8108" w14:textId="77777777" w:rsidR="00064002" w:rsidRPr="00E974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78615" w14:textId="77777777" w:rsidR="00142B0D" w:rsidRPr="00E97415" w:rsidRDefault="00142B0D">
      <w:r w:rsidRPr="00E97415">
        <w:separator/>
      </w:r>
    </w:p>
  </w:footnote>
  <w:footnote w:type="continuationSeparator" w:id="0">
    <w:p w14:paraId="19061736" w14:textId="77777777" w:rsidR="00142B0D" w:rsidRPr="00E97415" w:rsidRDefault="00142B0D">
      <w:r w:rsidRPr="00E97415">
        <w:continuationSeparator/>
      </w:r>
    </w:p>
  </w:footnote>
  <w:footnote w:id="1">
    <w:p w14:paraId="7CF3805C" w14:textId="7A57DF94" w:rsidR="00C41DE3" w:rsidRPr="00E97415" w:rsidRDefault="00C41DE3" w:rsidP="00E97415">
      <w:pPr>
        <w:pStyle w:val="FootnoteText"/>
        <w:ind w:left="567" w:hanging="567"/>
        <w:rPr>
          <w:sz w:val="24"/>
          <w:lang w:val="bg-BG"/>
        </w:rPr>
      </w:pPr>
      <w:r w:rsidRPr="00E97415">
        <w:rPr>
          <w:rStyle w:val="FootnoteReference"/>
          <w:sz w:val="24"/>
          <w:lang w:val="bg-BG"/>
        </w:rPr>
        <w:footnoteRef/>
      </w:r>
      <w:r w:rsidR="00E97415" w:rsidRPr="00E97415">
        <w:rPr>
          <w:sz w:val="24"/>
          <w:lang w:val="bg-BG"/>
        </w:rPr>
        <w:t xml:space="preserve"> </w:t>
      </w:r>
      <w:r w:rsidR="00E97415" w:rsidRPr="00E97415">
        <w:rPr>
          <w:sz w:val="24"/>
          <w:lang w:val="bg-BG"/>
        </w:rPr>
        <w:tab/>
      </w:r>
      <w:r w:rsidRPr="00E97415">
        <w:rPr>
          <w:sz w:val="24"/>
          <w:lang w:val="bg-BG"/>
        </w:rPr>
        <w:t xml:space="preserve">Решение на Съда от 21 октомври 2008 г., </w:t>
      </w:r>
      <w:proofErr w:type="spellStart"/>
      <w:r w:rsidRPr="00E97415">
        <w:rPr>
          <w:sz w:val="24"/>
          <w:lang w:val="bg-BG"/>
        </w:rPr>
        <w:t>Marra</w:t>
      </w:r>
      <w:proofErr w:type="spellEnd"/>
      <w:r w:rsidRPr="00E97415">
        <w:rPr>
          <w:sz w:val="24"/>
          <w:lang w:val="bg-BG"/>
        </w:rPr>
        <w:t xml:space="preserve">/De </w:t>
      </w:r>
      <w:proofErr w:type="spellStart"/>
      <w:r w:rsidRPr="00E97415">
        <w:rPr>
          <w:sz w:val="24"/>
          <w:lang w:val="bg-BG"/>
        </w:rPr>
        <w:t>Gregorio</w:t>
      </w:r>
      <w:proofErr w:type="spellEnd"/>
      <w:r w:rsidRPr="00E97415">
        <w:rPr>
          <w:sz w:val="24"/>
          <w:lang w:val="bg-BG"/>
        </w:rPr>
        <w:t xml:space="preserve"> и </w:t>
      </w:r>
      <w:proofErr w:type="spellStart"/>
      <w:r w:rsidRPr="00E97415">
        <w:rPr>
          <w:sz w:val="24"/>
          <w:lang w:val="bg-BG"/>
        </w:rPr>
        <w:t>Clemente</w:t>
      </w:r>
      <w:proofErr w:type="spellEnd"/>
      <w:r w:rsidRPr="00E97415">
        <w:rPr>
          <w:sz w:val="24"/>
          <w:lang w:val="bg-BG"/>
        </w:rPr>
        <w:t xml:space="preserve">, C-200/07 и C-201/07, ECLI:EU:C:2008:579; решение на Общия съд от 19 март 2010 г., </w:t>
      </w:r>
      <w:proofErr w:type="spellStart"/>
      <w:r w:rsidRPr="00E97415">
        <w:rPr>
          <w:sz w:val="24"/>
          <w:lang w:val="bg-BG"/>
        </w:rPr>
        <w:t>Gollnisch</w:t>
      </w:r>
      <w:proofErr w:type="spellEnd"/>
      <w:r w:rsidRPr="00E97415">
        <w:rPr>
          <w:sz w:val="24"/>
          <w:lang w:val="bg-BG"/>
        </w:rPr>
        <w:t xml:space="preserve">/Парламент, T-42/06, ECLI:EU:T:2010:102; решение на Съда от 6 септември 2011 г., </w:t>
      </w:r>
      <w:proofErr w:type="spellStart"/>
      <w:r w:rsidRPr="00E97415">
        <w:rPr>
          <w:sz w:val="24"/>
          <w:lang w:val="bg-BG"/>
        </w:rPr>
        <w:t>Patriciello</w:t>
      </w:r>
      <w:proofErr w:type="spellEnd"/>
      <w:r w:rsidRPr="00E97415">
        <w:rPr>
          <w:sz w:val="24"/>
          <w:lang w:val="bg-BG"/>
        </w:rPr>
        <w:t xml:space="preserve">, C‑163/10, ECLI: EU:C:2011:543; решение на Общия съд от 17 януари 2013 г., </w:t>
      </w:r>
      <w:proofErr w:type="spellStart"/>
      <w:r w:rsidRPr="00E97415">
        <w:rPr>
          <w:sz w:val="24"/>
          <w:lang w:val="bg-BG"/>
        </w:rPr>
        <w:t>Gollnisch</w:t>
      </w:r>
      <w:proofErr w:type="spellEnd"/>
      <w:r w:rsidRPr="00E97415">
        <w:rPr>
          <w:sz w:val="24"/>
          <w:lang w:val="bg-BG"/>
        </w:rPr>
        <w:t xml:space="preserve">/Парламент, T-346/11 и T-347/11, ECLI:EU:T:2013:23; решение на Съда от 19 декември 2019 г., </w:t>
      </w:r>
      <w:proofErr w:type="spellStart"/>
      <w:r w:rsidRPr="00E97415">
        <w:rPr>
          <w:sz w:val="24"/>
          <w:lang w:val="bg-BG"/>
        </w:rPr>
        <w:t>Junqueras</w:t>
      </w:r>
      <w:proofErr w:type="spellEnd"/>
      <w:r w:rsidRPr="00E97415">
        <w:rPr>
          <w:sz w:val="24"/>
          <w:lang w:val="bg-BG"/>
        </w:rPr>
        <w:t xml:space="preserve"> </w:t>
      </w:r>
      <w:proofErr w:type="spellStart"/>
      <w:r w:rsidRPr="00E97415">
        <w:rPr>
          <w:sz w:val="24"/>
          <w:lang w:val="bg-BG"/>
        </w:rPr>
        <w:t>Vies</w:t>
      </w:r>
      <w:proofErr w:type="spellEnd"/>
      <w:r w:rsidRPr="00E97415">
        <w:rPr>
          <w:sz w:val="24"/>
          <w:lang w:val="bg-BG"/>
        </w:rPr>
        <w:t>, C-502/19, ECLI:EU:C:2019:1115.</w:t>
      </w:r>
    </w:p>
  </w:footnote>
  <w:footnote w:id="2">
    <w:p w14:paraId="249040EF" w14:textId="7ECCD153" w:rsidR="00C41DE3" w:rsidRPr="00E97415" w:rsidRDefault="00C41DE3" w:rsidP="00E97415">
      <w:pPr>
        <w:pStyle w:val="FootnoteText"/>
        <w:ind w:left="567" w:hanging="567"/>
        <w:rPr>
          <w:sz w:val="24"/>
          <w:lang w:val="bg-BG"/>
        </w:rPr>
      </w:pPr>
      <w:r w:rsidRPr="00E97415">
        <w:rPr>
          <w:rStyle w:val="FootnoteReference"/>
          <w:sz w:val="24"/>
          <w:lang w:val="bg-BG"/>
        </w:rPr>
        <w:footnoteRef/>
      </w:r>
      <w:r w:rsidR="00E97415" w:rsidRPr="00E97415">
        <w:rPr>
          <w:sz w:val="24"/>
          <w:lang w:val="bg-BG"/>
        </w:rPr>
        <w:t xml:space="preserve"> </w:t>
      </w:r>
      <w:r w:rsidR="00E97415" w:rsidRPr="00E97415">
        <w:rPr>
          <w:sz w:val="24"/>
          <w:lang w:val="bg-BG"/>
        </w:rPr>
        <w:tab/>
      </w:r>
      <w:r w:rsidRPr="00E97415">
        <w:rPr>
          <w:sz w:val="24"/>
          <w:lang w:val="bg-BG"/>
        </w:rPr>
        <w:t xml:space="preserve">Решение на Общия съд от 30 април 2019 г., </w:t>
      </w:r>
      <w:proofErr w:type="spellStart"/>
      <w:r w:rsidRPr="00E97415">
        <w:rPr>
          <w:sz w:val="24"/>
          <w:lang w:val="bg-BG"/>
        </w:rPr>
        <w:t>Briois</w:t>
      </w:r>
      <w:proofErr w:type="spellEnd"/>
      <w:r w:rsidRPr="00E97415">
        <w:rPr>
          <w:sz w:val="24"/>
          <w:lang w:val="bg-BG"/>
        </w:rPr>
        <w:t>/Парламент,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FEC9" w14:textId="77777777" w:rsidR="00064002" w:rsidRPr="00E974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8EF56" w14:textId="77777777" w:rsidR="00064002" w:rsidRPr="00E974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D4D2" w14:textId="77777777" w:rsidR="00064002" w:rsidRPr="00E974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87635594">
    <w:abstractNumId w:val="9"/>
  </w:num>
  <w:num w:numId="2" w16cid:durableId="1128472087">
    <w:abstractNumId w:val="9"/>
  </w:num>
  <w:num w:numId="3" w16cid:durableId="282660102">
    <w:abstractNumId w:val="7"/>
  </w:num>
  <w:num w:numId="4" w16cid:durableId="1962153854">
    <w:abstractNumId w:val="7"/>
  </w:num>
  <w:num w:numId="5" w16cid:durableId="1152870449">
    <w:abstractNumId w:val="6"/>
  </w:num>
  <w:num w:numId="6" w16cid:durableId="1526166681">
    <w:abstractNumId w:val="6"/>
  </w:num>
  <w:num w:numId="7" w16cid:durableId="1127702611">
    <w:abstractNumId w:val="5"/>
  </w:num>
  <w:num w:numId="8" w16cid:durableId="1500191511">
    <w:abstractNumId w:val="5"/>
  </w:num>
  <w:num w:numId="9" w16cid:durableId="351305620">
    <w:abstractNumId w:val="4"/>
  </w:num>
  <w:num w:numId="10" w16cid:durableId="646210076">
    <w:abstractNumId w:val="4"/>
  </w:num>
  <w:num w:numId="11" w16cid:durableId="1046293573">
    <w:abstractNumId w:val="8"/>
  </w:num>
  <w:num w:numId="12" w16cid:durableId="94983041">
    <w:abstractNumId w:val="8"/>
  </w:num>
  <w:num w:numId="13" w16cid:durableId="1646928450">
    <w:abstractNumId w:val="3"/>
  </w:num>
  <w:num w:numId="14" w16cid:durableId="1230964175">
    <w:abstractNumId w:val="3"/>
  </w:num>
  <w:num w:numId="15" w16cid:durableId="24140270">
    <w:abstractNumId w:val="2"/>
  </w:num>
  <w:num w:numId="16" w16cid:durableId="2110854894">
    <w:abstractNumId w:val="2"/>
  </w:num>
  <w:num w:numId="17" w16cid:durableId="1967464870">
    <w:abstractNumId w:val="1"/>
  </w:num>
  <w:num w:numId="18" w16cid:durableId="1191534009">
    <w:abstractNumId w:val="1"/>
  </w:num>
  <w:num w:numId="19" w16cid:durableId="790366683">
    <w:abstractNumId w:val="0"/>
  </w:num>
  <w:num w:numId="20" w16cid:durableId="1950815512">
    <w:abstractNumId w:val="0"/>
  </w:num>
  <w:num w:numId="21" w16cid:durableId="1990161842">
    <w:abstractNumId w:val="9"/>
  </w:num>
  <w:num w:numId="22" w16cid:durableId="876743359">
    <w:abstractNumId w:val="7"/>
  </w:num>
  <w:num w:numId="23" w16cid:durableId="1693800492">
    <w:abstractNumId w:val="6"/>
  </w:num>
  <w:num w:numId="24" w16cid:durableId="1381201283">
    <w:abstractNumId w:val="5"/>
  </w:num>
  <w:num w:numId="25" w16cid:durableId="184171053">
    <w:abstractNumId w:val="4"/>
  </w:num>
  <w:num w:numId="26" w16cid:durableId="108475044">
    <w:abstractNumId w:val="8"/>
  </w:num>
  <w:num w:numId="27" w16cid:durableId="1078281670">
    <w:abstractNumId w:val="3"/>
  </w:num>
  <w:num w:numId="28" w16cid:durableId="522323400">
    <w:abstractNumId w:val="2"/>
  </w:num>
  <w:num w:numId="29" w16cid:durableId="1232739782">
    <w:abstractNumId w:val="1"/>
  </w:num>
  <w:num w:numId="30" w16cid:durableId="74788756">
    <w:abstractNumId w:val="0"/>
  </w:num>
  <w:num w:numId="31" w16cid:durableId="1104182350">
    <w:abstractNumId w:val="9"/>
  </w:num>
  <w:num w:numId="32" w16cid:durableId="1305621097">
    <w:abstractNumId w:val="7"/>
  </w:num>
  <w:num w:numId="33" w16cid:durableId="548956533">
    <w:abstractNumId w:val="6"/>
  </w:num>
  <w:num w:numId="34" w16cid:durableId="1544904629">
    <w:abstractNumId w:val="5"/>
  </w:num>
  <w:num w:numId="35" w16cid:durableId="1049188432">
    <w:abstractNumId w:val="4"/>
  </w:num>
  <w:num w:numId="36" w16cid:durableId="318460716">
    <w:abstractNumId w:val="8"/>
  </w:num>
  <w:num w:numId="37" w16cid:durableId="70155967">
    <w:abstractNumId w:val="3"/>
  </w:num>
  <w:num w:numId="38" w16cid:durableId="2045209061">
    <w:abstractNumId w:val="2"/>
  </w:num>
  <w:num w:numId="39" w16cid:durableId="1292176806">
    <w:abstractNumId w:val="1"/>
  </w:num>
  <w:num w:numId="40" w16cid:durableId="152986558">
    <w:abstractNumId w:val="0"/>
  </w:num>
  <w:num w:numId="41" w16cid:durableId="327055068">
    <w:abstractNumId w:val="10"/>
  </w:num>
  <w:num w:numId="42" w16cid:durableId="1398631168">
    <w:abstractNumId w:val="10"/>
  </w:num>
  <w:num w:numId="43" w16cid:durableId="708992845">
    <w:abstractNumId w:val="10"/>
  </w:num>
  <w:num w:numId="44" w16cid:durableId="17130676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6"/>
    <w:docVar w:name="dvlangue" w:val="BG"/>
    <w:docVar w:name="dvnumam" w:val="0"/>
    <w:docVar w:name="dvpe" w:val="785.310"/>
    <w:docVar w:name="dvrapporteur" w:val="Докладчик: "/>
    <w:docVar w:name="dvtitre" w:val="Решение на Европейския парламент от ... 2026 г. относно искането за снемане на имунитета на Алвисе Перес(2025/2236(IMM))"/>
  </w:docVars>
  <w:rsids>
    <w:rsidRoot w:val="00142B0D"/>
    <w:rsid w:val="00002272"/>
    <w:rsid w:val="00064002"/>
    <w:rsid w:val="000677B9"/>
    <w:rsid w:val="000831BA"/>
    <w:rsid w:val="000A42CC"/>
    <w:rsid w:val="000E7DD9"/>
    <w:rsid w:val="0010095E"/>
    <w:rsid w:val="00125B37"/>
    <w:rsid w:val="001420B2"/>
    <w:rsid w:val="00142B0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1487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6E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2EF"/>
    <w:rsid w:val="00881A7B"/>
    <w:rsid w:val="008840E5"/>
    <w:rsid w:val="00887B3E"/>
    <w:rsid w:val="008C2AC6"/>
    <w:rsid w:val="008D6BB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708"/>
    <w:rsid w:val="00BD48FE"/>
    <w:rsid w:val="00BD7BD8"/>
    <w:rsid w:val="00BE6ADC"/>
    <w:rsid w:val="00C05BFE"/>
    <w:rsid w:val="00C23CD4"/>
    <w:rsid w:val="00C41DE3"/>
    <w:rsid w:val="00C61C0C"/>
    <w:rsid w:val="00C941CB"/>
    <w:rsid w:val="00CC2357"/>
    <w:rsid w:val="00CF071A"/>
    <w:rsid w:val="00D058B8"/>
    <w:rsid w:val="00D10B02"/>
    <w:rsid w:val="00D56C11"/>
    <w:rsid w:val="00D834A0"/>
    <w:rsid w:val="00D872DF"/>
    <w:rsid w:val="00D91E21"/>
    <w:rsid w:val="00DA7FCD"/>
    <w:rsid w:val="00E365E1"/>
    <w:rsid w:val="00E67C25"/>
    <w:rsid w:val="00E820A4"/>
    <w:rsid w:val="00E8239F"/>
    <w:rsid w:val="00E97415"/>
    <w:rsid w:val="00EB006A"/>
    <w:rsid w:val="00EB4772"/>
    <w:rsid w:val="00ED169E"/>
    <w:rsid w:val="00ED4235"/>
    <w:rsid w:val="00F04346"/>
    <w:rsid w:val="00F075DC"/>
    <w:rsid w:val="00F149E9"/>
    <w:rsid w:val="00F20F9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E4990"/>
  <w15:chartTrackingRefBased/>
  <w15:docId w15:val="{04DCBB11-D73D-4CC1-BC64-5E7899B8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41DE3"/>
    <w:pPr>
      <w:spacing w:after="240"/>
      <w:ind w:left="567" w:hanging="567"/>
    </w:pPr>
  </w:style>
  <w:style w:type="paragraph" w:customStyle="1" w:styleId="EPComma">
    <w:name w:val="EPComma"/>
    <w:basedOn w:val="Normal"/>
    <w:rsid w:val="00C41DE3"/>
    <w:pPr>
      <w:spacing w:before="480" w:after="240"/>
    </w:pPr>
  </w:style>
  <w:style w:type="paragraph" w:styleId="Revision">
    <w:name w:val="Revision"/>
    <w:hidden/>
    <w:uiPriority w:val="99"/>
    <w:semiHidden/>
    <w:rsid w:val="00B85708"/>
    <w:rPr>
      <w:sz w:val="24"/>
      <w:lang w:val="bg-BG"/>
    </w:rPr>
  </w:style>
  <w:style w:type="character" w:styleId="CommentReference">
    <w:name w:val="annotation reference"/>
    <w:basedOn w:val="DefaultParagraphFont"/>
    <w:rsid w:val="00B857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570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8570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B857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5708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904</Words>
  <Characters>4762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DIMITROV Cvetan</cp:lastModifiedBy>
  <cp:revision>2</cp:revision>
  <cp:lastPrinted>2004-11-19T15:42:00Z</cp:lastPrinted>
  <dcterms:created xsi:type="dcterms:W3CDTF">2026-06-22T10:26:00Z</dcterms:created>
  <dcterms:modified xsi:type="dcterms:W3CDTF">2026-06-22T10:26:00Z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A10-0129/2026</vt:lpwstr>
  </property>
  <property fmtid="{D5CDD505-2E9C-101B-9397-08002B2CF9AE}" pid="4" name="&lt;Type&gt;">
    <vt:lpwstr>RR</vt:lpwstr>
  </property>
</Properties>
</file>