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5EF0" w14:paraId="7359E3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A4D701" w14:textId="44799E2C" w:rsidR="00751A4A" w:rsidRPr="00075EF0" w:rsidRDefault="00F52EA4" w:rsidP="0010095E">
            <w:pPr>
              <w:pStyle w:val="EPName"/>
            </w:pPr>
            <w:r w:rsidRPr="00075EF0">
              <w:t>Parlaimint na hEorpa</w:t>
            </w:r>
          </w:p>
          <w:p w14:paraId="5AD94649" w14:textId="77777777" w:rsidR="00751A4A" w:rsidRPr="00075E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5EF0">
              <w:t>2024</w:t>
            </w:r>
            <w:r w:rsidR="00817416" w:rsidRPr="00075EF0">
              <w:t>-202</w:t>
            </w:r>
            <w:r w:rsidRPr="00075EF0">
              <w:t>9</w:t>
            </w:r>
          </w:p>
        </w:tc>
        <w:tc>
          <w:tcPr>
            <w:tcW w:w="2268" w:type="dxa"/>
            <w:shd w:val="clear" w:color="auto" w:fill="auto"/>
          </w:tcPr>
          <w:p w14:paraId="5C6A4159" w14:textId="77777777" w:rsidR="00751A4A" w:rsidRPr="00075EF0" w:rsidRDefault="00187494" w:rsidP="0010095E">
            <w:pPr>
              <w:pStyle w:val="EPLogo"/>
            </w:pPr>
            <w:r w:rsidRPr="00075EF0">
              <w:rPr>
                <w:noProof/>
                <w:lang w:eastAsia="ja-JP"/>
              </w:rPr>
              <w:drawing>
                <wp:inline distT="0" distB="0" distL="0" distR="0" wp14:anchorId="06225F00" wp14:editId="6FA32D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7C5BFD" w14:textId="77777777" w:rsidR="00D058B8" w:rsidRPr="00075EF0" w:rsidRDefault="00D058B8" w:rsidP="004C5D52">
      <w:pPr>
        <w:pStyle w:val="LineTop"/>
      </w:pPr>
    </w:p>
    <w:p w14:paraId="6FE1CDCD" w14:textId="42C6AF98" w:rsidR="00680577" w:rsidRPr="00075EF0" w:rsidRDefault="00F52EA4" w:rsidP="00680577">
      <w:pPr>
        <w:pStyle w:val="EPBodyTA1"/>
      </w:pPr>
      <w:r w:rsidRPr="00075EF0">
        <w:t xml:space="preserve">TÉACSANNA ARNA </w:t>
      </w:r>
      <w:proofErr w:type="spellStart"/>
      <w:r w:rsidRPr="00075EF0">
        <w:t>nGLACADH</w:t>
      </w:r>
      <w:proofErr w:type="spellEnd"/>
    </w:p>
    <w:p w14:paraId="44A129F5" w14:textId="77777777" w:rsidR="00D058B8" w:rsidRPr="00075EF0" w:rsidRDefault="00D058B8" w:rsidP="00D058B8">
      <w:pPr>
        <w:pStyle w:val="LineBottom"/>
      </w:pPr>
    </w:p>
    <w:p w14:paraId="37C3A3C9" w14:textId="16868996" w:rsidR="00F52EA4" w:rsidRPr="00075EF0" w:rsidRDefault="00F52EA4" w:rsidP="00F52EA4">
      <w:pPr>
        <w:pStyle w:val="ATHeading1"/>
      </w:pPr>
      <w:bookmarkStart w:id="0" w:name="TANumber"/>
      <w:r w:rsidRPr="00075EF0">
        <w:t>P10_TA(2026)0</w:t>
      </w:r>
      <w:bookmarkEnd w:id="0"/>
      <w:r w:rsidR="00824B44">
        <w:t>167</w:t>
      </w:r>
    </w:p>
    <w:p w14:paraId="127C8809" w14:textId="18BBFED6" w:rsidR="00F52EA4" w:rsidRPr="00075EF0" w:rsidRDefault="00A545A1" w:rsidP="00F52EA4">
      <w:pPr>
        <w:pStyle w:val="ATHeading2"/>
      </w:pPr>
      <w:r>
        <w:t xml:space="preserve">Iarraidh ar tharscaoileadh dhíolúine </w:t>
      </w:r>
      <w:proofErr w:type="spellStart"/>
      <w:r>
        <w:t>Alvise</w:t>
      </w:r>
      <w:proofErr w:type="spellEnd"/>
      <w:r>
        <w:t xml:space="preserve"> </w:t>
      </w:r>
      <w:proofErr w:type="spellStart"/>
      <w:r>
        <w:t>Pérez</w:t>
      </w:r>
      <w:proofErr w:type="spellEnd"/>
    </w:p>
    <w:p w14:paraId="19CF7B12" w14:textId="77777777" w:rsidR="00F52EA4" w:rsidRPr="00075EF0" w:rsidRDefault="00F52EA4" w:rsidP="00F52EA4">
      <w:pPr>
        <w:rPr>
          <w:i/>
          <w:vanish/>
        </w:rPr>
      </w:pPr>
      <w:r w:rsidRPr="00075EF0">
        <w:rPr>
          <w:i/>
        </w:rPr>
        <w:fldChar w:fldCharType="begin"/>
      </w:r>
      <w:r w:rsidRPr="00075EF0">
        <w:rPr>
          <w:i/>
        </w:rPr>
        <w:instrText xml:space="preserve"> TC"(</w:instrText>
      </w:r>
      <w:bookmarkStart w:id="1" w:name="DocNumber"/>
      <w:r w:rsidRPr="00075EF0">
        <w:rPr>
          <w:i/>
        </w:rPr>
        <w:instrText>A10-0129/2026</w:instrText>
      </w:r>
      <w:bookmarkEnd w:id="1"/>
      <w:r w:rsidRPr="00075EF0">
        <w:rPr>
          <w:i/>
        </w:rPr>
        <w:instrText xml:space="preserve"> -  Rapóirtéir:Pascale Piera)"\l3 \n&gt; \* MERGEFORMAT </w:instrText>
      </w:r>
      <w:r w:rsidRPr="00075EF0">
        <w:rPr>
          <w:i/>
        </w:rPr>
        <w:fldChar w:fldCharType="end"/>
      </w:r>
    </w:p>
    <w:p w14:paraId="3774ED2B" w14:textId="77777777" w:rsidR="00F52EA4" w:rsidRPr="00075EF0" w:rsidRDefault="00F52EA4" w:rsidP="00F52EA4">
      <w:pPr>
        <w:rPr>
          <w:vanish/>
        </w:rPr>
      </w:pPr>
      <w:bookmarkStart w:id="2" w:name="Commission"/>
      <w:r w:rsidRPr="00075EF0">
        <w:rPr>
          <w:vanish/>
        </w:rPr>
        <w:t>an Coiste um Ghnóthaí Dlíthiúla</w:t>
      </w:r>
      <w:bookmarkEnd w:id="2"/>
    </w:p>
    <w:p w14:paraId="260D86F3" w14:textId="77777777" w:rsidR="00F52EA4" w:rsidRPr="00075EF0" w:rsidRDefault="00F52EA4" w:rsidP="00F52EA4">
      <w:pPr>
        <w:rPr>
          <w:vanish/>
        </w:rPr>
      </w:pPr>
      <w:bookmarkStart w:id="3" w:name="PE"/>
      <w:r w:rsidRPr="00075EF0">
        <w:rPr>
          <w:vanish/>
        </w:rPr>
        <w:t>PE785.310</w:t>
      </w:r>
      <w:bookmarkEnd w:id="3"/>
    </w:p>
    <w:p w14:paraId="1C19D15F" w14:textId="7C60C87B" w:rsidR="00F52EA4" w:rsidRPr="00075EF0" w:rsidRDefault="00C7671C" w:rsidP="00F52EA4">
      <w:pPr>
        <w:pStyle w:val="ATHeading3"/>
      </w:pPr>
      <w:bookmarkStart w:id="4" w:name="Sujet"/>
      <w:r>
        <w:t>Cinneadh</w:t>
      </w:r>
      <w:r w:rsidR="00F52EA4" w:rsidRPr="00075EF0">
        <w:t xml:space="preserve"> ó Pharlaimint na hEorpa an </w:t>
      </w:r>
      <w:r w:rsidR="00A545A1">
        <w:t>19 Bealtaine 2026</w:t>
      </w:r>
      <w:r w:rsidR="00F52EA4" w:rsidRPr="00075EF0">
        <w:t xml:space="preserve"> maidir le</w:t>
      </w:r>
      <w:r>
        <w:t>is an</w:t>
      </w:r>
      <w:r w:rsidR="00F52EA4" w:rsidRPr="00075EF0">
        <w:t xml:space="preserve"> iarra</w:t>
      </w:r>
      <w:r w:rsidR="00A545A1">
        <w:t>idh</w:t>
      </w:r>
      <w:r w:rsidR="00F52EA4" w:rsidRPr="00075EF0">
        <w:t xml:space="preserve"> ar </w:t>
      </w:r>
      <w:r w:rsidR="00A545A1">
        <w:t xml:space="preserve">tharscaoileadh </w:t>
      </w:r>
      <w:r w:rsidR="00F52EA4" w:rsidRPr="00075EF0">
        <w:t xml:space="preserve">dhíolúine </w:t>
      </w:r>
      <w:proofErr w:type="spellStart"/>
      <w:r w:rsidR="00F52EA4" w:rsidRPr="00075EF0">
        <w:t>Alvise</w:t>
      </w:r>
      <w:proofErr w:type="spellEnd"/>
      <w:r w:rsidR="00F52EA4" w:rsidRPr="00075EF0">
        <w:t xml:space="preserve"> </w:t>
      </w:r>
      <w:proofErr w:type="spellStart"/>
      <w:r w:rsidR="00F52EA4" w:rsidRPr="00075EF0">
        <w:t>Pérez</w:t>
      </w:r>
      <w:proofErr w:type="spellEnd"/>
      <w:r w:rsidR="00F52EA4" w:rsidRPr="00075EF0">
        <w:t xml:space="preserve"> </w:t>
      </w:r>
      <w:bookmarkStart w:id="5" w:name="References"/>
      <w:bookmarkEnd w:id="4"/>
      <w:r w:rsidR="00F52EA4" w:rsidRPr="00075EF0">
        <w:t>(2025/2236(IMM))</w:t>
      </w:r>
      <w:bookmarkEnd w:id="5"/>
    </w:p>
    <w:p w14:paraId="04BC686B" w14:textId="77777777" w:rsidR="00F52EA4" w:rsidRPr="00075EF0" w:rsidRDefault="00F52EA4" w:rsidP="00F52EA4"/>
    <w:p w14:paraId="01BB40B1" w14:textId="77777777" w:rsidR="00477C38" w:rsidRPr="00075EF0" w:rsidRDefault="00477C38" w:rsidP="00824B44">
      <w:pPr>
        <w:pStyle w:val="EPComma"/>
        <w:spacing w:before="240"/>
      </w:pPr>
      <w:bookmarkStart w:id="6" w:name="TextBodyBegin"/>
      <w:bookmarkEnd w:id="6"/>
      <w:r w:rsidRPr="00075EF0">
        <w:rPr>
          <w:i/>
          <w:iCs/>
        </w:rPr>
        <w:t>Tá Parlaimint na hEorpa</w:t>
      </w:r>
      <w:r w:rsidRPr="00075EF0">
        <w:t>,</w:t>
      </w:r>
    </w:p>
    <w:p w14:paraId="07AD852B" w14:textId="20DD18C9" w:rsidR="00477C38" w:rsidRPr="00075EF0" w:rsidRDefault="00477C38" w:rsidP="00477C38">
      <w:pPr>
        <w:pStyle w:val="NormalHanging12a"/>
      </w:pPr>
      <w:r w:rsidRPr="00075EF0">
        <w:t>–</w:t>
      </w:r>
      <w:r w:rsidRPr="00075EF0">
        <w:tab/>
        <w:t>ag féachaint don iarra</w:t>
      </w:r>
      <w:r w:rsidR="00A545A1">
        <w:t>idh</w:t>
      </w:r>
      <w:r w:rsidRPr="00075EF0">
        <w:t xml:space="preserve"> ar </w:t>
      </w:r>
      <w:r w:rsidR="00A545A1">
        <w:t xml:space="preserve">tharscaoileadh </w:t>
      </w:r>
      <w:r w:rsidRPr="00075EF0">
        <w:t xml:space="preserve">dhíolúine </w:t>
      </w:r>
      <w:proofErr w:type="spellStart"/>
      <w:r w:rsidR="00A545A1">
        <w:t>Alvise</w:t>
      </w:r>
      <w:proofErr w:type="spellEnd"/>
      <w:r w:rsidR="00A545A1">
        <w:t xml:space="preserve"> </w:t>
      </w:r>
      <w:proofErr w:type="spellStart"/>
      <w:r w:rsidR="00A545A1">
        <w:t>Pérez</w:t>
      </w:r>
      <w:proofErr w:type="spellEnd"/>
      <w:r w:rsidR="00A545A1">
        <w:t xml:space="preserve"> (</w:t>
      </w:r>
      <w:r w:rsidRPr="00075EF0">
        <w:t xml:space="preserve">Luis </w:t>
      </w:r>
      <w:proofErr w:type="spellStart"/>
      <w:r w:rsidRPr="00075EF0">
        <w:t>Pérez</w:t>
      </w:r>
      <w:proofErr w:type="spellEnd"/>
      <w:r w:rsidRPr="00075EF0">
        <w:t xml:space="preserve"> </w:t>
      </w:r>
      <w:proofErr w:type="spellStart"/>
      <w:r w:rsidRPr="00075EF0">
        <w:t>Fernandez</w:t>
      </w:r>
      <w:proofErr w:type="spellEnd"/>
      <w:r w:rsidR="00A545A1">
        <w:t>)</w:t>
      </w:r>
      <w:r w:rsidRPr="00075EF0">
        <w:t>, a</w:t>
      </w:r>
      <w:r w:rsidR="00B874EB">
        <w:t>rna tarchur</w:t>
      </w:r>
      <w:r w:rsidRPr="00075EF0">
        <w:t xml:space="preserve"> ag </w:t>
      </w:r>
      <w:proofErr w:type="spellStart"/>
      <w:r w:rsidRPr="00075EF0">
        <w:t>Tribunal</w:t>
      </w:r>
      <w:proofErr w:type="spellEnd"/>
      <w:r w:rsidRPr="00075EF0">
        <w:t xml:space="preserve"> </w:t>
      </w:r>
      <w:proofErr w:type="spellStart"/>
      <w:r w:rsidRPr="00075EF0">
        <w:t>Supremo</w:t>
      </w:r>
      <w:proofErr w:type="spellEnd"/>
      <w:r w:rsidRPr="00075EF0">
        <w:t xml:space="preserve"> de </w:t>
      </w:r>
      <w:proofErr w:type="spellStart"/>
      <w:r w:rsidRPr="00075EF0">
        <w:t>España</w:t>
      </w:r>
      <w:proofErr w:type="spellEnd"/>
      <w:r w:rsidRPr="00075EF0">
        <w:t xml:space="preserve"> (Cúirt Uachtarach na Spáinne) </w:t>
      </w:r>
      <w:r w:rsidR="00A545A1">
        <w:t xml:space="preserve">le litir dár dáta </w:t>
      </w:r>
      <w:r w:rsidRPr="00075EF0">
        <w:t>an 31 Deireadh Fómhair 2025 d’fhonn imeachtaí coiriúla a thionscnamh</w:t>
      </w:r>
      <w:r w:rsidR="00A545A1">
        <w:t>,</w:t>
      </w:r>
      <w:r w:rsidRPr="00075EF0">
        <w:t xml:space="preserve"> agus arna fhógairt sa suí iomlánach an 12 Samhain 2025,</w:t>
      </w:r>
    </w:p>
    <w:p w14:paraId="26DA8550" w14:textId="5D0C93EF" w:rsidR="00477C38" w:rsidRPr="00075EF0" w:rsidRDefault="00477C38" w:rsidP="00477C38">
      <w:pPr>
        <w:pStyle w:val="NormalHanging12a"/>
      </w:pPr>
      <w:r w:rsidRPr="00075EF0">
        <w:t>–</w:t>
      </w:r>
      <w:r w:rsidRPr="00075EF0">
        <w:tab/>
        <w:t xml:space="preserve">ag féachaint don </w:t>
      </w:r>
      <w:proofErr w:type="spellStart"/>
      <w:r w:rsidRPr="00075EF0">
        <w:t>fhíoras</w:t>
      </w:r>
      <w:proofErr w:type="spellEnd"/>
      <w:r w:rsidRPr="00075EF0">
        <w:t xml:space="preserve"> go meastar gur thréig </w:t>
      </w:r>
      <w:proofErr w:type="spellStart"/>
      <w:r w:rsidRPr="00075EF0">
        <w:t>Alvise</w:t>
      </w:r>
      <w:proofErr w:type="spellEnd"/>
      <w:r w:rsidRPr="00075EF0">
        <w:t> </w:t>
      </w:r>
      <w:proofErr w:type="spellStart"/>
      <w:r w:rsidRPr="00075EF0">
        <w:t>Pérez</w:t>
      </w:r>
      <w:proofErr w:type="spellEnd"/>
      <w:r w:rsidRPr="00075EF0">
        <w:t xml:space="preserve"> a cheart chun éisteachta </w:t>
      </w:r>
      <w:r w:rsidR="00A545A1">
        <w:t xml:space="preserve">i gcomhréir le </w:t>
      </w:r>
      <w:r w:rsidRPr="00075EF0">
        <w:t>Riail 9(6) dá Rialacha Nós Imeachta,</w:t>
      </w:r>
    </w:p>
    <w:p w14:paraId="28390B7F" w14:textId="77777777" w:rsidR="00477C38" w:rsidRPr="00075EF0" w:rsidRDefault="00477C38" w:rsidP="00477C38">
      <w:pPr>
        <w:pStyle w:val="NormalHanging12a"/>
      </w:pPr>
      <w:r w:rsidRPr="00075EF0">
        <w:t>–</w:t>
      </w:r>
      <w:r w:rsidRPr="00075EF0">
        <w:tab/>
        <w:t xml:space="preserve">ag féachaint </w:t>
      </w:r>
      <w:proofErr w:type="spellStart"/>
      <w:r w:rsidRPr="00075EF0">
        <w:t>d’Airteagail</w:t>
      </w:r>
      <w:proofErr w:type="spellEnd"/>
      <w:r w:rsidRPr="00075EF0">
        <w:t> 8 agus 9 de Phrótacal Uimh. 7 ar Phribhléidí agus Díolúintí an Aontais Eorpaigh, agus d’Airteagal 6(2) don Ghníomh an 20 Meán Fómhair 1976 maidir le toghadh Fheisirí Pharlaimint na hEorpa trí vótáil chomhchoiteann dhíreach,</w:t>
      </w:r>
    </w:p>
    <w:p w14:paraId="2F7ACFA2" w14:textId="77777777" w:rsidR="00477C38" w:rsidRPr="00075EF0" w:rsidRDefault="00477C38" w:rsidP="00477C38">
      <w:pPr>
        <w:pStyle w:val="NormalHanging12a"/>
      </w:pPr>
      <w:r w:rsidRPr="00075EF0">
        <w:t>–</w:t>
      </w:r>
      <w:r w:rsidRPr="00075EF0">
        <w:tab/>
        <w:t>ag féachaint do bhreithiúnais Chúirt Bhreithiúnais an Aontais Eorpaigh an 21 Deireadh Fómhair 2008, an 19 Márta 2010, an 6 Meán Fómhair 2011, an 17 Eanáir 2013 agus an 19 Nollaig 2019</w:t>
      </w:r>
      <w:r w:rsidRPr="00075EF0">
        <w:rPr>
          <w:vertAlign w:val="superscript"/>
        </w:rPr>
        <w:footnoteReference w:id="1"/>
      </w:r>
      <w:r w:rsidRPr="00075EF0">
        <w:t>,</w:t>
      </w:r>
    </w:p>
    <w:p w14:paraId="157C366F" w14:textId="77777777" w:rsidR="00477C38" w:rsidRPr="00075EF0" w:rsidRDefault="00477C38" w:rsidP="00477C38">
      <w:pPr>
        <w:pStyle w:val="NormalHanging12a"/>
      </w:pPr>
      <w:r w:rsidRPr="00075EF0">
        <w:t>–</w:t>
      </w:r>
      <w:r w:rsidRPr="00075EF0">
        <w:tab/>
        <w:t>ag féachaint d’Airteagal 71(1) agus (2) de Bhunreacht na Spáinne,</w:t>
      </w:r>
    </w:p>
    <w:p w14:paraId="59410179" w14:textId="77777777" w:rsidR="00477C38" w:rsidRPr="00075EF0" w:rsidRDefault="00477C38" w:rsidP="00477C38">
      <w:pPr>
        <w:pStyle w:val="NormalHanging12a"/>
      </w:pPr>
      <w:r w:rsidRPr="00075EF0">
        <w:lastRenderedPageBreak/>
        <w:t>–</w:t>
      </w:r>
      <w:r w:rsidRPr="00075EF0">
        <w:tab/>
        <w:t>ag féachaint do Riail 5(2), do Riail 6(1) agus do Riail 9 dá Rialacha Nós Imeachta,</w:t>
      </w:r>
    </w:p>
    <w:p w14:paraId="2DE2698B" w14:textId="77777777" w:rsidR="00477C38" w:rsidRPr="00075EF0" w:rsidRDefault="00477C38" w:rsidP="00477C38">
      <w:pPr>
        <w:pStyle w:val="NormalHanging12a"/>
      </w:pPr>
      <w:r w:rsidRPr="00075EF0">
        <w:t>–</w:t>
      </w:r>
      <w:r w:rsidRPr="00075EF0">
        <w:tab/>
        <w:t>ag féachaint don tuarascáil ón gCoiste um Ghnóthaí Dlíthiúla (A10-0129/2026),</w:t>
      </w:r>
    </w:p>
    <w:p w14:paraId="61F7CEEA" w14:textId="6E9F4A12" w:rsidR="00477C38" w:rsidRPr="00075EF0" w:rsidRDefault="00477C38" w:rsidP="00477C38">
      <w:pPr>
        <w:pStyle w:val="NormalHanging12a"/>
      </w:pPr>
      <w:r w:rsidRPr="00075EF0">
        <w:t>A.</w:t>
      </w:r>
      <w:r w:rsidRPr="00075EF0">
        <w:tab/>
        <w:t xml:space="preserve">de bhrí, </w:t>
      </w:r>
      <w:r w:rsidR="00A545A1">
        <w:t>le</w:t>
      </w:r>
      <w:r w:rsidR="00A545A1" w:rsidRPr="00075EF0">
        <w:t xml:space="preserve"> </w:t>
      </w:r>
      <w:r w:rsidRPr="00075EF0">
        <w:t xml:space="preserve">litir dar dáta an 31 Deireadh Fómhair 2025, gur iarr Uachtarán </w:t>
      </w:r>
      <w:proofErr w:type="spellStart"/>
      <w:r w:rsidRPr="00075EF0">
        <w:t>Tribunal</w:t>
      </w:r>
      <w:proofErr w:type="spellEnd"/>
      <w:r w:rsidRPr="00075EF0">
        <w:t xml:space="preserve"> </w:t>
      </w:r>
      <w:proofErr w:type="spellStart"/>
      <w:r w:rsidRPr="00075EF0">
        <w:t>Supremo</w:t>
      </w:r>
      <w:proofErr w:type="spellEnd"/>
      <w:r w:rsidRPr="00075EF0">
        <w:t xml:space="preserve"> de </w:t>
      </w:r>
      <w:proofErr w:type="spellStart"/>
      <w:r w:rsidRPr="00075EF0">
        <w:t>España</w:t>
      </w:r>
      <w:proofErr w:type="spellEnd"/>
      <w:r w:rsidRPr="00075EF0">
        <w:t xml:space="preserve"> (Cúirt Uachtarach na Spáinne) go ndéanfaí díolúine </w:t>
      </w:r>
      <w:proofErr w:type="spellStart"/>
      <w:r w:rsidRPr="00075EF0">
        <w:t>Alvise</w:t>
      </w:r>
      <w:proofErr w:type="spellEnd"/>
      <w:r w:rsidRPr="00075EF0">
        <w:t xml:space="preserve"> </w:t>
      </w:r>
      <w:proofErr w:type="spellStart"/>
      <w:r w:rsidRPr="00075EF0">
        <w:t>Pérez</w:t>
      </w:r>
      <w:proofErr w:type="spellEnd"/>
      <w:r w:rsidRPr="00075EF0">
        <w:t xml:space="preserve">, </w:t>
      </w:r>
      <w:bookmarkStart w:id="7" w:name="_Hlk222405545"/>
      <w:r w:rsidRPr="00075EF0">
        <w:t xml:space="preserve">Feisire de Pharlaimint na hEorpa arna thoghadh sa </w:t>
      </w:r>
      <w:bookmarkEnd w:id="7"/>
      <w:r w:rsidRPr="00075EF0">
        <w:t xml:space="preserve">Spáinn, a tharscaoileadh i ndáil le roinnt cionta </w:t>
      </w:r>
      <w:proofErr w:type="spellStart"/>
      <w:r w:rsidRPr="00075EF0">
        <w:t>líomhnaithe</w:t>
      </w:r>
      <w:proofErr w:type="spellEnd"/>
      <w:r w:rsidRPr="00075EF0">
        <w:t xml:space="preserve"> a tharla in 2024;</w:t>
      </w:r>
    </w:p>
    <w:p w14:paraId="7AC9C38A" w14:textId="6CA79991" w:rsidR="00477C38" w:rsidRPr="00075EF0" w:rsidRDefault="00477C38" w:rsidP="00477C38">
      <w:pPr>
        <w:pStyle w:val="NormalHanging12a"/>
      </w:pPr>
      <w:r w:rsidRPr="00075EF0">
        <w:t>B.</w:t>
      </w:r>
      <w:r w:rsidRPr="00075EF0">
        <w:tab/>
        <w:t xml:space="preserve">de bhrí go luaitear san iarratas go líomhnaítear gur choinnigh </w:t>
      </w:r>
      <w:proofErr w:type="spellStart"/>
      <w:r w:rsidRPr="00075EF0">
        <w:t>Alvise</w:t>
      </w:r>
      <w:proofErr w:type="spellEnd"/>
      <w:r w:rsidRPr="00075EF0">
        <w:t xml:space="preserve"> </w:t>
      </w:r>
      <w:proofErr w:type="spellStart"/>
      <w:r w:rsidRPr="00075EF0">
        <w:t>Pérez</w:t>
      </w:r>
      <w:proofErr w:type="spellEnd"/>
      <w:r w:rsidRPr="00075EF0">
        <w:t xml:space="preserve">, idir an 7 Aibreán </w:t>
      </w:r>
      <w:r w:rsidR="00A545A1">
        <w:t xml:space="preserve">2024 </w:t>
      </w:r>
      <w:r w:rsidRPr="00075EF0">
        <w:t xml:space="preserve">agus an 27 Bealtaine 2024, teagmháil ar bun le comhairleoir a bhí ag gníomhú thar ceann daoine nádúrtha agus dlítheanacha d’fhonn sochair eacnamaíocha a fháil trí scéimeanna seachanta cánach, agus é mar aidhm aige ‘punann’ a chruthú chun cistí a thiomsú chun feachtas toghcháin an pháirtí pholaitiúil a bhunaigh </w:t>
      </w:r>
      <w:proofErr w:type="spellStart"/>
      <w:r w:rsidRPr="00075EF0">
        <w:t>Alvise</w:t>
      </w:r>
      <w:proofErr w:type="spellEnd"/>
      <w:r w:rsidRPr="00075EF0">
        <w:t xml:space="preserve"> </w:t>
      </w:r>
      <w:proofErr w:type="spellStart"/>
      <w:r w:rsidRPr="00075EF0">
        <w:t>Pérez</w:t>
      </w:r>
      <w:proofErr w:type="spellEnd"/>
      <w:r w:rsidRPr="00075EF0">
        <w:t xml:space="preserve">, ar a dtugtar ‘Se </w:t>
      </w:r>
      <w:proofErr w:type="spellStart"/>
      <w:r w:rsidRPr="00075EF0">
        <w:t>Acabó</w:t>
      </w:r>
      <w:proofErr w:type="spellEnd"/>
      <w:r w:rsidRPr="00075EF0">
        <w:t xml:space="preserve"> </w:t>
      </w:r>
      <w:proofErr w:type="spellStart"/>
      <w:r w:rsidRPr="00075EF0">
        <w:t>La</w:t>
      </w:r>
      <w:proofErr w:type="spellEnd"/>
      <w:r w:rsidRPr="00075EF0">
        <w:t xml:space="preserve"> </w:t>
      </w:r>
      <w:proofErr w:type="spellStart"/>
      <w:r w:rsidRPr="00075EF0">
        <w:t>Fiesta</w:t>
      </w:r>
      <w:proofErr w:type="spellEnd"/>
      <w:r w:rsidRPr="00075EF0">
        <w:t xml:space="preserve">’, a mhaoiniú; de bhrí, de réir </w:t>
      </w:r>
      <w:r w:rsidR="00A545A1">
        <w:t xml:space="preserve">na </w:t>
      </w:r>
      <w:proofErr w:type="spellStart"/>
      <w:r w:rsidR="00A545A1">
        <w:t>hiarrata</w:t>
      </w:r>
      <w:proofErr w:type="spellEnd"/>
      <w:r w:rsidRPr="00075EF0">
        <w:t>, go mbeadh réamhíocaíocht EUR 100 000 íoctha ag an gcomhairleoir a bhunaigh an ‘</w:t>
      </w:r>
      <w:proofErr w:type="spellStart"/>
      <w:r w:rsidRPr="00075EF0">
        <w:t>phunann</w:t>
      </w:r>
      <w:proofErr w:type="spellEnd"/>
      <w:r w:rsidRPr="00075EF0">
        <w:t xml:space="preserve">’ sin le </w:t>
      </w:r>
      <w:proofErr w:type="spellStart"/>
      <w:r w:rsidRPr="00075EF0">
        <w:t>Alvise</w:t>
      </w:r>
      <w:proofErr w:type="spellEnd"/>
      <w:r w:rsidRPr="00075EF0">
        <w:t xml:space="preserve"> </w:t>
      </w:r>
      <w:proofErr w:type="spellStart"/>
      <w:r w:rsidRPr="00075EF0">
        <w:t>Pérez</w:t>
      </w:r>
      <w:proofErr w:type="spellEnd"/>
      <w:r w:rsidRPr="00075EF0">
        <w:t xml:space="preserve"> don pháirtí polaitiúil sin chun críocha na dtoghchán Eorpach; de bhrí go bhféadfadh na fíorais </w:t>
      </w:r>
      <w:proofErr w:type="spellStart"/>
      <w:r w:rsidRPr="00075EF0">
        <w:t>líomhnaithe</w:t>
      </w:r>
      <w:proofErr w:type="spellEnd"/>
      <w:r w:rsidRPr="00075EF0">
        <w:t xml:space="preserve"> a bheith ina gcion maidir le maoiniú neamhdhleathach páirtí pholaitiúil de réir bhrí Airteagal 304A(1) de Chód Coiriúil na Spáinne agus ina gcion toghcháin faoi Airteagal 149(1) de </w:t>
      </w:r>
      <w:proofErr w:type="spellStart"/>
      <w:r w:rsidRPr="00075EF0">
        <w:t>Bhundlí</w:t>
      </w:r>
      <w:proofErr w:type="spellEnd"/>
      <w:r w:rsidRPr="00075EF0">
        <w:t xml:space="preserve"> </w:t>
      </w:r>
      <w:r w:rsidR="00A545A1">
        <w:t xml:space="preserve">na Spáinne </w:t>
      </w:r>
      <w:r w:rsidRPr="00075EF0">
        <w:t xml:space="preserve">Uimh. 5/1985 an 19 Meitheamh 1985 maidir le córas ginearálta toghcháin ; de bhrí gur tionscnaíodh an nós imeachta </w:t>
      </w:r>
      <w:proofErr w:type="spellStart"/>
      <w:r w:rsidRPr="00075EF0">
        <w:t>imscrúdaithe</w:t>
      </w:r>
      <w:proofErr w:type="spellEnd"/>
      <w:r w:rsidRPr="00075EF0">
        <w:t xml:space="preserve"> le hordú an 20 Meán Fómhair 2024;</w:t>
      </w:r>
    </w:p>
    <w:p w14:paraId="295F91DA" w14:textId="74BB37C0" w:rsidR="00477C38" w:rsidRPr="00075EF0" w:rsidRDefault="00477C38" w:rsidP="00477C38">
      <w:pPr>
        <w:pStyle w:val="NormalHanging12a"/>
      </w:pPr>
      <w:r w:rsidRPr="00075EF0">
        <w:t>C.</w:t>
      </w:r>
      <w:r w:rsidRPr="00075EF0">
        <w:tab/>
        <w:t xml:space="preserve">de bhrí gur toghadh </w:t>
      </w:r>
      <w:proofErr w:type="spellStart"/>
      <w:r w:rsidRPr="00075EF0">
        <w:t>Alvise</w:t>
      </w:r>
      <w:proofErr w:type="spellEnd"/>
      <w:r w:rsidRPr="00075EF0">
        <w:t> </w:t>
      </w:r>
      <w:proofErr w:type="spellStart"/>
      <w:r w:rsidRPr="00075EF0">
        <w:t>Pérez</w:t>
      </w:r>
      <w:proofErr w:type="spellEnd"/>
      <w:r w:rsidRPr="00075EF0">
        <w:t xml:space="preserve"> chuig Parlaimint na hEorpa sna toghcháin Eorpacha i </w:t>
      </w:r>
      <w:r w:rsidR="00A545A1">
        <w:t>Mí an Mheithimh</w:t>
      </w:r>
      <w:r w:rsidR="00A545A1" w:rsidRPr="00075EF0">
        <w:t xml:space="preserve"> </w:t>
      </w:r>
      <w:r w:rsidRPr="00075EF0">
        <w:t>2024 agus nach raibh sé</w:t>
      </w:r>
      <w:r w:rsidR="00A545A1">
        <w:t>, dá bhrí sin,</w:t>
      </w:r>
      <w:r w:rsidRPr="00075EF0">
        <w:t xml:space="preserve"> ina Fheisire de Pharlaimint na hEorpa tráth na gcionta </w:t>
      </w:r>
      <w:proofErr w:type="spellStart"/>
      <w:r w:rsidRPr="00075EF0">
        <w:t>líomhnaithe</w:t>
      </w:r>
      <w:proofErr w:type="spellEnd"/>
      <w:r w:rsidRPr="00075EF0">
        <w:t>;</w:t>
      </w:r>
    </w:p>
    <w:p w14:paraId="526B1077" w14:textId="4D56A621" w:rsidR="00477C38" w:rsidRPr="00075EF0" w:rsidRDefault="00477C38" w:rsidP="00477C38">
      <w:pPr>
        <w:pStyle w:val="NormalHanging12a"/>
      </w:pPr>
      <w:r w:rsidRPr="00075EF0">
        <w:t>D.</w:t>
      </w:r>
      <w:r w:rsidRPr="00075EF0">
        <w:tab/>
        <w:t xml:space="preserve">de bhrí nach ionann na cionta </w:t>
      </w:r>
      <w:proofErr w:type="spellStart"/>
      <w:r w:rsidRPr="00075EF0">
        <w:t>líomhnaithe</w:t>
      </w:r>
      <w:proofErr w:type="spellEnd"/>
      <w:r w:rsidRPr="00075EF0">
        <w:t xml:space="preserve"> agus aon tuairim a chuir sé in iúl nó le haon vóta a chaith sé i gcomhlíonadh a dhualgas de réir bhrí Airteagal 8 de Phrótacal Uimh. 7 ar Phribhléidí agus Díolúintí an Aontais Eorpaigh agus de bhrí nach bhfuil baint ag an iarr</w:t>
      </w:r>
      <w:r w:rsidR="00A545A1">
        <w:t>aidh</w:t>
      </w:r>
      <w:r w:rsidRPr="00075EF0">
        <w:t xml:space="preserve"> dá éis ar dhíolúine </w:t>
      </w:r>
      <w:proofErr w:type="spellStart"/>
      <w:r w:rsidRPr="00075EF0">
        <w:t>Alvise</w:t>
      </w:r>
      <w:proofErr w:type="spellEnd"/>
      <w:r w:rsidRPr="00075EF0">
        <w:t xml:space="preserve"> </w:t>
      </w:r>
      <w:proofErr w:type="spellStart"/>
      <w:r w:rsidRPr="00075EF0">
        <w:t>Pérez</w:t>
      </w:r>
      <w:proofErr w:type="spellEnd"/>
      <w:r w:rsidRPr="00075EF0">
        <w:t xml:space="preserve"> a tharscaoileadh leis an méid sin;</w:t>
      </w:r>
    </w:p>
    <w:p w14:paraId="70638EE0" w14:textId="0E37ABB0" w:rsidR="00477C38" w:rsidRPr="00075EF0" w:rsidRDefault="00477C38" w:rsidP="00477C38">
      <w:pPr>
        <w:pStyle w:val="NormalHanging12a"/>
      </w:pPr>
      <w:r w:rsidRPr="00075EF0">
        <w:t>E.</w:t>
      </w:r>
      <w:r w:rsidRPr="00075EF0">
        <w:tab/>
        <w:t xml:space="preserve">de bhrí go bhforáiltear le hAirteagal 9(1)(a), de Phrótacal Uimh. 7 ar Phribhléidí agus Díolúintí an Aontais Eorpaigh, </w:t>
      </w:r>
      <w:r w:rsidR="0050766A" w:rsidRPr="00075EF0">
        <w:t>le linn sheisiúin Pharlaimint na hEorpa,</w:t>
      </w:r>
      <w:r w:rsidR="0050766A">
        <w:t xml:space="preserve"> </w:t>
      </w:r>
      <w:r w:rsidRPr="00075EF0">
        <w:t xml:space="preserve">go </w:t>
      </w:r>
      <w:r w:rsidR="0050766A">
        <w:t xml:space="preserve">dtéachtfaidh </w:t>
      </w:r>
      <w:r w:rsidR="0050766A" w:rsidRPr="00075EF0">
        <w:t xml:space="preserve"> </w:t>
      </w:r>
      <w:r w:rsidR="0050766A">
        <w:t xml:space="preserve">a </w:t>
      </w:r>
      <w:r w:rsidRPr="00075EF0">
        <w:t xml:space="preserve">Feisirí, i gcríoch a </w:t>
      </w:r>
      <w:r w:rsidR="002E08AF">
        <w:t>mBalls</w:t>
      </w:r>
      <w:r w:rsidRPr="00075EF0">
        <w:t xml:space="preserve">táit féin, na díolúintí a thugtar do chomhaltaí </w:t>
      </w:r>
      <w:proofErr w:type="spellStart"/>
      <w:r w:rsidR="002E08AF">
        <w:t>pharlaimint</w:t>
      </w:r>
      <w:proofErr w:type="spellEnd"/>
      <w:r w:rsidR="002E08AF">
        <w:t xml:space="preserve"> </w:t>
      </w:r>
      <w:r w:rsidRPr="00075EF0">
        <w:t xml:space="preserve">a </w:t>
      </w:r>
      <w:r w:rsidR="002E08AF">
        <w:t>mBallstát</w:t>
      </w:r>
      <w:r w:rsidR="002E08AF" w:rsidRPr="00075EF0">
        <w:t xml:space="preserve"> </w:t>
      </w:r>
      <w:r w:rsidRPr="00075EF0">
        <w:t>féin;</w:t>
      </w:r>
    </w:p>
    <w:p w14:paraId="366D2BED" w14:textId="77777777" w:rsidR="00477C38" w:rsidRPr="00075EF0" w:rsidRDefault="00477C38" w:rsidP="00477C38">
      <w:pPr>
        <w:pStyle w:val="NormalHanging12a"/>
      </w:pPr>
      <w:r w:rsidRPr="00075EF0">
        <w:t>F.</w:t>
      </w:r>
      <w:r w:rsidRPr="00075EF0">
        <w:tab/>
        <w:t>de bhrí go bhforáiltear le hAirteagal 71(1) agus (2) de Bhunreacht na Spáinne an méid seo a leanas:</w:t>
      </w:r>
    </w:p>
    <w:p w14:paraId="153AE304" w14:textId="77777777" w:rsidR="00477C38" w:rsidRPr="00075EF0" w:rsidRDefault="00477C38" w:rsidP="00477C38">
      <w:pPr>
        <w:pStyle w:val="NormalHanging12a"/>
        <w:rPr>
          <w:i/>
        </w:rPr>
      </w:pPr>
      <w:r w:rsidRPr="00075EF0">
        <w:rPr>
          <w:i/>
        </w:rPr>
        <w:t xml:space="preserve">«1. </w:t>
      </w:r>
      <w:r w:rsidRPr="00075EF0">
        <w:rPr>
          <w:i/>
        </w:rPr>
        <w:tab/>
        <w:t xml:space="preserve">Beidh pribhléid iomlán ag </w:t>
      </w:r>
      <w:proofErr w:type="spellStart"/>
      <w:r w:rsidRPr="00075EF0">
        <w:rPr>
          <w:i/>
        </w:rPr>
        <w:t>teachtaí</w:t>
      </w:r>
      <w:proofErr w:type="spellEnd"/>
      <w:r w:rsidRPr="00075EF0">
        <w:rPr>
          <w:i/>
        </w:rPr>
        <w:t xml:space="preserve"> agus ag </w:t>
      </w:r>
      <w:proofErr w:type="spellStart"/>
      <w:r w:rsidRPr="00075EF0">
        <w:rPr>
          <w:i/>
        </w:rPr>
        <w:t>seanadóirí</w:t>
      </w:r>
      <w:proofErr w:type="spellEnd"/>
      <w:r w:rsidRPr="00075EF0">
        <w:rPr>
          <w:i/>
        </w:rPr>
        <w:t xml:space="preserve"> i ndáil le tuairimí a nochtar le linn dóibh a gcuid dualgas a chomhlíonadh.</w:t>
      </w:r>
    </w:p>
    <w:p w14:paraId="0F23C19C" w14:textId="77777777" w:rsidR="00477C38" w:rsidRPr="00075EF0" w:rsidRDefault="00477C38" w:rsidP="00477C38">
      <w:pPr>
        <w:pStyle w:val="NormalHanging12a"/>
      </w:pPr>
      <w:r w:rsidRPr="00075EF0">
        <w:rPr>
          <w:i/>
        </w:rPr>
        <w:t xml:space="preserve">2. </w:t>
      </w:r>
      <w:r w:rsidRPr="00075EF0">
        <w:rPr>
          <w:i/>
        </w:rPr>
        <w:tab/>
        <w:t xml:space="preserve">Le linn a dtéarma oifige, beidh díolúine freisin ag </w:t>
      </w:r>
      <w:proofErr w:type="spellStart"/>
      <w:r w:rsidRPr="00075EF0">
        <w:rPr>
          <w:i/>
        </w:rPr>
        <w:t>teachtaí</w:t>
      </w:r>
      <w:proofErr w:type="spellEnd"/>
      <w:r w:rsidRPr="00075EF0">
        <w:rPr>
          <w:i/>
        </w:rPr>
        <w:t xml:space="preserve"> agus ag </w:t>
      </w:r>
      <w:proofErr w:type="spellStart"/>
      <w:r w:rsidRPr="00075EF0">
        <w:rPr>
          <w:i/>
        </w:rPr>
        <w:t>seanadóirí</w:t>
      </w:r>
      <w:proofErr w:type="spellEnd"/>
      <w:r w:rsidRPr="00075EF0">
        <w:rPr>
          <w:i/>
        </w:rPr>
        <w:t xml:space="preserve"> agus ní fhéadfar iad a ghabháil ach amháin má thagtar orthu i mbun cion a dhéanamh. Ní féidir iad a chúiseamh ná a ionchúiseamh gan údarú roimh ré ón dlísheomra ábhartha’;</w:t>
      </w:r>
    </w:p>
    <w:p w14:paraId="69C73724" w14:textId="77777777" w:rsidR="00477C38" w:rsidRPr="00075EF0" w:rsidRDefault="00477C38" w:rsidP="00477C38">
      <w:pPr>
        <w:pStyle w:val="NormalHanging12a"/>
      </w:pPr>
      <w:r w:rsidRPr="00075EF0">
        <w:t>G.</w:t>
      </w:r>
      <w:r w:rsidRPr="00075EF0">
        <w:tab/>
        <w:t xml:space="preserve">de bhrí gurb éard is cuspóir don díolúine </w:t>
      </w:r>
      <w:bookmarkStart w:id="8" w:name="_Hlk222405989"/>
      <w:r w:rsidRPr="00075EF0">
        <w:t>dá bhforáiltear i bPrótacal Uimh. 7 ar Phribhléidí agus Díolúintí an Aontais Eorpaigh</w:t>
      </w:r>
      <w:bookmarkEnd w:id="8"/>
      <w:r w:rsidRPr="00075EF0">
        <w:t xml:space="preserve"> ná Parlaimint na hEorpa agus a cuid Feisirí a chosaint ar imeachtaí dlíthiúla a bhaineann le gníomhaíochtaí a dhéantar agus dualgais pharlaiminteacha á gcomhlíonadh agus nach féidir í a scaradh ó na dualgais </w:t>
      </w:r>
      <w:r w:rsidRPr="00075EF0">
        <w:lastRenderedPageBreak/>
        <w:t>sin;</w:t>
      </w:r>
    </w:p>
    <w:p w14:paraId="1A9B4622" w14:textId="77777777" w:rsidR="00477C38" w:rsidRPr="00075EF0" w:rsidRDefault="00477C38" w:rsidP="00477C38">
      <w:pPr>
        <w:pStyle w:val="NormalHanging12a"/>
      </w:pPr>
      <w:r w:rsidRPr="00075EF0">
        <w:t>H.</w:t>
      </w:r>
      <w:r w:rsidRPr="00075EF0">
        <w:tab/>
        <w:t>de bhrí, i gcomhréir le Riail 5(2) dá Rialacha Nós Imeachta, nach pribhléid phearsanta í díolúine pharlaiminteach don Fheisire, ach gur ráthaíocht í ar neamhspleáchas na Parlaiminte ina hiomláine agus a cuid Feisirí;</w:t>
      </w:r>
    </w:p>
    <w:p w14:paraId="51DE48F6" w14:textId="08C23B1C" w:rsidR="00477C38" w:rsidRPr="00075EF0" w:rsidRDefault="00477C38" w:rsidP="00477C38">
      <w:pPr>
        <w:pStyle w:val="NormalHanging12a"/>
      </w:pPr>
      <w:r w:rsidRPr="00075EF0">
        <w:t>I.</w:t>
      </w:r>
      <w:r w:rsidRPr="00075EF0">
        <w:tab/>
        <w:t xml:space="preserve">de bhrí nár aimsigh an Pharlaimint, sa chás seo, aon fhianaise ar </w:t>
      </w:r>
      <w:proofErr w:type="spellStart"/>
      <w:r w:rsidRPr="00075EF0">
        <w:rPr>
          <w:i/>
          <w:iCs/>
        </w:rPr>
        <w:t>fumus</w:t>
      </w:r>
      <w:proofErr w:type="spellEnd"/>
      <w:r w:rsidRPr="00075EF0">
        <w:rPr>
          <w:i/>
          <w:iCs/>
        </w:rPr>
        <w:t xml:space="preserve"> </w:t>
      </w:r>
      <w:proofErr w:type="spellStart"/>
      <w:r w:rsidRPr="00075EF0">
        <w:rPr>
          <w:i/>
          <w:iCs/>
        </w:rPr>
        <w:t>persecutionis</w:t>
      </w:r>
      <w:proofErr w:type="spellEnd"/>
      <w:r w:rsidRPr="00075EF0">
        <w:t>, is é sin</w:t>
      </w:r>
      <w:r w:rsidR="00A15FBC">
        <w:t xml:space="preserve"> le rá nach cosúil é</w:t>
      </w:r>
      <w:r w:rsidRPr="00075EF0">
        <w:t xml:space="preserve">, gurb éard is rún don nós imeachta dlíthiúil atá i gceist ná dochar a dhéanamh do ghníomhaíocht pholaitiúil </w:t>
      </w:r>
      <w:proofErr w:type="spellStart"/>
      <w:r w:rsidRPr="00075EF0">
        <w:t>Alvise</w:t>
      </w:r>
      <w:proofErr w:type="spellEnd"/>
      <w:r w:rsidRPr="00075EF0">
        <w:t> </w:t>
      </w:r>
      <w:proofErr w:type="spellStart"/>
      <w:r w:rsidRPr="00075EF0">
        <w:t>Pérez</w:t>
      </w:r>
      <w:proofErr w:type="spellEnd"/>
      <w:r w:rsidRPr="00075EF0">
        <w:t xml:space="preserve"> ina cháil mar Fheisire de Pharlaimint na hEorpa;</w:t>
      </w:r>
      <w:r w:rsidR="00A15FBC">
        <w:t xml:space="preserve"> agus dá bharr neamhspleáchas na Parlaiminte;</w:t>
      </w:r>
    </w:p>
    <w:p w14:paraId="57A1F190" w14:textId="77777777" w:rsidR="00477C38" w:rsidRPr="00075EF0" w:rsidRDefault="00477C38" w:rsidP="00477C38">
      <w:pPr>
        <w:pStyle w:val="NormalHanging12a"/>
      </w:pPr>
      <w:r w:rsidRPr="00075EF0">
        <w:t>J.</w:t>
      </w:r>
      <w:r w:rsidRPr="00075EF0">
        <w:tab/>
        <w:t>de bhrí nach féidir le Parlaimint na hEorpa ról cúirte a ghlacadh uirthi féin, agus de bhrí nach féidir, i nós imeachta um dhíolúine a tharscaoileadh, Feisire a mheas mar ‘</w:t>
      </w:r>
      <w:proofErr w:type="spellStart"/>
      <w:r w:rsidRPr="00075EF0">
        <w:t>chúisí</w:t>
      </w:r>
      <w:proofErr w:type="spellEnd"/>
      <w:r w:rsidRPr="00075EF0">
        <w:t>’</w:t>
      </w:r>
      <w:r w:rsidRPr="00075EF0">
        <w:rPr>
          <w:vertAlign w:val="superscript"/>
        </w:rPr>
        <w:footnoteReference w:id="2"/>
      </w:r>
      <w:r w:rsidRPr="00075EF0">
        <w:t>;</w:t>
      </w:r>
    </w:p>
    <w:p w14:paraId="7ABD063D" w14:textId="3C845F6B" w:rsidR="00477C38" w:rsidRPr="00075EF0" w:rsidRDefault="00477C38" w:rsidP="00477C38">
      <w:pPr>
        <w:pStyle w:val="NormalHanging12a"/>
      </w:pPr>
      <w:r w:rsidRPr="00075EF0">
        <w:t>1.</w:t>
      </w:r>
      <w:r w:rsidRPr="00075EF0">
        <w:tab/>
      </w:r>
      <w:r w:rsidR="00A15FBC">
        <w:t>ag</w:t>
      </w:r>
      <w:r w:rsidR="00A15FBC" w:rsidRPr="00075EF0">
        <w:t xml:space="preserve"> </w:t>
      </w:r>
      <w:r w:rsidRPr="00075EF0">
        <w:t xml:space="preserve">cinneadh díolúine </w:t>
      </w:r>
      <w:proofErr w:type="spellStart"/>
      <w:r w:rsidRPr="00075EF0">
        <w:t>Alvise</w:t>
      </w:r>
      <w:proofErr w:type="spellEnd"/>
      <w:r w:rsidRPr="00075EF0">
        <w:t xml:space="preserve"> </w:t>
      </w:r>
      <w:proofErr w:type="spellStart"/>
      <w:r w:rsidRPr="00075EF0">
        <w:t>Pérez</w:t>
      </w:r>
      <w:proofErr w:type="spellEnd"/>
      <w:r w:rsidRPr="00075EF0">
        <w:t xml:space="preserve"> a tharscaoileadh;</w:t>
      </w:r>
    </w:p>
    <w:p w14:paraId="40A545B3" w14:textId="3D4D5F31" w:rsidR="00075EF0" w:rsidRPr="00075EF0" w:rsidRDefault="00477C38" w:rsidP="00075EF0">
      <w:pPr>
        <w:pStyle w:val="NormalHanging12a"/>
      </w:pPr>
      <w:r w:rsidRPr="00075EF0">
        <w:t>2.</w:t>
      </w:r>
      <w:r w:rsidRPr="00075EF0">
        <w:tab/>
        <w:t xml:space="preserve">á threorú dá hUachtarán an cinneadh seo agus tuarascáil a coiste </w:t>
      </w:r>
      <w:proofErr w:type="spellStart"/>
      <w:r w:rsidRPr="00075EF0">
        <w:t>fhreagraigh</w:t>
      </w:r>
      <w:proofErr w:type="spellEnd"/>
      <w:r w:rsidRPr="00075EF0">
        <w:t xml:space="preserve"> a chur ar aghaidh láithreach chuig údarás </w:t>
      </w:r>
      <w:r w:rsidR="00BB7FD8">
        <w:t xml:space="preserve">inniúil Riocht </w:t>
      </w:r>
      <w:r w:rsidRPr="00075EF0">
        <w:t xml:space="preserve">na Spáinne agus chuig </w:t>
      </w:r>
      <w:proofErr w:type="spellStart"/>
      <w:r w:rsidRPr="00075EF0">
        <w:t>Alvise</w:t>
      </w:r>
      <w:proofErr w:type="spellEnd"/>
      <w:r w:rsidRPr="00075EF0">
        <w:t> </w:t>
      </w:r>
      <w:proofErr w:type="spellStart"/>
      <w:r w:rsidRPr="00075EF0">
        <w:t>Pérez</w:t>
      </w:r>
      <w:proofErr w:type="spellEnd"/>
      <w:r w:rsidRPr="00075EF0">
        <w:t xml:space="preserve">. </w:t>
      </w:r>
    </w:p>
    <w:p w14:paraId="21BAB569" w14:textId="308F2BFF" w:rsidR="00E365E1" w:rsidRPr="00075EF0" w:rsidRDefault="00E365E1" w:rsidP="00F52EA4"/>
    <w:sectPr w:rsidR="00E365E1" w:rsidRPr="00075EF0" w:rsidSect="00075E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316FA" w14:textId="77777777" w:rsidR="00F52EA4" w:rsidRPr="00075EF0" w:rsidRDefault="00F52EA4">
      <w:r w:rsidRPr="00075EF0">
        <w:separator/>
      </w:r>
    </w:p>
  </w:endnote>
  <w:endnote w:type="continuationSeparator" w:id="0">
    <w:p w14:paraId="7C22570F" w14:textId="77777777" w:rsidR="00F52EA4" w:rsidRPr="00075EF0" w:rsidRDefault="00F52EA4">
      <w:r w:rsidRPr="00075E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C593" w14:textId="77777777" w:rsidR="00064002" w:rsidRPr="00075E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BFE62" w14:textId="77777777" w:rsidR="00064002" w:rsidRPr="00075E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60E6" w14:textId="77777777" w:rsidR="00064002" w:rsidRPr="00075E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06980" w14:textId="77777777" w:rsidR="00F52EA4" w:rsidRPr="00075EF0" w:rsidRDefault="00F52EA4">
      <w:r w:rsidRPr="00075EF0">
        <w:separator/>
      </w:r>
    </w:p>
  </w:footnote>
  <w:footnote w:type="continuationSeparator" w:id="0">
    <w:p w14:paraId="476A1B47" w14:textId="77777777" w:rsidR="00F52EA4" w:rsidRPr="00075EF0" w:rsidRDefault="00F52EA4">
      <w:r w:rsidRPr="00075EF0">
        <w:continuationSeparator/>
      </w:r>
    </w:p>
  </w:footnote>
  <w:footnote w:id="1">
    <w:p w14:paraId="2F9360EF" w14:textId="4BE2C2CD" w:rsidR="00477C38" w:rsidRPr="00075EF0" w:rsidRDefault="00477C38" w:rsidP="00075EF0">
      <w:pPr>
        <w:pStyle w:val="FootnoteText"/>
        <w:ind w:left="567" w:hanging="567"/>
        <w:rPr>
          <w:sz w:val="24"/>
          <w:lang w:val="ga-IE"/>
        </w:rPr>
      </w:pPr>
      <w:r w:rsidRPr="00075EF0">
        <w:rPr>
          <w:rStyle w:val="FootnoteReference"/>
          <w:sz w:val="24"/>
          <w:lang w:val="ga-IE"/>
        </w:rPr>
        <w:footnoteRef/>
      </w:r>
      <w:r w:rsidR="00075EF0" w:rsidRPr="00075EF0">
        <w:rPr>
          <w:sz w:val="24"/>
          <w:lang w:val="ga-IE"/>
        </w:rPr>
        <w:t xml:space="preserve"> </w:t>
      </w:r>
      <w:r w:rsidR="00075EF0" w:rsidRPr="00075EF0">
        <w:rPr>
          <w:sz w:val="24"/>
          <w:lang w:val="ga-IE"/>
        </w:rPr>
        <w:tab/>
      </w:r>
      <w:r w:rsidRPr="00075EF0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075EF0">
        <w:rPr>
          <w:i/>
          <w:iCs/>
          <w:sz w:val="24"/>
          <w:lang w:val="ga-IE"/>
        </w:rPr>
        <w:t>Marra</w:t>
      </w:r>
      <w:proofErr w:type="spellEnd"/>
      <w:r w:rsidRPr="00075EF0">
        <w:rPr>
          <w:sz w:val="24"/>
          <w:lang w:val="ga-IE"/>
        </w:rPr>
        <w:t xml:space="preserve"> v </w:t>
      </w:r>
      <w:r w:rsidRPr="00075EF0">
        <w:rPr>
          <w:i/>
          <w:iCs/>
          <w:sz w:val="24"/>
          <w:lang w:val="ga-IE"/>
        </w:rPr>
        <w:t xml:space="preserve">De </w:t>
      </w:r>
      <w:proofErr w:type="spellStart"/>
      <w:r w:rsidRPr="00075EF0">
        <w:rPr>
          <w:i/>
          <w:iCs/>
          <w:sz w:val="24"/>
          <w:lang w:val="ga-IE"/>
        </w:rPr>
        <w:t>Gregorio</w:t>
      </w:r>
      <w:proofErr w:type="spellEnd"/>
      <w:r w:rsidRPr="00075EF0">
        <w:rPr>
          <w:i/>
          <w:iCs/>
          <w:sz w:val="24"/>
          <w:lang w:val="ga-IE"/>
        </w:rPr>
        <w:t xml:space="preserve"> agus </w:t>
      </w:r>
      <w:proofErr w:type="spellStart"/>
      <w:r w:rsidRPr="00075EF0">
        <w:rPr>
          <w:i/>
          <w:iCs/>
          <w:sz w:val="24"/>
          <w:lang w:val="ga-IE"/>
        </w:rPr>
        <w:t>Clemente</w:t>
      </w:r>
      <w:proofErr w:type="spellEnd"/>
      <w:r w:rsidRPr="00075EF0">
        <w:rPr>
          <w:sz w:val="24"/>
          <w:lang w:val="ga-IE"/>
        </w:rPr>
        <w:t xml:space="preserve">, C-200/07 agus C–201/07, ECLI:EU:C:2008:579; breithiúnas ón gCúirt Ghinearálta an 19 Márta 2010, </w:t>
      </w:r>
      <w:proofErr w:type="spellStart"/>
      <w:r w:rsidRPr="00075EF0">
        <w:rPr>
          <w:i/>
          <w:iCs/>
          <w:sz w:val="24"/>
          <w:lang w:val="ga-IE"/>
        </w:rPr>
        <w:t>Gollnisch</w:t>
      </w:r>
      <w:proofErr w:type="spellEnd"/>
      <w:r w:rsidRPr="00075EF0">
        <w:rPr>
          <w:sz w:val="24"/>
          <w:lang w:val="ga-IE"/>
        </w:rPr>
        <w:t xml:space="preserve"> v </w:t>
      </w:r>
      <w:r w:rsidRPr="00075EF0">
        <w:rPr>
          <w:i/>
          <w:iCs/>
          <w:sz w:val="24"/>
          <w:lang w:val="ga-IE"/>
        </w:rPr>
        <w:t>an Pharlaimint</w:t>
      </w:r>
      <w:r w:rsidRPr="00075EF0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075EF0">
        <w:rPr>
          <w:i/>
          <w:iCs/>
          <w:sz w:val="24"/>
          <w:lang w:val="ga-IE"/>
        </w:rPr>
        <w:t>Patriciello</w:t>
      </w:r>
      <w:proofErr w:type="spellEnd"/>
      <w:r w:rsidRPr="00075EF0">
        <w:rPr>
          <w:sz w:val="24"/>
          <w:lang w:val="ga-IE"/>
        </w:rPr>
        <w:t xml:space="preserve">, C-163/10, ECLI: EU:C:2011:543; breithiúnas ón gCúirt Ghinearálta an 17 Eanáir 2013, </w:t>
      </w:r>
      <w:proofErr w:type="spellStart"/>
      <w:r w:rsidRPr="00075EF0">
        <w:rPr>
          <w:i/>
          <w:iCs/>
          <w:sz w:val="24"/>
          <w:lang w:val="ga-IE"/>
        </w:rPr>
        <w:t>Gollnisch</w:t>
      </w:r>
      <w:proofErr w:type="spellEnd"/>
      <w:r w:rsidRPr="00075EF0">
        <w:rPr>
          <w:sz w:val="24"/>
          <w:lang w:val="ga-IE"/>
        </w:rPr>
        <w:t xml:space="preserve"> v </w:t>
      </w:r>
      <w:r w:rsidRPr="00075EF0">
        <w:rPr>
          <w:i/>
          <w:iCs/>
          <w:sz w:val="24"/>
          <w:lang w:val="ga-IE"/>
        </w:rPr>
        <w:t>an Pharlaimint</w:t>
      </w:r>
      <w:r w:rsidRPr="00075EF0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075EF0">
        <w:rPr>
          <w:i/>
          <w:iCs/>
          <w:sz w:val="24"/>
          <w:lang w:val="ga-IE"/>
        </w:rPr>
        <w:t>Junqueras</w:t>
      </w:r>
      <w:proofErr w:type="spellEnd"/>
      <w:r w:rsidRPr="00075EF0">
        <w:rPr>
          <w:i/>
          <w:iCs/>
          <w:sz w:val="24"/>
          <w:lang w:val="ga-IE"/>
        </w:rPr>
        <w:t xml:space="preserve"> </w:t>
      </w:r>
      <w:proofErr w:type="spellStart"/>
      <w:r w:rsidRPr="00075EF0">
        <w:rPr>
          <w:i/>
          <w:iCs/>
          <w:sz w:val="24"/>
          <w:lang w:val="ga-IE"/>
        </w:rPr>
        <w:t>Vies</w:t>
      </w:r>
      <w:proofErr w:type="spellEnd"/>
      <w:r w:rsidRPr="00075EF0">
        <w:rPr>
          <w:sz w:val="24"/>
          <w:lang w:val="ga-IE"/>
        </w:rPr>
        <w:t>, C-502/19, ECLI:EU:C:2019:1115.</w:t>
      </w:r>
    </w:p>
  </w:footnote>
  <w:footnote w:id="2">
    <w:p w14:paraId="43FA6AAB" w14:textId="2CB23830" w:rsidR="00477C38" w:rsidRPr="00075EF0" w:rsidRDefault="00477C38" w:rsidP="00075EF0">
      <w:pPr>
        <w:pStyle w:val="FootnoteText"/>
        <w:ind w:left="567" w:hanging="567"/>
        <w:rPr>
          <w:sz w:val="24"/>
          <w:lang w:val="ga-IE"/>
        </w:rPr>
      </w:pPr>
      <w:r w:rsidRPr="00075EF0">
        <w:rPr>
          <w:rStyle w:val="FootnoteReference"/>
          <w:sz w:val="24"/>
          <w:lang w:val="ga-IE"/>
        </w:rPr>
        <w:footnoteRef/>
      </w:r>
      <w:r w:rsidR="00075EF0" w:rsidRPr="00075EF0">
        <w:rPr>
          <w:sz w:val="24"/>
          <w:lang w:val="ga-IE"/>
        </w:rPr>
        <w:t xml:space="preserve"> </w:t>
      </w:r>
      <w:r w:rsidR="00075EF0" w:rsidRPr="00075EF0">
        <w:rPr>
          <w:sz w:val="24"/>
          <w:lang w:val="ga-IE"/>
        </w:rPr>
        <w:tab/>
      </w:r>
      <w:r w:rsidRPr="00075EF0">
        <w:rPr>
          <w:sz w:val="24"/>
          <w:lang w:val="ga-IE"/>
        </w:rPr>
        <w:t xml:space="preserve">Breithiúnas ón gCúirt Ghinearálta an 30 Aibreán 2019, </w:t>
      </w:r>
      <w:proofErr w:type="spellStart"/>
      <w:r w:rsidRPr="00075EF0">
        <w:rPr>
          <w:i/>
          <w:iCs/>
          <w:sz w:val="24"/>
          <w:lang w:val="ga-IE"/>
        </w:rPr>
        <w:t>Briois</w:t>
      </w:r>
      <w:proofErr w:type="spellEnd"/>
      <w:r w:rsidRPr="00075EF0">
        <w:rPr>
          <w:sz w:val="24"/>
          <w:lang w:val="ga-IE"/>
        </w:rPr>
        <w:t xml:space="preserve"> v </w:t>
      </w:r>
      <w:r w:rsidRPr="00075EF0">
        <w:rPr>
          <w:i/>
          <w:iCs/>
          <w:sz w:val="24"/>
          <w:lang w:val="ga-IE"/>
        </w:rPr>
        <w:t>an Pharlaimint</w:t>
      </w:r>
      <w:r w:rsidRPr="00075EF0">
        <w:rPr>
          <w:sz w:val="24"/>
          <w:lang w:val="ga-IE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CBBB0" w14:textId="77777777" w:rsidR="00064002" w:rsidRPr="00075E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21D3" w14:textId="77777777" w:rsidR="00064002" w:rsidRPr="00075E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550E5" w14:textId="77777777" w:rsidR="00064002" w:rsidRPr="00075E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2517370">
    <w:abstractNumId w:val="9"/>
  </w:num>
  <w:num w:numId="2" w16cid:durableId="842165986">
    <w:abstractNumId w:val="9"/>
  </w:num>
  <w:num w:numId="3" w16cid:durableId="654377527">
    <w:abstractNumId w:val="7"/>
  </w:num>
  <w:num w:numId="4" w16cid:durableId="393623497">
    <w:abstractNumId w:val="7"/>
  </w:num>
  <w:num w:numId="5" w16cid:durableId="364797141">
    <w:abstractNumId w:val="6"/>
  </w:num>
  <w:num w:numId="6" w16cid:durableId="1781873876">
    <w:abstractNumId w:val="6"/>
  </w:num>
  <w:num w:numId="7" w16cid:durableId="1758745230">
    <w:abstractNumId w:val="5"/>
  </w:num>
  <w:num w:numId="8" w16cid:durableId="1730416613">
    <w:abstractNumId w:val="5"/>
  </w:num>
  <w:num w:numId="9" w16cid:durableId="619189839">
    <w:abstractNumId w:val="4"/>
  </w:num>
  <w:num w:numId="10" w16cid:durableId="1382247119">
    <w:abstractNumId w:val="4"/>
  </w:num>
  <w:num w:numId="11" w16cid:durableId="189952676">
    <w:abstractNumId w:val="8"/>
  </w:num>
  <w:num w:numId="12" w16cid:durableId="240988159">
    <w:abstractNumId w:val="8"/>
  </w:num>
  <w:num w:numId="13" w16cid:durableId="1990132786">
    <w:abstractNumId w:val="3"/>
  </w:num>
  <w:num w:numId="14" w16cid:durableId="1601138712">
    <w:abstractNumId w:val="3"/>
  </w:num>
  <w:num w:numId="15" w16cid:durableId="1238706584">
    <w:abstractNumId w:val="2"/>
  </w:num>
  <w:num w:numId="16" w16cid:durableId="622659236">
    <w:abstractNumId w:val="2"/>
  </w:num>
  <w:num w:numId="17" w16cid:durableId="1046566807">
    <w:abstractNumId w:val="1"/>
  </w:num>
  <w:num w:numId="18" w16cid:durableId="1390223928">
    <w:abstractNumId w:val="1"/>
  </w:num>
  <w:num w:numId="19" w16cid:durableId="655231366">
    <w:abstractNumId w:val="0"/>
  </w:num>
  <w:num w:numId="20" w16cid:durableId="1257327759">
    <w:abstractNumId w:val="0"/>
  </w:num>
  <w:num w:numId="21" w16cid:durableId="892346260">
    <w:abstractNumId w:val="9"/>
  </w:num>
  <w:num w:numId="22" w16cid:durableId="1330257212">
    <w:abstractNumId w:val="7"/>
  </w:num>
  <w:num w:numId="23" w16cid:durableId="1413968644">
    <w:abstractNumId w:val="6"/>
  </w:num>
  <w:num w:numId="24" w16cid:durableId="1558708443">
    <w:abstractNumId w:val="5"/>
  </w:num>
  <w:num w:numId="25" w16cid:durableId="64034103">
    <w:abstractNumId w:val="4"/>
  </w:num>
  <w:num w:numId="26" w16cid:durableId="1106341235">
    <w:abstractNumId w:val="8"/>
  </w:num>
  <w:num w:numId="27" w16cid:durableId="2131707976">
    <w:abstractNumId w:val="3"/>
  </w:num>
  <w:num w:numId="28" w16cid:durableId="601189242">
    <w:abstractNumId w:val="2"/>
  </w:num>
  <w:num w:numId="29" w16cid:durableId="1934969163">
    <w:abstractNumId w:val="1"/>
  </w:num>
  <w:num w:numId="30" w16cid:durableId="1800226395">
    <w:abstractNumId w:val="0"/>
  </w:num>
  <w:num w:numId="31" w16cid:durableId="1692563979">
    <w:abstractNumId w:val="9"/>
  </w:num>
  <w:num w:numId="32" w16cid:durableId="1782988992">
    <w:abstractNumId w:val="7"/>
  </w:num>
  <w:num w:numId="33" w16cid:durableId="944536438">
    <w:abstractNumId w:val="6"/>
  </w:num>
  <w:num w:numId="34" w16cid:durableId="1608344968">
    <w:abstractNumId w:val="5"/>
  </w:num>
  <w:num w:numId="35" w16cid:durableId="841705210">
    <w:abstractNumId w:val="4"/>
  </w:num>
  <w:num w:numId="36" w16cid:durableId="363211289">
    <w:abstractNumId w:val="8"/>
  </w:num>
  <w:num w:numId="37" w16cid:durableId="85350942">
    <w:abstractNumId w:val="3"/>
  </w:num>
  <w:num w:numId="38" w16cid:durableId="647783597">
    <w:abstractNumId w:val="2"/>
  </w:num>
  <w:num w:numId="39" w16cid:durableId="1093431453">
    <w:abstractNumId w:val="1"/>
  </w:num>
  <w:num w:numId="40" w16cid:durableId="446513170">
    <w:abstractNumId w:val="0"/>
  </w:num>
  <w:num w:numId="41" w16cid:durableId="264845603">
    <w:abstractNumId w:val="10"/>
  </w:num>
  <w:num w:numId="42" w16cid:durableId="640230381">
    <w:abstractNumId w:val="10"/>
  </w:num>
  <w:num w:numId="43" w16cid:durableId="2003046969">
    <w:abstractNumId w:val="10"/>
  </w:num>
  <w:num w:numId="44" w16cid:durableId="606036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GA"/>
    <w:docVar w:name="dvnumam" w:val="0"/>
    <w:docVar w:name="dvpe" w:val="785.310"/>
    <w:docVar w:name="dvrapporteur" w:val=" Rapóirtéir:"/>
    <w:docVar w:name="dvtitre" w:val="Rún ó Pharlaimint na hEorpa an xx Xxxx 2026 maidir le hiarratas ar dhíolúine Alvise Pérez a tharscaoileadh(2025/2236(IMM))"/>
  </w:docVars>
  <w:rsids>
    <w:rsidRoot w:val="00F52EA4"/>
    <w:rsid w:val="00002272"/>
    <w:rsid w:val="00043FA1"/>
    <w:rsid w:val="00064002"/>
    <w:rsid w:val="000677B9"/>
    <w:rsid w:val="00075EF0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08AF"/>
    <w:rsid w:val="00343214"/>
    <w:rsid w:val="00361C00"/>
    <w:rsid w:val="00395FA1"/>
    <w:rsid w:val="003E15D4"/>
    <w:rsid w:val="00411CCE"/>
    <w:rsid w:val="0041666E"/>
    <w:rsid w:val="00421060"/>
    <w:rsid w:val="00471C19"/>
    <w:rsid w:val="00477C38"/>
    <w:rsid w:val="004867E3"/>
    <w:rsid w:val="00494A28"/>
    <w:rsid w:val="004C0004"/>
    <w:rsid w:val="004C5D52"/>
    <w:rsid w:val="0050519A"/>
    <w:rsid w:val="005072A1"/>
    <w:rsid w:val="0050766A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5DF"/>
    <w:rsid w:val="00756632"/>
    <w:rsid w:val="00762C74"/>
    <w:rsid w:val="00786EC0"/>
    <w:rsid w:val="007D1690"/>
    <w:rsid w:val="007E22AD"/>
    <w:rsid w:val="00817416"/>
    <w:rsid w:val="00824B44"/>
    <w:rsid w:val="00842779"/>
    <w:rsid w:val="0085376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A64"/>
    <w:rsid w:val="00A15FBC"/>
    <w:rsid w:val="00A1687D"/>
    <w:rsid w:val="00A43E52"/>
    <w:rsid w:val="00A4678D"/>
    <w:rsid w:val="00A545A1"/>
    <w:rsid w:val="00A70AF1"/>
    <w:rsid w:val="00A778C7"/>
    <w:rsid w:val="00AB441E"/>
    <w:rsid w:val="00AB6293"/>
    <w:rsid w:val="00AE0928"/>
    <w:rsid w:val="00AF3B82"/>
    <w:rsid w:val="00B12E95"/>
    <w:rsid w:val="00B22876"/>
    <w:rsid w:val="00B46A3C"/>
    <w:rsid w:val="00B558F0"/>
    <w:rsid w:val="00B874EB"/>
    <w:rsid w:val="00BB7FD8"/>
    <w:rsid w:val="00BD48FE"/>
    <w:rsid w:val="00BD7BD8"/>
    <w:rsid w:val="00BE6ADC"/>
    <w:rsid w:val="00C05BFE"/>
    <w:rsid w:val="00C23CD4"/>
    <w:rsid w:val="00C61C0C"/>
    <w:rsid w:val="00C7671C"/>
    <w:rsid w:val="00C941CB"/>
    <w:rsid w:val="00CC2357"/>
    <w:rsid w:val="00CF071A"/>
    <w:rsid w:val="00D058B8"/>
    <w:rsid w:val="00D56C11"/>
    <w:rsid w:val="00D834A0"/>
    <w:rsid w:val="00D872DF"/>
    <w:rsid w:val="00D91E21"/>
    <w:rsid w:val="00D97512"/>
    <w:rsid w:val="00DA7FCD"/>
    <w:rsid w:val="00DC1550"/>
    <w:rsid w:val="00E201F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EA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0A744"/>
  <w15:chartTrackingRefBased/>
  <w15:docId w15:val="{4EB94568-E034-4C99-9434-F50A3B62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77C38"/>
    <w:pPr>
      <w:spacing w:after="240"/>
      <w:ind w:left="567" w:hanging="567"/>
    </w:pPr>
  </w:style>
  <w:style w:type="paragraph" w:customStyle="1" w:styleId="EPComma">
    <w:name w:val="EPComma"/>
    <w:basedOn w:val="Normal"/>
    <w:rsid w:val="00477C38"/>
    <w:pPr>
      <w:spacing w:before="480" w:after="240"/>
    </w:pPr>
  </w:style>
  <w:style w:type="paragraph" w:styleId="Revision">
    <w:name w:val="Revision"/>
    <w:hidden/>
    <w:uiPriority w:val="99"/>
    <w:semiHidden/>
    <w:rsid w:val="00A545A1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886</Words>
  <Characters>4672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CONNOR Edel</dc:creator>
  <cp:keywords/>
  <cp:lastModifiedBy>CONNOR Edel</cp:lastModifiedBy>
  <cp:revision>2</cp:revision>
  <cp:lastPrinted>2004-11-19T15:42:00Z</cp:lastPrinted>
  <dcterms:created xsi:type="dcterms:W3CDTF">2026-05-19T12:18:00Z</dcterms:created>
  <dcterms:modified xsi:type="dcterms:W3CDTF">2026-05-19T12:18:00Z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A10-0129/2026</vt:lpwstr>
  </property>
  <property fmtid="{D5CDD505-2E9C-101B-9397-08002B2CF9AE}" pid="4" name="&lt;Type&gt;">
    <vt:lpwstr>RR</vt:lpwstr>
  </property>
</Properties>
</file>