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944" w14:paraId="4E80326F" w14:textId="77777777" w:rsidTr="0010095E">
        <w:trPr>
          <w:trHeight w:hRule="exact" w:val="1418"/>
        </w:trPr>
        <w:tc>
          <w:tcPr>
            <w:tcW w:w="6804" w:type="dxa"/>
            <w:shd w:val="clear" w:color="auto" w:fill="auto"/>
            <w:vAlign w:val="center"/>
          </w:tcPr>
          <w:p w14:paraId="125FE2D5" w14:textId="77777777" w:rsidR="00751A4A" w:rsidRPr="00645944" w:rsidRDefault="0020790A" w:rsidP="0010095E">
            <w:pPr>
              <w:pStyle w:val="EPName"/>
            </w:pPr>
            <w:r w:rsidRPr="00645944">
              <w:t>Europäisches Parlament</w:t>
            </w:r>
          </w:p>
          <w:p w14:paraId="038DBB2E" w14:textId="77777777" w:rsidR="00751A4A" w:rsidRPr="00645944" w:rsidRDefault="005F1B17" w:rsidP="005F1B17">
            <w:pPr>
              <w:pStyle w:val="EPTerm"/>
              <w:rPr>
                <w:rStyle w:val="HideTWBExt"/>
                <w:noProof w:val="0"/>
                <w:vanish w:val="0"/>
                <w:color w:val="auto"/>
              </w:rPr>
            </w:pPr>
            <w:r w:rsidRPr="00645944">
              <w:t>2024</w:t>
            </w:r>
            <w:r w:rsidR="00817416" w:rsidRPr="00645944">
              <w:t>-202</w:t>
            </w:r>
            <w:r w:rsidRPr="00645944">
              <w:t>9</w:t>
            </w:r>
          </w:p>
        </w:tc>
        <w:tc>
          <w:tcPr>
            <w:tcW w:w="2268" w:type="dxa"/>
            <w:shd w:val="clear" w:color="auto" w:fill="auto"/>
          </w:tcPr>
          <w:p w14:paraId="6F529738" w14:textId="77777777" w:rsidR="00751A4A" w:rsidRPr="00645944" w:rsidRDefault="00187494" w:rsidP="0010095E">
            <w:pPr>
              <w:pStyle w:val="EPLogo"/>
            </w:pPr>
            <w:r w:rsidRPr="00645944">
              <w:rPr>
                <w:noProof/>
                <w:lang w:eastAsia="ja-JP"/>
              </w:rPr>
              <w:drawing>
                <wp:inline distT="0" distB="0" distL="0" distR="0" wp14:anchorId="6D866DF0" wp14:editId="593486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1BA62A" w14:textId="77777777" w:rsidR="00D058B8" w:rsidRPr="00645944" w:rsidRDefault="00D058B8" w:rsidP="004C5D52">
      <w:pPr>
        <w:pStyle w:val="LineTop"/>
      </w:pPr>
    </w:p>
    <w:p w14:paraId="6AC26AED" w14:textId="77777777" w:rsidR="00680577" w:rsidRPr="00645944" w:rsidRDefault="0020790A" w:rsidP="00680577">
      <w:pPr>
        <w:pStyle w:val="EPBodyTA1"/>
      </w:pPr>
      <w:r w:rsidRPr="00645944">
        <w:t>ANGENOMMENE TEXTE</w:t>
      </w:r>
    </w:p>
    <w:p w14:paraId="3F8D05DA" w14:textId="77777777" w:rsidR="00D058B8" w:rsidRPr="00645944" w:rsidRDefault="00D058B8" w:rsidP="00D058B8">
      <w:pPr>
        <w:pStyle w:val="LineBottom"/>
      </w:pPr>
    </w:p>
    <w:p w14:paraId="20264A6C" w14:textId="6D56F726" w:rsidR="0020790A" w:rsidRPr="00645944" w:rsidRDefault="0020790A" w:rsidP="0020790A">
      <w:pPr>
        <w:pStyle w:val="ATHeading1"/>
      </w:pPr>
      <w:bookmarkStart w:id="0" w:name="TANumber"/>
      <w:r w:rsidRPr="00645944">
        <w:t>P10_</w:t>
      </w:r>
      <w:proofErr w:type="gramStart"/>
      <w:r w:rsidRPr="00645944">
        <w:t>TA(</w:t>
      </w:r>
      <w:proofErr w:type="gramEnd"/>
      <w:r w:rsidRPr="00645944">
        <w:t>2026)0</w:t>
      </w:r>
      <w:bookmarkEnd w:id="0"/>
      <w:r w:rsidR="001554AE" w:rsidRPr="00645944">
        <w:t>171</w:t>
      </w:r>
    </w:p>
    <w:p w14:paraId="7801DCFC" w14:textId="77777777" w:rsidR="0020790A" w:rsidRPr="00645944" w:rsidRDefault="0020790A" w:rsidP="0020790A">
      <w:pPr>
        <w:pStyle w:val="ATHeading2"/>
      </w:pPr>
      <w:bookmarkStart w:id="1" w:name="title"/>
      <w:r w:rsidRPr="00645944">
        <w:t>Überprüfung ausländischer Investitionen in der Union</w:t>
      </w:r>
      <w:bookmarkEnd w:id="1"/>
    </w:p>
    <w:p w14:paraId="7A87A1E2" w14:textId="77777777" w:rsidR="0020790A" w:rsidRPr="00645944" w:rsidRDefault="0020790A" w:rsidP="0020790A">
      <w:pPr>
        <w:rPr>
          <w:i/>
          <w:vanish/>
        </w:rPr>
      </w:pPr>
      <w:r w:rsidRPr="00645944">
        <w:rPr>
          <w:i/>
        </w:rPr>
        <w:fldChar w:fldCharType="begin"/>
      </w:r>
      <w:r w:rsidRPr="00645944">
        <w:rPr>
          <w:i/>
        </w:rPr>
        <w:instrText xml:space="preserve"> TC"(</w:instrText>
      </w:r>
      <w:bookmarkStart w:id="2" w:name="DocNumber"/>
      <w:r w:rsidRPr="00645944">
        <w:rPr>
          <w:i/>
        </w:rPr>
        <w:instrText>A10-0061/2025</w:instrText>
      </w:r>
      <w:bookmarkEnd w:id="2"/>
      <w:r w:rsidRPr="00645944">
        <w:rPr>
          <w:i/>
        </w:rPr>
        <w:instrText xml:space="preserve"> - Berichterstatter: Raphaël Glucksmann)"\l3 \n&gt; \* MERGEFORMAT </w:instrText>
      </w:r>
      <w:r w:rsidRPr="00645944">
        <w:rPr>
          <w:i/>
        </w:rPr>
        <w:fldChar w:fldCharType="end"/>
      </w:r>
    </w:p>
    <w:p w14:paraId="405A627F" w14:textId="77777777" w:rsidR="0020790A" w:rsidRPr="00645944" w:rsidRDefault="0020790A" w:rsidP="0020790A">
      <w:pPr>
        <w:rPr>
          <w:vanish/>
        </w:rPr>
      </w:pPr>
      <w:bookmarkStart w:id="3" w:name="Commission"/>
      <w:r w:rsidRPr="00645944">
        <w:rPr>
          <w:vanish/>
        </w:rPr>
        <w:t>Ausschuss für internationalen Handel</w:t>
      </w:r>
      <w:bookmarkEnd w:id="3"/>
    </w:p>
    <w:p w14:paraId="668184AA" w14:textId="77777777" w:rsidR="0020790A" w:rsidRPr="00645944" w:rsidRDefault="0020790A" w:rsidP="0020790A">
      <w:pPr>
        <w:rPr>
          <w:vanish/>
        </w:rPr>
      </w:pPr>
      <w:bookmarkStart w:id="4" w:name="PE"/>
      <w:r w:rsidRPr="00645944">
        <w:rPr>
          <w:vanish/>
        </w:rPr>
        <w:t>PE767.951</w:t>
      </w:r>
      <w:bookmarkEnd w:id="4"/>
    </w:p>
    <w:p w14:paraId="11CB687E" w14:textId="106E7CB1" w:rsidR="0020790A" w:rsidRPr="00645944" w:rsidRDefault="0020790A" w:rsidP="0020790A">
      <w:pPr>
        <w:pStyle w:val="ATHeading3"/>
      </w:pPr>
      <w:bookmarkStart w:id="5" w:name="Sujet"/>
      <w:r w:rsidRPr="00645944">
        <w:t xml:space="preserve">Legislative Entschließung des Europäischen Parlaments vom </w:t>
      </w:r>
      <w:r w:rsidR="00392AF3" w:rsidRPr="00645944">
        <w:t>19</w:t>
      </w:r>
      <w:r w:rsidRPr="00645944">
        <w:t>. Mai 2026 zu dem Vorschlag für eine Verordnung des Europäischen Parlaments und des Rates über die Überprüfung ausländischer Investitionen in der Union und zur Aufhebung der Verordnung (EU) 2019/452 des Europäischen Parlaments und des Rates</w:t>
      </w:r>
      <w:bookmarkEnd w:id="5"/>
      <w:r w:rsidRPr="00645944">
        <w:t xml:space="preserve"> </w:t>
      </w:r>
      <w:bookmarkStart w:id="6" w:name="References"/>
      <w:r w:rsidRPr="00645944">
        <w:t>(</w:t>
      </w:r>
      <w:proofErr w:type="gramStart"/>
      <w:r w:rsidRPr="00645944">
        <w:t>COM(</w:t>
      </w:r>
      <w:proofErr w:type="gramEnd"/>
      <w:r w:rsidRPr="00645944">
        <w:t>2024)0023 – C9-0011/2024 – 2024/0017(COD))</w:t>
      </w:r>
      <w:bookmarkEnd w:id="6"/>
    </w:p>
    <w:p w14:paraId="71DA0572" w14:textId="77777777" w:rsidR="00340986" w:rsidRPr="00645944" w:rsidRDefault="00340986" w:rsidP="00340986">
      <w:pPr>
        <w:pStyle w:val="NormalBold"/>
      </w:pPr>
      <w:r w:rsidRPr="00645944">
        <w:t>(Ordentliches Gesetzgebungsverfahren: erste Lesung)</w:t>
      </w:r>
    </w:p>
    <w:p w14:paraId="540FEB90" w14:textId="77777777" w:rsidR="00340986" w:rsidRPr="00645944" w:rsidRDefault="00340986" w:rsidP="00340986">
      <w:pPr>
        <w:pStyle w:val="EPComma"/>
      </w:pPr>
      <w:r w:rsidRPr="00645944">
        <w:rPr>
          <w:i/>
        </w:rPr>
        <w:t>Das Europäische Parlament</w:t>
      </w:r>
      <w:r w:rsidRPr="00645944">
        <w:t>,</w:t>
      </w:r>
    </w:p>
    <w:p w14:paraId="01CCC49D" w14:textId="77777777" w:rsidR="00340986" w:rsidRPr="00645944" w:rsidRDefault="00340986" w:rsidP="00340986">
      <w:pPr>
        <w:pStyle w:val="NormalHanging12a"/>
      </w:pPr>
      <w:r w:rsidRPr="00645944">
        <w:t>–</w:t>
      </w:r>
      <w:r w:rsidRPr="00645944">
        <w:tab/>
        <w:t>unter Hinweis auf den Vorschlag der Kommission an das Europäische Parlament und den Rat (</w:t>
      </w:r>
      <w:proofErr w:type="gramStart"/>
      <w:r w:rsidRPr="00645944">
        <w:t>COM(</w:t>
      </w:r>
      <w:proofErr w:type="gramEnd"/>
      <w:r w:rsidRPr="00645944">
        <w:t>2024)0023),</w:t>
      </w:r>
    </w:p>
    <w:p w14:paraId="279F7196" w14:textId="77777777" w:rsidR="00340986" w:rsidRPr="00645944" w:rsidRDefault="00340986" w:rsidP="00340986">
      <w:pPr>
        <w:pStyle w:val="NormalHanging12a"/>
      </w:pPr>
      <w:r w:rsidRPr="00645944">
        <w:t>–</w:t>
      </w:r>
      <w:r w:rsidRPr="00645944">
        <w:tab/>
        <w:t>gestützt auf Artikel 294 Absatz 2 und die Artikel 114 und 207 des Vertrags über die Arbeitsweise der Europäischen Union, auf deren Grundlage ihm der Vorschlag der Kommission unterbreitet wurde (C9-0011/2024),</w:t>
      </w:r>
    </w:p>
    <w:p w14:paraId="2AD543F7" w14:textId="77777777" w:rsidR="00340986" w:rsidRPr="00645944" w:rsidRDefault="00340986" w:rsidP="00340986">
      <w:pPr>
        <w:pStyle w:val="NormalHanging12a"/>
      </w:pPr>
      <w:r w:rsidRPr="00645944">
        <w:t>–</w:t>
      </w:r>
      <w:r w:rsidRPr="00645944">
        <w:tab/>
        <w:t>gestützt auf Artikel 294 Absatz 3 des Vertrags über die Arbeitsweise der Europäischen Union,</w:t>
      </w:r>
    </w:p>
    <w:p w14:paraId="529D1540" w14:textId="77777777" w:rsidR="00340986" w:rsidRPr="00645944" w:rsidRDefault="00340986" w:rsidP="00340986">
      <w:pPr>
        <w:pStyle w:val="NormalHanging12a"/>
      </w:pPr>
      <w:r w:rsidRPr="00645944">
        <w:t>–</w:t>
      </w:r>
      <w:r w:rsidRPr="00645944">
        <w:tab/>
        <w:t>unter Hinweis auf die Stellungnahme des Europäischen Wirtschafts- und Sozialausschusses vom 10. Juli 2024</w:t>
      </w:r>
      <w:r w:rsidRPr="00645944">
        <w:rPr>
          <w:rStyle w:val="FootnoteReference"/>
        </w:rPr>
        <w:footnoteReference w:id="1"/>
      </w:r>
      <w:r w:rsidRPr="00645944">
        <w:t>,</w:t>
      </w:r>
    </w:p>
    <w:p w14:paraId="6F450CC4" w14:textId="77777777" w:rsidR="00340986" w:rsidRPr="00645944" w:rsidRDefault="00340986" w:rsidP="00340986">
      <w:pPr>
        <w:pStyle w:val="NormalHanging12a"/>
      </w:pPr>
      <w:r w:rsidRPr="00645944">
        <w:t>–</w:t>
      </w:r>
      <w:r w:rsidRPr="00645944">
        <w:tab/>
        <w:t>unter Hinweis auf die Stellungnahme des Ausschusses der Regionen vom 20. November 2024</w:t>
      </w:r>
      <w:r w:rsidRPr="00645944">
        <w:rPr>
          <w:rStyle w:val="FootnoteReference"/>
        </w:rPr>
        <w:footnoteReference w:id="2"/>
      </w:r>
      <w:r w:rsidRPr="00645944">
        <w:t>,</w:t>
      </w:r>
    </w:p>
    <w:p w14:paraId="15DEE50E" w14:textId="631E0E3F" w:rsidR="00535B17" w:rsidRPr="00645944" w:rsidRDefault="00535B17" w:rsidP="00340986">
      <w:pPr>
        <w:pStyle w:val="NormalHanging12a"/>
      </w:pPr>
      <w:r w:rsidRPr="00645944">
        <w:t>–</w:t>
      </w:r>
      <w:r w:rsidRPr="00645944">
        <w:tab/>
        <w:t>unter Hinweis auf die vorläufige Einigung, die gemäß Artikel 75 Absatz 4 seiner Geschäftsordnung vom zuständigen Ausschuss angenommen wurde, und auf die vom Vertreter des Rates mit Schreiben vom 10. Februar 2026 gemachte Zusage, den Standpunkt des Europäischen Parlaments gemäß Artikel 294 Absatz 4 des Vertrags über die Arbeitsweise der Europäischen Union zu billigen</w:t>
      </w:r>
    </w:p>
    <w:p w14:paraId="4707B736" w14:textId="77777777" w:rsidR="00340986" w:rsidRPr="00645944" w:rsidRDefault="00340986" w:rsidP="00340986">
      <w:pPr>
        <w:pStyle w:val="NormalHanging12a"/>
      </w:pPr>
      <w:r w:rsidRPr="00645944">
        <w:lastRenderedPageBreak/>
        <w:t>–</w:t>
      </w:r>
      <w:r w:rsidRPr="00645944">
        <w:tab/>
        <w:t>gestützt auf Artikel 60 seiner Geschäftsordnung,</w:t>
      </w:r>
    </w:p>
    <w:p w14:paraId="0E0C5DC6" w14:textId="77777777" w:rsidR="00340986" w:rsidRPr="00645944" w:rsidRDefault="00340986" w:rsidP="00340986">
      <w:pPr>
        <w:pStyle w:val="NormalHanging12a"/>
      </w:pPr>
      <w:r w:rsidRPr="00645944">
        <w:t>–</w:t>
      </w:r>
      <w:r w:rsidRPr="00645944">
        <w:tab/>
        <w:t>unter Hinweis auf die Stellungnahmen des Ausschusses für Wirtschaft und Währung, des Ausschusses für Industrie, Forschung und Energie, des Ausschusses für Binnenmarkt und Verbraucherschutz und des Ausschusses für Verkehr und Tourismus,</w:t>
      </w:r>
    </w:p>
    <w:p w14:paraId="0B762F87" w14:textId="77777777" w:rsidR="00340986" w:rsidRPr="00645944" w:rsidRDefault="00340986" w:rsidP="00340986">
      <w:pPr>
        <w:pStyle w:val="NormalHanging12a"/>
      </w:pPr>
      <w:r w:rsidRPr="00645944">
        <w:t>–</w:t>
      </w:r>
      <w:r w:rsidRPr="00645944">
        <w:tab/>
        <w:t>unter Hinweis auf den Bericht des Ausschusses für internationalen Handel (A10-0061/2025),</w:t>
      </w:r>
    </w:p>
    <w:p w14:paraId="500A032B" w14:textId="1872874B" w:rsidR="00340986" w:rsidRPr="00645944" w:rsidRDefault="00340986" w:rsidP="00340986">
      <w:pPr>
        <w:pStyle w:val="NormalHanging12a"/>
      </w:pPr>
      <w:r w:rsidRPr="00645944">
        <w:t>1.</w:t>
      </w:r>
      <w:r w:rsidRPr="00645944">
        <w:tab/>
        <w:t>legt den folgenden Standpunkt in erster Lesung fest</w:t>
      </w:r>
      <w:r w:rsidR="00535B17" w:rsidRPr="00645944">
        <w:rPr>
          <w:rStyle w:val="FootnoteReference"/>
        </w:rPr>
        <w:footnoteReference w:id="3"/>
      </w:r>
      <w:r w:rsidRPr="00645944">
        <w:t>;</w:t>
      </w:r>
    </w:p>
    <w:p w14:paraId="3E712407" w14:textId="5D533E82" w:rsidR="00535B17" w:rsidRPr="00645944" w:rsidRDefault="00535B17" w:rsidP="00340986">
      <w:pPr>
        <w:pStyle w:val="NormalHanging12a"/>
      </w:pPr>
      <w:r w:rsidRPr="00645944">
        <w:t>2.</w:t>
      </w:r>
      <w:r w:rsidRPr="00645944">
        <w:tab/>
        <w:t>billigt die dieser Entschließung beigefügte</w:t>
      </w:r>
      <w:r w:rsidRPr="00645944">
        <w:rPr>
          <w:b/>
          <w:bCs/>
        </w:rPr>
        <w:t xml:space="preserve"> </w:t>
      </w:r>
      <w:r w:rsidRPr="00645944">
        <w:t xml:space="preserve">gemeinsame Erklärung des Europäischen Parlaments und der Kommission, die im </w:t>
      </w:r>
      <w:r w:rsidRPr="00645944">
        <w:rPr>
          <w:i/>
        </w:rPr>
        <w:t>Amtsblatt der Europäischen Union</w:t>
      </w:r>
      <w:r w:rsidRPr="00645944">
        <w:t xml:space="preserve"> (Reihe C) veröffentlicht wird;</w:t>
      </w:r>
    </w:p>
    <w:p w14:paraId="2B285A25" w14:textId="7060FCAF" w:rsidR="00340986" w:rsidRPr="00645944" w:rsidRDefault="00535B17" w:rsidP="00340986">
      <w:pPr>
        <w:pStyle w:val="NormalHanging12a"/>
      </w:pPr>
      <w:r w:rsidRPr="00645944">
        <w:t>3</w:t>
      </w:r>
      <w:r w:rsidR="00340986" w:rsidRPr="00645944">
        <w:t>.</w:t>
      </w:r>
      <w:r w:rsidR="00340986" w:rsidRPr="00645944">
        <w:tab/>
        <w:t>fordert die Kommission auf, es erneut zu befassen, falls sie ihren Vorschlag ersetzt, entscheidend ändert oder beabsichtigt, ihn entscheidend zu ändern;</w:t>
      </w:r>
    </w:p>
    <w:p w14:paraId="14D1A78C" w14:textId="53CAAAF4" w:rsidR="00CE4FB4" w:rsidRPr="00645944" w:rsidRDefault="00535B17" w:rsidP="00CE4FB4">
      <w:pPr>
        <w:pStyle w:val="NormalHanging12a"/>
        <w:sectPr w:rsidR="00CE4FB4" w:rsidRPr="00645944" w:rsidSect="00C84842">
          <w:footnotePr>
            <w:numRestart w:val="eachSect"/>
          </w:footnotePr>
          <w:endnotePr>
            <w:numFmt w:val="decimal"/>
          </w:endnotePr>
          <w:pgSz w:w="11906" w:h="16838" w:code="9"/>
          <w:pgMar w:top="1134" w:right="1418" w:bottom="1418" w:left="1418" w:header="1134" w:footer="567" w:gutter="0"/>
          <w:cols w:space="720"/>
          <w:noEndnote/>
          <w:docGrid w:linePitch="326"/>
        </w:sectPr>
      </w:pPr>
      <w:r w:rsidRPr="00645944">
        <w:t>4</w:t>
      </w:r>
      <w:r w:rsidR="00340986" w:rsidRPr="00645944">
        <w:t>.</w:t>
      </w:r>
      <w:r w:rsidR="00340986" w:rsidRPr="00645944">
        <w:tab/>
        <w:t>beauftragt seine Präsidentin, den Standpunkt des Parlaments dem Rat und der Kommission sowie den nationalen Parlamenten zu übermitteln.</w:t>
      </w:r>
    </w:p>
    <w:p w14:paraId="6B7AB901" w14:textId="77777777" w:rsidR="00CE4FB4" w:rsidRPr="00645944" w:rsidRDefault="00CE4FB4" w:rsidP="00CE4FB4">
      <w:pPr>
        <w:autoSpaceDE w:val="0"/>
        <w:autoSpaceDN w:val="0"/>
        <w:adjustRightInd w:val="0"/>
        <w:spacing w:after="240"/>
        <w:rPr>
          <w:rFonts w:eastAsia="Calibri"/>
          <w:b/>
          <w:bCs/>
          <w:color w:val="000000"/>
          <w:szCs w:val="24"/>
        </w:rPr>
      </w:pPr>
      <w:r w:rsidRPr="00645944">
        <w:rPr>
          <w:rFonts w:eastAsia="Calibri"/>
          <w:b/>
          <w:bCs/>
          <w:color w:val="000000"/>
          <w:szCs w:val="24"/>
        </w:rPr>
        <w:lastRenderedPageBreak/>
        <w:t>P10_TC1-</w:t>
      </w:r>
      <w:proofErr w:type="gramStart"/>
      <w:r w:rsidRPr="00645944">
        <w:rPr>
          <w:rFonts w:eastAsia="Calibri"/>
          <w:b/>
          <w:bCs/>
          <w:color w:val="000000"/>
          <w:szCs w:val="24"/>
        </w:rPr>
        <w:t>COD(</w:t>
      </w:r>
      <w:proofErr w:type="gramEnd"/>
      <w:r w:rsidRPr="00645944">
        <w:rPr>
          <w:rFonts w:eastAsia="Calibri"/>
          <w:b/>
          <w:bCs/>
          <w:color w:val="000000"/>
          <w:szCs w:val="24"/>
        </w:rPr>
        <w:t>2024)0017</w:t>
      </w:r>
    </w:p>
    <w:p w14:paraId="1DADAFD1" w14:textId="77777777" w:rsidR="00CE4FB4" w:rsidRPr="00645944" w:rsidRDefault="00CE4FB4" w:rsidP="00CE4FB4">
      <w:pPr>
        <w:pStyle w:val="NormalHanging12a"/>
        <w:ind w:left="0" w:firstLine="0"/>
        <w:rPr>
          <w:b/>
          <w:bCs/>
        </w:rPr>
      </w:pPr>
      <w:r w:rsidRPr="00645944">
        <w:rPr>
          <w:b/>
          <w:bCs/>
        </w:rPr>
        <w:t>Standpunkt des Europäischen Parlaments festgelegt in erster Lesung am 19. Mai 2026 im Hinblick auf den Erlass der Verordnung (EU) 2026/... des Europäischen Parlaments und des Rates über die Überprüfung ausländischer Investitionen in der Union und zur Aufhebung der Verordnung (EU) 2019/452</w:t>
      </w:r>
    </w:p>
    <w:p w14:paraId="137AC524" w14:textId="04B537B3" w:rsidR="00881155" w:rsidRDefault="00881155" w:rsidP="00881155">
      <w:pPr>
        <w:spacing w:before="120" w:after="120"/>
        <w:rPr>
          <w:rFonts w:eastAsia="Cambria" w:cs="Arial"/>
          <w:i/>
          <w:szCs w:val="22"/>
          <w:lang w:eastAsia="en-US"/>
        </w:rPr>
      </w:pPr>
      <w:r w:rsidRPr="00881155">
        <w:rPr>
          <w:rFonts w:eastAsia="Cambria" w:cs="Arial"/>
          <w:i/>
          <w:iCs/>
          <w:szCs w:val="22"/>
          <w:lang w:eastAsia="en-US"/>
        </w:rPr>
        <w:t xml:space="preserve">(Da Parlament und Rat eine Einigung erzielt haben, entspricht der Standpunkt des Parlaments dem endgültigen Rechtsakt, Verordnung </w:t>
      </w:r>
      <w:r>
        <w:rPr>
          <w:rFonts w:eastAsia="Cambria" w:cs="Arial"/>
          <w:i/>
          <w:iCs/>
          <w:szCs w:val="22"/>
          <w:lang w:eastAsia="en-US"/>
        </w:rPr>
        <w:t>(EU) 2026/1386</w:t>
      </w:r>
      <w:r w:rsidRPr="00881155">
        <w:rPr>
          <w:rFonts w:eastAsia="Cambria" w:cs="Arial"/>
          <w:i/>
          <w:iCs/>
          <w:szCs w:val="22"/>
          <w:lang w:eastAsia="en-US"/>
        </w:rPr>
        <w:t>.)</w:t>
      </w:r>
      <w:r w:rsidRPr="00881155">
        <w:rPr>
          <w:rFonts w:eastAsia="Cambria" w:cs="Arial"/>
          <w:i/>
          <w:szCs w:val="22"/>
          <w:lang w:eastAsia="en-US"/>
        </w:rPr>
        <w:t> </w:t>
      </w:r>
    </w:p>
    <w:p w14:paraId="0CE8E011" w14:textId="4EFB2301" w:rsidR="006477E2" w:rsidRPr="00645944" w:rsidRDefault="00CE4FB4" w:rsidP="006477E2">
      <w:pPr>
        <w:spacing w:before="120" w:after="120" w:line="360" w:lineRule="auto"/>
        <w:rPr>
          <w:rFonts w:eastAsia="Cambria" w:cs="Arial"/>
          <w:i/>
          <w:szCs w:val="22"/>
          <w:lang w:eastAsia="en-US"/>
        </w:rPr>
        <w:sectPr w:rsidR="006477E2" w:rsidRPr="00645944" w:rsidSect="00C84842">
          <w:headerReference w:type="even" r:id="rId9"/>
          <w:footerReference w:type="even"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645944">
        <w:rPr>
          <w:rFonts w:eastAsia="Cambria" w:cs="Arial"/>
          <w:i/>
          <w:szCs w:val="22"/>
          <w:lang w:eastAsia="en-US"/>
        </w:rPr>
        <w:t>.</w:t>
      </w:r>
    </w:p>
    <w:p w14:paraId="6C9C9507" w14:textId="1BCB323B" w:rsidR="006477E2" w:rsidRPr="00645944" w:rsidRDefault="006477E2" w:rsidP="00645944">
      <w:pPr>
        <w:spacing w:after="240"/>
        <w:jc w:val="right"/>
      </w:pPr>
      <w:r w:rsidRPr="00645944">
        <w:lastRenderedPageBreak/>
        <w:t>ANLAGE ZUR LEGISLATIVEN ENTSCHLIESSUNG</w:t>
      </w:r>
    </w:p>
    <w:p w14:paraId="4F25CB74" w14:textId="13D2DF8A" w:rsidR="006477E2" w:rsidRPr="00645944" w:rsidRDefault="006477E2" w:rsidP="006477E2">
      <w:pPr>
        <w:spacing w:after="240"/>
        <w:rPr>
          <w:rFonts w:eastAsia="Aptos"/>
          <w:szCs w:val="24"/>
          <w:lang w:eastAsia="en-US"/>
        </w:rPr>
      </w:pPr>
      <w:r w:rsidRPr="00645944">
        <w:rPr>
          <w:rFonts w:eastAsia="Aptos"/>
          <w:b/>
          <w:szCs w:val="24"/>
          <w:lang w:eastAsia="en-US"/>
        </w:rPr>
        <w:t>Gemeinsame Erklärung des Europäischen Parlaments und der Kommission zur Notwendigkeit weiterer Maßnahmen im Zusammenhang mit ausländischen Investitionen und wirtschaftlicher Sicherheit</w:t>
      </w:r>
      <w:r w:rsidRPr="00645944">
        <w:rPr>
          <w:rFonts w:eastAsia="Aptos"/>
          <w:b/>
          <w:bCs/>
          <w:szCs w:val="24"/>
          <w:vertAlign w:val="superscript"/>
          <w:lang w:eastAsia="en-US"/>
        </w:rPr>
        <w:footnoteReference w:id="4"/>
      </w:r>
    </w:p>
    <w:p w14:paraId="77FAFA14" w14:textId="77777777" w:rsidR="006477E2" w:rsidRPr="00645944" w:rsidRDefault="006477E2" w:rsidP="006477E2">
      <w:pPr>
        <w:widowControl/>
        <w:spacing w:after="240"/>
        <w:jc w:val="both"/>
        <w:rPr>
          <w:rFonts w:eastAsia="Aptos"/>
          <w:szCs w:val="24"/>
          <w:lang w:eastAsia="en-US"/>
        </w:rPr>
      </w:pPr>
      <w:r w:rsidRPr="00645944">
        <w:rPr>
          <w:rFonts w:eastAsia="Aptos"/>
          <w:szCs w:val="24"/>
          <w:lang w:eastAsia="en-US"/>
        </w:rPr>
        <w:t xml:space="preserve">Das Europäische Parlament und die Kommission stimmen darin überein, dass die Union ein attraktiver Wirtschaftsstandort bleiben muss, damit ausländische Investitionen, insbesondere in strategischen Sektoren, zum Wirtschaftswachstum und zur Wettbewerbsfähigkeit beitragen. </w:t>
      </w:r>
    </w:p>
    <w:p w14:paraId="7258C268" w14:textId="77777777" w:rsidR="006477E2" w:rsidRPr="00645944" w:rsidRDefault="006477E2" w:rsidP="006477E2">
      <w:pPr>
        <w:widowControl/>
        <w:spacing w:after="240"/>
        <w:jc w:val="both"/>
        <w:rPr>
          <w:rFonts w:eastAsia="Aptos"/>
          <w:szCs w:val="24"/>
          <w:lang w:eastAsia="en-US"/>
        </w:rPr>
      </w:pPr>
      <w:r w:rsidRPr="00645944">
        <w:rPr>
          <w:rFonts w:eastAsia="Aptos"/>
          <w:szCs w:val="24"/>
          <w:lang w:eastAsia="en-US"/>
        </w:rPr>
        <w:t xml:space="preserve">Die beiden Organe räumen jedoch ein, dass bestimmte Investitionen das Risiko bergen, strategische Abhängigkeiten zu schaffen und die Widerstandsfähigkeit des Binnenmarkts zu beeinträchtigen. Diese Entwicklungen könnten die wirtschaftliche Sicherheit der Union schwächen und ihren technologischen Vorsprung, ihre wirtschaftliche Widerstandsfähigkeit und ihre Fähigkeit zur Schaffung von Arbeitsplätzen gefährden. </w:t>
      </w:r>
    </w:p>
    <w:p w14:paraId="5226F469" w14:textId="77777777" w:rsidR="006477E2" w:rsidRPr="00645944" w:rsidRDefault="006477E2" w:rsidP="006477E2">
      <w:pPr>
        <w:widowControl/>
        <w:spacing w:after="240"/>
        <w:jc w:val="both"/>
        <w:rPr>
          <w:rFonts w:eastAsia="Aptos"/>
          <w:szCs w:val="24"/>
          <w:lang w:eastAsia="en-US"/>
        </w:rPr>
      </w:pPr>
      <w:r w:rsidRPr="00645944">
        <w:rPr>
          <w:rFonts w:eastAsia="Aptos"/>
          <w:szCs w:val="24"/>
          <w:lang w:eastAsia="en-US"/>
        </w:rPr>
        <w:t xml:space="preserve">Vor diesem Hintergrund halten es die beiden Organe für vorrangig, auf Unionsebene eine Bewertung vorzunehmen und die erforderlichen weiteren Maßnahmen zu ergreifen, um diesen Risiken zu begegnen und die wirtschaftliche Sicherheit der Union zu wahren, damit ausländische Investitionen in der Union weder strategische Abhängigkeiten noch technologische Lücken vergrößern. </w:t>
      </w:r>
    </w:p>
    <w:p w14:paraId="3B7B37E3" w14:textId="77777777" w:rsidR="006477E2" w:rsidRPr="00645944" w:rsidRDefault="006477E2" w:rsidP="006477E2">
      <w:pPr>
        <w:widowControl/>
        <w:spacing w:after="240"/>
        <w:jc w:val="both"/>
        <w:rPr>
          <w:rFonts w:eastAsia="Aptos"/>
          <w:szCs w:val="24"/>
          <w:lang w:eastAsia="en-US"/>
        </w:rPr>
      </w:pPr>
      <w:r w:rsidRPr="00645944">
        <w:rPr>
          <w:rFonts w:eastAsia="Aptos"/>
          <w:szCs w:val="24"/>
          <w:lang w:eastAsia="en-US"/>
        </w:rPr>
        <w:t xml:space="preserve">Die Kommission beabsichtigt, eine Initiative zu ergreifen, um im Einklang mit den internationalen Verpflichtungen der Union gezielte Bedingungen für ausländische Investitionen in sorgfältig ausgewählten heimischen strategischen Sektoren festzulegen, um die Wettbewerbsfähigkeit der EU-Industrie zu stärken und den vorgenannten Risiken zu begegnen. </w:t>
      </w:r>
    </w:p>
    <w:p w14:paraId="560DB29A" w14:textId="0CCA103C" w:rsidR="00E365E1" w:rsidRPr="00645944" w:rsidRDefault="006477E2" w:rsidP="006477E2">
      <w:pPr>
        <w:widowControl/>
        <w:spacing w:after="240"/>
        <w:jc w:val="both"/>
      </w:pPr>
      <w:r w:rsidRPr="00645944">
        <w:rPr>
          <w:rFonts w:eastAsia="Aptos"/>
          <w:szCs w:val="24"/>
          <w:lang w:eastAsia="en-US"/>
        </w:rPr>
        <w:t>Das Europäische Parlament würdigt diese</w:t>
      </w:r>
      <w:r w:rsidR="00867BB1" w:rsidRPr="00645944">
        <w:rPr>
          <w:rFonts w:eastAsia="Aptos"/>
          <w:szCs w:val="24"/>
          <w:lang w:eastAsia="en-US"/>
        </w:rPr>
        <w:t>n</w:t>
      </w:r>
      <w:r w:rsidRPr="00645944">
        <w:rPr>
          <w:rFonts w:eastAsia="Aptos"/>
          <w:szCs w:val="24"/>
          <w:lang w:eastAsia="en-US"/>
        </w:rPr>
        <w:t xml:space="preserve"> Entschluss und ist bereit, seine Rolle als Mitgesetzgeber in vollem Umfang wahrzunehmen und einen solchen Vorschlag rechtzeitig zu prüfen.</w:t>
      </w:r>
    </w:p>
    <w:sectPr w:rsidR="00E365E1" w:rsidRPr="00645944" w:rsidSect="00C8484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9A787" w14:textId="77777777" w:rsidR="0020790A" w:rsidRPr="00C84842" w:rsidRDefault="0020790A">
      <w:r w:rsidRPr="00C84842">
        <w:separator/>
      </w:r>
    </w:p>
  </w:endnote>
  <w:endnote w:type="continuationSeparator" w:id="0">
    <w:p w14:paraId="2C1048BE" w14:textId="77777777" w:rsidR="0020790A" w:rsidRPr="00C84842" w:rsidRDefault="0020790A">
      <w:r w:rsidRPr="00C848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CE4FB4" w:rsidRPr="00F427BC" w14:paraId="1BB4587D" w14:textId="77777777" w:rsidTr="00F421A2">
      <w:trPr>
        <w:trHeight w:val="422"/>
      </w:trPr>
      <w:tc>
        <w:tcPr>
          <w:tcW w:w="7054" w:type="dxa"/>
          <w:vAlign w:val="bottom"/>
        </w:tcPr>
        <w:p w14:paraId="786081A7" w14:textId="77777777" w:rsidR="00CE4FB4" w:rsidRPr="00F427BC" w:rsidRDefault="00CE4FB4" w:rsidP="00086248">
          <w:pPr>
            <w:pStyle w:val="Footer"/>
            <w:spacing w:line="180" w:lineRule="atLeast"/>
            <w:rPr>
              <w:rStyle w:val="PageNumber"/>
              <w:color w:val="4D4D4D"/>
              <w:szCs w:val="18"/>
            </w:rPr>
          </w:pPr>
        </w:p>
      </w:tc>
      <w:tc>
        <w:tcPr>
          <w:tcW w:w="2718" w:type="dxa"/>
          <w:vAlign w:val="bottom"/>
        </w:tcPr>
        <w:p w14:paraId="295ACE98" w14:textId="77777777" w:rsidR="00CE4FB4" w:rsidRPr="00F427BC" w:rsidRDefault="00CE4FB4" w:rsidP="00162E1C">
          <w:pPr>
            <w:pStyle w:val="Footer"/>
            <w:ind w:right="57"/>
            <w:rPr>
              <w:rStyle w:val="PageNumber"/>
              <w:color w:val="4D4D4D"/>
              <w:szCs w:val="18"/>
            </w:rPr>
          </w:pPr>
          <w:r w:rsidRPr="00F427BC">
            <w:rPr>
              <w:rStyle w:val="PageNumber"/>
              <w:color w:val="4D4D4D"/>
            </w:rPr>
            <w:fldChar w:fldCharType="begin"/>
          </w:r>
          <w:r w:rsidRPr="00F427BC">
            <w:rPr>
              <w:rStyle w:val="PageNumber"/>
              <w:color w:val="4D4D4D"/>
            </w:rPr>
            <w:instrText xml:space="preserve"> PAGE </w:instrText>
          </w:r>
          <w:r w:rsidRPr="00F427BC">
            <w:rPr>
              <w:rStyle w:val="PageNumber"/>
              <w:color w:val="4D4D4D"/>
            </w:rPr>
            <w:fldChar w:fldCharType="separate"/>
          </w:r>
          <w:r>
            <w:rPr>
              <w:rStyle w:val="PageNumber"/>
              <w:color w:val="4D4D4D"/>
            </w:rPr>
            <w:t>1</w:t>
          </w:r>
          <w:r w:rsidRPr="00F427BC">
            <w:rPr>
              <w:rStyle w:val="PageNumber"/>
              <w:color w:val="4D4D4D"/>
            </w:rPr>
            <w:fldChar w:fldCharType="end"/>
          </w:r>
          <w:r>
            <w:rPr>
              <w:rStyle w:val="PageNumber"/>
              <w:color w:val="4D4D4D"/>
            </w:rPr>
            <w:t>/115</w:t>
          </w:r>
        </w:p>
      </w:tc>
    </w:tr>
  </w:tbl>
  <w:p w14:paraId="70B380E2" w14:textId="77777777" w:rsidR="00CE4FB4" w:rsidRDefault="00CE4FB4" w:rsidP="0008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CE4FB4" w:rsidRPr="00297E96" w14:paraId="70993D2F" w14:textId="77777777" w:rsidTr="00F421A2">
      <w:trPr>
        <w:trHeight w:val="422"/>
      </w:trPr>
      <w:tc>
        <w:tcPr>
          <w:tcW w:w="7054" w:type="dxa"/>
          <w:vAlign w:val="bottom"/>
        </w:tcPr>
        <w:p w14:paraId="24A0D162" w14:textId="77777777" w:rsidR="00CE4FB4" w:rsidRPr="00297E96" w:rsidRDefault="00CE4FB4" w:rsidP="00086248">
          <w:pPr>
            <w:pStyle w:val="Footer"/>
            <w:spacing w:line="180" w:lineRule="atLeast"/>
            <w:rPr>
              <w:rStyle w:val="PageNumber"/>
              <w:color w:val="4D4D4D"/>
              <w:szCs w:val="18"/>
            </w:rPr>
          </w:pPr>
        </w:p>
      </w:tc>
      <w:tc>
        <w:tcPr>
          <w:tcW w:w="2718" w:type="dxa"/>
          <w:vAlign w:val="bottom"/>
        </w:tcPr>
        <w:p w14:paraId="488D5240" w14:textId="77777777" w:rsidR="00CE4FB4" w:rsidRPr="00297E96" w:rsidRDefault="00CE4FB4" w:rsidP="00162E1C">
          <w:pPr>
            <w:pStyle w:val="Footer"/>
            <w:ind w:right="57"/>
            <w:rPr>
              <w:rStyle w:val="PageNumber"/>
              <w:color w:val="4D4D4D"/>
              <w:szCs w:val="18"/>
            </w:rPr>
          </w:pPr>
          <w:r w:rsidRPr="00297E96">
            <w:rPr>
              <w:rStyle w:val="PageNumber"/>
              <w:color w:val="4D4D4D"/>
            </w:rPr>
            <w:fldChar w:fldCharType="begin"/>
          </w:r>
          <w:r w:rsidRPr="00297E96">
            <w:rPr>
              <w:rStyle w:val="PageNumber"/>
              <w:color w:val="4D4D4D"/>
            </w:rPr>
            <w:instrText xml:space="preserve"> PAGE </w:instrText>
          </w:r>
          <w:r w:rsidRPr="00297E96">
            <w:rPr>
              <w:rStyle w:val="PageNumber"/>
              <w:color w:val="4D4D4D"/>
            </w:rPr>
            <w:fldChar w:fldCharType="separate"/>
          </w:r>
          <w:r w:rsidRPr="00297E96">
            <w:rPr>
              <w:rStyle w:val="PageNumber"/>
              <w:color w:val="4D4D4D"/>
            </w:rPr>
            <w:t>1</w:t>
          </w:r>
          <w:r w:rsidRPr="00297E96">
            <w:rPr>
              <w:rStyle w:val="PageNumber"/>
              <w:color w:val="4D4D4D"/>
            </w:rPr>
            <w:fldChar w:fldCharType="end"/>
          </w:r>
          <w:r w:rsidRPr="00297E96">
            <w:rPr>
              <w:rStyle w:val="PageNumber"/>
              <w:color w:val="4D4D4D"/>
            </w:rPr>
            <w:t>/115</w:t>
          </w:r>
        </w:p>
      </w:tc>
    </w:tr>
  </w:tbl>
  <w:p w14:paraId="41CD2F68" w14:textId="77777777" w:rsidR="00CE4FB4" w:rsidRPr="00297E96" w:rsidRDefault="00CE4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7184" w14:textId="77777777" w:rsidR="0020790A" w:rsidRPr="00C84842" w:rsidRDefault="0020790A">
      <w:r w:rsidRPr="00C84842">
        <w:separator/>
      </w:r>
    </w:p>
  </w:footnote>
  <w:footnote w:type="continuationSeparator" w:id="0">
    <w:p w14:paraId="22AACAA1" w14:textId="77777777" w:rsidR="0020790A" w:rsidRPr="00C84842" w:rsidRDefault="0020790A">
      <w:r w:rsidRPr="00C84842">
        <w:continuationSeparator/>
      </w:r>
    </w:p>
  </w:footnote>
  <w:footnote w:id="1">
    <w:p w14:paraId="003A2A46" w14:textId="3A1CFDBC" w:rsidR="00340986" w:rsidRPr="00F25543" w:rsidRDefault="00340986" w:rsidP="00C84842">
      <w:pPr>
        <w:pStyle w:val="FootnoteText"/>
        <w:ind w:left="567" w:hanging="567"/>
        <w:rPr>
          <w:sz w:val="24"/>
          <w:lang w:val="fi-FI"/>
        </w:rPr>
      </w:pPr>
      <w:r w:rsidRPr="00C84842">
        <w:rPr>
          <w:rStyle w:val="FootnoteReference"/>
          <w:sz w:val="24"/>
          <w:lang w:val="de-DE"/>
        </w:rPr>
        <w:footnoteRef/>
      </w:r>
      <w:r w:rsidR="00C84842" w:rsidRPr="00F25543">
        <w:rPr>
          <w:sz w:val="24"/>
          <w:lang w:val="fi-FI"/>
        </w:rPr>
        <w:t xml:space="preserve"> </w:t>
      </w:r>
      <w:r w:rsidR="00C84842" w:rsidRPr="00F25543">
        <w:rPr>
          <w:sz w:val="24"/>
          <w:lang w:val="fi-FI"/>
        </w:rPr>
        <w:tab/>
      </w:r>
      <w:proofErr w:type="spellStart"/>
      <w:r w:rsidRPr="00F25543">
        <w:rPr>
          <w:sz w:val="24"/>
          <w:lang w:val="fi-FI"/>
        </w:rPr>
        <w:t>ABl.</w:t>
      </w:r>
      <w:proofErr w:type="spellEnd"/>
      <w:r w:rsidRPr="00F25543">
        <w:rPr>
          <w:sz w:val="24"/>
          <w:lang w:val="fi-FI"/>
        </w:rPr>
        <w:t xml:space="preserve"> C, C/2024/6027, 23.10.2024, ELI: </w:t>
      </w:r>
      <w:hyperlink r:id="rId1" w:history="1">
        <w:r w:rsidRPr="00F25543">
          <w:rPr>
            <w:rStyle w:val="Hyperlink"/>
            <w:sz w:val="24"/>
            <w:lang w:val="fi-FI"/>
          </w:rPr>
          <w:t>http://data.europa.eu/eli/C/2024/6027/oj</w:t>
        </w:r>
      </w:hyperlink>
      <w:r w:rsidRPr="00F25543">
        <w:rPr>
          <w:sz w:val="24"/>
          <w:lang w:val="fi-FI"/>
        </w:rPr>
        <w:t>.</w:t>
      </w:r>
    </w:p>
  </w:footnote>
  <w:footnote w:id="2">
    <w:p w14:paraId="52746950" w14:textId="63D38886" w:rsidR="00340986" w:rsidRPr="00C84842" w:rsidRDefault="00340986" w:rsidP="00C84842">
      <w:pPr>
        <w:pStyle w:val="FootnoteText"/>
        <w:ind w:left="567" w:hanging="567"/>
        <w:rPr>
          <w:sz w:val="24"/>
          <w:lang w:val="de-DE"/>
        </w:rPr>
      </w:pPr>
      <w:r w:rsidRPr="00C84842">
        <w:rPr>
          <w:rStyle w:val="FootnoteReference"/>
          <w:sz w:val="24"/>
          <w:lang w:val="de-DE"/>
        </w:rPr>
        <w:footnoteRef/>
      </w:r>
      <w:r w:rsidR="00C84842" w:rsidRPr="00C84842">
        <w:rPr>
          <w:color w:val="333333"/>
          <w:sz w:val="24"/>
          <w:shd w:val="clear" w:color="auto" w:fill="FFFFFF"/>
          <w:lang w:val="de-DE"/>
        </w:rPr>
        <w:t xml:space="preserve"> </w:t>
      </w:r>
      <w:r w:rsidR="00C84842" w:rsidRPr="00C84842">
        <w:rPr>
          <w:color w:val="333333"/>
          <w:sz w:val="24"/>
          <w:shd w:val="clear" w:color="auto" w:fill="FFFFFF"/>
          <w:lang w:val="de-DE"/>
        </w:rPr>
        <w:tab/>
      </w:r>
      <w:proofErr w:type="spellStart"/>
      <w:r w:rsidRPr="00C84842">
        <w:rPr>
          <w:color w:val="333333"/>
          <w:sz w:val="24"/>
          <w:shd w:val="clear" w:color="auto" w:fill="FFFFFF"/>
          <w:lang w:val="de-DE"/>
        </w:rPr>
        <w:t>ABl.</w:t>
      </w:r>
      <w:proofErr w:type="spellEnd"/>
      <w:r w:rsidRPr="00C84842">
        <w:rPr>
          <w:color w:val="333333"/>
          <w:sz w:val="24"/>
          <w:shd w:val="clear" w:color="auto" w:fill="FFFFFF"/>
          <w:lang w:val="de-DE"/>
        </w:rPr>
        <w:t> C, C/2025/290, 24.1.2025, ELI: </w:t>
      </w:r>
      <w:hyperlink r:id="rId2" w:tgtFrame="_blank" w:tooltip="Ermöglicht den Zugriff auf dieses Dokument über die entsprechende ELI-URL." w:history="1">
        <w:r w:rsidRPr="00645944">
          <w:rPr>
            <w:rStyle w:val="Hyperlink"/>
            <w:szCs w:val="24"/>
            <w:lang w:val="de-DE"/>
          </w:rPr>
          <w:t>http://data.europa.eu/eli/C/2025/290/oj</w:t>
        </w:r>
      </w:hyperlink>
      <w:r w:rsidRPr="00C84842">
        <w:rPr>
          <w:color w:val="333333"/>
          <w:sz w:val="24"/>
          <w:shd w:val="clear" w:color="auto" w:fill="FFFFFF"/>
          <w:lang w:val="de-DE"/>
        </w:rPr>
        <w:t>. </w:t>
      </w:r>
    </w:p>
  </w:footnote>
  <w:footnote w:id="3">
    <w:p w14:paraId="7CBD0BD4" w14:textId="529A5BA3" w:rsidR="00535B17" w:rsidRPr="00645944" w:rsidRDefault="00535B17" w:rsidP="00645944">
      <w:pPr>
        <w:pStyle w:val="FootnoteText"/>
        <w:ind w:left="567" w:hanging="567"/>
        <w:rPr>
          <w:lang w:val="de-DE"/>
        </w:rPr>
      </w:pPr>
      <w:r>
        <w:rPr>
          <w:rStyle w:val="FootnoteReference"/>
        </w:rPr>
        <w:footnoteRef/>
      </w:r>
      <w:r w:rsidRPr="00645944">
        <w:rPr>
          <w:lang w:val="de-DE"/>
        </w:rPr>
        <w:t xml:space="preserve"> </w:t>
      </w:r>
      <w:r>
        <w:rPr>
          <w:lang w:val="de-DE"/>
        </w:rPr>
        <w:tab/>
      </w:r>
      <w:r w:rsidR="006A1EA5" w:rsidRPr="00645944">
        <w:rPr>
          <w:sz w:val="24"/>
          <w:szCs w:val="24"/>
          <w:lang w:val="de-DE"/>
        </w:rPr>
        <w:t xml:space="preserve">Dieser Standpunkt ersetzt die am </w:t>
      </w:r>
      <w:r w:rsidR="006A1EA5">
        <w:rPr>
          <w:sz w:val="24"/>
          <w:szCs w:val="24"/>
          <w:lang w:val="de-DE"/>
        </w:rPr>
        <w:t>8. Mai</w:t>
      </w:r>
      <w:r w:rsidR="006A1EA5" w:rsidRPr="00645944">
        <w:rPr>
          <w:sz w:val="24"/>
          <w:szCs w:val="24"/>
          <w:lang w:val="de-DE"/>
        </w:rPr>
        <w:t xml:space="preserve"> 2025 angenommenen Abänderungen (Angenommene Texte P10</w:t>
      </w:r>
      <w:r w:rsidR="006A1EA5" w:rsidRPr="00645944">
        <w:rPr>
          <w:sz w:val="24"/>
          <w:lang w:val="de-DE" w:eastAsia="en-GB"/>
        </w:rPr>
        <w:t>_</w:t>
      </w:r>
      <w:proofErr w:type="gramStart"/>
      <w:r w:rsidR="006A1EA5" w:rsidRPr="00645944">
        <w:rPr>
          <w:sz w:val="24"/>
          <w:lang w:val="de-DE" w:eastAsia="en-GB"/>
        </w:rPr>
        <w:t>TA(</w:t>
      </w:r>
      <w:proofErr w:type="gramEnd"/>
      <w:r w:rsidR="006A1EA5" w:rsidRPr="00645944">
        <w:rPr>
          <w:sz w:val="24"/>
          <w:lang w:val="de-DE" w:eastAsia="en-GB"/>
        </w:rPr>
        <w:t>2025)0102).</w:t>
      </w:r>
    </w:p>
  </w:footnote>
  <w:footnote w:id="4">
    <w:p w14:paraId="22B48ACC" w14:textId="0144D51A" w:rsidR="006477E2" w:rsidRPr="00E22177" w:rsidRDefault="006477E2" w:rsidP="006477E2">
      <w:pPr>
        <w:ind w:left="709" w:hanging="709"/>
      </w:pPr>
      <w:r>
        <w:rPr>
          <w:rStyle w:val="FootnoteReference"/>
        </w:rPr>
        <w:footnoteRef/>
      </w:r>
      <w:r>
        <w:t xml:space="preserve"> </w:t>
      </w:r>
      <w:r>
        <w:tab/>
        <w:t>Diese Erklärung wurde im Zusammenhang mit der Verabschiedung der Verordnung (EU) 2026/</w:t>
      </w:r>
      <w:r w:rsidR="00881155">
        <w:t>1386</w:t>
      </w:r>
      <w:r>
        <w:t xml:space="preserve"> des Europäischen Parlaments und des Rates vom </w:t>
      </w:r>
      <w:r w:rsidR="00881155">
        <w:t>17. Juni 2026</w:t>
      </w:r>
      <w:r>
        <w:t xml:space="preserve"> über die Überprüfung ausländischer Investitionen in der Union und zur Aufhebung der Verordnung (EU) 2019/452</w:t>
      </w:r>
      <w:r w:rsidR="00881155">
        <w:t xml:space="preserve"> </w:t>
      </w:r>
      <w:r>
        <w:t>(</w:t>
      </w:r>
      <w:proofErr w:type="spellStart"/>
      <w:r w:rsidR="00881155" w:rsidRPr="00881155">
        <w:t>ABl.</w:t>
      </w:r>
      <w:proofErr w:type="spellEnd"/>
      <w:r w:rsidR="00881155" w:rsidRPr="00881155">
        <w:t xml:space="preserve"> L, 2026/1386, 26.6.2026, ELI: </w:t>
      </w:r>
      <w:hyperlink r:id="rId3" w:history="1">
        <w:r w:rsidR="00881155" w:rsidRPr="00881155">
          <w:rPr>
            <w:rStyle w:val="Hyperlink"/>
          </w:rPr>
          <w:t>http://data.europa.eu/eli/reg/2026/1386/oj</w:t>
        </w:r>
      </w:hyperlink>
      <w:r>
        <w:t xml:space="preserve">) vereinbart.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C9F3" w14:textId="77777777" w:rsidR="00CE4FB4" w:rsidRPr="00297E96" w:rsidRDefault="00CE4FB4" w:rsidP="007D792E">
    <w:pPr>
      <w:pStyle w:val="HeaderCouncilLarge"/>
    </w:pPr>
    <w:r w:rsidRPr="00297E96">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743D" w14:textId="77777777" w:rsidR="00CE4FB4" w:rsidRPr="00297E96" w:rsidRDefault="00CE4FB4" w:rsidP="007D792E">
    <w:pPr>
      <w:pStyle w:val="HeaderCouncil"/>
    </w:pPr>
    <w:r w:rsidRPr="00297E96">
      <w:rPr>
        <w:noProof/>
      </w:rPr>
      <w:drawing>
        <wp:anchor distT="0" distB="0" distL="114300" distR="114300" simplePos="0" relativeHeight="251656704" behindDoc="0" locked="0" layoutInCell="1" allowOverlap="1" wp14:anchorId="515AF9F4" wp14:editId="2A33E9E5">
          <wp:simplePos x="0" y="0"/>
          <wp:positionH relativeFrom="column">
            <wp:align>center</wp:align>
          </wp:positionH>
          <wp:positionV relativeFrom="page">
            <wp:posOffset>9899650</wp:posOffset>
          </wp:positionV>
          <wp:extent cx="6120000" cy="684000"/>
          <wp:effectExtent l="0" t="0" r="0" b="0"/>
          <wp:wrapNone/>
          <wp:docPr id="1224986865" name="DW_WATERMARK_94aa1d27-c22a-4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99858" name="DW_WATERMARK_94aa1d27-c22a-4a00-"/>
                  <pic:cNvPicPr/>
                </pic:nvPicPr>
                <pic:blipFill>
                  <a:blip r:embed="rId1">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rsidRPr="00297E96">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1ADA7E00"/>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30175206">
    <w:abstractNumId w:val="2"/>
  </w:num>
  <w:num w:numId="2" w16cid:durableId="597182339">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DE"/>
    <w:docVar w:name="dvnumam" w:val="0"/>
    <w:docVar w:name="dvpe" w:val="767.951"/>
    <w:docVar w:name="dvrapporteur" w:val="Berichterstatter: "/>
    <w:docVar w:name="dvstar" w:val="***I"/>
    <w:docVar w:name="dvtitre" w:val="Legislative Entschließung des Europäischen Parlaments vom XX. Mai 2026 zu dem Vorschlag für eine Verordnung des Europäischen Parlaments und des Rates über die Überprüfung ausländischer Investitionen in der Union und zur Aufhebung der Verordnung (EU) 2019/452 des Europäischen Parlaments und des Rates(COM(2024)0023 – C9-0011/2024 – 2024/0017(COD))"/>
  </w:docVars>
  <w:rsids>
    <w:rsidRoot w:val="0020790A"/>
    <w:rsid w:val="00002272"/>
    <w:rsid w:val="00064002"/>
    <w:rsid w:val="000677B9"/>
    <w:rsid w:val="000831BA"/>
    <w:rsid w:val="000A42CC"/>
    <w:rsid w:val="000E7DD9"/>
    <w:rsid w:val="0010095E"/>
    <w:rsid w:val="00125B37"/>
    <w:rsid w:val="0013074D"/>
    <w:rsid w:val="001554AE"/>
    <w:rsid w:val="00187494"/>
    <w:rsid w:val="001F32AE"/>
    <w:rsid w:val="0020790A"/>
    <w:rsid w:val="002767FF"/>
    <w:rsid w:val="002B18FE"/>
    <w:rsid w:val="002B5493"/>
    <w:rsid w:val="00340986"/>
    <w:rsid w:val="00343214"/>
    <w:rsid w:val="00361C00"/>
    <w:rsid w:val="00392AF3"/>
    <w:rsid w:val="00395FA1"/>
    <w:rsid w:val="003B5447"/>
    <w:rsid w:val="003E15D4"/>
    <w:rsid w:val="00411CCE"/>
    <w:rsid w:val="0041666E"/>
    <w:rsid w:val="00421060"/>
    <w:rsid w:val="00471C19"/>
    <w:rsid w:val="004867E3"/>
    <w:rsid w:val="00494A28"/>
    <w:rsid w:val="004C0004"/>
    <w:rsid w:val="004C5D52"/>
    <w:rsid w:val="0050519A"/>
    <w:rsid w:val="005072A1"/>
    <w:rsid w:val="00514517"/>
    <w:rsid w:val="00535B17"/>
    <w:rsid w:val="00545827"/>
    <w:rsid w:val="00560270"/>
    <w:rsid w:val="005C2568"/>
    <w:rsid w:val="005F1B17"/>
    <w:rsid w:val="006037C0"/>
    <w:rsid w:val="00645944"/>
    <w:rsid w:val="006477E2"/>
    <w:rsid w:val="006631B6"/>
    <w:rsid w:val="00680577"/>
    <w:rsid w:val="006A1EA5"/>
    <w:rsid w:val="006F74FA"/>
    <w:rsid w:val="00731ADD"/>
    <w:rsid w:val="00734777"/>
    <w:rsid w:val="00747932"/>
    <w:rsid w:val="00751A4A"/>
    <w:rsid w:val="00756632"/>
    <w:rsid w:val="00762C74"/>
    <w:rsid w:val="00786EC0"/>
    <w:rsid w:val="007D1690"/>
    <w:rsid w:val="007E22AD"/>
    <w:rsid w:val="00817416"/>
    <w:rsid w:val="00842779"/>
    <w:rsid w:val="008552BA"/>
    <w:rsid w:val="00865F67"/>
    <w:rsid w:val="00867BB1"/>
    <w:rsid w:val="00877531"/>
    <w:rsid w:val="00881155"/>
    <w:rsid w:val="00881A7B"/>
    <w:rsid w:val="00881F85"/>
    <w:rsid w:val="008840E5"/>
    <w:rsid w:val="00887B3E"/>
    <w:rsid w:val="008A594E"/>
    <w:rsid w:val="008C2AC6"/>
    <w:rsid w:val="00930C23"/>
    <w:rsid w:val="0093193B"/>
    <w:rsid w:val="009509D8"/>
    <w:rsid w:val="00950B64"/>
    <w:rsid w:val="00981893"/>
    <w:rsid w:val="00A15113"/>
    <w:rsid w:val="00A1687D"/>
    <w:rsid w:val="00A43E52"/>
    <w:rsid w:val="00A4678D"/>
    <w:rsid w:val="00A778C7"/>
    <w:rsid w:val="00A820A0"/>
    <w:rsid w:val="00A93A9A"/>
    <w:rsid w:val="00AB441E"/>
    <w:rsid w:val="00AB6293"/>
    <w:rsid w:val="00AE0928"/>
    <w:rsid w:val="00AF01CA"/>
    <w:rsid w:val="00AF3B82"/>
    <w:rsid w:val="00B12E95"/>
    <w:rsid w:val="00B22876"/>
    <w:rsid w:val="00B558F0"/>
    <w:rsid w:val="00B75798"/>
    <w:rsid w:val="00BB72AC"/>
    <w:rsid w:val="00BD48FE"/>
    <w:rsid w:val="00BD7BD8"/>
    <w:rsid w:val="00BE6ADC"/>
    <w:rsid w:val="00C05BFE"/>
    <w:rsid w:val="00C23CD4"/>
    <w:rsid w:val="00C61C0C"/>
    <w:rsid w:val="00C658DD"/>
    <w:rsid w:val="00C84842"/>
    <w:rsid w:val="00C941CB"/>
    <w:rsid w:val="00CC2357"/>
    <w:rsid w:val="00CE4FB4"/>
    <w:rsid w:val="00CF071A"/>
    <w:rsid w:val="00D058B8"/>
    <w:rsid w:val="00D56C11"/>
    <w:rsid w:val="00D834A0"/>
    <w:rsid w:val="00D854CA"/>
    <w:rsid w:val="00D872DF"/>
    <w:rsid w:val="00D91E21"/>
    <w:rsid w:val="00DA16A5"/>
    <w:rsid w:val="00DA7FCD"/>
    <w:rsid w:val="00DC256D"/>
    <w:rsid w:val="00E365E1"/>
    <w:rsid w:val="00E820A4"/>
    <w:rsid w:val="00EB006A"/>
    <w:rsid w:val="00EB4772"/>
    <w:rsid w:val="00ED169E"/>
    <w:rsid w:val="00ED4235"/>
    <w:rsid w:val="00F04346"/>
    <w:rsid w:val="00F075DC"/>
    <w:rsid w:val="00F149E9"/>
    <w:rsid w:val="00F25543"/>
    <w:rsid w:val="00F5134D"/>
    <w:rsid w:val="00F74202"/>
    <w:rsid w:val="00F87713"/>
    <w:rsid w:val="00FB3031"/>
    <w:rsid w:val="00FB4360"/>
    <w:rsid w:val="00FC009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195F8"/>
  <w15:chartTrackingRefBased/>
  <w15:docId w15:val="{768077D4-97C3-470E-8AEE-3BCE0599C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40986"/>
    <w:rPr>
      <w:b/>
      <w:kern w:val="28"/>
      <w:sz w:val="28"/>
      <w:lang w:val="fr-FR" w:eastAsia="fr-FR"/>
    </w:rPr>
  </w:style>
  <w:style w:type="character" w:customStyle="1" w:styleId="Heading2Char">
    <w:name w:val="Heading 2 Char"/>
    <w:basedOn w:val="DefaultParagraphFont"/>
    <w:link w:val="Heading2"/>
    <w:uiPriority w:val="9"/>
    <w:rsid w:val="00340986"/>
    <w:rPr>
      <w:sz w:val="24"/>
      <w:lang w:val="fr-FR" w:eastAsia="fr-FR"/>
    </w:rPr>
  </w:style>
  <w:style w:type="character" w:customStyle="1" w:styleId="Heading3Char">
    <w:name w:val="Heading 3 Char"/>
    <w:basedOn w:val="DefaultParagraphFont"/>
    <w:link w:val="Heading3"/>
    <w:uiPriority w:val="9"/>
    <w:rsid w:val="00340986"/>
    <w:rPr>
      <w:rFonts w:ascii="Arial" w:hAnsi="Arial"/>
      <w:sz w:val="24"/>
      <w:lang w:val="fr-FR" w:eastAsia="fr-FR"/>
    </w:rPr>
  </w:style>
  <w:style w:type="character" w:customStyle="1" w:styleId="Heading4Char">
    <w:name w:val="Heading 4 Char"/>
    <w:basedOn w:val="DefaultParagraphFont"/>
    <w:link w:val="Heading4"/>
    <w:uiPriority w:val="9"/>
    <w:rsid w:val="00340986"/>
    <w:rPr>
      <w:sz w:val="24"/>
      <w:lang w:val="en-US" w:eastAsia="fr-FR"/>
    </w:rPr>
  </w:style>
  <w:style w:type="character" w:customStyle="1" w:styleId="Heading5Char">
    <w:name w:val="Heading 5 Char"/>
    <w:basedOn w:val="DefaultParagraphFont"/>
    <w:link w:val="Heading5"/>
    <w:uiPriority w:val="9"/>
    <w:semiHidden/>
    <w:rsid w:val="00340986"/>
    <w:rPr>
      <w:sz w:val="24"/>
      <w:lang w:val="en-US" w:eastAsia="fr-FR"/>
    </w:rPr>
  </w:style>
  <w:style w:type="character" w:customStyle="1" w:styleId="Heading6Char">
    <w:name w:val="Heading 6 Char"/>
    <w:basedOn w:val="DefaultParagraphFont"/>
    <w:link w:val="Heading6"/>
    <w:uiPriority w:val="9"/>
    <w:semiHidden/>
    <w:rsid w:val="00340986"/>
    <w:rPr>
      <w:i/>
      <w:sz w:val="22"/>
      <w:lang w:val="de-DE"/>
    </w:rPr>
  </w:style>
  <w:style w:type="character" w:customStyle="1" w:styleId="Heading7Char">
    <w:name w:val="Heading 7 Char"/>
    <w:basedOn w:val="DefaultParagraphFont"/>
    <w:link w:val="Heading7"/>
    <w:uiPriority w:val="9"/>
    <w:semiHidden/>
    <w:rsid w:val="00340986"/>
    <w:rPr>
      <w:rFonts w:ascii="Arial" w:hAnsi="Arial"/>
      <w:sz w:val="24"/>
      <w:lang w:val="de-DE"/>
    </w:rPr>
  </w:style>
  <w:style w:type="character" w:customStyle="1" w:styleId="Heading8Char">
    <w:name w:val="Heading 8 Char"/>
    <w:basedOn w:val="DefaultParagraphFont"/>
    <w:link w:val="Heading8"/>
    <w:uiPriority w:val="9"/>
    <w:semiHidden/>
    <w:rsid w:val="00340986"/>
    <w:rPr>
      <w:rFonts w:ascii="Arial" w:hAnsi="Arial"/>
      <w:i/>
      <w:sz w:val="24"/>
      <w:lang w:val="de-DE"/>
    </w:rPr>
  </w:style>
  <w:style w:type="character" w:customStyle="1" w:styleId="Heading9Char">
    <w:name w:val="Heading 9 Char"/>
    <w:basedOn w:val="DefaultParagraphFont"/>
    <w:link w:val="Heading9"/>
    <w:uiPriority w:val="9"/>
    <w:semiHidden/>
    <w:rsid w:val="00340986"/>
    <w:rPr>
      <w:rFonts w:ascii="Arial" w:hAnsi="Arial"/>
      <w:b/>
      <w:i/>
      <w:sz w:val="18"/>
      <w:lang w:val="de-DE"/>
    </w:rPr>
  </w:style>
  <w:style w:type="paragraph" w:styleId="TOCHeading">
    <w:name w:val="TOC Heading"/>
    <w:basedOn w:val="Normal"/>
    <w:next w:val="Normal"/>
    <w:uiPriority w:val="39"/>
    <w:unhideWhenUsed/>
    <w:qFormat/>
    <w:rsid w:val="00340986"/>
    <w:pPr>
      <w:widowControl/>
      <w:spacing w:after="240"/>
    </w:pPr>
    <w:rPr>
      <w:lang w:val="en-GB"/>
    </w:rPr>
  </w:style>
  <w:style w:type="paragraph" w:customStyle="1" w:styleId="EPFooter2">
    <w:name w:val="EPFooter2"/>
    <w:basedOn w:val="Normal"/>
    <w:next w:val="Normal"/>
    <w:rsid w:val="003409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40986"/>
    <w:pPr>
      <w:keepNext/>
      <w:spacing w:after="240"/>
      <w:jc w:val="right"/>
    </w:pPr>
    <w:rPr>
      <w:rFonts w:ascii="Arial" w:hAnsi="Arial"/>
      <w:b/>
    </w:rPr>
  </w:style>
  <w:style w:type="paragraph" w:customStyle="1" w:styleId="Normal6a">
    <w:name w:val="Normal6a"/>
    <w:basedOn w:val="Normal"/>
    <w:rsid w:val="00340986"/>
    <w:pPr>
      <w:spacing w:after="120"/>
    </w:pPr>
  </w:style>
  <w:style w:type="paragraph" w:customStyle="1" w:styleId="PageHeading">
    <w:name w:val="PageHeading"/>
    <w:basedOn w:val="Normal"/>
    <w:rsid w:val="00340986"/>
    <w:pPr>
      <w:keepNext/>
      <w:spacing w:after="480"/>
      <w:jc w:val="center"/>
    </w:pPr>
    <w:rPr>
      <w:rFonts w:ascii="Arial" w:hAnsi="Arial" w:cs="Arial"/>
      <w:b/>
    </w:rPr>
  </w:style>
  <w:style w:type="paragraph" w:customStyle="1" w:styleId="NormalBold">
    <w:name w:val="NormalBold"/>
    <w:basedOn w:val="Normal"/>
    <w:link w:val="NormalBoldChar"/>
    <w:rsid w:val="00340986"/>
    <w:rPr>
      <w:b/>
    </w:rPr>
  </w:style>
  <w:style w:type="paragraph" w:customStyle="1" w:styleId="NormalBold12a">
    <w:name w:val="NormalBold12a"/>
    <w:basedOn w:val="Normal"/>
    <w:rsid w:val="00340986"/>
    <w:pPr>
      <w:spacing w:after="240"/>
    </w:pPr>
    <w:rPr>
      <w:b/>
    </w:rPr>
  </w:style>
  <w:style w:type="paragraph" w:customStyle="1" w:styleId="AmJustText">
    <w:name w:val="AmJustText"/>
    <w:basedOn w:val="Normal"/>
    <w:rsid w:val="00340986"/>
    <w:pPr>
      <w:spacing w:after="240"/>
    </w:pPr>
    <w:rPr>
      <w:i/>
    </w:rPr>
  </w:style>
  <w:style w:type="paragraph" w:customStyle="1" w:styleId="NormalHanging12a">
    <w:name w:val="NormalHanging12a"/>
    <w:basedOn w:val="Normal"/>
    <w:rsid w:val="00340986"/>
    <w:pPr>
      <w:spacing w:after="240"/>
      <w:ind w:left="567" w:hanging="567"/>
    </w:pPr>
  </w:style>
  <w:style w:type="paragraph" w:customStyle="1" w:styleId="CoverNormal24a">
    <w:name w:val="CoverNormal24a"/>
    <w:basedOn w:val="Normal"/>
    <w:rsid w:val="00340986"/>
    <w:pPr>
      <w:spacing w:after="480"/>
      <w:ind w:left="1417"/>
    </w:pPr>
  </w:style>
  <w:style w:type="paragraph" w:customStyle="1" w:styleId="CoverNormal">
    <w:name w:val="CoverNormal"/>
    <w:basedOn w:val="Normal"/>
    <w:rsid w:val="00340986"/>
    <w:pPr>
      <w:ind w:left="1418"/>
    </w:pPr>
  </w:style>
  <w:style w:type="paragraph" w:customStyle="1" w:styleId="AmCrossRef">
    <w:name w:val="AmCrossRef"/>
    <w:basedOn w:val="Normal"/>
    <w:rsid w:val="00340986"/>
    <w:pPr>
      <w:spacing w:before="240" w:after="240"/>
      <w:jc w:val="center"/>
    </w:pPr>
    <w:rPr>
      <w:i/>
    </w:rPr>
  </w:style>
  <w:style w:type="paragraph" w:customStyle="1" w:styleId="AmJustTitle">
    <w:name w:val="AmJustTitle"/>
    <w:basedOn w:val="Normal"/>
    <w:next w:val="AmJustText"/>
    <w:rsid w:val="00340986"/>
    <w:pPr>
      <w:keepNext/>
      <w:spacing w:before="240" w:after="240"/>
      <w:jc w:val="center"/>
    </w:pPr>
    <w:rPr>
      <w:i/>
    </w:rPr>
  </w:style>
  <w:style w:type="paragraph" w:customStyle="1" w:styleId="CoverReference">
    <w:name w:val="CoverReference"/>
    <w:basedOn w:val="Normal"/>
    <w:rsid w:val="00340986"/>
    <w:pPr>
      <w:spacing w:before="1080"/>
      <w:jc w:val="right"/>
    </w:pPr>
    <w:rPr>
      <w:rFonts w:ascii="Arial" w:hAnsi="Arial" w:cs="Arial"/>
      <w:b/>
    </w:rPr>
  </w:style>
  <w:style w:type="paragraph" w:customStyle="1" w:styleId="CoverDocType">
    <w:name w:val="CoverDocType"/>
    <w:basedOn w:val="Normal"/>
    <w:rsid w:val="00340986"/>
    <w:pPr>
      <w:ind w:left="1418"/>
    </w:pPr>
    <w:rPr>
      <w:rFonts w:ascii="Arial" w:hAnsi="Arial"/>
      <w:b/>
      <w:sz w:val="48"/>
    </w:rPr>
  </w:style>
  <w:style w:type="paragraph" w:customStyle="1" w:styleId="CoverDocType24a">
    <w:name w:val="CoverDocType24a"/>
    <w:basedOn w:val="Normal"/>
    <w:rsid w:val="00340986"/>
    <w:pPr>
      <w:spacing w:after="480"/>
      <w:ind w:left="1418"/>
    </w:pPr>
    <w:rPr>
      <w:rFonts w:ascii="Arial" w:hAnsi="Arial"/>
      <w:b/>
      <w:sz w:val="48"/>
    </w:rPr>
  </w:style>
  <w:style w:type="paragraph" w:customStyle="1" w:styleId="CoverDate">
    <w:name w:val="CoverDate"/>
    <w:basedOn w:val="Normal"/>
    <w:rsid w:val="00340986"/>
    <w:pPr>
      <w:spacing w:before="240" w:after="1200"/>
    </w:pPr>
  </w:style>
  <w:style w:type="paragraph" w:styleId="Header">
    <w:name w:val="header"/>
    <w:basedOn w:val="Normal"/>
    <w:link w:val="HeaderChar"/>
    <w:uiPriority w:val="99"/>
    <w:rsid w:val="00340986"/>
    <w:pPr>
      <w:tabs>
        <w:tab w:val="center" w:pos="4513"/>
        <w:tab w:val="right" w:pos="9026"/>
      </w:tabs>
    </w:pPr>
  </w:style>
  <w:style w:type="character" w:customStyle="1" w:styleId="HeaderChar">
    <w:name w:val="Header Char"/>
    <w:basedOn w:val="DefaultParagraphFont"/>
    <w:link w:val="Header"/>
    <w:uiPriority w:val="99"/>
    <w:rsid w:val="00340986"/>
    <w:rPr>
      <w:sz w:val="24"/>
      <w:lang w:val="de-DE"/>
    </w:rPr>
  </w:style>
  <w:style w:type="paragraph" w:customStyle="1" w:styleId="AmOrLang">
    <w:name w:val="AmOrLang"/>
    <w:basedOn w:val="Normal"/>
    <w:rsid w:val="00340986"/>
    <w:pPr>
      <w:spacing w:before="240" w:after="240"/>
      <w:jc w:val="right"/>
    </w:pPr>
  </w:style>
  <w:style w:type="paragraph" w:customStyle="1" w:styleId="AmColumnHeading">
    <w:name w:val="AmColumnHeading"/>
    <w:basedOn w:val="Normal"/>
    <w:rsid w:val="00340986"/>
    <w:pPr>
      <w:spacing w:after="240"/>
      <w:jc w:val="center"/>
    </w:pPr>
    <w:rPr>
      <w:i/>
    </w:rPr>
  </w:style>
  <w:style w:type="paragraph" w:customStyle="1" w:styleId="AmNumberTabs">
    <w:name w:val="AmNumberTabs"/>
    <w:basedOn w:val="Normal"/>
    <w:rsid w:val="003409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40986"/>
    <w:pPr>
      <w:spacing w:before="240"/>
    </w:pPr>
    <w:rPr>
      <w:b/>
    </w:rPr>
  </w:style>
  <w:style w:type="paragraph" w:customStyle="1" w:styleId="EPBody">
    <w:name w:val="EPBody"/>
    <w:basedOn w:val="Normal"/>
    <w:rsid w:val="00340986"/>
    <w:pPr>
      <w:jc w:val="center"/>
    </w:pPr>
    <w:rPr>
      <w:rFonts w:ascii="Arial" w:hAnsi="Arial" w:cs="Arial"/>
      <w:i/>
      <w:sz w:val="22"/>
      <w:szCs w:val="22"/>
    </w:rPr>
  </w:style>
  <w:style w:type="paragraph" w:customStyle="1" w:styleId="EPFooter">
    <w:name w:val="EPFooter"/>
    <w:basedOn w:val="Normal"/>
    <w:rsid w:val="00340986"/>
    <w:pPr>
      <w:tabs>
        <w:tab w:val="center" w:pos="4535"/>
        <w:tab w:val="right" w:pos="9071"/>
      </w:tabs>
      <w:spacing w:before="240" w:after="240"/>
    </w:pPr>
    <w:rPr>
      <w:color w:val="010000"/>
      <w:sz w:val="22"/>
    </w:rPr>
  </w:style>
  <w:style w:type="paragraph" w:customStyle="1" w:styleId="EPComma">
    <w:name w:val="EPComma"/>
    <w:basedOn w:val="Normal"/>
    <w:rsid w:val="00340986"/>
    <w:pPr>
      <w:spacing w:before="480" w:after="240"/>
    </w:pPr>
  </w:style>
  <w:style w:type="paragraph" w:customStyle="1" w:styleId="Lgendesigne">
    <w:name w:val="Légende signe"/>
    <w:basedOn w:val="Normal"/>
    <w:rsid w:val="00340986"/>
    <w:pPr>
      <w:tabs>
        <w:tab w:val="right" w:pos="454"/>
        <w:tab w:val="left" w:pos="737"/>
      </w:tabs>
      <w:ind w:left="737" w:hanging="737"/>
    </w:pPr>
    <w:rPr>
      <w:snapToGrid w:val="0"/>
      <w:sz w:val="18"/>
      <w:lang w:eastAsia="en-US"/>
    </w:rPr>
  </w:style>
  <w:style w:type="paragraph" w:customStyle="1" w:styleId="Lgendetitre">
    <w:name w:val="Légende titre"/>
    <w:basedOn w:val="Normal"/>
    <w:rsid w:val="00340986"/>
    <w:pPr>
      <w:spacing w:before="240" w:after="240"/>
    </w:pPr>
    <w:rPr>
      <w:b/>
      <w:i/>
      <w:snapToGrid w:val="0"/>
      <w:lang w:eastAsia="en-US"/>
    </w:rPr>
  </w:style>
  <w:style w:type="paragraph" w:customStyle="1" w:styleId="Lgendestandard">
    <w:name w:val="Légende standard"/>
    <w:basedOn w:val="Normal"/>
    <w:rsid w:val="00340986"/>
    <w:rPr>
      <w:sz w:val="18"/>
    </w:rPr>
  </w:style>
  <w:style w:type="character" w:customStyle="1" w:styleId="NormalBoldChar">
    <w:name w:val="NormalBold Char"/>
    <w:link w:val="NormalBold"/>
    <w:locked/>
    <w:rsid w:val="00340986"/>
    <w:rPr>
      <w:b/>
      <w:sz w:val="24"/>
      <w:lang w:val="de-DE"/>
    </w:rPr>
  </w:style>
  <w:style w:type="character" w:customStyle="1" w:styleId="Normal6Char">
    <w:name w:val="Normal6 Char"/>
    <w:link w:val="Normal6"/>
    <w:locked/>
    <w:rsid w:val="00340986"/>
    <w:rPr>
      <w:sz w:val="24"/>
      <w:lang w:val="de-DE"/>
    </w:rPr>
  </w:style>
  <w:style w:type="paragraph" w:customStyle="1" w:styleId="Normal6">
    <w:name w:val="Normal6"/>
    <w:basedOn w:val="Normal"/>
    <w:link w:val="Normal6Char"/>
    <w:rsid w:val="00340986"/>
    <w:pPr>
      <w:spacing w:after="120"/>
    </w:pPr>
  </w:style>
  <w:style w:type="paragraph" w:customStyle="1" w:styleId="ColumnHeading">
    <w:name w:val="ColumnHeading"/>
    <w:basedOn w:val="Normal"/>
    <w:rsid w:val="00340986"/>
    <w:pPr>
      <w:spacing w:after="240"/>
      <w:jc w:val="center"/>
    </w:pPr>
    <w:rPr>
      <w:i/>
    </w:rPr>
  </w:style>
  <w:style w:type="paragraph" w:customStyle="1" w:styleId="AMNumberTabs0">
    <w:name w:val="AMNumberTabs"/>
    <w:basedOn w:val="Normal"/>
    <w:rsid w:val="003409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40986"/>
    <w:pPr>
      <w:jc w:val="right"/>
    </w:pPr>
    <w:rPr>
      <w:lang w:val="de-DE"/>
    </w:rPr>
  </w:style>
  <w:style w:type="paragraph" w:styleId="BalloonText">
    <w:name w:val="Balloon Text"/>
    <w:basedOn w:val="Normal"/>
    <w:link w:val="BalloonTextChar"/>
    <w:uiPriority w:val="99"/>
    <w:unhideWhenUsed/>
    <w:rsid w:val="00340986"/>
    <w:rPr>
      <w:rFonts w:ascii="Segoe UI" w:hAnsi="Segoe UI" w:cs="Segoe UI"/>
      <w:sz w:val="18"/>
      <w:szCs w:val="18"/>
    </w:rPr>
  </w:style>
  <w:style w:type="character" w:customStyle="1" w:styleId="BalloonTextChar">
    <w:name w:val="Balloon Text Char"/>
    <w:basedOn w:val="DefaultParagraphFont"/>
    <w:link w:val="BalloonText"/>
    <w:uiPriority w:val="99"/>
    <w:rsid w:val="00340986"/>
    <w:rPr>
      <w:rFonts w:ascii="Segoe UI" w:hAnsi="Segoe UI" w:cs="Segoe UI"/>
      <w:sz w:val="18"/>
      <w:szCs w:val="18"/>
      <w:lang w:val="de-DE"/>
    </w:rPr>
  </w:style>
  <w:style w:type="character" w:styleId="CommentReference">
    <w:name w:val="annotation reference"/>
    <w:basedOn w:val="DefaultParagraphFont"/>
    <w:uiPriority w:val="99"/>
    <w:rsid w:val="00340986"/>
    <w:rPr>
      <w:sz w:val="16"/>
      <w:szCs w:val="16"/>
    </w:rPr>
  </w:style>
  <w:style w:type="paragraph" w:styleId="CommentText">
    <w:name w:val="annotation text"/>
    <w:basedOn w:val="Normal"/>
    <w:link w:val="CommentTextChar"/>
    <w:uiPriority w:val="99"/>
    <w:rsid w:val="00340986"/>
    <w:rPr>
      <w:sz w:val="20"/>
    </w:rPr>
  </w:style>
  <w:style w:type="character" w:customStyle="1" w:styleId="CommentTextChar">
    <w:name w:val="Comment Text Char"/>
    <w:basedOn w:val="DefaultParagraphFont"/>
    <w:link w:val="CommentText"/>
    <w:uiPriority w:val="99"/>
    <w:rsid w:val="00340986"/>
    <w:rPr>
      <w:lang w:val="de-DE"/>
    </w:rPr>
  </w:style>
  <w:style w:type="paragraph" w:styleId="CommentSubject">
    <w:name w:val="annotation subject"/>
    <w:basedOn w:val="CommentText"/>
    <w:next w:val="CommentText"/>
    <w:link w:val="CommentSubjectChar"/>
    <w:uiPriority w:val="99"/>
    <w:unhideWhenUsed/>
    <w:rsid w:val="00340986"/>
    <w:rPr>
      <w:b/>
      <w:bCs/>
    </w:rPr>
  </w:style>
  <w:style w:type="character" w:customStyle="1" w:styleId="CommentSubjectChar">
    <w:name w:val="Comment Subject Char"/>
    <w:basedOn w:val="CommentTextChar"/>
    <w:link w:val="CommentSubject"/>
    <w:uiPriority w:val="99"/>
    <w:rsid w:val="00340986"/>
    <w:rPr>
      <w:b/>
      <w:bCs/>
      <w:lang w:val="de-DE"/>
    </w:rPr>
  </w:style>
  <w:style w:type="paragraph" w:styleId="NormalWeb">
    <w:name w:val="Normal (Web)"/>
    <w:basedOn w:val="Normal"/>
    <w:uiPriority w:val="99"/>
    <w:unhideWhenUsed/>
    <w:rsid w:val="00340986"/>
    <w:pPr>
      <w:widowControl/>
      <w:spacing w:before="100" w:beforeAutospacing="1" w:after="100" w:afterAutospacing="1"/>
    </w:pPr>
    <w:rPr>
      <w:szCs w:val="24"/>
    </w:rPr>
  </w:style>
  <w:style w:type="paragraph" w:styleId="ListParagraph">
    <w:name w:val="List Paragraph"/>
    <w:basedOn w:val="Normal"/>
    <w:uiPriority w:val="34"/>
    <w:qFormat/>
    <w:rsid w:val="00340986"/>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340986"/>
    <w:rPr>
      <w:b/>
      <w:sz w:val="24"/>
      <w:lang w:val="de-DE"/>
    </w:rPr>
  </w:style>
  <w:style w:type="paragraph" w:styleId="Revision">
    <w:name w:val="Revision"/>
    <w:hidden/>
    <w:uiPriority w:val="99"/>
    <w:semiHidden/>
    <w:rsid w:val="00340986"/>
    <w:rPr>
      <w:sz w:val="24"/>
      <w:lang w:val="de-DE"/>
    </w:rPr>
  </w:style>
  <w:style w:type="paragraph" w:customStyle="1" w:styleId="Normal24a">
    <w:name w:val="Normal24a"/>
    <w:basedOn w:val="Normal"/>
    <w:rsid w:val="00340986"/>
    <w:pPr>
      <w:spacing w:after="480"/>
    </w:pPr>
  </w:style>
  <w:style w:type="paragraph" w:customStyle="1" w:styleId="NormalBoldCenter">
    <w:name w:val="NormalBoldCenter"/>
    <w:basedOn w:val="Normal"/>
    <w:rsid w:val="00340986"/>
    <w:pPr>
      <w:jc w:val="center"/>
    </w:pPr>
    <w:rPr>
      <w:b/>
    </w:rPr>
  </w:style>
  <w:style w:type="paragraph" w:customStyle="1" w:styleId="Footprint12b">
    <w:name w:val="Footprint12b"/>
    <w:basedOn w:val="Normal"/>
    <w:rsid w:val="00340986"/>
    <w:pPr>
      <w:spacing w:before="240"/>
    </w:pPr>
    <w:rPr>
      <w:szCs w:val="24"/>
    </w:rPr>
  </w:style>
  <w:style w:type="paragraph" w:customStyle="1" w:styleId="NormalSingle">
    <w:name w:val="NormalSingle"/>
    <w:basedOn w:val="Normal"/>
    <w:qFormat/>
    <w:rsid w:val="00340986"/>
    <w:rPr>
      <w:szCs w:val="24"/>
    </w:rPr>
  </w:style>
  <w:style w:type="character" w:styleId="Hyperlink">
    <w:name w:val="Hyperlink"/>
    <w:basedOn w:val="DefaultParagraphFont"/>
    <w:uiPriority w:val="99"/>
    <w:rsid w:val="00340986"/>
    <w:rPr>
      <w:color w:val="0563C1" w:themeColor="hyperlink"/>
      <w:u w:val="single"/>
    </w:rPr>
  </w:style>
  <w:style w:type="paragraph" w:customStyle="1" w:styleId="Normal12a">
    <w:name w:val="Normal12a"/>
    <w:basedOn w:val="Normal"/>
    <w:rsid w:val="00340986"/>
    <w:pPr>
      <w:spacing w:after="240"/>
    </w:pPr>
  </w:style>
  <w:style w:type="paragraph" w:customStyle="1" w:styleId="PageHeadingNotTOC">
    <w:name w:val="PageHeadingNotTOC"/>
    <w:basedOn w:val="Normal"/>
    <w:rsid w:val="00340986"/>
    <w:pPr>
      <w:keepNext/>
      <w:spacing w:after="480"/>
      <w:jc w:val="center"/>
    </w:pPr>
    <w:rPr>
      <w:rFonts w:ascii="Arial" w:hAnsi="Arial" w:cs="Arial"/>
      <w:b/>
    </w:rPr>
  </w:style>
  <w:style w:type="paragraph" w:customStyle="1" w:styleId="AmHeadingPA">
    <w:name w:val="AmHeadingPA"/>
    <w:basedOn w:val="Normal"/>
    <w:next w:val="Normal"/>
    <w:rsid w:val="0034098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340986"/>
    <w:pPr>
      <w:spacing w:after="240"/>
    </w:pPr>
    <w:rPr>
      <w:i/>
      <w:noProof/>
    </w:rPr>
  </w:style>
  <w:style w:type="paragraph" w:customStyle="1" w:styleId="JustificationTitle">
    <w:name w:val="JustificationTitle"/>
    <w:basedOn w:val="Normal"/>
    <w:next w:val="Normal"/>
    <w:rsid w:val="00340986"/>
    <w:pPr>
      <w:keepNext/>
      <w:spacing w:before="240" w:after="240"/>
      <w:jc w:val="center"/>
    </w:pPr>
    <w:rPr>
      <w:i/>
      <w:noProof/>
    </w:rPr>
  </w:style>
  <w:style w:type="paragraph" w:customStyle="1" w:styleId="Text1">
    <w:name w:val="Text 1"/>
    <w:basedOn w:val="Normal"/>
    <w:rsid w:val="00340986"/>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34098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40986"/>
    <w:pPr>
      <w:tabs>
        <w:tab w:val="center" w:pos="284"/>
        <w:tab w:val="left" w:pos="426"/>
      </w:tabs>
    </w:pPr>
    <w:rPr>
      <w:snapToGrid w:val="0"/>
      <w:lang w:eastAsia="en-US"/>
    </w:rPr>
  </w:style>
  <w:style w:type="paragraph" w:customStyle="1" w:styleId="RollCallVotes">
    <w:name w:val="RollCallVotes"/>
    <w:basedOn w:val="Normal"/>
    <w:rsid w:val="00340986"/>
    <w:pPr>
      <w:spacing w:before="120" w:after="120"/>
      <w:jc w:val="center"/>
    </w:pPr>
    <w:rPr>
      <w:b/>
      <w:bCs/>
      <w:snapToGrid w:val="0"/>
      <w:sz w:val="16"/>
      <w:lang w:eastAsia="en-US"/>
    </w:rPr>
  </w:style>
  <w:style w:type="paragraph" w:customStyle="1" w:styleId="RollCallTable">
    <w:name w:val="RollCallTable"/>
    <w:basedOn w:val="Normal"/>
    <w:rsid w:val="00340986"/>
    <w:pPr>
      <w:spacing w:before="120" w:after="120"/>
    </w:pPr>
    <w:rPr>
      <w:snapToGrid w:val="0"/>
      <w:sz w:val="16"/>
      <w:lang w:eastAsia="en-US"/>
    </w:rPr>
  </w:style>
  <w:style w:type="character" w:styleId="FollowedHyperlink">
    <w:name w:val="FollowedHyperlink"/>
    <w:basedOn w:val="DefaultParagraphFont"/>
    <w:uiPriority w:val="99"/>
    <w:unhideWhenUsed/>
    <w:rsid w:val="00340986"/>
    <w:rPr>
      <w:color w:val="954F72" w:themeColor="followedHyperlink"/>
      <w:u w:val="single"/>
    </w:rPr>
  </w:style>
  <w:style w:type="paragraph" w:customStyle="1" w:styleId="msonormal0">
    <w:name w:val="msonormal"/>
    <w:basedOn w:val="Normal"/>
    <w:rsid w:val="00340986"/>
    <w:pPr>
      <w:widowControl/>
      <w:spacing w:before="100" w:beforeAutospacing="1" w:after="100" w:afterAutospacing="1"/>
    </w:pPr>
    <w:rPr>
      <w:szCs w:val="24"/>
    </w:rPr>
  </w:style>
  <w:style w:type="character" w:customStyle="1" w:styleId="Normal12Char">
    <w:name w:val="Normal12 Char"/>
    <w:basedOn w:val="DefaultParagraphFont"/>
    <w:link w:val="Normal12"/>
    <w:locked/>
    <w:rsid w:val="00340986"/>
    <w:rPr>
      <w:noProof/>
      <w:sz w:val="24"/>
    </w:rPr>
  </w:style>
  <w:style w:type="paragraph" w:customStyle="1" w:styleId="Normal12">
    <w:name w:val="Normal12"/>
    <w:basedOn w:val="Normal"/>
    <w:link w:val="Normal12Char"/>
    <w:rsid w:val="00340986"/>
    <w:pPr>
      <w:spacing w:after="240"/>
    </w:pPr>
    <w:rPr>
      <w:noProof/>
      <w:lang w:val="en-GB"/>
    </w:rPr>
  </w:style>
  <w:style w:type="paragraph" w:customStyle="1" w:styleId="CommitteeAM">
    <w:name w:val="CommitteeAM"/>
    <w:basedOn w:val="Normal"/>
    <w:rsid w:val="00340986"/>
    <w:pPr>
      <w:spacing w:before="240" w:after="600"/>
      <w:jc w:val="center"/>
    </w:pPr>
    <w:rPr>
      <w:i/>
    </w:rPr>
  </w:style>
  <w:style w:type="paragraph" w:customStyle="1" w:styleId="ZDateAM">
    <w:name w:val="ZDateAM"/>
    <w:basedOn w:val="Normal"/>
    <w:rsid w:val="00340986"/>
    <w:pPr>
      <w:tabs>
        <w:tab w:val="right" w:pos="9356"/>
      </w:tabs>
      <w:spacing w:after="480"/>
    </w:pPr>
    <w:rPr>
      <w:noProof/>
    </w:rPr>
  </w:style>
  <w:style w:type="paragraph" w:customStyle="1" w:styleId="ProjRap">
    <w:name w:val="ProjRap"/>
    <w:basedOn w:val="Normal"/>
    <w:rsid w:val="00340986"/>
    <w:pPr>
      <w:tabs>
        <w:tab w:val="right" w:pos="9356"/>
      </w:tabs>
    </w:pPr>
    <w:rPr>
      <w:b/>
      <w:noProof/>
    </w:rPr>
  </w:style>
  <w:style w:type="paragraph" w:customStyle="1" w:styleId="PELeft">
    <w:name w:val="PELeft"/>
    <w:basedOn w:val="Normal"/>
    <w:rsid w:val="00340986"/>
    <w:pPr>
      <w:spacing w:before="40" w:after="40"/>
    </w:pPr>
    <w:rPr>
      <w:rFonts w:ascii="Arial" w:hAnsi="Arial" w:cs="Arial"/>
      <w:sz w:val="22"/>
      <w:szCs w:val="22"/>
    </w:rPr>
  </w:style>
  <w:style w:type="paragraph" w:customStyle="1" w:styleId="PERight">
    <w:name w:val="PERight"/>
    <w:basedOn w:val="Normal"/>
    <w:next w:val="Normal"/>
    <w:rsid w:val="00340986"/>
    <w:pPr>
      <w:jc w:val="right"/>
    </w:pPr>
    <w:rPr>
      <w:rFonts w:ascii="Arial" w:hAnsi="Arial" w:cs="Arial"/>
      <w:sz w:val="22"/>
      <w:szCs w:val="22"/>
    </w:rPr>
  </w:style>
  <w:style w:type="paragraph" w:customStyle="1" w:styleId="CrossRef">
    <w:name w:val="CrossRef"/>
    <w:basedOn w:val="Normal"/>
    <w:rsid w:val="00340986"/>
    <w:pPr>
      <w:spacing w:before="240"/>
      <w:jc w:val="center"/>
    </w:pPr>
    <w:rPr>
      <w:i/>
    </w:rPr>
  </w:style>
  <w:style w:type="character" w:customStyle="1" w:styleId="Footer2Middle">
    <w:name w:val="Footer2Middle"/>
    <w:rsid w:val="00340986"/>
    <w:rPr>
      <w:rFonts w:ascii="Arial" w:hAnsi="Arial" w:cs="Arial" w:hint="default"/>
      <w:b w:val="0"/>
      <w:bCs w:val="0"/>
      <w:i/>
      <w:iCs w:val="0"/>
      <w:color w:val="C0C0C0"/>
      <w:sz w:val="22"/>
    </w:rPr>
  </w:style>
  <w:style w:type="paragraph" w:customStyle="1" w:styleId="EntPE">
    <w:name w:val="EntPE"/>
    <w:basedOn w:val="Normal12"/>
    <w:rsid w:val="00340986"/>
    <w:pPr>
      <w:jc w:val="center"/>
    </w:pPr>
    <w:rPr>
      <w:noProof w:val="0"/>
      <w:sz w:val="56"/>
    </w:rPr>
  </w:style>
  <w:style w:type="paragraph" w:customStyle="1" w:styleId="CoverBold">
    <w:name w:val="CoverBold"/>
    <w:basedOn w:val="Normal"/>
    <w:rsid w:val="00340986"/>
    <w:pPr>
      <w:ind w:left="1416"/>
    </w:pPr>
    <w:rPr>
      <w:b/>
      <w:szCs w:val="24"/>
      <w:lang w:eastAsia="en-US"/>
    </w:rPr>
  </w:style>
  <w:style w:type="character" w:customStyle="1" w:styleId="EPFooter2Motto">
    <w:name w:val="EPFooter2Motto"/>
    <w:rsid w:val="00340986"/>
    <w:rPr>
      <w:rFonts w:ascii="Arial" w:hAnsi="Arial"/>
      <w:b/>
      <w:i/>
      <w:color w:val="C0C0C0"/>
      <w:sz w:val="22"/>
    </w:rPr>
  </w:style>
  <w:style w:type="paragraph" w:customStyle="1" w:styleId="NormalBold12b12a">
    <w:name w:val="NormalBold12b12a"/>
    <w:basedOn w:val="Normal"/>
    <w:next w:val="NormalBold"/>
    <w:rsid w:val="00340986"/>
    <w:pPr>
      <w:spacing w:before="240" w:after="240"/>
    </w:pPr>
    <w:rPr>
      <w:b/>
      <w:szCs w:val="24"/>
      <w:lang w:eastAsia="en-US"/>
    </w:rPr>
  </w:style>
  <w:style w:type="paragraph" w:customStyle="1" w:styleId="EPFooterLandscape">
    <w:name w:val="EPFooterLandscape"/>
    <w:rsid w:val="00340986"/>
    <w:pPr>
      <w:widowControl w:val="0"/>
      <w:tabs>
        <w:tab w:val="center" w:pos="6800"/>
        <w:tab w:val="right" w:pos="15020"/>
      </w:tabs>
    </w:pPr>
    <w:rPr>
      <w:sz w:val="22"/>
      <w:lang w:val="de-DE" w:eastAsia="en-US"/>
    </w:rPr>
  </w:style>
  <w:style w:type="paragraph" w:customStyle="1" w:styleId="Normal0">
    <w:name w:val="Normal0"/>
    <w:basedOn w:val="Normal"/>
    <w:rsid w:val="00340986"/>
    <w:rPr>
      <w:sz w:val="0"/>
      <w:szCs w:val="24"/>
      <w:lang w:eastAsia="en-US"/>
    </w:rPr>
  </w:style>
  <w:style w:type="paragraph" w:customStyle="1" w:styleId="EPFooter2Landscape">
    <w:name w:val="EPFooter2Landscape"/>
    <w:rsid w:val="00340986"/>
    <w:pPr>
      <w:widowControl w:val="0"/>
      <w:tabs>
        <w:tab w:val="center" w:pos="4520"/>
        <w:tab w:val="center" w:pos="9920"/>
        <w:tab w:val="right" w:pos="15020"/>
      </w:tabs>
    </w:pPr>
    <w:rPr>
      <w:rFonts w:ascii="Arial" w:eastAsia="Arial" w:hAnsi="Arial" w:cs="Arial"/>
      <w:b/>
      <w:sz w:val="48"/>
      <w:lang w:val="de-DE" w:eastAsia="en-US"/>
    </w:rPr>
  </w:style>
  <w:style w:type="character" w:customStyle="1" w:styleId="EPFooter2Middle">
    <w:name w:val="EPFooter2Middle"/>
    <w:rsid w:val="00340986"/>
    <w:rPr>
      <w:rFonts w:ascii="Arial" w:hAnsi="Arial"/>
      <w:b w:val="0"/>
      <w:i/>
      <w:color w:val="AEAAAA"/>
      <w:sz w:val="22"/>
      <w:shd w:val="pct50" w:color="auto" w:fill="auto"/>
    </w:rPr>
  </w:style>
  <w:style w:type="paragraph" w:customStyle="1" w:styleId="PMissingStyle">
    <w:name w:val="P_MissingStyle"/>
    <w:basedOn w:val="Normal"/>
    <w:rsid w:val="00340986"/>
    <w:rPr>
      <w:color w:val="FFFFFF"/>
      <w:szCs w:val="24"/>
      <w:shd w:val="clear" w:color="000000" w:fill="000000"/>
      <w:lang w:eastAsia="en-US"/>
    </w:rPr>
  </w:style>
  <w:style w:type="character" w:customStyle="1" w:styleId="CMissingStyle">
    <w:name w:val="C_MissingStyle"/>
    <w:rsid w:val="00340986"/>
    <w:rPr>
      <w:color w:val="FFFFFF"/>
      <w:sz w:val="22"/>
      <w:shd w:val="clear" w:color="000000" w:fill="000000"/>
    </w:rPr>
  </w:style>
  <w:style w:type="character" w:customStyle="1" w:styleId="erpldocument-subtitle-author">
    <w:name w:val="erpl_document-subtitle-author"/>
    <w:basedOn w:val="DefaultParagraphFont"/>
    <w:rsid w:val="00340986"/>
  </w:style>
  <w:style w:type="character" w:customStyle="1" w:styleId="StyleStrikethrough">
    <w:name w:val="Style Strikethrough"/>
    <w:basedOn w:val="DefaultParagraphFont"/>
    <w:rsid w:val="00340986"/>
    <w:rPr>
      <w:strike/>
    </w:rPr>
  </w:style>
  <w:style w:type="paragraph" w:customStyle="1" w:styleId="AmDocTypeTab">
    <w:name w:val="AmDocTypeTab"/>
    <w:basedOn w:val="Normal"/>
    <w:rsid w:val="00CE4FB4"/>
    <w:pPr>
      <w:tabs>
        <w:tab w:val="right" w:pos="9072"/>
      </w:tabs>
    </w:pPr>
    <w:rPr>
      <w:b/>
    </w:rPr>
  </w:style>
  <w:style w:type="paragraph" w:customStyle="1" w:styleId="NormalCenter12a">
    <w:name w:val="NormalCenter12a"/>
    <w:basedOn w:val="Normal"/>
    <w:rsid w:val="00CE4FB4"/>
    <w:pPr>
      <w:spacing w:after="240"/>
      <w:jc w:val="center"/>
    </w:pPr>
  </w:style>
  <w:style w:type="paragraph" w:customStyle="1" w:styleId="AmDateTab">
    <w:name w:val="AmDateTab"/>
    <w:basedOn w:val="Normal"/>
    <w:rsid w:val="00CE4FB4"/>
    <w:pPr>
      <w:tabs>
        <w:tab w:val="right" w:pos="9072"/>
      </w:tabs>
    </w:pPr>
  </w:style>
  <w:style w:type="paragraph" w:customStyle="1" w:styleId="AmHeadingConsam">
    <w:name w:val="AmHeadingConsam"/>
    <w:basedOn w:val="Normal"/>
    <w:next w:val="NormalCenter12a"/>
    <w:rsid w:val="00CE4FB4"/>
    <w:pPr>
      <w:spacing w:before="720" w:after="240"/>
      <w:jc w:val="center"/>
    </w:pPr>
  </w:style>
  <w:style w:type="paragraph" w:styleId="Footer">
    <w:name w:val="footer"/>
    <w:basedOn w:val="Normal"/>
    <w:link w:val="FooterChar"/>
    <w:uiPriority w:val="99"/>
    <w:rsid w:val="00CE4FB4"/>
    <w:pPr>
      <w:tabs>
        <w:tab w:val="center" w:pos="4513"/>
        <w:tab w:val="right" w:pos="9026"/>
      </w:tabs>
    </w:pPr>
  </w:style>
  <w:style w:type="character" w:customStyle="1" w:styleId="FooterChar">
    <w:name w:val="Footer Char"/>
    <w:basedOn w:val="DefaultParagraphFont"/>
    <w:link w:val="Footer"/>
    <w:uiPriority w:val="99"/>
    <w:rsid w:val="00CE4FB4"/>
    <w:rPr>
      <w:sz w:val="24"/>
      <w:lang w:val="de-DE"/>
    </w:rPr>
  </w:style>
  <w:style w:type="numbering" w:customStyle="1" w:styleId="NoList1">
    <w:name w:val="No List1"/>
    <w:next w:val="NoList"/>
    <w:uiPriority w:val="99"/>
    <w:semiHidden/>
    <w:unhideWhenUsed/>
    <w:rsid w:val="00CE4FB4"/>
  </w:style>
  <w:style w:type="paragraph" w:customStyle="1" w:styleId="Paragraphestandard">
    <w:name w:val="[Paragraphe standard]"/>
    <w:basedOn w:val="Normal"/>
    <w:uiPriority w:val="99"/>
    <w:rsid w:val="00CE4FB4"/>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CE4FB4"/>
    <w:rPr>
      <w:rFonts w:ascii="Arial" w:hAnsi="Arial" w:cs="Arial"/>
      <w:sz w:val="18"/>
      <w:szCs w:val="18"/>
      <w:lang w:eastAsia="en-US"/>
    </w:rPr>
  </w:style>
  <w:style w:type="paragraph" w:customStyle="1" w:styleId="PtesdePageParagraphe">
    <w:name w:val="Ptes de Page Paragraphe"/>
    <w:basedOn w:val="Normal"/>
    <w:link w:val="PtesdePage"/>
    <w:rsid w:val="00CE4FB4"/>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CE4FB4"/>
    <w:pPr>
      <w:spacing w:after="20"/>
    </w:pPr>
    <w:rPr>
      <w:rFonts w:ascii="Arial" w:hAnsi="Arial" w:cs="Arial"/>
      <w:sz w:val="23"/>
      <w:szCs w:val="23"/>
      <w:lang w:eastAsia="fr-BE"/>
    </w:rPr>
  </w:style>
  <w:style w:type="character" w:customStyle="1" w:styleId="Marker">
    <w:name w:val="Marker"/>
    <w:rsid w:val="00CE4FB4"/>
    <w:rPr>
      <w:color w:val="0000FF"/>
      <w:shd w:val="clear" w:color="auto" w:fill="auto"/>
    </w:rPr>
  </w:style>
  <w:style w:type="paragraph" w:customStyle="1" w:styleId="LetterSignature">
    <w:name w:val="Letter Signature"/>
    <w:basedOn w:val="Normal"/>
    <w:rsid w:val="00CE4FB4"/>
    <w:pPr>
      <w:widowControl/>
      <w:ind w:left="3969"/>
      <w:jc w:val="center"/>
    </w:pPr>
    <w:rPr>
      <w:rFonts w:ascii="Arial" w:hAnsi="Arial"/>
      <w:sz w:val="22"/>
      <w:lang w:eastAsia="en-US"/>
    </w:rPr>
  </w:style>
  <w:style w:type="paragraph" w:customStyle="1" w:styleId="NormalCentered">
    <w:name w:val="Normal Centered"/>
    <w:basedOn w:val="Normal"/>
    <w:rsid w:val="00CE4FB4"/>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E4FB4"/>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E4FB4"/>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E4FB4"/>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E4FB4"/>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E4FB4"/>
    <w:pPr>
      <w:widowControl/>
    </w:pPr>
    <w:rPr>
      <w:rFonts w:eastAsia="Calibri"/>
      <w:sz w:val="2"/>
      <w:szCs w:val="22"/>
      <w:lang w:eastAsia="en-US"/>
    </w:rPr>
  </w:style>
  <w:style w:type="paragraph" w:customStyle="1" w:styleId="FooterCouncil">
    <w:name w:val="Footer Council"/>
    <w:basedOn w:val="Normal"/>
    <w:rsid w:val="00CE4FB4"/>
    <w:pPr>
      <w:widowControl/>
    </w:pPr>
    <w:rPr>
      <w:rFonts w:eastAsia="Calibri"/>
      <w:sz w:val="2"/>
      <w:szCs w:val="22"/>
      <w:lang w:eastAsia="en-US"/>
    </w:rPr>
  </w:style>
  <w:style w:type="paragraph" w:customStyle="1" w:styleId="TechnicalBlock">
    <w:name w:val="Technical Block"/>
    <w:basedOn w:val="Normal"/>
    <w:next w:val="Normal"/>
    <w:link w:val="TechnicalBlockChar"/>
    <w:rsid w:val="00CE4FB4"/>
    <w:pPr>
      <w:widowControl/>
      <w:spacing w:after="240"/>
      <w:jc w:val="center"/>
    </w:pPr>
    <w:rPr>
      <w:rFonts w:eastAsia="Calibri"/>
      <w:szCs w:val="22"/>
      <w:lang w:eastAsia="en-US"/>
    </w:rPr>
  </w:style>
  <w:style w:type="paragraph" w:customStyle="1" w:styleId="FinalLine">
    <w:name w:val="Final Line"/>
    <w:basedOn w:val="Normal"/>
    <w:next w:val="Normal"/>
    <w:rsid w:val="00CE4FB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E4FB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CE4FB4"/>
    <w:pPr>
      <w:widowControl/>
      <w:spacing w:before="120" w:after="120" w:line="360" w:lineRule="auto"/>
      <w:ind w:left="1134"/>
    </w:pPr>
    <w:rPr>
      <w:rFonts w:eastAsia="Calibri"/>
      <w:szCs w:val="22"/>
      <w:lang w:eastAsia="en-US"/>
    </w:rPr>
  </w:style>
  <w:style w:type="paragraph" w:customStyle="1" w:styleId="Text3">
    <w:name w:val="Text 3"/>
    <w:basedOn w:val="Normal"/>
    <w:rsid w:val="00CE4FB4"/>
    <w:pPr>
      <w:widowControl/>
      <w:spacing w:before="120" w:after="120" w:line="360" w:lineRule="auto"/>
      <w:ind w:left="1701"/>
    </w:pPr>
    <w:rPr>
      <w:rFonts w:eastAsia="Calibri"/>
      <w:szCs w:val="22"/>
      <w:lang w:eastAsia="en-US"/>
    </w:rPr>
  </w:style>
  <w:style w:type="paragraph" w:customStyle="1" w:styleId="Text4">
    <w:name w:val="Text 4"/>
    <w:basedOn w:val="Normal"/>
    <w:rsid w:val="00CE4FB4"/>
    <w:pPr>
      <w:widowControl/>
      <w:spacing w:before="120" w:after="120" w:line="360" w:lineRule="auto"/>
      <w:ind w:left="2268"/>
    </w:pPr>
    <w:rPr>
      <w:rFonts w:eastAsia="Calibri"/>
      <w:szCs w:val="22"/>
      <w:lang w:eastAsia="en-US"/>
    </w:rPr>
  </w:style>
  <w:style w:type="paragraph" w:customStyle="1" w:styleId="Text5">
    <w:name w:val="Text 5"/>
    <w:basedOn w:val="Normal"/>
    <w:qFormat/>
    <w:rsid w:val="00CE4FB4"/>
    <w:pPr>
      <w:widowControl/>
      <w:spacing w:before="120" w:after="120" w:line="360" w:lineRule="auto"/>
      <w:ind w:left="2835"/>
    </w:pPr>
    <w:rPr>
      <w:rFonts w:eastAsia="Calibri"/>
      <w:szCs w:val="22"/>
      <w:lang w:eastAsia="en-US"/>
    </w:rPr>
  </w:style>
  <w:style w:type="paragraph" w:customStyle="1" w:styleId="Text6">
    <w:name w:val="Text 6"/>
    <w:basedOn w:val="Normal"/>
    <w:qFormat/>
    <w:rsid w:val="00CE4FB4"/>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E4FB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E4FB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E4FB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E4FB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E4FB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E4FB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E4FB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E4FB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E4FB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E4FB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E4FB4"/>
    <w:pPr>
      <w:widowControl/>
      <w:numPr>
        <w:ilvl w:val="1"/>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CE4FB4"/>
    <w:pPr>
      <w:widowControl/>
      <w:numPr>
        <w:ilvl w:val="3"/>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CE4FB4"/>
    <w:pPr>
      <w:widowControl/>
      <w:numPr>
        <w:ilvl w:val="5"/>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CE4FB4"/>
    <w:pPr>
      <w:widowControl/>
      <w:numPr>
        <w:ilvl w:val="7"/>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CE4FB4"/>
    <w:pPr>
      <w:widowControl/>
      <w:numPr>
        <w:ilvl w:val="8"/>
        <w:numId w:val="18"/>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CE4FB4"/>
    <w:pPr>
      <w:widowControl/>
      <w:numPr>
        <w:numId w:val="18"/>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CE4FB4"/>
    <w:pPr>
      <w:widowControl/>
      <w:numPr>
        <w:ilvl w:val="2"/>
        <w:numId w:val="18"/>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CE4FB4"/>
    <w:pPr>
      <w:widowControl/>
      <w:numPr>
        <w:ilvl w:val="4"/>
        <w:numId w:val="18"/>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CE4FB4"/>
    <w:pPr>
      <w:widowControl/>
      <w:numPr>
        <w:ilvl w:val="6"/>
        <w:numId w:val="18"/>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CE4FB4"/>
    <w:pPr>
      <w:widowControl/>
      <w:numPr>
        <w:numId w:val="19"/>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CE4FB4"/>
    <w:pPr>
      <w:widowControl/>
      <w:numPr>
        <w:ilvl w:val="1"/>
        <w:numId w:val="19"/>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CE4FB4"/>
    <w:pPr>
      <w:widowControl/>
      <w:numPr>
        <w:ilvl w:val="2"/>
        <w:numId w:val="19"/>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CE4FB4"/>
    <w:pPr>
      <w:widowControl/>
      <w:numPr>
        <w:ilvl w:val="3"/>
        <w:numId w:val="19"/>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CE4FB4"/>
    <w:pPr>
      <w:widowControl/>
      <w:numPr>
        <w:ilvl w:val="4"/>
        <w:numId w:val="19"/>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CE4FB4"/>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CE4FB4"/>
    <w:pPr>
      <w:widowControl/>
      <w:numPr>
        <w:numId w:val="14"/>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CE4FB4"/>
    <w:pPr>
      <w:widowControl/>
      <w:numPr>
        <w:numId w:val="15"/>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CE4FB4"/>
    <w:pPr>
      <w:widowControl/>
      <w:numPr>
        <w:numId w:val="16"/>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CE4FB4"/>
    <w:pPr>
      <w:widowControl/>
      <w:numPr>
        <w:numId w:val="17"/>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CE4FB4"/>
    <w:pPr>
      <w:widowControl/>
      <w:numPr>
        <w:numId w:val="3"/>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CE4FB4"/>
    <w:pPr>
      <w:widowControl/>
      <w:numPr>
        <w:numId w:val="4"/>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CE4FB4"/>
    <w:pPr>
      <w:widowControl/>
      <w:numPr>
        <w:numId w:val="5"/>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CE4FB4"/>
    <w:pPr>
      <w:widowControl/>
      <w:numPr>
        <w:numId w:val="6"/>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CE4FB4"/>
    <w:pPr>
      <w:widowControl/>
      <w:numPr>
        <w:numId w:val="7"/>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CE4FB4"/>
    <w:pPr>
      <w:numPr>
        <w:numId w:val="8"/>
      </w:numPr>
      <w:tabs>
        <w:tab w:val="clear" w:pos="567"/>
        <w:tab w:val="num" w:pos="360"/>
      </w:tabs>
      <w:ind w:left="0" w:firstLine="0"/>
    </w:pPr>
  </w:style>
  <w:style w:type="paragraph" w:customStyle="1" w:styleId="DashEqual1">
    <w:name w:val="Dash Equal 1"/>
    <w:basedOn w:val="Dash1"/>
    <w:rsid w:val="00CE4FB4"/>
    <w:pPr>
      <w:numPr>
        <w:numId w:val="9"/>
      </w:numPr>
      <w:tabs>
        <w:tab w:val="clear" w:pos="1134"/>
        <w:tab w:val="num" w:pos="643"/>
      </w:tabs>
      <w:ind w:left="0" w:firstLine="0"/>
    </w:pPr>
  </w:style>
  <w:style w:type="paragraph" w:customStyle="1" w:styleId="DashEqual2">
    <w:name w:val="Dash Equal 2"/>
    <w:basedOn w:val="Dash2"/>
    <w:rsid w:val="00CE4FB4"/>
    <w:pPr>
      <w:numPr>
        <w:numId w:val="10"/>
      </w:numPr>
      <w:tabs>
        <w:tab w:val="clear" w:pos="1701"/>
        <w:tab w:val="num" w:pos="926"/>
      </w:tabs>
      <w:ind w:left="0" w:firstLine="0"/>
    </w:pPr>
  </w:style>
  <w:style w:type="paragraph" w:customStyle="1" w:styleId="DashEqual3">
    <w:name w:val="Dash Equal 3"/>
    <w:basedOn w:val="Dash3"/>
    <w:rsid w:val="00CE4FB4"/>
    <w:pPr>
      <w:numPr>
        <w:numId w:val="11"/>
      </w:numPr>
      <w:tabs>
        <w:tab w:val="clear" w:pos="2268"/>
        <w:tab w:val="num" w:pos="1209"/>
      </w:tabs>
      <w:ind w:left="0" w:firstLine="0"/>
    </w:pPr>
  </w:style>
  <w:style w:type="paragraph" w:customStyle="1" w:styleId="DashEqual4">
    <w:name w:val="Dash Equal 4"/>
    <w:basedOn w:val="Dash4"/>
    <w:rsid w:val="00CE4FB4"/>
    <w:pPr>
      <w:numPr>
        <w:numId w:val="12"/>
      </w:numPr>
      <w:tabs>
        <w:tab w:val="clear" w:pos="2835"/>
        <w:tab w:val="num" w:pos="1492"/>
      </w:tabs>
      <w:ind w:left="0" w:firstLine="0"/>
    </w:pPr>
  </w:style>
  <w:style w:type="character" w:customStyle="1" w:styleId="Marker1">
    <w:name w:val="Marker1"/>
    <w:rsid w:val="00CE4FB4"/>
    <w:rPr>
      <w:color w:val="008000"/>
      <w:shd w:val="clear" w:color="auto" w:fill="auto"/>
    </w:rPr>
  </w:style>
  <w:style w:type="paragraph" w:customStyle="1" w:styleId="HeadingLeft">
    <w:name w:val="Heading Left"/>
    <w:basedOn w:val="Normal"/>
    <w:next w:val="Normal"/>
    <w:rsid w:val="00CE4FB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E4FB4"/>
    <w:pPr>
      <w:numPr>
        <w:numId w:val="22"/>
      </w:numPr>
      <w:tabs>
        <w:tab w:val="clear" w:pos="567"/>
        <w:tab w:val="num" w:pos="2268"/>
      </w:tabs>
      <w:ind w:left="0" w:firstLine="0"/>
    </w:pPr>
  </w:style>
  <w:style w:type="paragraph" w:customStyle="1" w:styleId="Heading123">
    <w:name w:val="Heading 123"/>
    <w:basedOn w:val="HeadingLeft"/>
    <w:next w:val="Normal"/>
    <w:rsid w:val="00CE4FB4"/>
    <w:pPr>
      <w:numPr>
        <w:numId w:val="21"/>
      </w:numPr>
      <w:tabs>
        <w:tab w:val="clear" w:pos="567"/>
        <w:tab w:val="num" w:pos="1701"/>
      </w:tabs>
      <w:ind w:left="0" w:firstLine="0"/>
    </w:pPr>
  </w:style>
  <w:style w:type="paragraph" w:customStyle="1" w:styleId="HeadingABC">
    <w:name w:val="Heading ABC"/>
    <w:basedOn w:val="HeadingLeft"/>
    <w:next w:val="Normal"/>
    <w:rsid w:val="00CE4FB4"/>
    <w:pPr>
      <w:numPr>
        <w:numId w:val="20"/>
      </w:numPr>
      <w:tabs>
        <w:tab w:val="clear" w:pos="567"/>
        <w:tab w:val="num" w:pos="1134"/>
      </w:tabs>
      <w:ind w:left="0" w:firstLine="0"/>
    </w:pPr>
  </w:style>
  <w:style w:type="paragraph" w:customStyle="1" w:styleId="HeadingCentered">
    <w:name w:val="Heading Centered"/>
    <w:basedOn w:val="HeadingLeft"/>
    <w:next w:val="Normal"/>
    <w:rsid w:val="00CE4FB4"/>
    <w:pPr>
      <w:jc w:val="center"/>
    </w:pPr>
  </w:style>
  <w:style w:type="paragraph" w:customStyle="1" w:styleId="Jardin">
    <w:name w:val="Jardin"/>
    <w:basedOn w:val="Normal"/>
    <w:rsid w:val="00CE4FB4"/>
    <w:pPr>
      <w:widowControl/>
      <w:spacing w:before="200"/>
      <w:jc w:val="center"/>
    </w:pPr>
    <w:rPr>
      <w:rFonts w:eastAsia="Calibri"/>
      <w:szCs w:val="22"/>
      <w:lang w:eastAsia="en-US"/>
    </w:rPr>
  </w:style>
  <w:style w:type="paragraph" w:customStyle="1" w:styleId="Amendment">
    <w:name w:val="Amendment"/>
    <w:basedOn w:val="Normal"/>
    <w:next w:val="Normal"/>
    <w:rsid w:val="00CE4FB4"/>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E4FB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E4FB4"/>
    <w:pPr>
      <w:widowControl/>
      <w:spacing w:before="120" w:after="480"/>
      <w:contextualSpacing/>
    </w:pPr>
    <w:rPr>
      <w:rFonts w:eastAsia="Calibri"/>
      <w:szCs w:val="22"/>
      <w:lang w:eastAsia="en-US"/>
    </w:rPr>
  </w:style>
  <w:style w:type="paragraph" w:customStyle="1" w:styleId="ReplyBold">
    <w:name w:val="Reply Bold"/>
    <w:basedOn w:val="ReplyRE"/>
    <w:next w:val="Normal"/>
    <w:rsid w:val="00CE4FB4"/>
    <w:rPr>
      <w:b/>
    </w:rPr>
  </w:style>
  <w:style w:type="paragraph" w:customStyle="1" w:styleId="Annex">
    <w:name w:val="Annex"/>
    <w:basedOn w:val="Normal"/>
    <w:next w:val="Normal"/>
    <w:rsid w:val="00CE4FB4"/>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E4FB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E4FB4"/>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CE4FB4"/>
    <w:rPr>
      <w:rFonts w:ascii="Times New Roman" w:hAnsi="Times New Roman" w:cs="Times New Roman"/>
      <w:b/>
      <w:sz w:val="24"/>
      <w:shd w:val="clear" w:color="auto" w:fill="CCCCCC"/>
    </w:rPr>
  </w:style>
  <w:style w:type="paragraph" w:customStyle="1" w:styleId="NormalCompact">
    <w:name w:val="Normal Compact"/>
    <w:basedOn w:val="Normal"/>
    <w:next w:val="Normal"/>
    <w:rsid w:val="00CE4FB4"/>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CE4FB4"/>
    <w:pPr>
      <w:widowControl/>
    </w:pPr>
    <w:rPr>
      <w:rFonts w:eastAsia="Calibri"/>
      <w:sz w:val="20"/>
      <w:lang w:eastAsia="en-US"/>
    </w:rPr>
  </w:style>
  <w:style w:type="character" w:customStyle="1" w:styleId="EndnoteTextChar">
    <w:name w:val="Endnote Text Char"/>
    <w:basedOn w:val="DefaultParagraphFont"/>
    <w:link w:val="EndnoteText"/>
    <w:uiPriority w:val="99"/>
    <w:rsid w:val="00CE4FB4"/>
    <w:rPr>
      <w:rFonts w:eastAsia="Calibri"/>
      <w:lang w:val="de-DE" w:eastAsia="en-US"/>
    </w:rPr>
  </w:style>
  <w:style w:type="character" w:styleId="EndnoteReference">
    <w:name w:val="endnote reference"/>
    <w:uiPriority w:val="99"/>
    <w:unhideWhenUsed/>
    <w:rsid w:val="00CE4FB4"/>
    <w:rPr>
      <w:vertAlign w:val="superscript"/>
    </w:rPr>
  </w:style>
  <w:style w:type="paragraph" w:customStyle="1" w:styleId="HeaderCouncilLarge">
    <w:name w:val="Header Council Large"/>
    <w:basedOn w:val="Normal"/>
    <w:link w:val="HeaderCouncilLargeChar"/>
    <w:uiPriority w:val="99"/>
    <w:rsid w:val="00CE4FB4"/>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CE4FB4"/>
    <w:rPr>
      <w:rFonts w:eastAsia="Calibri"/>
      <w:sz w:val="24"/>
      <w:szCs w:val="22"/>
      <w:lang w:val="de-DE" w:eastAsia="en-US"/>
    </w:rPr>
  </w:style>
  <w:style w:type="character" w:customStyle="1" w:styleId="HeaderCouncilLargeChar">
    <w:name w:val="Header Council Large Char"/>
    <w:link w:val="HeaderCouncilLarge"/>
    <w:uiPriority w:val="99"/>
    <w:rsid w:val="00CE4FB4"/>
    <w:rPr>
      <w:rFonts w:eastAsia="Calibri"/>
      <w:sz w:val="2"/>
      <w:szCs w:val="22"/>
      <w:lang w:val="de-DE" w:eastAsia="en-US"/>
    </w:rPr>
  </w:style>
  <w:style w:type="paragraph" w:customStyle="1" w:styleId="FooterText">
    <w:name w:val="Footer Text"/>
    <w:basedOn w:val="Normal"/>
    <w:rsid w:val="00CE4FB4"/>
    <w:pPr>
      <w:widowControl/>
    </w:pPr>
    <w:rPr>
      <w:szCs w:val="24"/>
      <w:lang w:eastAsia="en-US"/>
    </w:rPr>
  </w:style>
  <w:style w:type="character" w:styleId="PlaceholderText">
    <w:name w:val="Placeholder Text"/>
    <w:uiPriority w:val="99"/>
    <w:semiHidden/>
    <w:rsid w:val="00CE4FB4"/>
    <w:rPr>
      <w:color w:val="808080"/>
    </w:rPr>
  </w:style>
  <w:style w:type="paragraph" w:styleId="TOC4">
    <w:name w:val="toc 4"/>
    <w:basedOn w:val="Normal"/>
    <w:next w:val="Normal"/>
    <w:uiPriority w:val="39"/>
    <w:unhideWhenUsed/>
    <w:rsid w:val="00CE4FB4"/>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E4FB4"/>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E4FB4"/>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E4FB4"/>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E4FB4"/>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E4FB4"/>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CE4FB4"/>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CE4FB4"/>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CE4FB4"/>
    <w:pPr>
      <w:widowControl/>
      <w:spacing w:before="120" w:after="120" w:line="360" w:lineRule="auto"/>
    </w:pPr>
    <w:rPr>
      <w:rFonts w:eastAsia="Calibri"/>
      <w:szCs w:val="22"/>
      <w:lang w:eastAsia="en-US"/>
    </w:rPr>
  </w:style>
  <w:style w:type="paragraph" w:customStyle="1" w:styleId="QuotedText">
    <w:name w:val="Quoted Text"/>
    <w:basedOn w:val="Normal"/>
    <w:rsid w:val="00CE4FB4"/>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CE4FB4"/>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CE4FB4"/>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CE4FB4"/>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CE4FB4"/>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CE4FB4"/>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CE4FB4"/>
    <w:pPr>
      <w:numPr>
        <w:numId w:val="28"/>
      </w:numPr>
      <w:tabs>
        <w:tab w:val="clear" w:pos="850"/>
      </w:tabs>
      <w:ind w:left="0" w:firstLine="0"/>
    </w:pPr>
  </w:style>
  <w:style w:type="paragraph" w:customStyle="1" w:styleId="Tiret1">
    <w:name w:val="Tiret 1"/>
    <w:basedOn w:val="Point1"/>
    <w:rsid w:val="00CE4FB4"/>
    <w:pPr>
      <w:numPr>
        <w:numId w:val="29"/>
      </w:numPr>
      <w:tabs>
        <w:tab w:val="clear" w:pos="1417"/>
      </w:tabs>
      <w:ind w:left="0" w:firstLine="0"/>
    </w:pPr>
  </w:style>
  <w:style w:type="paragraph" w:customStyle="1" w:styleId="Tiret2">
    <w:name w:val="Tiret 2"/>
    <w:basedOn w:val="Point2"/>
    <w:rsid w:val="00CE4FB4"/>
    <w:pPr>
      <w:numPr>
        <w:numId w:val="30"/>
      </w:numPr>
      <w:tabs>
        <w:tab w:val="clear" w:pos="1984"/>
      </w:tabs>
      <w:ind w:left="0" w:firstLine="0"/>
    </w:pPr>
  </w:style>
  <w:style w:type="paragraph" w:customStyle="1" w:styleId="Tiret3">
    <w:name w:val="Tiret 3"/>
    <w:basedOn w:val="Point3"/>
    <w:rsid w:val="00CE4FB4"/>
    <w:pPr>
      <w:numPr>
        <w:numId w:val="31"/>
      </w:numPr>
      <w:tabs>
        <w:tab w:val="clear" w:pos="2551"/>
        <w:tab w:val="num" w:pos="709"/>
      </w:tabs>
      <w:ind w:left="0" w:firstLine="0"/>
    </w:pPr>
  </w:style>
  <w:style w:type="paragraph" w:customStyle="1" w:styleId="Tiret4">
    <w:name w:val="Tiret 4"/>
    <w:basedOn w:val="Point4"/>
    <w:rsid w:val="00CE4FB4"/>
    <w:pPr>
      <w:numPr>
        <w:numId w:val="32"/>
      </w:numPr>
      <w:tabs>
        <w:tab w:val="clear" w:pos="3118"/>
      </w:tabs>
      <w:ind w:left="0" w:firstLine="0"/>
    </w:pPr>
  </w:style>
  <w:style w:type="paragraph" w:customStyle="1" w:styleId="PointDouble0">
    <w:name w:val="PointDouble 0"/>
    <w:basedOn w:val="Normal"/>
    <w:rsid w:val="00CE4FB4"/>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CE4FB4"/>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CE4FB4"/>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CE4FB4"/>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CE4FB4"/>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CE4FB4"/>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CE4FB4"/>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CE4FB4"/>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CE4FB4"/>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CE4FB4"/>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CE4FB4"/>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CE4FB4"/>
    <w:pPr>
      <w:widowControl/>
      <w:numPr>
        <w:ilvl w:val="1"/>
        <w:numId w:val="26"/>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CE4FB4"/>
    <w:pPr>
      <w:widowControl/>
      <w:numPr>
        <w:ilvl w:val="2"/>
        <w:numId w:val="26"/>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CE4FB4"/>
    <w:pPr>
      <w:widowControl/>
      <w:numPr>
        <w:ilvl w:val="3"/>
        <w:numId w:val="26"/>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CE4FB4"/>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CE4FB4"/>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CE4FB4"/>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CE4FB4"/>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CE4FB4"/>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CE4FB4"/>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E4FB4"/>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CE4FB4"/>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CE4FB4"/>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CE4FB4"/>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CE4FB4"/>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CE4FB4"/>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CE4FB4"/>
    <w:pPr>
      <w:widowControl/>
      <w:spacing w:before="120" w:after="120" w:line="360" w:lineRule="auto"/>
      <w:jc w:val="center"/>
    </w:pPr>
    <w:rPr>
      <w:rFonts w:eastAsia="Calibri"/>
      <w:b/>
      <w:szCs w:val="22"/>
      <w:lang w:eastAsia="en-US"/>
    </w:rPr>
  </w:style>
  <w:style w:type="character" w:customStyle="1" w:styleId="Marker2">
    <w:name w:val="Marker2"/>
    <w:rsid w:val="00CE4FB4"/>
    <w:rPr>
      <w:color w:val="FF0000"/>
      <w:shd w:val="clear" w:color="auto" w:fill="auto"/>
    </w:rPr>
  </w:style>
  <w:style w:type="paragraph" w:customStyle="1" w:styleId="Point0number">
    <w:name w:val="Point 0 (number)"/>
    <w:basedOn w:val="Normal"/>
    <w:qFormat/>
    <w:rsid w:val="00CE4FB4"/>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CE4FB4"/>
    <w:pPr>
      <w:widowControl/>
      <w:numPr>
        <w:ilvl w:val="2"/>
        <w:numId w:val="27"/>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CE4FB4"/>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CE4FB4"/>
    <w:pPr>
      <w:widowControl/>
      <w:numPr>
        <w:ilvl w:val="6"/>
        <w:numId w:val="27"/>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CE4FB4"/>
    <w:pPr>
      <w:widowControl/>
      <w:numPr>
        <w:ilvl w:val="1"/>
        <w:numId w:val="27"/>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CE4FB4"/>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CE4FB4"/>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CE4FB4"/>
    <w:pPr>
      <w:widowControl/>
      <w:numPr>
        <w:ilvl w:val="7"/>
        <w:numId w:val="27"/>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CE4FB4"/>
    <w:pPr>
      <w:widowControl/>
      <w:numPr>
        <w:ilvl w:val="8"/>
        <w:numId w:val="27"/>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CE4FB4"/>
    <w:pPr>
      <w:widowControl/>
      <w:numPr>
        <w:numId w:val="23"/>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CE4FB4"/>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CE4FB4"/>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CE4FB4"/>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CE4FB4"/>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CE4FB4"/>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CE4FB4"/>
    <w:pPr>
      <w:widowControl/>
      <w:spacing w:line="360" w:lineRule="auto"/>
      <w:jc w:val="both"/>
    </w:pPr>
    <w:rPr>
      <w:rFonts w:eastAsia="Calibri"/>
      <w:szCs w:val="22"/>
      <w:lang w:eastAsia="en-US"/>
    </w:rPr>
  </w:style>
  <w:style w:type="paragraph" w:customStyle="1" w:styleId="Disclaimer">
    <w:name w:val="Disclaimer"/>
    <w:basedOn w:val="Normal"/>
    <w:rsid w:val="00CE4FB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CE4FB4"/>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CE4FB4"/>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CE4FB4"/>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E4FB4"/>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CE4FB4"/>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CE4FB4"/>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CE4FB4"/>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CE4FB4"/>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CE4FB4"/>
    <w:pPr>
      <w:widowControl/>
      <w:spacing w:after="240" w:line="360" w:lineRule="auto"/>
    </w:pPr>
    <w:rPr>
      <w:rFonts w:eastAsia="Calibri"/>
      <w:szCs w:val="22"/>
      <w:lang w:eastAsia="en-US"/>
    </w:rPr>
  </w:style>
  <w:style w:type="paragraph" w:customStyle="1" w:styleId="Datedadoption">
    <w:name w:val="Date d'adoption"/>
    <w:basedOn w:val="Normal"/>
    <w:next w:val="Titreobjet"/>
    <w:rsid w:val="00CE4FB4"/>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CE4FB4"/>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CE4FB4"/>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CE4FB4"/>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CE4FB4"/>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CE4FB4"/>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CE4FB4"/>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CE4FB4"/>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CE4FB4"/>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CE4FB4"/>
    <w:pPr>
      <w:widowControl/>
      <w:spacing w:line="360" w:lineRule="auto"/>
      <w:ind w:left="5103"/>
    </w:pPr>
    <w:rPr>
      <w:rFonts w:eastAsia="Calibri"/>
      <w:szCs w:val="22"/>
      <w:lang w:eastAsia="en-US"/>
    </w:rPr>
  </w:style>
  <w:style w:type="paragraph" w:customStyle="1" w:styleId="Statut">
    <w:name w:val="Statut"/>
    <w:basedOn w:val="Normal"/>
    <w:next w:val="Typedudocument"/>
    <w:rsid w:val="00CE4FB4"/>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E4FB4"/>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CE4FB4"/>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CE4FB4"/>
    <w:pPr>
      <w:widowControl/>
      <w:spacing w:before="360" w:line="360" w:lineRule="auto"/>
      <w:jc w:val="center"/>
    </w:pPr>
    <w:rPr>
      <w:rFonts w:eastAsia="Calibri"/>
      <w:b/>
      <w:szCs w:val="22"/>
      <w:lang w:eastAsia="en-US"/>
    </w:rPr>
  </w:style>
  <w:style w:type="character" w:customStyle="1" w:styleId="Added">
    <w:name w:val="Added"/>
    <w:rsid w:val="00CE4FB4"/>
    <w:rPr>
      <w:b/>
      <w:u w:val="single"/>
      <w:shd w:val="clear" w:color="auto" w:fill="auto"/>
    </w:rPr>
  </w:style>
  <w:style w:type="character" w:customStyle="1" w:styleId="Deleted">
    <w:name w:val="Deleted"/>
    <w:rsid w:val="00CE4FB4"/>
    <w:rPr>
      <w:strike/>
      <w:dstrike w:val="0"/>
      <w:shd w:val="clear" w:color="auto" w:fill="auto"/>
    </w:rPr>
  </w:style>
  <w:style w:type="paragraph" w:customStyle="1" w:styleId="Address">
    <w:name w:val="Address"/>
    <w:basedOn w:val="Normal"/>
    <w:next w:val="Normal"/>
    <w:rsid w:val="00CE4FB4"/>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E4FB4"/>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CE4FB4"/>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CE4FB4"/>
    <w:pPr>
      <w:widowControl/>
      <w:spacing w:before="360" w:line="360" w:lineRule="auto"/>
      <w:jc w:val="center"/>
    </w:pPr>
    <w:rPr>
      <w:rFonts w:eastAsia="Calibri"/>
      <w:szCs w:val="22"/>
      <w:lang w:eastAsia="en-US"/>
    </w:rPr>
  </w:style>
  <w:style w:type="paragraph" w:customStyle="1" w:styleId="Rfrencecroise">
    <w:name w:val="Référence croisée"/>
    <w:basedOn w:val="Normal"/>
    <w:rsid w:val="00CE4FB4"/>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CE4FB4"/>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CE4FB4"/>
  </w:style>
  <w:style w:type="paragraph" w:customStyle="1" w:styleId="RfrenceinterinstitutionnellePagedecouverture">
    <w:name w:val="Référence interinstitutionnelle (Page de couverture)"/>
    <w:basedOn w:val="Rfrenceinterinstitutionnelle"/>
    <w:next w:val="Confidentialit"/>
    <w:rsid w:val="00CE4FB4"/>
  </w:style>
  <w:style w:type="paragraph" w:customStyle="1" w:styleId="StatutPagedecouverture">
    <w:name w:val="Statut (Page de couverture)"/>
    <w:basedOn w:val="Statut"/>
    <w:next w:val="TypedudocumentPagedecouverture"/>
    <w:rsid w:val="00CE4FB4"/>
  </w:style>
  <w:style w:type="paragraph" w:customStyle="1" w:styleId="TitreobjetPagedecouverture">
    <w:name w:val="Titre objet (Page de couverture)"/>
    <w:basedOn w:val="Titreobjet"/>
    <w:next w:val="IntrtEEEPagedecouverture"/>
    <w:rsid w:val="00CE4FB4"/>
  </w:style>
  <w:style w:type="paragraph" w:customStyle="1" w:styleId="TypedudocumentPagedecouverture">
    <w:name w:val="Type du document (Page de couverture)"/>
    <w:basedOn w:val="Typedudocument"/>
    <w:next w:val="TitreobjetPagedecouverture"/>
    <w:rsid w:val="00CE4FB4"/>
  </w:style>
  <w:style w:type="paragraph" w:customStyle="1" w:styleId="Volume">
    <w:name w:val="Volume"/>
    <w:basedOn w:val="Normal"/>
    <w:next w:val="Confidentialit"/>
    <w:rsid w:val="00CE4FB4"/>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CE4FB4"/>
    <w:pPr>
      <w:spacing w:after="240"/>
    </w:pPr>
  </w:style>
  <w:style w:type="paragraph" w:customStyle="1" w:styleId="Accompagnant">
    <w:name w:val="Accompagnant"/>
    <w:basedOn w:val="Normal"/>
    <w:next w:val="Typeacteprincipal"/>
    <w:rsid w:val="00CE4FB4"/>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CE4FB4"/>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CE4FB4"/>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CE4FB4"/>
  </w:style>
  <w:style w:type="paragraph" w:customStyle="1" w:styleId="AccompagnantPagedecouverture">
    <w:name w:val="Accompagnant (Page de couverture)"/>
    <w:basedOn w:val="Accompagnant"/>
    <w:next w:val="TypeacteprincipalPagedecouverture"/>
    <w:rsid w:val="00CE4FB4"/>
  </w:style>
  <w:style w:type="paragraph" w:customStyle="1" w:styleId="TypeacteprincipalPagedecouverture">
    <w:name w:val="Type acte principal (Page de couverture)"/>
    <w:basedOn w:val="Typeacteprincipal"/>
    <w:next w:val="ObjetacteprincipalPagedecouverture"/>
    <w:rsid w:val="00CE4FB4"/>
  </w:style>
  <w:style w:type="paragraph" w:customStyle="1" w:styleId="ObjetacteprincipalPagedecouverture">
    <w:name w:val="Objet acte principal (Page de couverture)"/>
    <w:basedOn w:val="Objetacteprincipal"/>
    <w:next w:val="Rfrencecroise"/>
    <w:rsid w:val="00CE4FB4"/>
  </w:style>
  <w:style w:type="paragraph" w:customStyle="1" w:styleId="LanguesfaisantfoiPagedecouverture">
    <w:name w:val="Langues faisant foi (Page de couverture)"/>
    <w:basedOn w:val="Normal"/>
    <w:next w:val="Normal"/>
    <w:rsid w:val="00CE4FB4"/>
    <w:pPr>
      <w:widowControl/>
      <w:spacing w:before="360" w:line="360" w:lineRule="auto"/>
      <w:jc w:val="center"/>
    </w:pPr>
    <w:rPr>
      <w:rFonts w:eastAsia="Calibri"/>
      <w:szCs w:val="22"/>
      <w:lang w:eastAsia="en-US"/>
    </w:rPr>
  </w:style>
  <w:style w:type="paragraph" w:customStyle="1" w:styleId="Sous-titreobjet">
    <w:name w:val="Sous-titre objet"/>
    <w:basedOn w:val="Normal"/>
    <w:rsid w:val="00CE4FB4"/>
    <w:pPr>
      <w:widowControl/>
      <w:spacing w:line="360" w:lineRule="auto"/>
      <w:jc w:val="center"/>
    </w:pPr>
    <w:rPr>
      <w:b/>
      <w:szCs w:val="24"/>
      <w:lang w:eastAsia="en-US"/>
    </w:rPr>
  </w:style>
  <w:style w:type="paragraph" w:styleId="ListBullet5">
    <w:name w:val="List Bullet 5"/>
    <w:basedOn w:val="Normal"/>
    <w:autoRedefine/>
    <w:rsid w:val="00CE4FB4"/>
    <w:pPr>
      <w:widowControl/>
      <w:tabs>
        <w:tab w:val="num" w:pos="1492"/>
      </w:tabs>
      <w:spacing w:before="120" w:after="120" w:line="360" w:lineRule="auto"/>
      <w:ind w:left="1492" w:hanging="360"/>
    </w:pPr>
    <w:rPr>
      <w:lang w:eastAsia="en-US"/>
    </w:rPr>
  </w:style>
  <w:style w:type="paragraph" w:styleId="ListNumber">
    <w:name w:val="List Number"/>
    <w:basedOn w:val="Normal"/>
    <w:rsid w:val="00CE4FB4"/>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CE4FB4"/>
    <w:pPr>
      <w:widowControl/>
      <w:numPr>
        <w:ilvl w:val="1"/>
        <w:numId w:val="25"/>
      </w:numPr>
      <w:tabs>
        <w:tab w:val="clear" w:pos="850"/>
      </w:tabs>
      <w:spacing w:before="120" w:after="120" w:line="360" w:lineRule="auto"/>
      <w:ind w:left="0" w:firstLine="0"/>
      <w:jc w:val="both"/>
    </w:pPr>
    <w:rPr>
      <w:szCs w:val="24"/>
      <w:lang w:eastAsia="de-DE"/>
    </w:rPr>
  </w:style>
  <w:style w:type="paragraph" w:customStyle="1" w:styleId="Normale">
    <w:name w:val="Normale"/>
    <w:qFormat/>
    <w:rsid w:val="00CE4FB4"/>
    <w:pPr>
      <w:spacing w:before="120" w:after="120" w:line="360" w:lineRule="auto"/>
      <w:jc w:val="both"/>
    </w:pPr>
    <w:rPr>
      <w:rFonts w:eastAsia="Calibri"/>
      <w:sz w:val="24"/>
      <w:szCs w:val="22"/>
      <w:lang w:val="de-DE" w:eastAsia="en-US"/>
    </w:rPr>
  </w:style>
  <w:style w:type="character" w:customStyle="1" w:styleId="Footer2">
    <w:name w:val="Footer2"/>
    <w:uiPriority w:val="1"/>
    <w:qFormat/>
    <w:rsid w:val="00CE4FB4"/>
    <w:rPr>
      <w:rFonts w:ascii="Arial" w:hAnsi="Arial"/>
      <w:b/>
      <w:sz w:val="48"/>
    </w:rPr>
  </w:style>
  <w:style w:type="character" w:customStyle="1" w:styleId="Sub">
    <w:name w:val="Sub"/>
    <w:uiPriority w:val="1"/>
    <w:qFormat/>
    <w:rsid w:val="00CE4FB4"/>
    <w:rPr>
      <w:rFonts w:ascii="Times New Roman" w:hAnsi="Times New Roman"/>
      <w:strike w:val="0"/>
      <w:dstrike w:val="0"/>
      <w:sz w:val="24"/>
      <w:vertAlign w:val="subscript"/>
    </w:rPr>
  </w:style>
  <w:style w:type="character" w:customStyle="1" w:styleId="Sup">
    <w:name w:val="Sup"/>
    <w:uiPriority w:val="1"/>
    <w:qFormat/>
    <w:rsid w:val="00CE4FB4"/>
    <w:rPr>
      <w:rFonts w:ascii="Times New Roman" w:hAnsi="Times New Roman"/>
      <w:sz w:val="24"/>
      <w:vertAlign w:val="superscript"/>
    </w:rPr>
  </w:style>
  <w:style w:type="character" w:customStyle="1" w:styleId="Italic">
    <w:name w:val="Italic"/>
    <w:uiPriority w:val="1"/>
    <w:qFormat/>
    <w:rsid w:val="00CE4FB4"/>
    <w:rPr>
      <w:rFonts w:ascii="Times New Roman" w:hAnsi="Times New Roman"/>
      <w:i/>
    </w:rPr>
  </w:style>
  <w:style w:type="character" w:customStyle="1" w:styleId="Bold">
    <w:name w:val="Bold"/>
    <w:uiPriority w:val="1"/>
    <w:qFormat/>
    <w:rsid w:val="00CE4FB4"/>
    <w:rPr>
      <w:rFonts w:ascii="Times New Roman" w:hAnsi="Times New Roman"/>
      <w:b/>
    </w:rPr>
  </w:style>
  <w:style w:type="character" w:customStyle="1" w:styleId="Underline">
    <w:name w:val="Underline"/>
    <w:uiPriority w:val="1"/>
    <w:qFormat/>
    <w:rsid w:val="00CE4FB4"/>
    <w:rPr>
      <w:rFonts w:ascii="Times New Roman" w:hAnsi="Times New Roman"/>
      <w:b w:val="0"/>
      <w:sz w:val="24"/>
      <w:u w:val="single"/>
    </w:rPr>
  </w:style>
  <w:style w:type="character" w:customStyle="1" w:styleId="Strikethrough">
    <w:name w:val="Strikethrough"/>
    <w:uiPriority w:val="1"/>
    <w:qFormat/>
    <w:rsid w:val="00CE4FB4"/>
    <w:rPr>
      <w:rFonts w:ascii="Times New Roman" w:hAnsi="Times New Roman"/>
      <w:strike/>
      <w:dstrike w:val="0"/>
      <w:sz w:val="24"/>
    </w:rPr>
  </w:style>
  <w:style w:type="character" w:customStyle="1" w:styleId="BoldItalic">
    <w:name w:val="BoldItalic"/>
    <w:uiPriority w:val="1"/>
    <w:qFormat/>
    <w:rsid w:val="00CE4FB4"/>
    <w:rPr>
      <w:rFonts w:ascii="Times New Roman" w:hAnsi="Times New Roman"/>
      <w:b/>
      <w:i/>
    </w:rPr>
  </w:style>
  <w:style w:type="character" w:customStyle="1" w:styleId="BoldItalicFootnote">
    <w:name w:val="BoldItalicFootnote"/>
    <w:uiPriority w:val="1"/>
    <w:qFormat/>
    <w:rsid w:val="00CE4FB4"/>
    <w:rPr>
      <w:rFonts w:ascii="Times New Roman" w:hAnsi="Times New Roman"/>
      <w:b/>
      <w:i/>
      <w:sz w:val="20"/>
    </w:rPr>
  </w:style>
  <w:style w:type="character" w:customStyle="1" w:styleId="StrikethroughFootnote">
    <w:name w:val="StrikethroughFootnote"/>
    <w:uiPriority w:val="1"/>
    <w:qFormat/>
    <w:rsid w:val="00CE4FB4"/>
    <w:rPr>
      <w:rFonts w:ascii="Times New Roman" w:hAnsi="Times New Roman"/>
      <w:strike/>
      <w:dstrike w:val="0"/>
      <w:sz w:val="20"/>
    </w:rPr>
  </w:style>
  <w:style w:type="paragraph" w:customStyle="1" w:styleId="HeaderDisclaimer">
    <w:name w:val="HeaderDisclaimer"/>
    <w:basedOn w:val="Normal"/>
    <w:qFormat/>
    <w:rsid w:val="00CE4FB4"/>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CE4FB4"/>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CE4FB4"/>
    <w:pPr>
      <w:widowControl/>
      <w:spacing w:before="120" w:after="120" w:line="360" w:lineRule="auto"/>
    </w:pPr>
    <w:rPr>
      <w:rFonts w:eastAsia="Calibri"/>
      <w:b/>
      <w:szCs w:val="22"/>
      <w:lang w:eastAsia="en-US"/>
    </w:rPr>
  </w:style>
  <w:style w:type="paragraph" w:customStyle="1" w:styleId="TitlePar1">
    <w:name w:val="TitlePar 1"/>
    <w:basedOn w:val="Normal"/>
    <w:qFormat/>
    <w:rsid w:val="00CE4FB4"/>
    <w:pPr>
      <w:widowControl/>
      <w:spacing w:before="480" w:after="120" w:line="360" w:lineRule="auto"/>
    </w:pPr>
    <w:rPr>
      <w:rFonts w:eastAsia="Calibri"/>
      <w:b/>
      <w:szCs w:val="22"/>
      <w:lang w:eastAsia="en-US"/>
    </w:rPr>
  </w:style>
  <w:style w:type="paragraph" w:customStyle="1" w:styleId="TitlePar2">
    <w:name w:val="TitlePar 2"/>
    <w:basedOn w:val="TitlePar1"/>
    <w:qFormat/>
    <w:rsid w:val="00CE4FB4"/>
    <w:pPr>
      <w:spacing w:before="120"/>
    </w:pPr>
  </w:style>
  <w:style w:type="paragraph" w:customStyle="1" w:styleId="TitlePar3">
    <w:name w:val="TitlePar 3"/>
    <w:basedOn w:val="TitlePar2"/>
    <w:qFormat/>
    <w:rsid w:val="00CE4FB4"/>
    <w:rPr>
      <w:b w:val="0"/>
      <w:i/>
    </w:rPr>
  </w:style>
  <w:style w:type="paragraph" w:customStyle="1" w:styleId="SubsectionTitle">
    <w:name w:val="SubsectionTitle"/>
    <w:basedOn w:val="SectionTitle"/>
    <w:qFormat/>
    <w:rsid w:val="00CE4FB4"/>
    <w:pPr>
      <w:spacing w:after="240"/>
    </w:pPr>
    <w:rPr>
      <w:sz w:val="24"/>
    </w:rPr>
  </w:style>
  <w:style w:type="paragraph" w:customStyle="1" w:styleId="TextBorder0">
    <w:name w:val="TextBorder 0"/>
    <w:basedOn w:val="NormalWeb"/>
    <w:qFormat/>
    <w:rsid w:val="00CE4FB4"/>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CE4FB4"/>
    <w:pPr>
      <w:spacing w:before="120"/>
    </w:pPr>
    <w:rPr>
      <w:b/>
    </w:rPr>
  </w:style>
  <w:style w:type="paragraph" w:customStyle="1" w:styleId="NumTitle">
    <w:name w:val="NumTitle"/>
    <w:basedOn w:val="Normal"/>
    <w:qFormat/>
    <w:rsid w:val="00CE4FB4"/>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CE4FB4"/>
  </w:style>
  <w:style w:type="paragraph" w:customStyle="1" w:styleId="Text0">
    <w:name w:val="Text 0"/>
    <w:basedOn w:val="Normal"/>
    <w:qFormat/>
    <w:rsid w:val="00CE4FB4"/>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CE4FB4"/>
    <w:pPr>
      <w:spacing w:before="360" w:after="120"/>
    </w:pPr>
  </w:style>
  <w:style w:type="paragraph" w:customStyle="1" w:styleId="PartNum">
    <w:name w:val="PartNum"/>
    <w:basedOn w:val="PartTitle"/>
    <w:qFormat/>
    <w:rsid w:val="00CE4FB4"/>
    <w:pPr>
      <w:spacing w:before="360" w:after="120"/>
    </w:pPr>
  </w:style>
  <w:style w:type="paragraph" w:customStyle="1" w:styleId="SectionNum">
    <w:name w:val="SectionNum"/>
    <w:basedOn w:val="SectionTitle"/>
    <w:qFormat/>
    <w:rsid w:val="00CE4FB4"/>
    <w:pPr>
      <w:spacing w:before="360" w:after="120"/>
    </w:pPr>
  </w:style>
  <w:style w:type="paragraph" w:customStyle="1" w:styleId="TitleHeading">
    <w:name w:val="TitleHeading"/>
    <w:basedOn w:val="NumTitle"/>
    <w:qFormat/>
    <w:rsid w:val="00CE4FB4"/>
    <w:pPr>
      <w:spacing w:before="120" w:after="360"/>
    </w:pPr>
  </w:style>
  <w:style w:type="character" w:customStyle="1" w:styleId="SubItalic">
    <w:name w:val="SubItalic"/>
    <w:uiPriority w:val="1"/>
    <w:qFormat/>
    <w:rsid w:val="00CE4FB4"/>
    <w:rPr>
      <w:rFonts w:ascii="Times New Roman" w:hAnsi="Times New Roman"/>
      <w:i/>
      <w:vertAlign w:val="subscript"/>
    </w:rPr>
  </w:style>
  <w:style w:type="character" w:customStyle="1" w:styleId="SupItalic">
    <w:name w:val="SupItalic"/>
    <w:uiPriority w:val="1"/>
    <w:qFormat/>
    <w:rsid w:val="00CE4FB4"/>
    <w:rPr>
      <w:rFonts w:ascii="Times New Roman" w:hAnsi="Times New Roman"/>
      <w:i/>
      <w:vertAlign w:val="superscript"/>
    </w:rPr>
  </w:style>
  <w:style w:type="paragraph" w:customStyle="1" w:styleId="Point5">
    <w:name w:val="Point 5"/>
    <w:basedOn w:val="Normal"/>
    <w:qFormat/>
    <w:rsid w:val="00CE4FB4"/>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CE4FB4"/>
    <w:pPr>
      <w:ind w:left="4253"/>
    </w:pPr>
  </w:style>
  <w:style w:type="paragraph" w:styleId="Title">
    <w:name w:val="Title"/>
    <w:basedOn w:val="Normal"/>
    <w:next w:val="Normal"/>
    <w:link w:val="TitleChar"/>
    <w:uiPriority w:val="10"/>
    <w:qFormat/>
    <w:rsid w:val="00CE4FB4"/>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E4FB4"/>
    <w:rPr>
      <w:rFonts w:asciiTheme="majorHAnsi" w:eastAsiaTheme="majorEastAsia" w:hAnsiTheme="majorHAnsi" w:cstheme="majorBidi"/>
      <w:spacing w:val="-10"/>
      <w:kern w:val="28"/>
      <w:sz w:val="56"/>
      <w:szCs w:val="56"/>
      <w:lang w:val="de-DE" w:eastAsia="en-US"/>
    </w:rPr>
  </w:style>
  <w:style w:type="paragraph" w:styleId="Subtitle">
    <w:name w:val="Subtitle"/>
    <w:basedOn w:val="Normal"/>
    <w:next w:val="Normal"/>
    <w:link w:val="SubtitleChar"/>
    <w:uiPriority w:val="11"/>
    <w:qFormat/>
    <w:rsid w:val="00CE4FB4"/>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CE4FB4"/>
    <w:rPr>
      <w:rFonts w:asciiTheme="minorHAnsi" w:eastAsiaTheme="majorEastAsia" w:hAnsiTheme="minorHAnsi" w:cstheme="majorBidi"/>
      <w:color w:val="595959" w:themeColor="text1" w:themeTint="A6"/>
      <w:spacing w:val="15"/>
      <w:kern w:val="2"/>
      <w:sz w:val="28"/>
      <w:szCs w:val="28"/>
      <w:lang w:val="de-DE" w:eastAsia="en-US"/>
    </w:rPr>
  </w:style>
  <w:style w:type="paragraph" w:styleId="Quote">
    <w:name w:val="Quote"/>
    <w:basedOn w:val="Normal"/>
    <w:next w:val="Normal"/>
    <w:link w:val="QuoteChar"/>
    <w:uiPriority w:val="29"/>
    <w:qFormat/>
    <w:rsid w:val="00CE4FB4"/>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CE4FB4"/>
    <w:rPr>
      <w:rFonts w:asciiTheme="minorHAnsi" w:eastAsiaTheme="minorHAnsi" w:hAnsiTheme="minorHAnsi" w:cstheme="minorBidi"/>
      <w:i/>
      <w:iCs/>
      <w:color w:val="404040" w:themeColor="text1" w:themeTint="BF"/>
      <w:kern w:val="2"/>
      <w:sz w:val="22"/>
      <w:szCs w:val="22"/>
      <w:lang w:val="de-DE" w:eastAsia="en-US"/>
    </w:rPr>
  </w:style>
  <w:style w:type="character" w:styleId="IntenseEmphasis">
    <w:name w:val="Intense Emphasis"/>
    <w:basedOn w:val="DefaultParagraphFont"/>
    <w:uiPriority w:val="21"/>
    <w:qFormat/>
    <w:rsid w:val="00CE4FB4"/>
    <w:rPr>
      <w:i/>
      <w:iCs/>
      <w:color w:val="2E74B5" w:themeColor="accent1" w:themeShade="BF"/>
    </w:rPr>
  </w:style>
  <w:style w:type="paragraph" w:styleId="IntenseQuote">
    <w:name w:val="Intense Quote"/>
    <w:basedOn w:val="Normal"/>
    <w:next w:val="Normal"/>
    <w:link w:val="IntenseQuoteChar"/>
    <w:uiPriority w:val="30"/>
    <w:qFormat/>
    <w:rsid w:val="00CE4FB4"/>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CE4FB4"/>
    <w:rPr>
      <w:rFonts w:asciiTheme="minorHAnsi" w:eastAsiaTheme="minorHAnsi" w:hAnsiTheme="minorHAnsi" w:cstheme="minorBidi"/>
      <w:i/>
      <w:iCs/>
      <w:color w:val="2E74B5" w:themeColor="accent1" w:themeShade="BF"/>
      <w:kern w:val="2"/>
      <w:sz w:val="22"/>
      <w:szCs w:val="22"/>
      <w:lang w:val="de-DE" w:eastAsia="en-US"/>
    </w:rPr>
  </w:style>
  <w:style w:type="character" w:styleId="IntenseReference">
    <w:name w:val="Intense Reference"/>
    <w:basedOn w:val="DefaultParagraphFont"/>
    <w:uiPriority w:val="32"/>
    <w:qFormat/>
    <w:rsid w:val="00CE4FB4"/>
    <w:rPr>
      <w:b/>
      <w:bCs/>
      <w:smallCaps/>
      <w:color w:val="2E74B5" w:themeColor="accent1" w:themeShade="BF"/>
      <w:spacing w:val="5"/>
    </w:rPr>
  </w:style>
  <w:style w:type="paragraph" w:customStyle="1" w:styleId="TechnicalBlockBase">
    <w:name w:val="TechnicalBlockBase"/>
    <w:link w:val="TechnicalBlockBaseChar"/>
    <w:rsid w:val="00CE4FB4"/>
    <w:pPr>
      <w:widowControl w:val="0"/>
      <w:spacing w:before="140" w:after="140" w:line="185" w:lineRule="auto"/>
      <w:ind w:left="260" w:right="260"/>
    </w:pPr>
    <w:rPr>
      <w:rFonts w:ascii="Arial New Roman" w:hAnsi="Arial New Roman" w:cs="Arial"/>
      <w:b/>
      <w:i/>
      <w:dstrike/>
      <w:color w:val="606060"/>
      <w:w w:val="98"/>
      <w:sz w:val="10"/>
      <w:u w:val="words" w:color="606060"/>
      <w:lang w:val="de-DE" w:eastAsia="fr-BE"/>
    </w:rPr>
  </w:style>
  <w:style w:type="character" w:customStyle="1" w:styleId="TechnicalBlockBaseChar">
    <w:name w:val="TechnicalBlockBase Char"/>
    <w:basedOn w:val="EntInstitChar"/>
    <w:link w:val="TechnicalBlockBase"/>
    <w:rsid w:val="00CE4FB4"/>
    <w:rPr>
      <w:rFonts w:ascii="Arial New Roman" w:hAnsi="Arial New Roman" w:cs="Arial"/>
      <w:b/>
      <w:i/>
      <w:dstrike/>
      <w:color w:val="606060"/>
      <w:w w:val="98"/>
      <w:sz w:val="10"/>
      <w:u w:val="words" w:color="606060"/>
      <w:lang w:val="de-DE" w:eastAsia="fr-BE"/>
    </w:rPr>
  </w:style>
  <w:style w:type="paragraph" w:customStyle="1" w:styleId="TBEntRefer">
    <w:name w:val="TBEntRefer"/>
    <w:basedOn w:val="TechnicalBlockBase"/>
    <w:link w:val="EntReferChar"/>
    <w:rsid w:val="00CE4FB4"/>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CE4FB4"/>
    <w:rPr>
      <w:rFonts w:ascii="Arial" w:hAnsi="Arial" w:cs="Arial"/>
      <w:b/>
      <w:sz w:val="23"/>
      <w:u w:color="606060"/>
      <w:lang w:val="de-DE" w:eastAsia="fr-BE"/>
    </w:rPr>
  </w:style>
  <w:style w:type="paragraph" w:customStyle="1" w:styleId="TBDistrbMarkers">
    <w:name w:val="TBDistrbMarkers"/>
    <w:basedOn w:val="TBEntRefer"/>
    <w:qFormat/>
    <w:rsid w:val="00CE4FB4"/>
    <w:pPr>
      <w:tabs>
        <w:tab w:val="left" w:pos="2262"/>
      </w:tabs>
    </w:pPr>
    <w:rPr>
      <w:i/>
      <w:iCs/>
      <w:szCs w:val="23"/>
    </w:rPr>
  </w:style>
  <w:style w:type="paragraph" w:customStyle="1" w:styleId="TBEntACP">
    <w:name w:val="TBEntACP"/>
    <w:basedOn w:val="TechnicalBlockBase"/>
    <w:rsid w:val="00CE4FB4"/>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E4FB4"/>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E4FB4"/>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E4FB4"/>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E4FB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E4FB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E4FB4"/>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E4FB4"/>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CE4FB4"/>
    <w:rPr>
      <w:rFonts w:ascii="Arial" w:hAnsi="Arial" w:cs="Arial"/>
      <w:b/>
      <w:sz w:val="23"/>
      <w:u w:color="606060"/>
      <w:lang w:val="de-DE" w:eastAsia="fr-BE"/>
    </w:rPr>
  </w:style>
  <w:style w:type="paragraph" w:customStyle="1" w:styleId="TBSubjectTable">
    <w:name w:val="TBSubjectTable"/>
    <w:basedOn w:val="TechnicalBlockBase"/>
    <w:rsid w:val="00CE4FB4"/>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E4FB4"/>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E4FB4"/>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E4FB4"/>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E4FB4"/>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CE4FB4"/>
    <w:pPr>
      <w:widowControl/>
      <w:spacing w:before="120" w:after="120" w:line="360" w:lineRule="auto"/>
      <w:ind w:left="4252"/>
    </w:pPr>
    <w:rPr>
      <w:rFonts w:eastAsiaTheme="minorHAnsi"/>
      <w:szCs w:val="22"/>
      <w:lang w:eastAsia="en-US"/>
    </w:rPr>
  </w:style>
  <w:style w:type="paragraph" w:customStyle="1" w:styleId="Text8">
    <w:name w:val="Text 8"/>
    <w:basedOn w:val="Normal"/>
    <w:rsid w:val="00CE4FB4"/>
    <w:pPr>
      <w:widowControl/>
      <w:spacing w:before="120" w:after="120" w:line="360" w:lineRule="auto"/>
      <w:ind w:left="4819"/>
    </w:pPr>
    <w:rPr>
      <w:rFonts w:eastAsiaTheme="minorHAnsi"/>
      <w:szCs w:val="22"/>
      <w:lang w:eastAsia="en-US"/>
    </w:rPr>
  </w:style>
  <w:style w:type="paragraph" w:customStyle="1" w:styleId="Text9">
    <w:name w:val="Text 9"/>
    <w:basedOn w:val="Normal"/>
    <w:rsid w:val="00CE4FB4"/>
    <w:pPr>
      <w:widowControl/>
      <w:spacing w:before="120" w:after="120" w:line="360" w:lineRule="auto"/>
      <w:ind w:left="5386"/>
    </w:pPr>
    <w:rPr>
      <w:rFonts w:eastAsiaTheme="minorHAnsi"/>
      <w:szCs w:val="22"/>
      <w:lang w:eastAsia="en-US"/>
    </w:rPr>
  </w:style>
  <w:style w:type="paragraph" w:customStyle="1" w:styleId="Text10">
    <w:name w:val="Text 10"/>
    <w:basedOn w:val="Normal"/>
    <w:rsid w:val="00CE4FB4"/>
    <w:pPr>
      <w:widowControl/>
      <w:spacing w:before="120" w:after="120" w:line="360" w:lineRule="auto"/>
      <w:ind w:left="5953"/>
    </w:pPr>
    <w:rPr>
      <w:rFonts w:eastAsiaTheme="minorHAnsi"/>
      <w:szCs w:val="22"/>
      <w:lang w:eastAsia="en-US"/>
    </w:rPr>
  </w:style>
  <w:style w:type="paragraph" w:customStyle="1" w:styleId="Point7">
    <w:name w:val="Point 7"/>
    <w:basedOn w:val="Normal"/>
    <w:rsid w:val="00CE4FB4"/>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CE4FB4"/>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CE4FB4"/>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CE4FB4"/>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CE4FB4"/>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CE4FB4"/>
    <w:pPr>
      <w:widowControl/>
      <w:numPr>
        <w:numId w:val="33"/>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CE4FB4"/>
    <w:pPr>
      <w:widowControl/>
      <w:numPr>
        <w:numId w:val="34"/>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CE4FB4"/>
    <w:pPr>
      <w:widowControl/>
      <w:numPr>
        <w:numId w:val="35"/>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CE4FB4"/>
    <w:pPr>
      <w:widowControl/>
      <w:numPr>
        <w:numId w:val="36"/>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CE4FB4"/>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CE4FB4"/>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CE4FB4"/>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CE4FB4"/>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CE4FB4"/>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CE4FB4"/>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CE4FB4"/>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CE4FB4"/>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CE4FB4"/>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CE4FB4"/>
    <w:pPr>
      <w:widowControl/>
      <w:numPr>
        <w:numId w:val="37"/>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CE4FB4"/>
    <w:pPr>
      <w:widowControl/>
      <w:numPr>
        <w:numId w:val="38"/>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CE4FB4"/>
    <w:pPr>
      <w:widowControl/>
      <w:numPr>
        <w:numId w:val="39"/>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CE4FB4"/>
    <w:pPr>
      <w:widowControl/>
      <w:numPr>
        <w:numId w:val="40"/>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CE4FB4"/>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CE4FB4"/>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CE4FB4"/>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CE4FB4"/>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CE4FB4"/>
    <w:pPr>
      <w:widowControl/>
      <w:spacing w:line="360" w:lineRule="auto"/>
      <w:ind w:left="5103"/>
    </w:pPr>
    <w:rPr>
      <w:rFonts w:eastAsiaTheme="minorHAnsi"/>
      <w:szCs w:val="22"/>
      <w:lang w:eastAsia="en-US"/>
    </w:rPr>
  </w:style>
  <w:style w:type="paragraph" w:customStyle="1" w:styleId="EntLogo">
    <w:name w:val="EntLogo"/>
    <w:basedOn w:val="Normal"/>
    <w:rsid w:val="00CE4FB4"/>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CE4FB4"/>
    <w:pPr>
      <w:widowControl/>
      <w:jc w:val="right"/>
    </w:pPr>
    <w:rPr>
      <w:rFonts w:eastAsiaTheme="minorHAnsi"/>
      <w:b/>
      <w:szCs w:val="22"/>
      <w:lang w:eastAsia="en-US"/>
    </w:rPr>
  </w:style>
  <w:style w:type="paragraph" w:customStyle="1" w:styleId="EntRefer">
    <w:name w:val="EntRefer"/>
    <w:basedOn w:val="Normal"/>
    <w:rsid w:val="00CE4FB4"/>
    <w:pPr>
      <w:widowControl/>
    </w:pPr>
    <w:rPr>
      <w:rFonts w:eastAsiaTheme="minorHAnsi"/>
      <w:b/>
      <w:szCs w:val="22"/>
      <w:lang w:eastAsia="en-US"/>
    </w:rPr>
  </w:style>
  <w:style w:type="paragraph" w:customStyle="1" w:styleId="EntEmet">
    <w:name w:val="EntEmet"/>
    <w:basedOn w:val="Normal"/>
    <w:rsid w:val="00CE4FB4"/>
    <w:pPr>
      <w:widowControl/>
      <w:spacing w:before="40"/>
    </w:pPr>
    <w:rPr>
      <w:rFonts w:eastAsiaTheme="minorHAnsi"/>
      <w:szCs w:val="22"/>
      <w:lang w:eastAsia="en-US"/>
    </w:rPr>
  </w:style>
  <w:style w:type="paragraph" w:customStyle="1" w:styleId="EntText">
    <w:name w:val="EntText"/>
    <w:basedOn w:val="Normal"/>
    <w:rsid w:val="00CE4FB4"/>
    <w:pPr>
      <w:widowControl/>
      <w:spacing w:before="120" w:after="120" w:line="360" w:lineRule="auto"/>
    </w:pPr>
    <w:rPr>
      <w:rFonts w:eastAsiaTheme="minorHAnsi"/>
      <w:szCs w:val="22"/>
      <w:lang w:eastAsia="en-US"/>
    </w:rPr>
  </w:style>
  <w:style w:type="paragraph" w:customStyle="1" w:styleId="EntEU">
    <w:name w:val="EntEU"/>
    <w:basedOn w:val="Normal"/>
    <w:rsid w:val="00CE4FB4"/>
    <w:pPr>
      <w:widowControl/>
      <w:spacing w:before="240" w:after="240"/>
      <w:jc w:val="center"/>
    </w:pPr>
    <w:rPr>
      <w:rFonts w:eastAsiaTheme="minorHAnsi"/>
      <w:b/>
      <w:sz w:val="36"/>
      <w:szCs w:val="22"/>
      <w:lang w:eastAsia="en-US"/>
    </w:rPr>
  </w:style>
  <w:style w:type="paragraph" w:customStyle="1" w:styleId="EntASSOC">
    <w:name w:val="EntASSOC"/>
    <w:basedOn w:val="Normal"/>
    <w:rsid w:val="00CE4FB4"/>
    <w:pPr>
      <w:widowControl/>
      <w:jc w:val="center"/>
    </w:pPr>
    <w:rPr>
      <w:rFonts w:eastAsiaTheme="minorHAnsi"/>
      <w:b/>
      <w:szCs w:val="22"/>
      <w:lang w:eastAsia="en-US"/>
    </w:rPr>
  </w:style>
  <w:style w:type="paragraph" w:customStyle="1" w:styleId="EntACP">
    <w:name w:val="EntACP"/>
    <w:basedOn w:val="Normal"/>
    <w:rsid w:val="00CE4FB4"/>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CE4FB4"/>
    <w:pPr>
      <w:widowControl/>
      <w:jc w:val="center"/>
    </w:pPr>
    <w:rPr>
      <w:rFonts w:eastAsiaTheme="minorHAnsi"/>
      <w:b/>
      <w:szCs w:val="22"/>
      <w:lang w:eastAsia="en-US"/>
    </w:rPr>
  </w:style>
  <w:style w:type="paragraph" w:customStyle="1" w:styleId="Genredudocument">
    <w:name w:val="Genre du document"/>
    <w:basedOn w:val="EntRefer"/>
    <w:next w:val="EntRefer"/>
    <w:rsid w:val="00CE4FB4"/>
    <w:pPr>
      <w:spacing w:before="240"/>
    </w:pPr>
  </w:style>
  <w:style w:type="paragraph" w:customStyle="1" w:styleId="Accordtitre">
    <w:name w:val="Accord titre"/>
    <w:basedOn w:val="Normal"/>
    <w:rsid w:val="00CE4FB4"/>
    <w:pPr>
      <w:widowControl/>
      <w:spacing w:line="360" w:lineRule="auto"/>
      <w:jc w:val="center"/>
    </w:pPr>
    <w:rPr>
      <w:rFonts w:eastAsiaTheme="minorHAnsi"/>
      <w:szCs w:val="22"/>
      <w:lang w:eastAsia="en-US"/>
    </w:rPr>
  </w:style>
  <w:style w:type="paragraph" w:customStyle="1" w:styleId="FooterAccord">
    <w:name w:val="Footer Accord"/>
    <w:basedOn w:val="Normal"/>
    <w:rsid w:val="00CE4FB4"/>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CE4FB4"/>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CE4FB4"/>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CE4FB4"/>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CE4FB4"/>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CE4FB4"/>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CE4FB4"/>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CE4FB4"/>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CE4FB4"/>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CE4FB4"/>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CE4FB4"/>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CE4FB4"/>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CE4FB4"/>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CE4FB4"/>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CE4FB4"/>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CE4FB4"/>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CE4FB4"/>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CE4FB4"/>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CE4FB4"/>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CE4FB4"/>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CE4FB4"/>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CE4FB4"/>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CE4FB4"/>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CE4FB4"/>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CE4FB4"/>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CE4FB4"/>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CE4FB4"/>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CE4FB4"/>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CE4FB4"/>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CE4FB4"/>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CE4FB4"/>
    <w:pPr>
      <w:pBdr>
        <w:left w:val="single" w:sz="18" w:space="5" w:color="0070C0"/>
      </w:pBdr>
      <w:spacing w:after="160" w:line="259"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rsid w:val="00CE4FB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CE4FB4"/>
    <w:pPr>
      <w:pBdr>
        <w:top w:val="none" w:sz="0" w:space="0" w:color="auto"/>
        <w:left w:val="single" w:sz="4" w:space="20" w:color="auto"/>
      </w:pBdr>
    </w:pPr>
  </w:style>
  <w:style w:type="paragraph" w:styleId="BodyText">
    <w:name w:val="Body Text"/>
    <w:basedOn w:val="Normal"/>
    <w:link w:val="BodyTextChar"/>
    <w:uiPriority w:val="1"/>
    <w:qFormat/>
    <w:rsid w:val="00CE4FB4"/>
    <w:pPr>
      <w:autoSpaceDE w:val="0"/>
      <w:autoSpaceDN w:val="0"/>
    </w:pPr>
    <w:rPr>
      <w:szCs w:val="24"/>
      <w:lang w:eastAsia="en-US"/>
    </w:rPr>
  </w:style>
  <w:style w:type="character" w:customStyle="1" w:styleId="BodyTextChar">
    <w:name w:val="Body Text Char"/>
    <w:basedOn w:val="DefaultParagraphFont"/>
    <w:link w:val="BodyText"/>
    <w:uiPriority w:val="1"/>
    <w:rsid w:val="00CE4FB4"/>
    <w:rPr>
      <w:sz w:val="24"/>
      <w:szCs w:val="24"/>
      <w:lang w:val="de-DE" w:eastAsia="en-US"/>
    </w:rPr>
  </w:style>
  <w:style w:type="paragraph" w:customStyle="1" w:styleId="TableParagraph">
    <w:name w:val="Table Paragraph"/>
    <w:basedOn w:val="Normal"/>
    <w:uiPriority w:val="1"/>
    <w:qFormat/>
    <w:rsid w:val="00CE4FB4"/>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CE4FB4"/>
  </w:style>
  <w:style w:type="numbering" w:customStyle="1" w:styleId="NoList111">
    <w:name w:val="No List111"/>
    <w:next w:val="NoList"/>
    <w:uiPriority w:val="99"/>
    <w:semiHidden/>
    <w:unhideWhenUsed/>
    <w:rsid w:val="00CE4FB4"/>
  </w:style>
  <w:style w:type="table" w:customStyle="1" w:styleId="TableNormal1">
    <w:name w:val="Table Normal1"/>
    <w:uiPriority w:val="2"/>
    <w:semiHidden/>
    <w:unhideWhenUsed/>
    <w:qFormat/>
    <w:rsid w:val="00CE4FB4"/>
    <w:pPr>
      <w:widowControl w:val="0"/>
    </w:pPr>
    <w:rPr>
      <w:rFonts w:ascii="Calibri" w:eastAsia="Calibri" w:hAnsi="Calibri"/>
      <w:sz w:val="22"/>
      <w:szCs w:val="22"/>
      <w:lang w:val="de-DE"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CE4FB4"/>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CE4FB4"/>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CE4FB4"/>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CE4FB4"/>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CE4FB4"/>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CE4FB4"/>
  </w:style>
  <w:style w:type="paragraph" w:customStyle="1" w:styleId="Subtitle1">
    <w:name w:val="Subtitle1"/>
    <w:basedOn w:val="Normal"/>
    <w:next w:val="Normal"/>
    <w:uiPriority w:val="11"/>
    <w:qFormat/>
    <w:rsid w:val="00CE4FB4"/>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CE4FB4"/>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CE4FB4"/>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CE4FB4"/>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CE4FB4"/>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CE4FB4"/>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CE4FB4"/>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CE4FB4"/>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CE4FB4"/>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CE4FB4"/>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CE4FB4"/>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CE4FB4"/>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CE4FB4"/>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CE4FB4"/>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CE4FB4"/>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CE4FB4"/>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CE4FB4"/>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CE4FB4"/>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CE4FB4"/>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CE4FB4"/>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CE4FB4"/>
    <w:pPr>
      <w:widowControl/>
      <w:spacing w:before="100" w:beforeAutospacing="1" w:after="100" w:afterAutospacing="1"/>
    </w:pPr>
    <w:rPr>
      <w:rFonts w:ascii="Verdana" w:hAnsi="Verdana"/>
      <w:szCs w:val="24"/>
      <w:lang w:eastAsia="en-IE"/>
    </w:rPr>
  </w:style>
  <w:style w:type="paragraph" w:customStyle="1" w:styleId="xl85">
    <w:name w:val="xl85"/>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CE4FB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CE4FB4"/>
    <w:pPr>
      <w:widowControl/>
      <w:spacing w:before="100" w:beforeAutospacing="1" w:after="100" w:afterAutospacing="1"/>
    </w:pPr>
    <w:rPr>
      <w:szCs w:val="24"/>
      <w:lang w:eastAsia="en-IE"/>
    </w:rPr>
  </w:style>
  <w:style w:type="paragraph" w:customStyle="1" w:styleId="xl91">
    <w:name w:val="xl91"/>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CE4FB4"/>
    <w:pPr>
      <w:widowControl/>
      <w:shd w:val="clear" w:color="auto" w:fill="FFFFFF"/>
      <w:spacing w:before="100" w:beforeAutospacing="1" w:after="100" w:afterAutospacing="1"/>
    </w:pPr>
    <w:rPr>
      <w:szCs w:val="24"/>
      <w:lang w:eastAsia="en-IE"/>
    </w:rPr>
  </w:style>
  <w:style w:type="paragraph" w:customStyle="1" w:styleId="xl94">
    <w:name w:val="xl94"/>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CE4FB4"/>
    <w:pPr>
      <w:widowControl/>
      <w:spacing w:before="100" w:beforeAutospacing="1" w:after="100" w:afterAutospacing="1"/>
    </w:pPr>
    <w:rPr>
      <w:szCs w:val="24"/>
      <w:lang w:eastAsia="en-IE"/>
    </w:rPr>
  </w:style>
  <w:style w:type="paragraph" w:customStyle="1" w:styleId="xl98">
    <w:name w:val="xl98"/>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CE4FB4"/>
    <w:pPr>
      <w:widowControl/>
      <w:spacing w:before="100" w:beforeAutospacing="1" w:after="100" w:afterAutospacing="1"/>
    </w:pPr>
    <w:rPr>
      <w:szCs w:val="24"/>
      <w:lang w:eastAsia="en-IE"/>
    </w:rPr>
  </w:style>
  <w:style w:type="paragraph" w:customStyle="1" w:styleId="xl101">
    <w:name w:val="xl101"/>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CE4FB4"/>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CE4FB4"/>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CE4FB4"/>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CE4FB4"/>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CE4FB4"/>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CE4FB4"/>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CE4FB4"/>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CE4F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CE4FB4"/>
    <w:rPr>
      <w:i/>
      <w:iCs/>
      <w:color w:val="0F4761"/>
    </w:rPr>
  </w:style>
  <w:style w:type="character" w:customStyle="1" w:styleId="IntenseReference1">
    <w:name w:val="Intense Reference1"/>
    <w:basedOn w:val="DefaultParagraphFont"/>
    <w:uiPriority w:val="32"/>
    <w:qFormat/>
    <w:rsid w:val="00CE4FB4"/>
    <w:rPr>
      <w:b/>
      <w:bCs/>
      <w:smallCaps/>
      <w:color w:val="0F4761"/>
      <w:spacing w:val="5"/>
    </w:rPr>
  </w:style>
  <w:style w:type="table" w:customStyle="1" w:styleId="TableGrid1">
    <w:name w:val="Table Grid1"/>
    <w:basedOn w:val="TableNormal"/>
    <w:next w:val="TableGrid"/>
    <w:uiPriority w:val="39"/>
    <w:rsid w:val="00CE4FB4"/>
    <w:rPr>
      <w:rFonts w:ascii="Aptos" w:eastAsia="Aptos" w:hAnsi="Aptos" w:cs="Arial"/>
      <w:kern w:val="2"/>
      <w:sz w:val="24"/>
      <w:szCs w:val="24"/>
      <w:lang w:val="de-D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CE4FB4"/>
    <w:rPr>
      <w:rFonts w:ascii="Aptos" w:eastAsia="Aptos" w:hAnsi="Aptos" w:cs="Arial"/>
      <w:kern w:val="2"/>
      <w:sz w:val="24"/>
      <w:szCs w:val="24"/>
      <w:lang w:val="de-DE"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CE4FB4"/>
    <w:rPr>
      <w:rFonts w:ascii="Aptos" w:eastAsia="Aptos" w:hAnsi="Aptos" w:cs="Arial"/>
      <w:kern w:val="2"/>
      <w:sz w:val="24"/>
      <w:szCs w:val="24"/>
      <w:lang w:val="de-DE"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CE4FB4"/>
    <w:rPr>
      <w:rFonts w:ascii="Aptos" w:eastAsia="Aptos" w:hAnsi="Aptos" w:cs="Arial"/>
      <w:kern w:val="2"/>
      <w:sz w:val="24"/>
      <w:szCs w:val="24"/>
      <w:lang w:val="de-DE"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CE4FB4"/>
    <w:rPr>
      <w:rFonts w:ascii="Cambria" w:eastAsia="SimSun" w:hAnsi="Cambria" w:cs="Times New Roman"/>
      <w:color w:val="365F91"/>
    </w:rPr>
  </w:style>
  <w:style w:type="character" w:customStyle="1" w:styleId="Heading6Char1">
    <w:name w:val="Heading 6 Char1"/>
    <w:basedOn w:val="DefaultParagraphFont"/>
    <w:uiPriority w:val="9"/>
    <w:semiHidden/>
    <w:rsid w:val="00CE4FB4"/>
    <w:rPr>
      <w:rFonts w:ascii="Cambria" w:eastAsia="SimSun" w:hAnsi="Cambria" w:cs="Times New Roman"/>
      <w:color w:val="243F60"/>
    </w:rPr>
  </w:style>
  <w:style w:type="character" w:customStyle="1" w:styleId="Heading7Char1">
    <w:name w:val="Heading 7 Char1"/>
    <w:basedOn w:val="DefaultParagraphFont"/>
    <w:uiPriority w:val="9"/>
    <w:semiHidden/>
    <w:rsid w:val="00CE4FB4"/>
    <w:rPr>
      <w:rFonts w:ascii="Cambria" w:eastAsia="SimSun" w:hAnsi="Cambria" w:cs="Times New Roman"/>
      <w:i/>
      <w:iCs/>
      <w:color w:val="243F60"/>
    </w:rPr>
  </w:style>
  <w:style w:type="character" w:customStyle="1" w:styleId="Heading8Char1">
    <w:name w:val="Heading 8 Char1"/>
    <w:basedOn w:val="DefaultParagraphFont"/>
    <w:uiPriority w:val="9"/>
    <w:semiHidden/>
    <w:rsid w:val="00CE4FB4"/>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CE4FB4"/>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CE4FB4"/>
    <w:rPr>
      <w:rFonts w:eastAsia="SimSun"/>
      <w:color w:val="5A5A5A"/>
      <w:spacing w:val="15"/>
    </w:rPr>
  </w:style>
  <w:style w:type="character" w:customStyle="1" w:styleId="QuoteChar1">
    <w:name w:val="Quote Char1"/>
    <w:basedOn w:val="DefaultParagraphFont"/>
    <w:uiPriority w:val="29"/>
    <w:rsid w:val="00CE4FB4"/>
    <w:rPr>
      <w:i/>
      <w:iCs/>
      <w:color w:val="404040"/>
    </w:rPr>
  </w:style>
  <w:style w:type="character" w:customStyle="1" w:styleId="IntenseQuoteChar1">
    <w:name w:val="Intense Quote Char1"/>
    <w:basedOn w:val="DefaultParagraphFont"/>
    <w:uiPriority w:val="30"/>
    <w:rsid w:val="00CE4FB4"/>
    <w:rPr>
      <w:i/>
      <w:iCs/>
      <w:color w:val="4F81BD"/>
    </w:rPr>
  </w:style>
  <w:style w:type="table" w:customStyle="1" w:styleId="GridTable1Light-Accent12">
    <w:name w:val="Grid Table 1 Light - Accent 12"/>
    <w:basedOn w:val="TableNormal"/>
    <w:next w:val="GridTable1Light-Accent1"/>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CE4FB4"/>
    <w:pPr>
      <w:widowControl w:val="0"/>
    </w:pPr>
    <w:rPr>
      <w:rFonts w:ascii="Calibri" w:eastAsia="Calibri" w:hAnsi="Calibri"/>
      <w:sz w:val="22"/>
      <w:szCs w:val="22"/>
      <w:lang w:val="de-D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CE4FB4"/>
    <w:rPr>
      <w:rFonts w:ascii="Calibri" w:eastAsia="Calibri" w:hAnsi="Calibri"/>
      <w:sz w:val="22"/>
      <w:szCs w:val="22"/>
      <w:lang w:val="de-D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CE4FB4"/>
    <w:rPr>
      <w:rFonts w:ascii="Calibri" w:eastAsia="Calibri" w:hAnsi="Calibri"/>
      <w:sz w:val="22"/>
      <w:szCs w:val="22"/>
      <w:lang w:val="de-D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CE4FB4"/>
    <w:rPr>
      <w:rFonts w:ascii="Calibri" w:eastAsia="Calibri" w:hAnsi="Calibri"/>
      <w:sz w:val="22"/>
      <w:szCs w:val="22"/>
      <w:lang w:val="de-D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CE4FB4"/>
  </w:style>
  <w:style w:type="numbering" w:customStyle="1" w:styleId="NoList12">
    <w:name w:val="No List12"/>
    <w:next w:val="NoList"/>
    <w:uiPriority w:val="99"/>
    <w:semiHidden/>
    <w:unhideWhenUsed/>
    <w:rsid w:val="00CE4FB4"/>
  </w:style>
  <w:style w:type="table" w:customStyle="1" w:styleId="GridTable1Light-Accent131">
    <w:name w:val="Grid Table 1 Light - Accent 131"/>
    <w:basedOn w:val="TableNormal"/>
    <w:next w:val="GridTable1Light-Accent1"/>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CE4FB4"/>
    <w:pPr>
      <w:widowControl w:val="0"/>
    </w:pPr>
    <w:rPr>
      <w:rFonts w:ascii="Calibri" w:eastAsia="Calibri" w:hAnsi="Calibri"/>
      <w:sz w:val="22"/>
      <w:szCs w:val="22"/>
      <w:lang w:val="de-D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CE4FB4"/>
  </w:style>
  <w:style w:type="numbering" w:customStyle="1" w:styleId="NoList13">
    <w:name w:val="No List13"/>
    <w:next w:val="NoList"/>
    <w:uiPriority w:val="99"/>
    <w:semiHidden/>
    <w:unhideWhenUsed/>
    <w:rsid w:val="00CE4FB4"/>
  </w:style>
  <w:style w:type="table" w:customStyle="1" w:styleId="GridTable1Light-Accent14">
    <w:name w:val="Grid Table 1 Light - Accent 14"/>
    <w:basedOn w:val="TableNormal"/>
    <w:next w:val="GridTable1Light-Accent1"/>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CE4FB4"/>
    <w:pPr>
      <w:widowControl w:val="0"/>
    </w:pPr>
    <w:rPr>
      <w:rFonts w:ascii="Calibri" w:eastAsia="Calibri" w:hAnsi="Calibri"/>
      <w:sz w:val="22"/>
      <w:szCs w:val="22"/>
      <w:lang w:val="de-D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CE4FB4"/>
  </w:style>
  <w:style w:type="numbering" w:customStyle="1" w:styleId="NoList14">
    <w:name w:val="No List14"/>
    <w:next w:val="NoList"/>
    <w:uiPriority w:val="99"/>
    <w:semiHidden/>
    <w:unhideWhenUsed/>
    <w:rsid w:val="00CE4FB4"/>
  </w:style>
  <w:style w:type="table" w:customStyle="1" w:styleId="GridTable1Light-Accent15">
    <w:name w:val="Grid Table 1 Light - Accent 15"/>
    <w:basedOn w:val="TableNormal"/>
    <w:next w:val="GridTable1Light-Accent1"/>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CE4FB4"/>
    <w:pPr>
      <w:widowControl w:val="0"/>
    </w:pPr>
    <w:rPr>
      <w:rFonts w:ascii="Calibri" w:eastAsia="Calibri" w:hAnsi="Calibri"/>
      <w:sz w:val="22"/>
      <w:szCs w:val="22"/>
      <w:lang w:val="de-D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CE4FB4"/>
  </w:style>
  <w:style w:type="numbering" w:customStyle="1" w:styleId="NoList15">
    <w:name w:val="No List15"/>
    <w:next w:val="NoList"/>
    <w:uiPriority w:val="99"/>
    <w:semiHidden/>
    <w:unhideWhenUsed/>
    <w:rsid w:val="00CE4FB4"/>
  </w:style>
  <w:style w:type="table" w:customStyle="1" w:styleId="GridTable1Light-Accent16">
    <w:name w:val="Grid Table 1 Light - Accent 16"/>
    <w:basedOn w:val="TableNormal"/>
    <w:next w:val="GridTable1Light-Accent1"/>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CE4FB4"/>
    <w:pPr>
      <w:widowControl w:val="0"/>
    </w:pPr>
    <w:rPr>
      <w:rFonts w:ascii="Calibri" w:eastAsia="Calibri" w:hAnsi="Calibri"/>
      <w:sz w:val="22"/>
      <w:szCs w:val="22"/>
      <w:lang w:val="de-D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CE4FB4"/>
  </w:style>
  <w:style w:type="numbering" w:customStyle="1" w:styleId="NoList16">
    <w:name w:val="No List16"/>
    <w:next w:val="NoList"/>
    <w:uiPriority w:val="99"/>
    <w:semiHidden/>
    <w:unhideWhenUsed/>
    <w:rsid w:val="00CE4FB4"/>
  </w:style>
  <w:style w:type="table" w:customStyle="1" w:styleId="GridTable1Light-Accent17">
    <w:name w:val="Grid Table 1 Light - Accent 17"/>
    <w:basedOn w:val="TableNormal"/>
    <w:next w:val="GridTable1Light-Accent1"/>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CE4FB4"/>
    <w:pPr>
      <w:widowControl w:val="0"/>
    </w:pPr>
    <w:rPr>
      <w:rFonts w:ascii="Calibri" w:eastAsia="Calibri" w:hAnsi="Calibri"/>
      <w:sz w:val="22"/>
      <w:szCs w:val="22"/>
      <w:lang w:val="de-D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CE4FB4"/>
  </w:style>
  <w:style w:type="numbering" w:customStyle="1" w:styleId="NoList17">
    <w:name w:val="No List17"/>
    <w:next w:val="NoList"/>
    <w:uiPriority w:val="99"/>
    <w:semiHidden/>
    <w:unhideWhenUsed/>
    <w:rsid w:val="00CE4FB4"/>
  </w:style>
  <w:style w:type="table" w:customStyle="1" w:styleId="GridTable1Light-Accent18">
    <w:name w:val="Grid Table 1 Light - Accent 18"/>
    <w:basedOn w:val="TableNormal"/>
    <w:next w:val="GridTable1Light-Accent1"/>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CE4FB4"/>
    <w:pPr>
      <w:widowControl w:val="0"/>
    </w:pPr>
    <w:rPr>
      <w:rFonts w:ascii="Calibri" w:eastAsia="Calibri" w:hAnsi="Calibri"/>
      <w:sz w:val="22"/>
      <w:szCs w:val="22"/>
      <w:lang w:val="de-DE"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CE4FB4"/>
    <w:pPr>
      <w:widowControl w:val="0"/>
    </w:pPr>
    <w:rPr>
      <w:rFonts w:ascii="Calibri" w:eastAsia="Calibri" w:hAnsi="Calibri"/>
      <w:sz w:val="22"/>
      <w:szCs w:val="22"/>
      <w:lang w:val="de-DE"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E4FB4"/>
    <w:rPr>
      <w:color w:val="605E5C"/>
      <w:shd w:val="clear" w:color="auto" w:fill="E1DFDD"/>
    </w:rPr>
  </w:style>
  <w:style w:type="table" w:styleId="GridTable1Light-Accent1">
    <w:name w:val="Grid Table 1 Light Accent 1"/>
    <w:basedOn w:val="TableNormal"/>
    <w:uiPriority w:val="46"/>
    <w:rsid w:val="00CE4FB4"/>
    <w:rPr>
      <w:rFonts w:ascii="Cambria" w:eastAsia="Cambria" w:hAnsi="Cambria"/>
      <w:lang w:val="de-DE"/>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CE4FB4"/>
    <w:rPr>
      <w:rFonts w:ascii="Cambria" w:eastAsia="Cambria" w:hAnsi="Cambria"/>
      <w:lang w:val="de-D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CE4FB4"/>
    <w:rPr>
      <w:rFonts w:ascii="Cambria" w:eastAsia="Cambria" w:hAnsi="Cambria"/>
      <w:lang w:val="de-D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607</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2026-07-08T16:34:00Z</dcterms:created>
  <dcterms:modified xsi:type="dcterms:W3CDTF">2026-07-08T16:34:00Z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P10_TA(2026)0171_</vt:lpwstr>
  </property>
  <property fmtid="{D5CDD505-2E9C-101B-9397-08002B2CF9AE}" pid="4" name="&lt;Type&gt;">
    <vt:lpwstr>RR</vt:lpwstr>
  </property>
</Properties>
</file>