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3CBF" w14:paraId="6203FAD9" w14:textId="77777777" w:rsidTr="0010095E">
        <w:trPr>
          <w:trHeight w:hRule="exact" w:val="1418"/>
        </w:trPr>
        <w:tc>
          <w:tcPr>
            <w:tcW w:w="6804" w:type="dxa"/>
            <w:shd w:val="clear" w:color="auto" w:fill="auto"/>
            <w:vAlign w:val="center"/>
          </w:tcPr>
          <w:p w14:paraId="5B259E86" w14:textId="77777777" w:rsidR="00751A4A" w:rsidRPr="00A33CBF" w:rsidRDefault="000C0E55" w:rsidP="0010095E">
            <w:pPr>
              <w:pStyle w:val="EPName"/>
            </w:pPr>
            <w:r w:rsidRPr="00A33CBF">
              <w:t>Eiropas Parlaments</w:t>
            </w:r>
          </w:p>
          <w:p w14:paraId="4D3F5DBC" w14:textId="77777777" w:rsidR="00751A4A" w:rsidRPr="00A33CBF" w:rsidRDefault="005F1B17" w:rsidP="005F1B17">
            <w:pPr>
              <w:pStyle w:val="EPTerm"/>
              <w:rPr>
                <w:rStyle w:val="HideTWBExt"/>
                <w:noProof w:val="0"/>
                <w:vanish w:val="0"/>
                <w:color w:val="auto"/>
              </w:rPr>
            </w:pPr>
            <w:r w:rsidRPr="00A33CBF">
              <w:t>2024</w:t>
            </w:r>
            <w:r w:rsidR="00817416" w:rsidRPr="00A33CBF">
              <w:t>-202</w:t>
            </w:r>
            <w:r w:rsidRPr="00A33CBF">
              <w:t>9</w:t>
            </w:r>
          </w:p>
        </w:tc>
        <w:tc>
          <w:tcPr>
            <w:tcW w:w="2268" w:type="dxa"/>
            <w:shd w:val="clear" w:color="auto" w:fill="auto"/>
          </w:tcPr>
          <w:p w14:paraId="12FBD416" w14:textId="77777777" w:rsidR="00751A4A" w:rsidRPr="00A33CBF" w:rsidRDefault="00187494" w:rsidP="0010095E">
            <w:pPr>
              <w:pStyle w:val="EPLogo"/>
            </w:pPr>
            <w:r w:rsidRPr="00A33CBF">
              <w:rPr>
                <w:noProof/>
                <w:lang w:eastAsia="ja-JP"/>
              </w:rPr>
              <w:drawing>
                <wp:inline distT="0" distB="0" distL="0" distR="0" wp14:anchorId="2CC4E453" wp14:editId="1877FC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BB5323" w14:textId="77777777" w:rsidR="00D058B8" w:rsidRPr="00A33CBF" w:rsidRDefault="00D058B8" w:rsidP="004C5D52">
      <w:pPr>
        <w:pStyle w:val="LineTop"/>
      </w:pPr>
    </w:p>
    <w:p w14:paraId="26714CAB" w14:textId="77777777" w:rsidR="00680577" w:rsidRPr="00A33CBF" w:rsidRDefault="000C0E55" w:rsidP="00680577">
      <w:pPr>
        <w:pStyle w:val="EPBodyTA1"/>
      </w:pPr>
      <w:r w:rsidRPr="00A33CBF">
        <w:t>PIEŅEMTIE TEKSTI</w:t>
      </w:r>
    </w:p>
    <w:p w14:paraId="639705A0" w14:textId="77777777" w:rsidR="00D058B8" w:rsidRPr="00A33CBF" w:rsidRDefault="00D058B8" w:rsidP="00D058B8">
      <w:pPr>
        <w:pStyle w:val="LineBottom"/>
      </w:pPr>
    </w:p>
    <w:p w14:paraId="33BFAC3C" w14:textId="77483DF9" w:rsidR="000C0E55" w:rsidRPr="00A33CBF" w:rsidRDefault="000C0E55" w:rsidP="000C0E55">
      <w:pPr>
        <w:pStyle w:val="ATHeading1"/>
      </w:pPr>
      <w:bookmarkStart w:id="0" w:name="TANumber"/>
      <w:r w:rsidRPr="00A33CBF">
        <w:t>P10_TA(2026)0</w:t>
      </w:r>
      <w:bookmarkEnd w:id="0"/>
      <w:r w:rsidR="00A33CBF" w:rsidRPr="00A33CBF">
        <w:t>171</w:t>
      </w:r>
    </w:p>
    <w:p w14:paraId="5B3F3CDB" w14:textId="22C6A0AB" w:rsidR="000C0E55" w:rsidRPr="00A33CBF" w:rsidRDefault="00AE4FE5" w:rsidP="000C0E55">
      <w:pPr>
        <w:pStyle w:val="ATHeading2"/>
      </w:pPr>
      <w:r w:rsidRPr="00A33CBF">
        <w:t>Ārvalstu ieguldījumu Savienībā izvērtēšana</w:t>
      </w:r>
    </w:p>
    <w:p w14:paraId="240E8D34" w14:textId="77777777" w:rsidR="000C0E55" w:rsidRPr="00A33CBF" w:rsidRDefault="000C0E55" w:rsidP="000C0E55">
      <w:pPr>
        <w:rPr>
          <w:i/>
          <w:vanish/>
        </w:rPr>
      </w:pPr>
      <w:r w:rsidRPr="00A33CBF">
        <w:rPr>
          <w:i/>
        </w:rPr>
        <w:fldChar w:fldCharType="begin"/>
      </w:r>
      <w:r w:rsidRPr="00A33CBF">
        <w:rPr>
          <w:i/>
        </w:rPr>
        <w:instrText xml:space="preserve"> TC"(</w:instrText>
      </w:r>
      <w:bookmarkStart w:id="1" w:name="DocNumber"/>
      <w:r w:rsidRPr="00A33CBF">
        <w:rPr>
          <w:i/>
        </w:rPr>
        <w:instrText>A10-0061/2025</w:instrText>
      </w:r>
      <w:bookmarkEnd w:id="1"/>
      <w:r w:rsidRPr="00A33CBF">
        <w:rPr>
          <w:i/>
        </w:rPr>
        <w:instrText xml:space="preserve"> - Referents: Raphaël Glucksmann)"\l3 \n&gt; \* MERGEFORMAT </w:instrText>
      </w:r>
      <w:r w:rsidRPr="00A33CBF">
        <w:rPr>
          <w:i/>
        </w:rPr>
        <w:fldChar w:fldCharType="end"/>
      </w:r>
    </w:p>
    <w:p w14:paraId="5D4BD017" w14:textId="77777777" w:rsidR="000C0E55" w:rsidRPr="00A33CBF" w:rsidRDefault="000C0E55" w:rsidP="000C0E55">
      <w:pPr>
        <w:rPr>
          <w:vanish/>
        </w:rPr>
      </w:pPr>
      <w:bookmarkStart w:id="2" w:name="Commission"/>
      <w:r w:rsidRPr="00A33CBF">
        <w:rPr>
          <w:vanish/>
        </w:rPr>
        <w:t>Starptautiskās tirdzniecības komiteja</w:t>
      </w:r>
      <w:bookmarkEnd w:id="2"/>
    </w:p>
    <w:p w14:paraId="407AF825" w14:textId="77777777" w:rsidR="000C0E55" w:rsidRPr="00A33CBF" w:rsidRDefault="000C0E55" w:rsidP="000C0E55">
      <w:pPr>
        <w:rPr>
          <w:vanish/>
        </w:rPr>
      </w:pPr>
      <w:bookmarkStart w:id="3" w:name="PE"/>
      <w:r w:rsidRPr="00A33CBF">
        <w:rPr>
          <w:vanish/>
        </w:rPr>
        <w:t>PE767.951</w:t>
      </w:r>
      <w:bookmarkEnd w:id="3"/>
    </w:p>
    <w:p w14:paraId="488E6B99" w14:textId="0D867A87" w:rsidR="000C0E55" w:rsidRPr="00A33CBF" w:rsidRDefault="000C0E55" w:rsidP="000C0E55">
      <w:pPr>
        <w:pStyle w:val="ATHeading3"/>
      </w:pPr>
      <w:bookmarkStart w:id="4" w:name="Sujet"/>
      <w:r w:rsidRPr="00A33CBF">
        <w:t xml:space="preserve">Eiropas Parlamenta 2026. gada </w:t>
      </w:r>
      <w:r w:rsidR="00F44DF7" w:rsidRPr="00A33CBF">
        <w:t>19</w:t>
      </w:r>
      <w:r w:rsidRPr="00A33CBF">
        <w:t xml:space="preserve">. </w:t>
      </w:r>
      <w:r w:rsidR="00AE4FE5" w:rsidRPr="00A33CBF">
        <w:t>maija</w:t>
      </w:r>
      <w:r w:rsidRPr="00A33CBF">
        <w:t xml:space="preserve"> normatīvā rezolūcija par priekšlikumu Eiropas Parlamenta un Padomes regulai </w:t>
      </w:r>
      <w:bookmarkEnd w:id="4"/>
      <w:r w:rsidR="00273917" w:rsidRPr="00357668">
        <w:rPr>
          <w:noProof/>
        </w:rPr>
        <w:t>par ārvalstu ieguldījumu Savienībā izvērtēšanu un Eiropas Parlamenta un Padomes Regulas (ES) Nr. 2019/452 atcelšanu</w:t>
      </w:r>
      <w:r w:rsidRPr="00A33CBF">
        <w:t xml:space="preserve"> </w:t>
      </w:r>
      <w:bookmarkStart w:id="5" w:name="References"/>
      <w:r w:rsidRPr="00A33CBF">
        <w:t>(COM(2024)0023 – C9-0011/2024 – 2024/0017(COD))</w:t>
      </w:r>
      <w:bookmarkEnd w:id="5"/>
    </w:p>
    <w:p w14:paraId="41D9714C" w14:textId="77777777" w:rsidR="00BD1049" w:rsidRPr="00A33CBF" w:rsidRDefault="00BD1049" w:rsidP="00BD1049">
      <w:pPr>
        <w:pStyle w:val="NormalBold"/>
      </w:pPr>
      <w:bookmarkStart w:id="6" w:name="TextBodyBegin"/>
      <w:bookmarkEnd w:id="6"/>
      <w:r w:rsidRPr="00A33CBF">
        <w:t>(Parastā likumdošanas procedūra: pirmais lasījums)</w:t>
      </w:r>
    </w:p>
    <w:p w14:paraId="4DDC4667" w14:textId="77777777" w:rsidR="00BD1049" w:rsidRPr="00A33CBF" w:rsidRDefault="00BD1049" w:rsidP="00BD1049">
      <w:pPr>
        <w:pStyle w:val="EPComma"/>
      </w:pPr>
      <w:r w:rsidRPr="00A33CBF">
        <w:rPr>
          <w:i/>
        </w:rPr>
        <w:t>Eiropas Parlaments</w:t>
      </w:r>
      <w:r w:rsidRPr="00A33CBF">
        <w:t>,</w:t>
      </w:r>
    </w:p>
    <w:p w14:paraId="1685B670" w14:textId="77777777" w:rsidR="00BD1049" w:rsidRPr="00A33CBF" w:rsidRDefault="00BD1049" w:rsidP="00BD1049">
      <w:pPr>
        <w:pStyle w:val="NormalHanging12a"/>
      </w:pPr>
      <w:r w:rsidRPr="00A33CBF">
        <w:t>–</w:t>
      </w:r>
      <w:r w:rsidRPr="00A33CBF">
        <w:tab/>
        <w:t>ņemot vērā Komisijas priekšlikumu Eiropas Parlamentam un Padomei (COM(2024)0023),</w:t>
      </w:r>
    </w:p>
    <w:p w14:paraId="22B49213" w14:textId="77777777" w:rsidR="00BD1049" w:rsidRPr="00A33CBF" w:rsidRDefault="00BD1049" w:rsidP="00BD1049">
      <w:pPr>
        <w:pStyle w:val="NormalHanging12a"/>
      </w:pPr>
      <w:r w:rsidRPr="00A33CBF">
        <w:t>–</w:t>
      </w:r>
      <w:r w:rsidRPr="00A33CBF">
        <w:tab/>
        <w:t>ņemot vērā Līguma par Eiropas Savienības darbību 294. panta 2. punktu, 114. pantu un 207. pantu, saskaņā ar kuriem Komisija tam ir iesniegusi priekšlikumu (C9</w:t>
      </w:r>
      <w:r w:rsidRPr="00A33CBF">
        <w:noBreakHyphen/>
        <w:t>0011/2024),</w:t>
      </w:r>
    </w:p>
    <w:p w14:paraId="04549CE7" w14:textId="77777777" w:rsidR="00BD1049" w:rsidRPr="00A33CBF" w:rsidRDefault="00BD1049" w:rsidP="00BD1049">
      <w:pPr>
        <w:pStyle w:val="NormalHanging12a"/>
      </w:pPr>
      <w:r w:rsidRPr="00A33CBF">
        <w:t>–</w:t>
      </w:r>
      <w:r w:rsidRPr="00A33CBF">
        <w:tab/>
        <w:t>ņemot vērā Līguma par Eiropas Savienības darbību 294. panta 3. punktu,</w:t>
      </w:r>
    </w:p>
    <w:p w14:paraId="3D13EDA9" w14:textId="77777777" w:rsidR="00BD1049" w:rsidRPr="00A33CBF" w:rsidRDefault="00BD1049" w:rsidP="00BD1049">
      <w:pPr>
        <w:pStyle w:val="NormalHanging12a"/>
      </w:pPr>
      <w:r w:rsidRPr="00A33CBF">
        <w:t>–</w:t>
      </w:r>
      <w:r w:rsidRPr="00A33CBF">
        <w:tab/>
        <w:t>ņemot vērā Eiropas Ekonomikas un sociālo lietu komitejas 2024. gada 10. jūlija atzinumu</w:t>
      </w:r>
      <w:r w:rsidRPr="00A33CBF">
        <w:rPr>
          <w:rStyle w:val="FootnoteReference"/>
          <w:rFonts w:eastAsia="Cambria"/>
        </w:rPr>
        <w:footnoteReference w:id="1"/>
      </w:r>
      <w:r w:rsidRPr="00A33CBF">
        <w:t>,</w:t>
      </w:r>
    </w:p>
    <w:p w14:paraId="40913886" w14:textId="77777777" w:rsidR="00BD1049" w:rsidRPr="00A33CBF" w:rsidRDefault="00BD1049" w:rsidP="00BD1049">
      <w:pPr>
        <w:pStyle w:val="NormalHanging12a"/>
      </w:pPr>
      <w:r w:rsidRPr="00A33CBF">
        <w:t>–</w:t>
      </w:r>
      <w:r w:rsidRPr="00A33CBF">
        <w:tab/>
        <w:t>ņemot vērā Reģionu komitejas 2024. gada 20. novembra atzinumu</w:t>
      </w:r>
      <w:r w:rsidRPr="00A33CBF">
        <w:rPr>
          <w:rStyle w:val="FootnoteReference"/>
          <w:rFonts w:eastAsia="Cambria"/>
        </w:rPr>
        <w:footnoteReference w:id="2"/>
      </w:r>
      <w:r w:rsidRPr="00A33CBF">
        <w:t>,</w:t>
      </w:r>
    </w:p>
    <w:p w14:paraId="61FE5972" w14:textId="0BB90E92" w:rsidR="00F44DF7" w:rsidRPr="00A33CBF" w:rsidRDefault="00F44DF7" w:rsidP="00BD1049">
      <w:pPr>
        <w:pStyle w:val="NormalHanging12a"/>
      </w:pPr>
      <w:r w:rsidRPr="00A33CBF">
        <w:t>–</w:t>
      </w:r>
      <w:r w:rsidRPr="00A33CBF">
        <w:tab/>
        <w:t>ņemot vērā provizorisko vienošanos, ko atbildīgā komiteja apstiprināja saskaņā ar Reglamenta 75. panta 4. punktu, un Padomes pārstāvja 2026. gada 10. februāra vēstulē pausto apņemšanos apstiprināt Parlamenta nostāju saskaņā ar Līguma par Eiropas Savienības darbību 294. panta 4. punktu,</w:t>
      </w:r>
    </w:p>
    <w:p w14:paraId="1E323523" w14:textId="77777777" w:rsidR="00BD1049" w:rsidRPr="00A33CBF" w:rsidRDefault="00BD1049" w:rsidP="00BD1049">
      <w:pPr>
        <w:pStyle w:val="NormalHanging12a"/>
      </w:pPr>
      <w:r w:rsidRPr="00A33CBF">
        <w:t>–</w:t>
      </w:r>
      <w:r w:rsidRPr="00A33CBF">
        <w:tab/>
        <w:t>ņemot vērā Reglamenta 60. pantu,</w:t>
      </w:r>
    </w:p>
    <w:p w14:paraId="072D4BFF" w14:textId="77777777" w:rsidR="00BD1049" w:rsidRPr="00A33CBF" w:rsidRDefault="00BD1049" w:rsidP="00BD1049">
      <w:pPr>
        <w:pStyle w:val="NormalHanging12a"/>
      </w:pPr>
      <w:r w:rsidRPr="00A33CBF">
        <w:t>–</w:t>
      </w:r>
      <w:r w:rsidRPr="00A33CBF">
        <w:tab/>
        <w:t>ņemot vērā Ekonomikas un monetārās komitejas, Rūpniecības, pētniecības un enerģētikas komitejas, Iekšējā tirgus un patērētāju aizsardzības komitejas un Transporta un tūrisma komitejas atzinumus,</w:t>
      </w:r>
    </w:p>
    <w:p w14:paraId="6FC925AA" w14:textId="77777777" w:rsidR="00BD1049" w:rsidRPr="00A33CBF" w:rsidRDefault="00BD1049" w:rsidP="00BD1049">
      <w:pPr>
        <w:pStyle w:val="NormalHanging12a"/>
      </w:pPr>
      <w:r w:rsidRPr="00A33CBF">
        <w:lastRenderedPageBreak/>
        <w:t>–</w:t>
      </w:r>
      <w:r w:rsidRPr="00A33CBF">
        <w:tab/>
        <w:t>ņemot vērā Starptautiskās tirdzniecības komitejas ziņojumu (A10-0061/2025),</w:t>
      </w:r>
    </w:p>
    <w:p w14:paraId="12B6D529" w14:textId="1B8C74B8" w:rsidR="00BD1049" w:rsidRPr="00A33CBF" w:rsidRDefault="00BD1049" w:rsidP="00BD1049">
      <w:pPr>
        <w:pStyle w:val="NormalHanging12a"/>
      </w:pPr>
      <w:r w:rsidRPr="00A33CBF">
        <w:t>1.</w:t>
      </w:r>
      <w:r w:rsidRPr="00A33CBF">
        <w:tab/>
        <w:t>pieņem pirmajā lasījumā turpmāk izklāstīto nostāju</w:t>
      </w:r>
      <w:r w:rsidR="00C557D3" w:rsidRPr="00A33CBF">
        <w:rPr>
          <w:rStyle w:val="FootnoteReference"/>
        </w:rPr>
        <w:footnoteReference w:id="3"/>
      </w:r>
      <w:r w:rsidRPr="00A33CBF">
        <w:t>;</w:t>
      </w:r>
    </w:p>
    <w:p w14:paraId="00A9E793" w14:textId="34DDDCE9" w:rsidR="00F33EEB" w:rsidRPr="00A33CBF" w:rsidRDefault="00F33EEB" w:rsidP="00BD1049">
      <w:pPr>
        <w:pStyle w:val="NormalHanging12a"/>
      </w:pPr>
      <w:r w:rsidRPr="00A33CBF">
        <w:t>2.</w:t>
      </w:r>
      <w:r w:rsidRPr="00A33CBF">
        <w:tab/>
        <w:t xml:space="preserve">apstiprina Padomes un Komisijas kopīgo paziņojumu, kas pievienots šai rezolūcijai un kas tiks publicēts </w:t>
      </w:r>
      <w:r w:rsidRPr="00A33CBF">
        <w:rPr>
          <w:i/>
          <w:iCs/>
        </w:rPr>
        <w:t>Eiropas Savienības Oficiālā Vēstneša</w:t>
      </w:r>
      <w:r w:rsidRPr="00A33CBF">
        <w:t xml:space="preserve"> C sērijā;</w:t>
      </w:r>
    </w:p>
    <w:p w14:paraId="0B1C36AD" w14:textId="6C4C206D" w:rsidR="00BD1049" w:rsidRPr="00A33CBF" w:rsidRDefault="00F33EEB" w:rsidP="00BD1049">
      <w:pPr>
        <w:pStyle w:val="NormalHanging12a"/>
      </w:pPr>
      <w:r w:rsidRPr="00A33CBF">
        <w:t>3</w:t>
      </w:r>
      <w:r w:rsidR="00BD1049" w:rsidRPr="00A33CBF">
        <w:t>.</w:t>
      </w:r>
      <w:r w:rsidR="00BD1049" w:rsidRPr="00A33CBF">
        <w:tab/>
        <w:t>prasa Komisijai priekšlikumu Parlamentam iesniegt vēlreiz, ja tā savu priekšlikumu aizstāj, būtiski groza vai ir paredzējusi to būtiski grozīt;</w:t>
      </w:r>
    </w:p>
    <w:p w14:paraId="5D9345EB" w14:textId="3F84E1DF" w:rsidR="00F44DF7" w:rsidRPr="00A33CBF" w:rsidRDefault="00F33EEB" w:rsidP="00F44DF7">
      <w:pPr>
        <w:pStyle w:val="NormalHanging12a"/>
        <w:sectPr w:rsidR="00F44DF7" w:rsidRPr="00A33CBF" w:rsidSect="002F2397">
          <w:footnotePr>
            <w:numRestart w:val="eachSect"/>
          </w:footnotePr>
          <w:endnotePr>
            <w:numFmt w:val="decimal"/>
          </w:endnotePr>
          <w:pgSz w:w="11906" w:h="16838" w:code="9"/>
          <w:pgMar w:top="1134" w:right="1418" w:bottom="1418" w:left="1418" w:header="1134" w:footer="567" w:gutter="0"/>
          <w:cols w:space="720"/>
          <w:noEndnote/>
          <w:docGrid w:linePitch="326"/>
        </w:sectPr>
      </w:pPr>
      <w:r w:rsidRPr="00A33CBF">
        <w:t>4</w:t>
      </w:r>
      <w:r w:rsidR="00BD1049" w:rsidRPr="00A33CBF">
        <w:t>.</w:t>
      </w:r>
      <w:r w:rsidR="00BD1049" w:rsidRPr="00A33CBF">
        <w:tab/>
        <w:t>uzdod priekšsēdētājai Parlamenta nostāju nosūtīt Padomei, Komisijai un dalībvalstu parlamentiem.</w:t>
      </w:r>
    </w:p>
    <w:p w14:paraId="734ED754" w14:textId="67D9ED9E" w:rsidR="00F44DF7" w:rsidRPr="00A33CBF" w:rsidRDefault="00F44DF7" w:rsidP="00F44DF7">
      <w:pPr>
        <w:pStyle w:val="Normal12Hanging"/>
        <w:tabs>
          <w:tab w:val="left" w:pos="357"/>
        </w:tabs>
        <w:rPr>
          <w:b/>
        </w:rPr>
      </w:pPr>
      <w:r w:rsidRPr="00A33CBF">
        <w:rPr>
          <w:b/>
        </w:rPr>
        <w:lastRenderedPageBreak/>
        <w:t>P10_TC1-COD(</w:t>
      </w:r>
      <w:r w:rsidR="00F33EEB" w:rsidRPr="00A33CBF">
        <w:rPr>
          <w:rFonts w:eastAsia="Calibri"/>
          <w:b/>
          <w:bCs/>
          <w:color w:val="000000"/>
          <w:szCs w:val="24"/>
        </w:rPr>
        <w:t>2024)0017</w:t>
      </w:r>
    </w:p>
    <w:p w14:paraId="1CC8C97C" w14:textId="3E503347" w:rsidR="00C557D3" w:rsidRDefault="00F44DF7" w:rsidP="00A33CBF">
      <w:pPr>
        <w:pStyle w:val="Normal12Hanging"/>
        <w:ind w:left="0" w:firstLine="0"/>
        <w:rPr>
          <w:rFonts w:eastAsia="Cambria" w:cs="Arial"/>
          <w:b/>
          <w:szCs w:val="22"/>
          <w:lang w:eastAsia="en-US"/>
        </w:rPr>
      </w:pPr>
      <w:r w:rsidRPr="00A33CBF">
        <w:rPr>
          <w:b/>
        </w:rPr>
        <w:t xml:space="preserve">Eiropas Parlamenta nostāja, pieņemta pirmajā lasījumā 2026. gada </w:t>
      </w:r>
      <w:r w:rsidR="00F33EEB" w:rsidRPr="00A33CBF">
        <w:rPr>
          <w:b/>
        </w:rPr>
        <w:t>19.</w:t>
      </w:r>
      <w:r w:rsidR="00F91517">
        <w:rPr>
          <w:b/>
        </w:rPr>
        <w:t xml:space="preserve"> </w:t>
      </w:r>
      <w:r w:rsidR="00F33EEB" w:rsidRPr="00A33CBF">
        <w:rPr>
          <w:b/>
        </w:rPr>
        <w:t>maijā</w:t>
      </w:r>
      <w:r w:rsidRPr="00A33CBF">
        <w:rPr>
          <w:b/>
        </w:rPr>
        <w:t>, lai pieņemtu Eiropas Parlamenta un Padomes Regulu (ES) 2026/...</w:t>
      </w:r>
      <w:r w:rsidR="00F33EEB" w:rsidRPr="00A33CBF">
        <w:rPr>
          <w:b/>
        </w:rPr>
        <w:t xml:space="preserve"> </w:t>
      </w:r>
      <w:r w:rsidR="00273917" w:rsidRPr="00273917">
        <w:rPr>
          <w:rFonts w:eastAsia="Cambria" w:cs="Arial"/>
          <w:b/>
          <w:bCs/>
          <w:szCs w:val="22"/>
          <w:lang w:eastAsia="en-US"/>
        </w:rPr>
        <w:t>par ārvalstu ieguldījumu Savienībā izvērtēšanu un Regulas (ES) 2019/452 atcelšanu</w:t>
      </w:r>
    </w:p>
    <w:p w14:paraId="6826D56A" w14:textId="4EDD9504" w:rsidR="00273917" w:rsidRPr="00273917" w:rsidRDefault="00273917" w:rsidP="00A33CBF">
      <w:pPr>
        <w:pStyle w:val="Normal12Hanging"/>
        <w:ind w:left="0" w:firstLine="0"/>
        <w:rPr>
          <w:i/>
        </w:rPr>
      </w:pPr>
      <w:r w:rsidRPr="003E6639">
        <w:rPr>
          <w:i/>
        </w:rPr>
        <w:t xml:space="preserve">(Tā kā starp Parlamentu un Padomi tika panākta vienošanās, Parlamenta nostāja atbilst galīgajam tiesību aktam Regulai </w:t>
      </w:r>
      <w:r w:rsidRPr="00273917">
        <w:rPr>
          <w:i/>
        </w:rPr>
        <w:t>(ES) 2026/1386.)</w:t>
      </w:r>
    </w:p>
    <w:p w14:paraId="5B2A5BF9" w14:textId="031741D8" w:rsidR="00273917" w:rsidRDefault="00273917">
      <w:pPr>
        <w:widowControl/>
        <w:rPr>
          <w:rFonts w:eastAsia="Cambria" w:cs="Arial"/>
          <w:b/>
          <w:szCs w:val="22"/>
          <w:lang w:eastAsia="en-US"/>
        </w:rPr>
      </w:pPr>
      <w:r>
        <w:rPr>
          <w:rFonts w:eastAsia="Cambria" w:cs="Arial"/>
          <w:b/>
          <w:szCs w:val="22"/>
          <w:lang w:eastAsia="en-US"/>
        </w:rPr>
        <w:br w:type="page"/>
      </w:r>
    </w:p>
    <w:p w14:paraId="3F6CCD16" w14:textId="77777777" w:rsidR="00273917" w:rsidRPr="00A33CBF" w:rsidRDefault="00273917" w:rsidP="00273917">
      <w:pPr>
        <w:spacing w:after="240" w:line="360" w:lineRule="auto"/>
        <w:ind w:left="720" w:hanging="720"/>
        <w:jc w:val="right"/>
      </w:pPr>
      <w:r w:rsidRPr="00A33CBF">
        <w:rPr>
          <w:color w:val="111111"/>
        </w:rPr>
        <w:lastRenderedPageBreak/>
        <w:t>NORMATĪVĀS REZOLŪCIJAS PIELIKUMS</w:t>
      </w:r>
    </w:p>
    <w:p w14:paraId="4C048834" w14:textId="77777777" w:rsidR="00273917" w:rsidRPr="00A33CBF" w:rsidRDefault="00273917" w:rsidP="00273917">
      <w:r w:rsidRPr="00A33CBF">
        <w:rPr>
          <w:b/>
        </w:rPr>
        <w:t>Eiropas Parlamenta un Komisijas kopīgais paziņojums par turpmākas rīcības nepieciešamību ārvalstu ieguldījumu un ekonomikas drošības jomā</w:t>
      </w:r>
      <w:r w:rsidRPr="00A33CBF">
        <w:rPr>
          <w:rStyle w:val="FootnoteReference"/>
          <w:b/>
          <w:bCs/>
        </w:rPr>
        <w:footnoteReference w:id="4"/>
      </w:r>
    </w:p>
    <w:p w14:paraId="64EA0A1B" w14:textId="77777777" w:rsidR="00273917" w:rsidRPr="00A33CBF" w:rsidRDefault="00273917" w:rsidP="00273917"/>
    <w:p w14:paraId="01929823" w14:textId="77777777" w:rsidR="00273917" w:rsidRPr="00A33CBF" w:rsidRDefault="00273917" w:rsidP="00273917">
      <w:pPr>
        <w:spacing w:before="120" w:after="120"/>
      </w:pPr>
      <w:r w:rsidRPr="00A33CBF">
        <w:t xml:space="preserve">Eiropas Parlaments un Komisija ir vienisprātis, ka Savienībai arī turpmāk ir jābūt </w:t>
      </w:r>
      <w:proofErr w:type="spellStart"/>
      <w:r w:rsidRPr="00A33CBF">
        <w:t>darījumdarbībai</w:t>
      </w:r>
      <w:proofErr w:type="spellEnd"/>
      <w:r w:rsidRPr="00A33CBF">
        <w:t xml:space="preserve"> pievilcīgai vietai un jānodrošina, ka ārvalstu ieguldījumi, jo īpaši stratēģiskās nozarēs, veicina ekonomikas izaugsmi un konkurētspēju. </w:t>
      </w:r>
    </w:p>
    <w:p w14:paraId="6FE32086" w14:textId="77777777" w:rsidR="00273917" w:rsidRPr="00A33CBF" w:rsidRDefault="00273917" w:rsidP="00273917">
      <w:pPr>
        <w:spacing w:before="120" w:after="120"/>
      </w:pPr>
      <w:r w:rsidRPr="00A33CBF">
        <w:t xml:space="preserve">Tomēr abas iestādes atzīst, ka daži ieguldījumi var radīt stratēģisku atkarību un apdraudēt iekšējā tirgus noturību. Šīs norises var vājināt Savienības ekonomisko drošību un apdraudēt Savienības tehnoloģiskās priekšrocības, ekonomikas noturību un spēju radīt darbvietas. </w:t>
      </w:r>
    </w:p>
    <w:p w14:paraId="77639C27" w14:textId="77777777" w:rsidR="00273917" w:rsidRPr="00A33CBF" w:rsidRDefault="00273917" w:rsidP="00273917">
      <w:pPr>
        <w:spacing w:before="120" w:after="120"/>
      </w:pPr>
      <w:r w:rsidRPr="00A33CBF">
        <w:t xml:space="preserve">Ņemot vērā iepriekš minēto, abas iestādes uzskata par prioritāti novērtēt minētos riskus un veikt nepieciešamos turpmākos pasākumus Savienības līmenī, lai šos riskus novērstu un aizsargātu Savienības ekonomisko drošību nolūkā nodrošināt, ka ārvalstu ieguldījumi Savienībā nepalielina stratēģisko atkarību vai tehnoloģisko plaisu. </w:t>
      </w:r>
    </w:p>
    <w:p w14:paraId="436A8A11" w14:textId="77777777" w:rsidR="00273917" w:rsidRPr="00A33CBF" w:rsidRDefault="00273917" w:rsidP="00273917">
      <w:pPr>
        <w:spacing w:before="120" w:after="120"/>
      </w:pPr>
      <w:r w:rsidRPr="00A33CBF">
        <w:t xml:space="preserve">Komisija plāno uzņemties iniciatīvu saskaņā ar Savienības starptautiskajām saistībām paredzēt mērķtiecīgus nosacījumus ienākošajiem ārvalstu ieguldījumiem rūpīgi apzinātās stratēģiskās nozarēs, lai stimulētu Savienības ražošanas nozares konkurētspēju un novērstu iepriekš minētos riskus. </w:t>
      </w:r>
    </w:p>
    <w:p w14:paraId="693F786D" w14:textId="77777777" w:rsidR="00273917" w:rsidRPr="00A33CBF" w:rsidRDefault="00273917" w:rsidP="00273917">
      <w:r w:rsidRPr="00A33CBF">
        <w:t>Eiropas Parlaments pieņem zināšanai šo apņemšanos un ir gatavs pilnībā veikt savu likumdevēja funkciju un laikus izskatīt jebkuru šādu priekšlikumu.</w:t>
      </w:r>
    </w:p>
    <w:p w14:paraId="42FBEE06" w14:textId="77777777" w:rsidR="00273917" w:rsidRPr="00A33CBF" w:rsidRDefault="00273917" w:rsidP="00273917">
      <w:pPr>
        <w:pStyle w:val="Normal12a"/>
      </w:pPr>
    </w:p>
    <w:p w14:paraId="55E742C1" w14:textId="77777777" w:rsidR="00273917" w:rsidRPr="00A33CBF" w:rsidRDefault="00273917" w:rsidP="00273917">
      <w:pPr>
        <w:pStyle w:val="NormalCenter12a"/>
      </w:pPr>
    </w:p>
    <w:sectPr w:rsidR="00273917" w:rsidRPr="00A33CBF" w:rsidSect="002F23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B706A" w14:textId="77777777" w:rsidR="000C0E55" w:rsidRPr="002F2397" w:rsidRDefault="000C0E55">
      <w:r w:rsidRPr="002F2397">
        <w:separator/>
      </w:r>
    </w:p>
  </w:endnote>
  <w:endnote w:type="continuationSeparator" w:id="0">
    <w:p w14:paraId="0A32505A" w14:textId="77777777" w:rsidR="000C0E55" w:rsidRPr="002F2397" w:rsidRDefault="000C0E55">
      <w:r w:rsidRPr="002F23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7C81" w14:textId="77777777" w:rsidR="000C0E55" w:rsidRPr="002F2397" w:rsidRDefault="000C0E55">
      <w:r w:rsidRPr="002F2397">
        <w:separator/>
      </w:r>
    </w:p>
  </w:footnote>
  <w:footnote w:type="continuationSeparator" w:id="0">
    <w:p w14:paraId="567B6904" w14:textId="77777777" w:rsidR="000C0E55" w:rsidRPr="002F2397" w:rsidRDefault="000C0E55">
      <w:r w:rsidRPr="002F2397">
        <w:continuationSeparator/>
      </w:r>
    </w:p>
  </w:footnote>
  <w:footnote w:id="1">
    <w:p w14:paraId="0C52D767" w14:textId="69725118" w:rsidR="00BD1049" w:rsidRPr="00A33CBF" w:rsidRDefault="00BD1049" w:rsidP="00A33CBF">
      <w:pPr>
        <w:pStyle w:val="FootnoteText"/>
        <w:ind w:left="709" w:hanging="709"/>
        <w:rPr>
          <w:sz w:val="24"/>
          <w:szCs w:val="24"/>
          <w:lang w:val="lv-LV"/>
        </w:rPr>
      </w:pPr>
      <w:r w:rsidRPr="00A33CBF">
        <w:rPr>
          <w:rStyle w:val="FootnoteReference"/>
          <w:rFonts w:eastAsia="Cambria"/>
          <w:sz w:val="24"/>
          <w:szCs w:val="24"/>
          <w:lang w:val="lv-LV"/>
        </w:rPr>
        <w:footnoteRef/>
      </w:r>
      <w:r w:rsidR="002F2397" w:rsidRPr="00A33CBF">
        <w:rPr>
          <w:sz w:val="24"/>
          <w:szCs w:val="24"/>
          <w:lang w:val="lv-LV"/>
        </w:rPr>
        <w:t xml:space="preserve"> </w:t>
      </w:r>
      <w:r w:rsidR="002F2397" w:rsidRPr="00A33CBF">
        <w:rPr>
          <w:sz w:val="24"/>
          <w:szCs w:val="24"/>
          <w:lang w:val="lv-LV"/>
        </w:rPr>
        <w:tab/>
      </w:r>
      <w:r w:rsidRPr="00A33CBF">
        <w:rPr>
          <w:sz w:val="24"/>
          <w:szCs w:val="24"/>
          <w:lang w:val="lv-LV"/>
        </w:rPr>
        <w:t>OV C, C/2024/6027, 23.</w:t>
      </w:r>
      <w:r w:rsidR="00F91517">
        <w:rPr>
          <w:sz w:val="24"/>
          <w:szCs w:val="24"/>
          <w:lang w:val="lv-LV"/>
        </w:rPr>
        <w:t>10</w:t>
      </w:r>
      <w:r w:rsidRPr="00A33CBF">
        <w:rPr>
          <w:sz w:val="24"/>
          <w:szCs w:val="24"/>
          <w:lang w:val="lv-LV"/>
        </w:rPr>
        <w:t xml:space="preserve">.2024., ELI: </w:t>
      </w:r>
      <w:hyperlink r:id="rId1" w:history="1">
        <w:r w:rsidRPr="00A33CBF">
          <w:rPr>
            <w:rStyle w:val="Hyperlink"/>
            <w:sz w:val="24"/>
            <w:szCs w:val="24"/>
            <w:lang w:val="lv-LV"/>
          </w:rPr>
          <w:t>http://data.europa.eu/eli/C/2024/6027/oj</w:t>
        </w:r>
      </w:hyperlink>
      <w:r w:rsidRPr="00A33CBF">
        <w:rPr>
          <w:sz w:val="24"/>
          <w:szCs w:val="24"/>
          <w:lang w:val="lv-LV"/>
        </w:rPr>
        <w:t>.</w:t>
      </w:r>
    </w:p>
  </w:footnote>
  <w:footnote w:id="2">
    <w:p w14:paraId="611E4B28" w14:textId="69BEA5F8" w:rsidR="00BD1049" w:rsidRPr="00A33CBF" w:rsidRDefault="00BD1049" w:rsidP="00A33CBF">
      <w:pPr>
        <w:pStyle w:val="FootnoteText"/>
        <w:ind w:left="709" w:hanging="709"/>
        <w:rPr>
          <w:sz w:val="24"/>
          <w:szCs w:val="24"/>
          <w:lang w:val="lv-LV"/>
        </w:rPr>
      </w:pPr>
      <w:r w:rsidRPr="00A33CBF">
        <w:rPr>
          <w:rStyle w:val="FootnoteReference"/>
          <w:rFonts w:eastAsia="Cambria"/>
          <w:sz w:val="24"/>
          <w:szCs w:val="24"/>
          <w:lang w:val="lv-LV"/>
        </w:rPr>
        <w:footnoteRef/>
      </w:r>
      <w:r w:rsidR="002F2397" w:rsidRPr="00A33CBF">
        <w:rPr>
          <w:color w:val="333333"/>
          <w:sz w:val="24"/>
          <w:szCs w:val="24"/>
          <w:shd w:val="clear" w:color="auto" w:fill="FFFFFF"/>
          <w:lang w:val="lv-LV"/>
        </w:rPr>
        <w:t xml:space="preserve"> </w:t>
      </w:r>
      <w:r w:rsidR="002F2397" w:rsidRPr="00A33CBF">
        <w:rPr>
          <w:color w:val="333333"/>
          <w:sz w:val="24"/>
          <w:szCs w:val="24"/>
          <w:shd w:val="clear" w:color="auto" w:fill="FFFFFF"/>
          <w:lang w:val="lv-LV"/>
        </w:rPr>
        <w:tab/>
      </w:r>
      <w:r w:rsidRPr="00A33CBF">
        <w:rPr>
          <w:color w:val="333333"/>
          <w:sz w:val="24"/>
          <w:szCs w:val="24"/>
          <w:shd w:val="clear" w:color="auto" w:fill="FFFFFF"/>
          <w:lang w:val="lv-LV"/>
        </w:rPr>
        <w:t>OV C, C/2025/290, 24.1.2025., ELI: </w:t>
      </w:r>
      <w:hyperlink r:id="rId2" w:tgtFrame="_blank" w:tooltip="Piekļuve šim dokumentam ar tā ELI URI." w:history="1">
        <w:r w:rsidRPr="00A33CBF">
          <w:rPr>
            <w:color w:val="337AB7"/>
            <w:sz w:val="24"/>
            <w:szCs w:val="24"/>
            <w:u w:val="single"/>
            <w:lang w:val="lv-LV"/>
          </w:rPr>
          <w:t>http://data.europa.eu/eli/C/2025/290/oj</w:t>
        </w:r>
      </w:hyperlink>
      <w:r w:rsidRPr="00A33CBF">
        <w:rPr>
          <w:color w:val="333333"/>
          <w:sz w:val="24"/>
          <w:szCs w:val="24"/>
          <w:shd w:val="clear" w:color="auto" w:fill="FFFFFF"/>
          <w:lang w:val="lv-LV"/>
        </w:rPr>
        <w:t>.</w:t>
      </w:r>
    </w:p>
  </w:footnote>
  <w:footnote w:id="3">
    <w:p w14:paraId="76668285" w14:textId="13770DDA" w:rsidR="00C557D3" w:rsidRPr="00A33CBF" w:rsidRDefault="00C557D3" w:rsidP="00A33CBF">
      <w:pPr>
        <w:pStyle w:val="FootnoteText"/>
        <w:ind w:left="709" w:hanging="709"/>
        <w:rPr>
          <w:sz w:val="24"/>
          <w:szCs w:val="24"/>
          <w:lang w:val="lv-LV"/>
        </w:rPr>
      </w:pPr>
      <w:r w:rsidRPr="00A33CBF">
        <w:rPr>
          <w:rStyle w:val="FootnoteReference"/>
          <w:sz w:val="24"/>
          <w:szCs w:val="24"/>
        </w:rPr>
        <w:footnoteRef/>
      </w:r>
      <w:r w:rsidRPr="00A33CBF">
        <w:rPr>
          <w:sz w:val="24"/>
          <w:szCs w:val="24"/>
          <w:lang w:val="lv-LV"/>
        </w:rPr>
        <w:t xml:space="preserve"> </w:t>
      </w:r>
      <w:r w:rsidRPr="00A33CBF">
        <w:rPr>
          <w:sz w:val="24"/>
          <w:szCs w:val="24"/>
          <w:lang w:val="lv-LV"/>
        </w:rPr>
        <w:tab/>
        <w:t>Ar šo nostāju aizstāj 2025. gada 8. maijā pieņemtos grozījumus (Pieņemtie teksti, P10_TA(2025)0102).</w:t>
      </w:r>
    </w:p>
  </w:footnote>
  <w:footnote w:id="4">
    <w:p w14:paraId="23F8D981" w14:textId="770FD701" w:rsidR="00273917" w:rsidRPr="00273917" w:rsidRDefault="00273917" w:rsidP="00273917">
      <w:pPr>
        <w:pStyle w:val="FootnoteText"/>
        <w:ind w:left="709" w:hanging="709"/>
        <w:rPr>
          <w:sz w:val="24"/>
          <w:szCs w:val="24"/>
          <w:lang w:val="lv-LV"/>
        </w:rPr>
      </w:pPr>
      <w:r w:rsidRPr="00A33CBF">
        <w:rPr>
          <w:rStyle w:val="FootnoteReference"/>
          <w:sz w:val="24"/>
          <w:szCs w:val="24"/>
        </w:rPr>
        <w:footnoteRef/>
      </w:r>
      <w:r w:rsidRPr="00273917">
        <w:rPr>
          <w:sz w:val="24"/>
          <w:szCs w:val="24"/>
          <w:lang w:val="lv-LV"/>
        </w:rPr>
        <w:t xml:space="preserve"> </w:t>
      </w:r>
      <w:r w:rsidRPr="00273917">
        <w:rPr>
          <w:sz w:val="24"/>
          <w:szCs w:val="24"/>
          <w:lang w:val="lv-LV"/>
        </w:rPr>
        <w:tab/>
      </w:r>
      <w:r w:rsidRPr="00273917">
        <w:rPr>
          <w:sz w:val="24"/>
          <w:szCs w:val="24"/>
          <w:lang w:val="lv-LV"/>
        </w:rPr>
        <w:t xml:space="preserve">Par šo paziņojumu ir panākta vienošanās sakarā ar to, ka tiek pieņemta Eiropas Parlamenta un Padomes </w:t>
      </w:r>
      <w:r w:rsidRPr="00907141">
        <w:rPr>
          <w:sz w:val="24"/>
          <w:szCs w:val="24"/>
          <w:lang w:val="lv-LV"/>
        </w:rPr>
        <w:t>20</w:t>
      </w:r>
      <w:r>
        <w:rPr>
          <w:sz w:val="24"/>
          <w:szCs w:val="24"/>
          <w:lang w:val="lv-LV"/>
        </w:rPr>
        <w:t>26</w:t>
      </w:r>
      <w:r w:rsidRPr="00907141">
        <w:rPr>
          <w:sz w:val="24"/>
          <w:szCs w:val="24"/>
          <w:lang w:val="lv-LV"/>
        </w:rPr>
        <w:t xml:space="preserve">. gada </w:t>
      </w:r>
      <w:r>
        <w:rPr>
          <w:sz w:val="24"/>
          <w:szCs w:val="24"/>
          <w:lang w:val="lv-LV"/>
        </w:rPr>
        <w:t>17</w:t>
      </w:r>
      <w:r w:rsidRPr="00907141">
        <w:rPr>
          <w:sz w:val="24"/>
          <w:szCs w:val="24"/>
          <w:lang w:val="lv-LV"/>
        </w:rPr>
        <w:t>. jū</w:t>
      </w:r>
      <w:r>
        <w:rPr>
          <w:sz w:val="24"/>
          <w:szCs w:val="24"/>
          <w:lang w:val="lv-LV"/>
        </w:rPr>
        <w:t>n</w:t>
      </w:r>
      <w:r w:rsidRPr="00907141">
        <w:rPr>
          <w:sz w:val="24"/>
          <w:szCs w:val="24"/>
          <w:lang w:val="lv-LV"/>
        </w:rPr>
        <w:t xml:space="preserve">ija </w:t>
      </w:r>
      <w:r>
        <w:rPr>
          <w:sz w:val="24"/>
          <w:szCs w:val="24"/>
          <w:lang w:val="lv-LV"/>
        </w:rPr>
        <w:t>R</w:t>
      </w:r>
      <w:r w:rsidRPr="00273917">
        <w:rPr>
          <w:sz w:val="24"/>
          <w:szCs w:val="24"/>
          <w:lang w:val="lv-LV"/>
        </w:rPr>
        <w:t>egula (ES) 2026/</w:t>
      </w:r>
      <w:r>
        <w:rPr>
          <w:sz w:val="24"/>
          <w:szCs w:val="24"/>
          <w:lang w:val="lv-LV"/>
        </w:rPr>
        <w:t>1386</w:t>
      </w:r>
      <w:r w:rsidRPr="00273917">
        <w:rPr>
          <w:sz w:val="24"/>
          <w:szCs w:val="24"/>
          <w:lang w:val="lv-LV"/>
        </w:rPr>
        <w:t xml:space="preserve"> par ārvalstu ieguldījumu Savienībā izvērtēšanu un Regulas (ES) 2019/452 atcelšanu (OV L, 2026/1386, 26.6.2026</w:t>
      </w:r>
      <w:r>
        <w:rPr>
          <w:sz w:val="24"/>
          <w:szCs w:val="24"/>
          <w:lang w:val="lv-LV"/>
        </w:rPr>
        <w:t>.</w:t>
      </w:r>
      <w:r w:rsidRPr="00273917">
        <w:rPr>
          <w:sz w:val="24"/>
          <w:szCs w:val="24"/>
          <w:lang w:val="lv-LV"/>
        </w:rPr>
        <w:t xml:space="preserve">, ELI </w:t>
      </w:r>
      <w:hyperlink r:id="rId3" w:tgtFrame="_blank" w:tooltip="Gives access to this document through its ELI URI." w:history="1">
        <w:r w:rsidRPr="00273917">
          <w:rPr>
            <w:rStyle w:val="Hyperlink"/>
            <w:sz w:val="24"/>
            <w:szCs w:val="24"/>
            <w:lang w:val="lv-LV"/>
          </w:rPr>
          <w:t>http://data.europa.eu/eli/reg/2026/1386/oj</w:t>
        </w:r>
      </w:hyperlink>
      <w:r w:rsidRPr="00273917">
        <w:rPr>
          <w:sz w:val="24"/>
          <w:szCs w:val="24"/>
          <w:lang w:val="lv-LV"/>
        </w:rPr>
        <w:t>)</w:t>
      </w:r>
      <w:r>
        <w:rPr>
          <w:sz w:val="24"/>
          <w:szCs w:val="24"/>
          <w:lang w:val="lv-LV"/>
        </w:rPr>
        <w:t>.</w:t>
      </w:r>
      <w:r w:rsidRPr="00273917">
        <w:rPr>
          <w:sz w:val="24"/>
          <w:szCs w:val="24"/>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5C85D0"/>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253366478">
    <w:abstractNumId w:val="2"/>
  </w:num>
  <w:num w:numId="2" w16cid:durableId="1330984443">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LV"/>
    <w:docVar w:name="dvnumam" w:val="491"/>
    <w:docVar w:name="dvpe" w:val="767.951"/>
    <w:docVar w:name="dvrapporteur" w:val="Referents: "/>
    <w:docVar w:name="dvstar" w:val="***I"/>
    <w:docVar w:name="dvtitre" w:val="Eiropas Parlamenta 2026. gada XX. XXX normatīvā rezolūcija par priekšlikumu Eiropas Parlamenta un Padomes regulai par ārvalstu ieguldījumu Savienībā izvērtēšanu un Eiropas Parlamenta un Padomes Regulas (ES) 2019/452 atcelšanu(COM(2024)0023 – C9-0011/2024 – 2024/0017(COD))"/>
  </w:docVars>
  <w:rsids>
    <w:rsidRoot w:val="000C0E55"/>
    <w:rsid w:val="00002272"/>
    <w:rsid w:val="00064002"/>
    <w:rsid w:val="000677B9"/>
    <w:rsid w:val="000831BA"/>
    <w:rsid w:val="000A42CC"/>
    <w:rsid w:val="000C0E55"/>
    <w:rsid w:val="000E7DD9"/>
    <w:rsid w:val="000F46C4"/>
    <w:rsid w:val="0010095E"/>
    <w:rsid w:val="00125B37"/>
    <w:rsid w:val="00187494"/>
    <w:rsid w:val="001F32AE"/>
    <w:rsid w:val="00273917"/>
    <w:rsid w:val="002767FF"/>
    <w:rsid w:val="002B18FE"/>
    <w:rsid w:val="002B5493"/>
    <w:rsid w:val="002F2397"/>
    <w:rsid w:val="00343214"/>
    <w:rsid w:val="003464A8"/>
    <w:rsid w:val="00361C00"/>
    <w:rsid w:val="00395FA1"/>
    <w:rsid w:val="003E15D4"/>
    <w:rsid w:val="004019BE"/>
    <w:rsid w:val="00411CCE"/>
    <w:rsid w:val="0041666E"/>
    <w:rsid w:val="00421060"/>
    <w:rsid w:val="00471C19"/>
    <w:rsid w:val="004867E3"/>
    <w:rsid w:val="00494A28"/>
    <w:rsid w:val="004C0004"/>
    <w:rsid w:val="004C5D52"/>
    <w:rsid w:val="004F5C16"/>
    <w:rsid w:val="0050519A"/>
    <w:rsid w:val="005072A1"/>
    <w:rsid w:val="00514517"/>
    <w:rsid w:val="00545827"/>
    <w:rsid w:val="00560270"/>
    <w:rsid w:val="005C2568"/>
    <w:rsid w:val="005F1B17"/>
    <w:rsid w:val="006037C0"/>
    <w:rsid w:val="006631B6"/>
    <w:rsid w:val="00680577"/>
    <w:rsid w:val="006F74FA"/>
    <w:rsid w:val="00731ADD"/>
    <w:rsid w:val="00734777"/>
    <w:rsid w:val="00741BDB"/>
    <w:rsid w:val="00747932"/>
    <w:rsid w:val="007519E2"/>
    <w:rsid w:val="00751A4A"/>
    <w:rsid w:val="00756632"/>
    <w:rsid w:val="00757722"/>
    <w:rsid w:val="00762C74"/>
    <w:rsid w:val="00786EC0"/>
    <w:rsid w:val="007D1690"/>
    <w:rsid w:val="007E22AD"/>
    <w:rsid w:val="00817416"/>
    <w:rsid w:val="00842779"/>
    <w:rsid w:val="00865F67"/>
    <w:rsid w:val="00873DFB"/>
    <w:rsid w:val="00881A7B"/>
    <w:rsid w:val="008840E5"/>
    <w:rsid w:val="00887B3E"/>
    <w:rsid w:val="008943EC"/>
    <w:rsid w:val="008C2AC6"/>
    <w:rsid w:val="008C4C66"/>
    <w:rsid w:val="00911D49"/>
    <w:rsid w:val="00930C23"/>
    <w:rsid w:val="0093193B"/>
    <w:rsid w:val="009509D8"/>
    <w:rsid w:val="00950B64"/>
    <w:rsid w:val="00981893"/>
    <w:rsid w:val="00A1687D"/>
    <w:rsid w:val="00A33CBF"/>
    <w:rsid w:val="00A43E52"/>
    <w:rsid w:val="00A4678D"/>
    <w:rsid w:val="00A778C7"/>
    <w:rsid w:val="00AB441E"/>
    <w:rsid w:val="00AB6293"/>
    <w:rsid w:val="00AE0928"/>
    <w:rsid w:val="00AE4FE5"/>
    <w:rsid w:val="00AF3B82"/>
    <w:rsid w:val="00B12E95"/>
    <w:rsid w:val="00B22876"/>
    <w:rsid w:val="00B558F0"/>
    <w:rsid w:val="00BD1049"/>
    <w:rsid w:val="00BD48FE"/>
    <w:rsid w:val="00BD7BD8"/>
    <w:rsid w:val="00BE6ADC"/>
    <w:rsid w:val="00C05BFE"/>
    <w:rsid w:val="00C23CD4"/>
    <w:rsid w:val="00C557D3"/>
    <w:rsid w:val="00C61C0C"/>
    <w:rsid w:val="00C941CB"/>
    <w:rsid w:val="00CC2357"/>
    <w:rsid w:val="00CD61C1"/>
    <w:rsid w:val="00CF071A"/>
    <w:rsid w:val="00D058B8"/>
    <w:rsid w:val="00D56C11"/>
    <w:rsid w:val="00D834A0"/>
    <w:rsid w:val="00D872DF"/>
    <w:rsid w:val="00D91E21"/>
    <w:rsid w:val="00DA7FCD"/>
    <w:rsid w:val="00E365E1"/>
    <w:rsid w:val="00E64BA6"/>
    <w:rsid w:val="00E820A4"/>
    <w:rsid w:val="00EB006A"/>
    <w:rsid w:val="00EB4772"/>
    <w:rsid w:val="00ED169E"/>
    <w:rsid w:val="00ED4235"/>
    <w:rsid w:val="00EF0BAF"/>
    <w:rsid w:val="00F04346"/>
    <w:rsid w:val="00F075DC"/>
    <w:rsid w:val="00F149E9"/>
    <w:rsid w:val="00F33EEB"/>
    <w:rsid w:val="00F44DF7"/>
    <w:rsid w:val="00F5134D"/>
    <w:rsid w:val="00F74202"/>
    <w:rsid w:val="00F87713"/>
    <w:rsid w:val="00F915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23D14"/>
  <w15:chartTrackingRefBased/>
  <w15:docId w15:val="{DE08C32A-6E2E-4140-AB5F-D3F648EC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D1049"/>
    <w:rPr>
      <w:b/>
    </w:rPr>
  </w:style>
  <w:style w:type="character" w:customStyle="1" w:styleId="NormalBoldChar">
    <w:name w:val="NormalBold Char"/>
    <w:link w:val="NormalBold"/>
    <w:locked/>
    <w:rsid w:val="00BD1049"/>
    <w:rPr>
      <w:b/>
      <w:sz w:val="24"/>
      <w:lang w:val="lv-LV"/>
    </w:rPr>
  </w:style>
  <w:style w:type="paragraph" w:customStyle="1" w:styleId="NormalBold12a">
    <w:name w:val="NormalBold12a"/>
    <w:basedOn w:val="Normal"/>
    <w:rsid w:val="00BD1049"/>
    <w:pPr>
      <w:spacing w:after="240"/>
    </w:pPr>
    <w:rPr>
      <w:b/>
    </w:rPr>
  </w:style>
  <w:style w:type="paragraph" w:customStyle="1" w:styleId="NormalHanging12a">
    <w:name w:val="NormalHanging12a"/>
    <w:basedOn w:val="Normal"/>
    <w:link w:val="NormalHanging12aChar"/>
    <w:rsid w:val="00BD1049"/>
    <w:pPr>
      <w:spacing w:after="240"/>
      <w:ind w:left="567" w:hanging="567"/>
    </w:pPr>
  </w:style>
  <w:style w:type="paragraph" w:customStyle="1" w:styleId="EPComma">
    <w:name w:val="EPComma"/>
    <w:basedOn w:val="Normal"/>
    <w:rsid w:val="00BD1049"/>
    <w:pPr>
      <w:spacing w:before="480" w:after="240"/>
    </w:pPr>
  </w:style>
  <w:style w:type="paragraph" w:styleId="Revision">
    <w:name w:val="Revision"/>
    <w:hidden/>
    <w:uiPriority w:val="99"/>
    <w:semiHidden/>
    <w:rsid w:val="00F44DF7"/>
    <w:rPr>
      <w:sz w:val="24"/>
      <w:lang w:val="lv-LV"/>
    </w:rPr>
  </w:style>
  <w:style w:type="character" w:styleId="Hyperlink">
    <w:name w:val="Hyperlink"/>
    <w:basedOn w:val="DefaultParagraphFont"/>
    <w:uiPriority w:val="99"/>
    <w:rsid w:val="00F44DF7"/>
    <w:rPr>
      <w:color w:val="0563C1" w:themeColor="hyperlink"/>
      <w:u w:val="single"/>
    </w:rPr>
  </w:style>
  <w:style w:type="character" w:styleId="UnresolvedMention">
    <w:name w:val="Unresolved Mention"/>
    <w:basedOn w:val="DefaultParagraphFont"/>
    <w:uiPriority w:val="99"/>
    <w:semiHidden/>
    <w:unhideWhenUsed/>
    <w:rsid w:val="00F44DF7"/>
    <w:rPr>
      <w:color w:val="605E5C"/>
      <w:shd w:val="clear" w:color="auto" w:fill="E1DFDD"/>
    </w:rPr>
  </w:style>
  <w:style w:type="paragraph" w:customStyle="1" w:styleId="Normal12Hanging">
    <w:name w:val="Normal12Hanging"/>
    <w:basedOn w:val="Normal"/>
    <w:link w:val="Normal12HangingChar"/>
    <w:qFormat/>
    <w:rsid w:val="00F44DF7"/>
    <w:pPr>
      <w:spacing w:after="240"/>
      <w:ind w:left="357" w:hanging="357"/>
    </w:pPr>
  </w:style>
  <w:style w:type="character" w:customStyle="1" w:styleId="Normal12HangingChar">
    <w:name w:val="Normal12Hanging Char"/>
    <w:basedOn w:val="DefaultParagraphFont"/>
    <w:link w:val="Normal12Hanging"/>
    <w:rsid w:val="00F44DF7"/>
    <w:rPr>
      <w:sz w:val="24"/>
      <w:lang w:val="lv-LV"/>
    </w:rPr>
  </w:style>
  <w:style w:type="paragraph" w:styleId="Footer">
    <w:name w:val="footer"/>
    <w:basedOn w:val="Normal"/>
    <w:link w:val="FooterChar"/>
    <w:uiPriority w:val="99"/>
    <w:rsid w:val="00F44DF7"/>
    <w:pPr>
      <w:tabs>
        <w:tab w:val="center" w:pos="4513"/>
        <w:tab w:val="right" w:pos="9026"/>
      </w:tabs>
    </w:pPr>
  </w:style>
  <w:style w:type="character" w:customStyle="1" w:styleId="FooterChar">
    <w:name w:val="Footer Char"/>
    <w:basedOn w:val="DefaultParagraphFont"/>
    <w:link w:val="Footer"/>
    <w:uiPriority w:val="99"/>
    <w:rsid w:val="00F44DF7"/>
    <w:rPr>
      <w:sz w:val="24"/>
      <w:lang w:val="lv-LV"/>
    </w:rPr>
  </w:style>
  <w:style w:type="paragraph" w:styleId="Header">
    <w:name w:val="header"/>
    <w:basedOn w:val="Normal"/>
    <w:link w:val="HeaderChar"/>
    <w:uiPriority w:val="99"/>
    <w:rsid w:val="00F44DF7"/>
    <w:pPr>
      <w:tabs>
        <w:tab w:val="center" w:pos="4513"/>
        <w:tab w:val="right" w:pos="9026"/>
      </w:tabs>
    </w:pPr>
  </w:style>
  <w:style w:type="character" w:customStyle="1" w:styleId="HeaderChar">
    <w:name w:val="Header Char"/>
    <w:basedOn w:val="DefaultParagraphFont"/>
    <w:link w:val="Header"/>
    <w:uiPriority w:val="99"/>
    <w:rsid w:val="00F44DF7"/>
    <w:rPr>
      <w:sz w:val="24"/>
      <w:lang w:val="lv-LV"/>
    </w:rPr>
  </w:style>
  <w:style w:type="character" w:customStyle="1" w:styleId="Heading1Char">
    <w:name w:val="Heading 1 Char"/>
    <w:basedOn w:val="DefaultParagraphFont"/>
    <w:link w:val="Heading1"/>
    <w:uiPriority w:val="9"/>
    <w:rsid w:val="00C557D3"/>
    <w:rPr>
      <w:b/>
      <w:kern w:val="28"/>
      <w:sz w:val="28"/>
      <w:lang w:val="fr-FR" w:eastAsia="fr-FR"/>
    </w:rPr>
  </w:style>
  <w:style w:type="character" w:customStyle="1" w:styleId="Heading2Char">
    <w:name w:val="Heading 2 Char"/>
    <w:basedOn w:val="DefaultParagraphFont"/>
    <w:link w:val="Heading2"/>
    <w:uiPriority w:val="9"/>
    <w:rsid w:val="00C557D3"/>
    <w:rPr>
      <w:sz w:val="24"/>
      <w:lang w:val="fr-FR" w:eastAsia="fr-FR"/>
    </w:rPr>
  </w:style>
  <w:style w:type="character" w:customStyle="1" w:styleId="Heading3Char">
    <w:name w:val="Heading 3 Char"/>
    <w:basedOn w:val="DefaultParagraphFont"/>
    <w:link w:val="Heading3"/>
    <w:uiPriority w:val="9"/>
    <w:rsid w:val="00C557D3"/>
    <w:rPr>
      <w:rFonts w:ascii="Arial" w:hAnsi="Arial"/>
      <w:sz w:val="24"/>
      <w:lang w:val="fr-FR" w:eastAsia="fr-FR"/>
    </w:rPr>
  </w:style>
  <w:style w:type="character" w:customStyle="1" w:styleId="Heading4Char">
    <w:name w:val="Heading 4 Char"/>
    <w:basedOn w:val="DefaultParagraphFont"/>
    <w:link w:val="Heading4"/>
    <w:uiPriority w:val="9"/>
    <w:rsid w:val="00C557D3"/>
    <w:rPr>
      <w:sz w:val="24"/>
      <w:lang w:val="en-US" w:eastAsia="fr-FR"/>
    </w:rPr>
  </w:style>
  <w:style w:type="character" w:customStyle="1" w:styleId="Heading5Char">
    <w:name w:val="Heading 5 Char"/>
    <w:basedOn w:val="DefaultParagraphFont"/>
    <w:link w:val="Heading5"/>
    <w:uiPriority w:val="9"/>
    <w:semiHidden/>
    <w:rsid w:val="00C557D3"/>
    <w:rPr>
      <w:sz w:val="24"/>
      <w:lang w:val="en-US" w:eastAsia="fr-FR"/>
    </w:rPr>
  </w:style>
  <w:style w:type="character" w:customStyle="1" w:styleId="Heading6Char">
    <w:name w:val="Heading 6 Char"/>
    <w:basedOn w:val="DefaultParagraphFont"/>
    <w:link w:val="Heading6"/>
    <w:uiPriority w:val="9"/>
    <w:semiHidden/>
    <w:rsid w:val="00C557D3"/>
    <w:rPr>
      <w:i/>
      <w:sz w:val="22"/>
      <w:lang w:val="lv-LV"/>
    </w:rPr>
  </w:style>
  <w:style w:type="character" w:customStyle="1" w:styleId="Heading7Char">
    <w:name w:val="Heading 7 Char"/>
    <w:basedOn w:val="DefaultParagraphFont"/>
    <w:link w:val="Heading7"/>
    <w:uiPriority w:val="9"/>
    <w:semiHidden/>
    <w:rsid w:val="00C557D3"/>
    <w:rPr>
      <w:rFonts w:ascii="Arial" w:hAnsi="Arial"/>
      <w:sz w:val="24"/>
      <w:lang w:val="lv-LV"/>
    </w:rPr>
  </w:style>
  <w:style w:type="character" w:customStyle="1" w:styleId="Heading8Char">
    <w:name w:val="Heading 8 Char"/>
    <w:basedOn w:val="DefaultParagraphFont"/>
    <w:link w:val="Heading8"/>
    <w:uiPriority w:val="9"/>
    <w:semiHidden/>
    <w:rsid w:val="00C557D3"/>
    <w:rPr>
      <w:rFonts w:ascii="Arial" w:hAnsi="Arial"/>
      <w:i/>
      <w:sz w:val="24"/>
      <w:lang w:val="lv-LV"/>
    </w:rPr>
  </w:style>
  <w:style w:type="character" w:customStyle="1" w:styleId="Heading9Char">
    <w:name w:val="Heading 9 Char"/>
    <w:basedOn w:val="DefaultParagraphFont"/>
    <w:link w:val="Heading9"/>
    <w:uiPriority w:val="9"/>
    <w:semiHidden/>
    <w:rsid w:val="00C557D3"/>
    <w:rPr>
      <w:rFonts w:ascii="Arial" w:hAnsi="Arial"/>
      <w:b/>
      <w:i/>
      <w:sz w:val="18"/>
      <w:lang w:val="lv-LV"/>
    </w:rPr>
  </w:style>
  <w:style w:type="paragraph" w:customStyle="1" w:styleId="AmDocTypeTab">
    <w:name w:val="AmDocTypeTab"/>
    <w:basedOn w:val="Normal"/>
    <w:rsid w:val="00C557D3"/>
    <w:pPr>
      <w:tabs>
        <w:tab w:val="right" w:pos="9072"/>
      </w:tabs>
    </w:pPr>
    <w:rPr>
      <w:b/>
    </w:rPr>
  </w:style>
  <w:style w:type="paragraph" w:customStyle="1" w:styleId="Normal12a">
    <w:name w:val="Normal12a"/>
    <w:basedOn w:val="Normal"/>
    <w:rsid w:val="00C557D3"/>
    <w:pPr>
      <w:spacing w:after="240"/>
    </w:pPr>
  </w:style>
  <w:style w:type="paragraph" w:customStyle="1" w:styleId="EPFooter2">
    <w:name w:val="EPFooter2"/>
    <w:basedOn w:val="Normal"/>
    <w:next w:val="Normal"/>
    <w:rsid w:val="00C557D3"/>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C557D3"/>
    <w:pPr>
      <w:spacing w:before="240" w:after="240"/>
      <w:jc w:val="right"/>
    </w:pPr>
  </w:style>
  <w:style w:type="paragraph" w:customStyle="1" w:styleId="NormalCenter12a">
    <w:name w:val="NormalCenter12a"/>
    <w:basedOn w:val="Normal"/>
    <w:rsid w:val="00C557D3"/>
    <w:pPr>
      <w:spacing w:after="240"/>
      <w:jc w:val="center"/>
    </w:pPr>
  </w:style>
  <w:style w:type="paragraph" w:customStyle="1" w:styleId="AmDateTab">
    <w:name w:val="AmDateTab"/>
    <w:basedOn w:val="Normal"/>
    <w:rsid w:val="00C557D3"/>
    <w:pPr>
      <w:tabs>
        <w:tab w:val="right" w:pos="9072"/>
      </w:tabs>
    </w:pPr>
  </w:style>
  <w:style w:type="paragraph" w:customStyle="1" w:styleId="AmNumberTabs">
    <w:name w:val="AmNumberTabs"/>
    <w:basedOn w:val="Normal"/>
    <w:rsid w:val="00C557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557D3"/>
    <w:pPr>
      <w:spacing w:before="720" w:after="240"/>
      <w:jc w:val="center"/>
    </w:pPr>
  </w:style>
  <w:style w:type="paragraph" w:customStyle="1" w:styleId="EPFooter">
    <w:name w:val="EPFooter"/>
    <w:basedOn w:val="Normal"/>
    <w:rsid w:val="00C557D3"/>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C557D3"/>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C557D3"/>
  </w:style>
  <w:style w:type="paragraph" w:customStyle="1" w:styleId="Paragraphestandard">
    <w:name w:val="[Paragraphe standard]"/>
    <w:basedOn w:val="Normal"/>
    <w:uiPriority w:val="99"/>
    <w:rsid w:val="00C557D3"/>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styleId="CommentReference">
    <w:name w:val="annotation reference"/>
    <w:uiPriority w:val="99"/>
    <w:unhideWhenUsed/>
    <w:rsid w:val="00C557D3"/>
    <w:rPr>
      <w:sz w:val="18"/>
      <w:szCs w:val="18"/>
    </w:rPr>
  </w:style>
  <w:style w:type="paragraph" w:styleId="CommentText">
    <w:name w:val="annotation text"/>
    <w:basedOn w:val="Normal"/>
    <w:link w:val="CommentTextChar"/>
    <w:uiPriority w:val="99"/>
    <w:unhideWhenUsed/>
    <w:rsid w:val="00C557D3"/>
    <w:pPr>
      <w:widowControl/>
      <w:spacing w:line="320" w:lineRule="atLeast"/>
    </w:pPr>
    <w:rPr>
      <w:rFonts w:ascii="Arial" w:eastAsia="Cambria" w:hAnsi="Arial" w:cs="Arial"/>
      <w:sz w:val="22"/>
      <w:szCs w:val="22"/>
      <w:lang w:eastAsia="en-US"/>
    </w:rPr>
  </w:style>
  <w:style w:type="character" w:customStyle="1" w:styleId="CommentTextChar">
    <w:name w:val="Comment Text Char"/>
    <w:basedOn w:val="DefaultParagraphFont"/>
    <w:link w:val="CommentText"/>
    <w:uiPriority w:val="99"/>
    <w:rsid w:val="00C557D3"/>
    <w:rPr>
      <w:rFonts w:ascii="Arial" w:eastAsia="Cambria" w:hAnsi="Arial" w:cs="Arial"/>
      <w:sz w:val="22"/>
      <w:szCs w:val="22"/>
      <w:lang w:val="lv-LV" w:eastAsia="en-US"/>
    </w:rPr>
  </w:style>
  <w:style w:type="paragraph" w:styleId="CommentSubject">
    <w:name w:val="annotation subject"/>
    <w:basedOn w:val="CommentText"/>
    <w:next w:val="CommentText"/>
    <w:link w:val="CommentSubjectChar"/>
    <w:uiPriority w:val="99"/>
    <w:unhideWhenUsed/>
    <w:rsid w:val="00C557D3"/>
    <w:rPr>
      <w:b/>
      <w:bCs/>
      <w:sz w:val="20"/>
      <w:szCs w:val="20"/>
    </w:rPr>
  </w:style>
  <w:style w:type="character" w:customStyle="1" w:styleId="CommentSubjectChar">
    <w:name w:val="Comment Subject Char"/>
    <w:basedOn w:val="CommentTextChar"/>
    <w:link w:val="CommentSubject"/>
    <w:uiPriority w:val="99"/>
    <w:rsid w:val="00C557D3"/>
    <w:rPr>
      <w:rFonts w:ascii="Arial" w:eastAsia="Cambria" w:hAnsi="Arial" w:cs="Arial"/>
      <w:b/>
      <w:bCs/>
      <w:sz w:val="22"/>
      <w:szCs w:val="22"/>
      <w:lang w:val="lv-LV" w:eastAsia="en-US"/>
    </w:rPr>
  </w:style>
  <w:style w:type="paragraph" w:styleId="BalloonText">
    <w:name w:val="Balloon Text"/>
    <w:basedOn w:val="Normal"/>
    <w:link w:val="BalloonTextChar"/>
    <w:uiPriority w:val="99"/>
    <w:unhideWhenUsed/>
    <w:rsid w:val="00C557D3"/>
    <w:pPr>
      <w:widowControl/>
      <w:spacing w:line="320" w:lineRule="atLeast"/>
    </w:pPr>
    <w:rPr>
      <w:rFonts w:ascii="Lucida Grande" w:eastAsia="Cambria" w:hAnsi="Lucida Grande" w:cs="Arial"/>
      <w:sz w:val="18"/>
      <w:szCs w:val="18"/>
      <w:lang w:eastAsia="en-US"/>
    </w:rPr>
  </w:style>
  <w:style w:type="character" w:customStyle="1" w:styleId="BalloonTextChar">
    <w:name w:val="Balloon Text Char"/>
    <w:basedOn w:val="DefaultParagraphFont"/>
    <w:link w:val="BalloonText"/>
    <w:uiPriority w:val="99"/>
    <w:rsid w:val="00C557D3"/>
    <w:rPr>
      <w:rFonts w:ascii="Lucida Grande" w:eastAsia="Cambria" w:hAnsi="Lucida Grande" w:cs="Arial"/>
      <w:sz w:val="18"/>
      <w:szCs w:val="18"/>
      <w:lang w:val="lv-LV" w:eastAsia="en-US"/>
    </w:rPr>
  </w:style>
  <w:style w:type="character" w:customStyle="1" w:styleId="PtesdePage">
    <w:name w:val="Ptes de Page"/>
    <w:link w:val="PtesdePageParagraphe"/>
    <w:rsid w:val="00C557D3"/>
    <w:rPr>
      <w:rFonts w:ascii="Arial" w:hAnsi="Arial" w:cs="Arial"/>
      <w:sz w:val="18"/>
      <w:szCs w:val="18"/>
      <w:lang w:eastAsia="en-US"/>
    </w:rPr>
  </w:style>
  <w:style w:type="paragraph" w:customStyle="1" w:styleId="PtesdePageParagraphe">
    <w:name w:val="Ptes de Page Paragraphe"/>
    <w:basedOn w:val="Normal"/>
    <w:link w:val="PtesdePage"/>
    <w:rsid w:val="00C557D3"/>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C557D3"/>
    <w:pPr>
      <w:spacing w:after="20"/>
    </w:pPr>
    <w:rPr>
      <w:rFonts w:ascii="Arial" w:hAnsi="Arial" w:cs="Arial"/>
      <w:sz w:val="23"/>
      <w:szCs w:val="23"/>
      <w:lang w:eastAsia="fr-BE"/>
    </w:rPr>
  </w:style>
  <w:style w:type="character" w:customStyle="1" w:styleId="Marker">
    <w:name w:val="Marker"/>
    <w:rsid w:val="00C557D3"/>
    <w:rPr>
      <w:color w:val="0000FF"/>
      <w:shd w:val="clear" w:color="auto" w:fill="auto"/>
    </w:rPr>
  </w:style>
  <w:style w:type="paragraph" w:customStyle="1" w:styleId="LetterSignature">
    <w:name w:val="Letter Signature"/>
    <w:basedOn w:val="Normal"/>
    <w:rsid w:val="00C557D3"/>
    <w:pPr>
      <w:widowControl/>
      <w:ind w:left="3969"/>
      <w:jc w:val="center"/>
    </w:pPr>
    <w:rPr>
      <w:rFonts w:ascii="Arial" w:hAnsi="Arial"/>
      <w:sz w:val="22"/>
      <w:lang w:eastAsia="en-US"/>
    </w:rPr>
  </w:style>
  <w:style w:type="paragraph" w:customStyle="1" w:styleId="NormalCentered">
    <w:name w:val="Normal Centered"/>
    <w:basedOn w:val="Normal"/>
    <w:rsid w:val="00C557D3"/>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557D3"/>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557D3"/>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557D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557D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557D3"/>
    <w:pPr>
      <w:widowControl/>
    </w:pPr>
    <w:rPr>
      <w:rFonts w:eastAsia="Calibri"/>
      <w:sz w:val="2"/>
      <w:szCs w:val="22"/>
      <w:lang w:eastAsia="en-US"/>
    </w:rPr>
  </w:style>
  <w:style w:type="paragraph" w:customStyle="1" w:styleId="FooterCouncil">
    <w:name w:val="Footer Council"/>
    <w:basedOn w:val="Normal"/>
    <w:rsid w:val="00C557D3"/>
    <w:pPr>
      <w:widowControl/>
    </w:pPr>
    <w:rPr>
      <w:rFonts w:eastAsia="Calibri"/>
      <w:sz w:val="2"/>
      <w:szCs w:val="22"/>
      <w:lang w:eastAsia="en-US"/>
    </w:rPr>
  </w:style>
  <w:style w:type="paragraph" w:customStyle="1" w:styleId="TechnicalBlock">
    <w:name w:val="Technical Block"/>
    <w:basedOn w:val="Normal"/>
    <w:next w:val="Normal"/>
    <w:link w:val="TechnicalBlockChar"/>
    <w:rsid w:val="00C557D3"/>
    <w:pPr>
      <w:widowControl/>
      <w:spacing w:after="240"/>
      <w:jc w:val="center"/>
    </w:pPr>
    <w:rPr>
      <w:rFonts w:eastAsia="Calibri"/>
      <w:szCs w:val="22"/>
      <w:lang w:eastAsia="en-US"/>
    </w:rPr>
  </w:style>
  <w:style w:type="paragraph" w:customStyle="1" w:styleId="FinalLine">
    <w:name w:val="Final Line"/>
    <w:basedOn w:val="Normal"/>
    <w:next w:val="Normal"/>
    <w:rsid w:val="00C557D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557D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C557D3"/>
    <w:pPr>
      <w:widowControl/>
      <w:spacing w:before="120" w:after="120" w:line="360" w:lineRule="auto"/>
      <w:ind w:left="567"/>
    </w:pPr>
    <w:rPr>
      <w:rFonts w:eastAsia="Calibri"/>
      <w:szCs w:val="22"/>
      <w:lang w:eastAsia="en-US"/>
    </w:rPr>
  </w:style>
  <w:style w:type="paragraph" w:customStyle="1" w:styleId="Text2">
    <w:name w:val="Text 2"/>
    <w:basedOn w:val="Normal"/>
    <w:rsid w:val="00C557D3"/>
    <w:pPr>
      <w:widowControl/>
      <w:spacing w:before="120" w:after="120" w:line="360" w:lineRule="auto"/>
      <w:ind w:left="1134"/>
    </w:pPr>
    <w:rPr>
      <w:rFonts w:eastAsia="Calibri"/>
      <w:szCs w:val="22"/>
      <w:lang w:eastAsia="en-US"/>
    </w:rPr>
  </w:style>
  <w:style w:type="paragraph" w:customStyle="1" w:styleId="Text3">
    <w:name w:val="Text 3"/>
    <w:basedOn w:val="Normal"/>
    <w:rsid w:val="00C557D3"/>
    <w:pPr>
      <w:widowControl/>
      <w:spacing w:before="120" w:after="120" w:line="360" w:lineRule="auto"/>
      <w:ind w:left="1701"/>
    </w:pPr>
    <w:rPr>
      <w:rFonts w:eastAsia="Calibri"/>
      <w:szCs w:val="22"/>
      <w:lang w:eastAsia="en-US"/>
    </w:rPr>
  </w:style>
  <w:style w:type="paragraph" w:customStyle="1" w:styleId="Text4">
    <w:name w:val="Text 4"/>
    <w:basedOn w:val="Normal"/>
    <w:rsid w:val="00C557D3"/>
    <w:pPr>
      <w:widowControl/>
      <w:spacing w:before="120" w:after="120" w:line="360" w:lineRule="auto"/>
      <w:ind w:left="2268"/>
    </w:pPr>
    <w:rPr>
      <w:rFonts w:eastAsia="Calibri"/>
      <w:szCs w:val="22"/>
      <w:lang w:eastAsia="en-US"/>
    </w:rPr>
  </w:style>
  <w:style w:type="paragraph" w:customStyle="1" w:styleId="Text5">
    <w:name w:val="Text 5"/>
    <w:basedOn w:val="Normal"/>
    <w:qFormat/>
    <w:rsid w:val="00C557D3"/>
    <w:pPr>
      <w:widowControl/>
      <w:spacing w:before="120" w:after="120" w:line="360" w:lineRule="auto"/>
      <w:ind w:left="2835"/>
    </w:pPr>
    <w:rPr>
      <w:rFonts w:eastAsia="Calibri"/>
      <w:szCs w:val="22"/>
      <w:lang w:eastAsia="en-US"/>
    </w:rPr>
  </w:style>
  <w:style w:type="paragraph" w:customStyle="1" w:styleId="Text6">
    <w:name w:val="Text 6"/>
    <w:basedOn w:val="Normal"/>
    <w:qFormat/>
    <w:rsid w:val="00C557D3"/>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557D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557D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557D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557D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557D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557D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557D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557D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557D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557D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557D3"/>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C557D3"/>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C557D3"/>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C557D3"/>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C557D3"/>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C557D3"/>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C557D3"/>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C557D3"/>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C557D3"/>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C557D3"/>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C557D3"/>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C557D3"/>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C557D3"/>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C557D3"/>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C557D3"/>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C557D3"/>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C557D3"/>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C557D3"/>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C557D3"/>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C557D3"/>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C557D3"/>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C557D3"/>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C557D3"/>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C557D3"/>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C557D3"/>
    <w:pPr>
      <w:numPr>
        <w:numId w:val="8"/>
      </w:numPr>
      <w:tabs>
        <w:tab w:val="clear" w:pos="567"/>
        <w:tab w:val="num" w:pos="360"/>
      </w:tabs>
      <w:ind w:left="0" w:firstLine="0"/>
    </w:pPr>
  </w:style>
  <w:style w:type="paragraph" w:customStyle="1" w:styleId="DashEqual1">
    <w:name w:val="Dash Equal 1"/>
    <w:basedOn w:val="Dash1"/>
    <w:rsid w:val="00C557D3"/>
    <w:pPr>
      <w:numPr>
        <w:numId w:val="9"/>
      </w:numPr>
      <w:tabs>
        <w:tab w:val="clear" w:pos="1134"/>
        <w:tab w:val="num" w:pos="643"/>
      </w:tabs>
      <w:ind w:left="0" w:firstLine="0"/>
    </w:pPr>
  </w:style>
  <w:style w:type="paragraph" w:customStyle="1" w:styleId="DashEqual2">
    <w:name w:val="Dash Equal 2"/>
    <w:basedOn w:val="Dash2"/>
    <w:rsid w:val="00C557D3"/>
    <w:pPr>
      <w:numPr>
        <w:numId w:val="10"/>
      </w:numPr>
      <w:tabs>
        <w:tab w:val="clear" w:pos="1701"/>
        <w:tab w:val="num" w:pos="926"/>
      </w:tabs>
      <w:ind w:left="0" w:firstLine="0"/>
    </w:pPr>
  </w:style>
  <w:style w:type="paragraph" w:customStyle="1" w:styleId="DashEqual3">
    <w:name w:val="Dash Equal 3"/>
    <w:basedOn w:val="Dash3"/>
    <w:rsid w:val="00C557D3"/>
    <w:pPr>
      <w:numPr>
        <w:numId w:val="11"/>
      </w:numPr>
      <w:tabs>
        <w:tab w:val="clear" w:pos="2268"/>
        <w:tab w:val="num" w:pos="1209"/>
      </w:tabs>
      <w:ind w:left="0" w:firstLine="0"/>
    </w:pPr>
  </w:style>
  <w:style w:type="paragraph" w:customStyle="1" w:styleId="DashEqual4">
    <w:name w:val="Dash Equal 4"/>
    <w:basedOn w:val="Dash4"/>
    <w:rsid w:val="00C557D3"/>
    <w:pPr>
      <w:numPr>
        <w:numId w:val="12"/>
      </w:numPr>
      <w:tabs>
        <w:tab w:val="clear" w:pos="2835"/>
        <w:tab w:val="num" w:pos="1492"/>
      </w:tabs>
      <w:ind w:left="0" w:firstLine="0"/>
    </w:pPr>
  </w:style>
  <w:style w:type="character" w:customStyle="1" w:styleId="Marker1">
    <w:name w:val="Marker1"/>
    <w:rsid w:val="00C557D3"/>
    <w:rPr>
      <w:color w:val="008000"/>
      <w:shd w:val="clear" w:color="auto" w:fill="auto"/>
    </w:rPr>
  </w:style>
  <w:style w:type="paragraph" w:customStyle="1" w:styleId="HeadingLeft">
    <w:name w:val="Heading Left"/>
    <w:basedOn w:val="Normal"/>
    <w:next w:val="Normal"/>
    <w:rsid w:val="00C557D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557D3"/>
    <w:pPr>
      <w:numPr>
        <w:numId w:val="22"/>
      </w:numPr>
      <w:tabs>
        <w:tab w:val="clear" w:pos="567"/>
        <w:tab w:val="num" w:pos="2268"/>
      </w:tabs>
      <w:ind w:left="0" w:firstLine="0"/>
    </w:pPr>
  </w:style>
  <w:style w:type="paragraph" w:customStyle="1" w:styleId="Heading123">
    <w:name w:val="Heading 123"/>
    <w:basedOn w:val="HeadingLeft"/>
    <w:next w:val="Normal"/>
    <w:rsid w:val="00C557D3"/>
    <w:pPr>
      <w:numPr>
        <w:numId w:val="21"/>
      </w:numPr>
      <w:tabs>
        <w:tab w:val="clear" w:pos="567"/>
        <w:tab w:val="num" w:pos="1701"/>
      </w:tabs>
      <w:ind w:left="0" w:firstLine="0"/>
    </w:pPr>
  </w:style>
  <w:style w:type="paragraph" w:customStyle="1" w:styleId="HeadingABC">
    <w:name w:val="Heading ABC"/>
    <w:basedOn w:val="HeadingLeft"/>
    <w:next w:val="Normal"/>
    <w:rsid w:val="00C557D3"/>
    <w:pPr>
      <w:numPr>
        <w:numId w:val="20"/>
      </w:numPr>
      <w:tabs>
        <w:tab w:val="clear" w:pos="567"/>
        <w:tab w:val="num" w:pos="1134"/>
      </w:tabs>
      <w:ind w:left="0" w:firstLine="0"/>
    </w:pPr>
  </w:style>
  <w:style w:type="paragraph" w:customStyle="1" w:styleId="HeadingCentered">
    <w:name w:val="Heading Centered"/>
    <w:basedOn w:val="HeadingLeft"/>
    <w:next w:val="Normal"/>
    <w:rsid w:val="00C557D3"/>
    <w:pPr>
      <w:jc w:val="center"/>
    </w:pPr>
  </w:style>
  <w:style w:type="paragraph" w:customStyle="1" w:styleId="Jardin">
    <w:name w:val="Jardin"/>
    <w:basedOn w:val="Normal"/>
    <w:rsid w:val="00C557D3"/>
    <w:pPr>
      <w:widowControl/>
      <w:spacing w:before="200"/>
      <w:jc w:val="center"/>
    </w:pPr>
    <w:rPr>
      <w:rFonts w:eastAsia="Calibri"/>
      <w:szCs w:val="22"/>
      <w:lang w:eastAsia="en-US"/>
    </w:rPr>
  </w:style>
  <w:style w:type="paragraph" w:customStyle="1" w:styleId="Amendment">
    <w:name w:val="Amendment"/>
    <w:basedOn w:val="Normal"/>
    <w:next w:val="Normal"/>
    <w:rsid w:val="00C557D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557D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557D3"/>
    <w:pPr>
      <w:widowControl/>
      <w:spacing w:before="120" w:after="480"/>
      <w:contextualSpacing/>
    </w:pPr>
    <w:rPr>
      <w:rFonts w:eastAsia="Calibri"/>
      <w:szCs w:val="22"/>
      <w:lang w:eastAsia="en-US"/>
    </w:rPr>
  </w:style>
  <w:style w:type="paragraph" w:customStyle="1" w:styleId="ReplyBold">
    <w:name w:val="Reply Bold"/>
    <w:basedOn w:val="ReplyRE"/>
    <w:next w:val="Normal"/>
    <w:rsid w:val="00C557D3"/>
    <w:rPr>
      <w:b/>
    </w:rPr>
  </w:style>
  <w:style w:type="paragraph" w:customStyle="1" w:styleId="Annex">
    <w:name w:val="Annex"/>
    <w:basedOn w:val="Normal"/>
    <w:next w:val="Normal"/>
    <w:rsid w:val="00C557D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557D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557D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C557D3"/>
    <w:rPr>
      <w:rFonts w:ascii="Times New Roman" w:hAnsi="Times New Roman" w:cs="Times New Roman"/>
      <w:b/>
      <w:sz w:val="24"/>
      <w:shd w:val="clear" w:color="auto" w:fill="CCCCCC"/>
    </w:rPr>
  </w:style>
  <w:style w:type="paragraph" w:customStyle="1" w:styleId="NormalCompact">
    <w:name w:val="Normal Compact"/>
    <w:basedOn w:val="Normal"/>
    <w:next w:val="Normal"/>
    <w:rsid w:val="00C557D3"/>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C557D3"/>
    <w:pPr>
      <w:widowControl/>
    </w:pPr>
    <w:rPr>
      <w:rFonts w:eastAsia="Calibri"/>
      <w:sz w:val="20"/>
      <w:lang w:eastAsia="en-US"/>
    </w:rPr>
  </w:style>
  <w:style w:type="character" w:customStyle="1" w:styleId="EndnoteTextChar">
    <w:name w:val="Endnote Text Char"/>
    <w:basedOn w:val="DefaultParagraphFont"/>
    <w:link w:val="EndnoteText"/>
    <w:uiPriority w:val="99"/>
    <w:rsid w:val="00C557D3"/>
    <w:rPr>
      <w:rFonts w:eastAsia="Calibri"/>
      <w:lang w:val="lv-LV" w:eastAsia="en-US"/>
    </w:rPr>
  </w:style>
  <w:style w:type="character" w:styleId="EndnoteReference">
    <w:name w:val="endnote reference"/>
    <w:uiPriority w:val="99"/>
    <w:unhideWhenUsed/>
    <w:rsid w:val="00C557D3"/>
    <w:rPr>
      <w:vertAlign w:val="superscript"/>
    </w:rPr>
  </w:style>
  <w:style w:type="paragraph" w:customStyle="1" w:styleId="HeaderCouncilLarge">
    <w:name w:val="Header Council Large"/>
    <w:basedOn w:val="Normal"/>
    <w:link w:val="HeaderCouncilLargeChar"/>
    <w:uiPriority w:val="99"/>
    <w:rsid w:val="00C557D3"/>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C557D3"/>
    <w:rPr>
      <w:rFonts w:eastAsia="Calibri"/>
      <w:sz w:val="24"/>
      <w:szCs w:val="22"/>
      <w:lang w:val="lv-LV" w:eastAsia="en-US"/>
    </w:rPr>
  </w:style>
  <w:style w:type="character" w:customStyle="1" w:styleId="HeaderCouncilLargeChar">
    <w:name w:val="Header Council Large Char"/>
    <w:link w:val="HeaderCouncilLarge"/>
    <w:uiPriority w:val="99"/>
    <w:rsid w:val="00C557D3"/>
    <w:rPr>
      <w:rFonts w:eastAsia="Calibri"/>
      <w:sz w:val="2"/>
      <w:szCs w:val="22"/>
      <w:lang w:val="lv-LV" w:eastAsia="en-US"/>
    </w:rPr>
  </w:style>
  <w:style w:type="paragraph" w:customStyle="1" w:styleId="FooterText">
    <w:name w:val="Footer Text"/>
    <w:basedOn w:val="Normal"/>
    <w:rsid w:val="00C557D3"/>
    <w:pPr>
      <w:widowControl/>
    </w:pPr>
    <w:rPr>
      <w:szCs w:val="24"/>
      <w:lang w:eastAsia="en-US"/>
    </w:rPr>
  </w:style>
  <w:style w:type="character" w:styleId="PlaceholderText">
    <w:name w:val="Placeholder Text"/>
    <w:uiPriority w:val="99"/>
    <w:semiHidden/>
    <w:rsid w:val="00C557D3"/>
    <w:rPr>
      <w:color w:val="808080"/>
    </w:rPr>
  </w:style>
  <w:style w:type="paragraph" w:styleId="ListParagraph">
    <w:name w:val="List Paragraph"/>
    <w:basedOn w:val="Normal"/>
    <w:uiPriority w:val="34"/>
    <w:qFormat/>
    <w:rsid w:val="00C557D3"/>
    <w:pPr>
      <w:widowControl/>
      <w:spacing w:before="120" w:after="120" w:line="360" w:lineRule="auto"/>
      <w:ind w:left="720"/>
      <w:contextualSpacing/>
    </w:pPr>
    <w:rPr>
      <w:rFonts w:eastAsia="Calibri"/>
      <w:szCs w:val="22"/>
      <w:lang w:eastAsia="en-US"/>
    </w:rPr>
  </w:style>
  <w:style w:type="paragraph" w:styleId="TOC4">
    <w:name w:val="toc 4"/>
    <w:basedOn w:val="Normal"/>
    <w:next w:val="Normal"/>
    <w:uiPriority w:val="39"/>
    <w:unhideWhenUsed/>
    <w:rsid w:val="00C557D3"/>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557D3"/>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557D3"/>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557D3"/>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557D3"/>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557D3"/>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C557D3"/>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C557D3"/>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C557D3"/>
    <w:pPr>
      <w:widowControl/>
      <w:spacing w:before="120" w:after="120" w:line="360" w:lineRule="auto"/>
    </w:pPr>
    <w:rPr>
      <w:rFonts w:eastAsia="Calibri"/>
      <w:szCs w:val="22"/>
      <w:lang w:eastAsia="en-US"/>
    </w:rPr>
  </w:style>
  <w:style w:type="paragraph" w:customStyle="1" w:styleId="QuotedText">
    <w:name w:val="Quoted Text"/>
    <w:basedOn w:val="Normal"/>
    <w:rsid w:val="00C557D3"/>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C557D3"/>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C557D3"/>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C557D3"/>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C557D3"/>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C557D3"/>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C557D3"/>
    <w:pPr>
      <w:numPr>
        <w:numId w:val="28"/>
      </w:numPr>
      <w:tabs>
        <w:tab w:val="clear" w:pos="850"/>
      </w:tabs>
      <w:ind w:left="0" w:firstLine="0"/>
    </w:pPr>
  </w:style>
  <w:style w:type="paragraph" w:customStyle="1" w:styleId="Tiret1">
    <w:name w:val="Tiret 1"/>
    <w:basedOn w:val="Point1"/>
    <w:rsid w:val="00C557D3"/>
    <w:pPr>
      <w:numPr>
        <w:numId w:val="29"/>
      </w:numPr>
      <w:tabs>
        <w:tab w:val="clear" w:pos="1417"/>
      </w:tabs>
      <w:ind w:left="0" w:firstLine="0"/>
    </w:pPr>
  </w:style>
  <w:style w:type="paragraph" w:customStyle="1" w:styleId="Tiret2">
    <w:name w:val="Tiret 2"/>
    <w:basedOn w:val="Point2"/>
    <w:rsid w:val="00C557D3"/>
    <w:pPr>
      <w:numPr>
        <w:numId w:val="30"/>
      </w:numPr>
      <w:tabs>
        <w:tab w:val="clear" w:pos="1984"/>
      </w:tabs>
      <w:ind w:left="0" w:firstLine="0"/>
    </w:pPr>
  </w:style>
  <w:style w:type="paragraph" w:customStyle="1" w:styleId="Tiret3">
    <w:name w:val="Tiret 3"/>
    <w:basedOn w:val="Point3"/>
    <w:rsid w:val="00C557D3"/>
    <w:pPr>
      <w:numPr>
        <w:numId w:val="31"/>
      </w:numPr>
      <w:tabs>
        <w:tab w:val="clear" w:pos="2551"/>
        <w:tab w:val="num" w:pos="709"/>
      </w:tabs>
      <w:ind w:left="0" w:firstLine="0"/>
    </w:pPr>
  </w:style>
  <w:style w:type="paragraph" w:customStyle="1" w:styleId="Tiret4">
    <w:name w:val="Tiret 4"/>
    <w:basedOn w:val="Point4"/>
    <w:rsid w:val="00C557D3"/>
    <w:pPr>
      <w:numPr>
        <w:numId w:val="32"/>
      </w:numPr>
      <w:tabs>
        <w:tab w:val="clear" w:pos="3118"/>
      </w:tabs>
      <w:ind w:left="0" w:firstLine="0"/>
    </w:pPr>
  </w:style>
  <w:style w:type="paragraph" w:customStyle="1" w:styleId="PointDouble0">
    <w:name w:val="PointDouble 0"/>
    <w:basedOn w:val="Normal"/>
    <w:rsid w:val="00C557D3"/>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C557D3"/>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C557D3"/>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C557D3"/>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C557D3"/>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C557D3"/>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C557D3"/>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C557D3"/>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C557D3"/>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C557D3"/>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C557D3"/>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C557D3"/>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C557D3"/>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C557D3"/>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C557D3"/>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C557D3"/>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C557D3"/>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C557D3"/>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C557D3"/>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C557D3"/>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557D3"/>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C557D3"/>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C557D3"/>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C557D3"/>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C557D3"/>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C557D3"/>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C557D3"/>
    <w:pPr>
      <w:widowControl/>
      <w:spacing w:before="120" w:after="120" w:line="360" w:lineRule="auto"/>
      <w:jc w:val="center"/>
    </w:pPr>
    <w:rPr>
      <w:rFonts w:eastAsia="Calibri"/>
      <w:b/>
      <w:szCs w:val="22"/>
      <w:lang w:eastAsia="en-US"/>
    </w:rPr>
  </w:style>
  <w:style w:type="character" w:customStyle="1" w:styleId="Marker2">
    <w:name w:val="Marker2"/>
    <w:rsid w:val="00C557D3"/>
    <w:rPr>
      <w:color w:val="FF0000"/>
      <w:shd w:val="clear" w:color="auto" w:fill="auto"/>
    </w:rPr>
  </w:style>
  <w:style w:type="paragraph" w:customStyle="1" w:styleId="Point0number">
    <w:name w:val="Point 0 (number)"/>
    <w:basedOn w:val="Normal"/>
    <w:qFormat/>
    <w:rsid w:val="00C557D3"/>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C557D3"/>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C557D3"/>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C557D3"/>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C557D3"/>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C557D3"/>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C557D3"/>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C557D3"/>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C557D3"/>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C557D3"/>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C557D3"/>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C557D3"/>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C557D3"/>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C557D3"/>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C557D3"/>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C557D3"/>
    <w:pPr>
      <w:widowControl/>
      <w:spacing w:line="360" w:lineRule="auto"/>
      <w:jc w:val="both"/>
    </w:pPr>
    <w:rPr>
      <w:rFonts w:eastAsia="Calibri"/>
      <w:szCs w:val="22"/>
      <w:lang w:eastAsia="en-US"/>
    </w:rPr>
  </w:style>
  <w:style w:type="paragraph" w:customStyle="1" w:styleId="Disclaimer">
    <w:name w:val="Disclaimer"/>
    <w:basedOn w:val="Normal"/>
    <w:rsid w:val="00C557D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C557D3"/>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C557D3"/>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C557D3"/>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557D3"/>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C557D3"/>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C557D3"/>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C557D3"/>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C557D3"/>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C557D3"/>
    <w:pPr>
      <w:widowControl/>
      <w:spacing w:after="240" w:line="360" w:lineRule="auto"/>
    </w:pPr>
    <w:rPr>
      <w:rFonts w:eastAsia="Calibri"/>
      <w:szCs w:val="22"/>
      <w:lang w:eastAsia="en-US"/>
    </w:rPr>
  </w:style>
  <w:style w:type="paragraph" w:customStyle="1" w:styleId="Datedadoption">
    <w:name w:val="Date d'adoption"/>
    <w:basedOn w:val="Normal"/>
    <w:next w:val="Titreobjet"/>
    <w:rsid w:val="00C557D3"/>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C557D3"/>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C557D3"/>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C557D3"/>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C557D3"/>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C557D3"/>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C557D3"/>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C557D3"/>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C557D3"/>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C557D3"/>
    <w:pPr>
      <w:widowControl/>
      <w:spacing w:line="360" w:lineRule="auto"/>
      <w:ind w:left="5103"/>
    </w:pPr>
    <w:rPr>
      <w:rFonts w:eastAsia="Calibri"/>
      <w:szCs w:val="22"/>
      <w:lang w:eastAsia="en-US"/>
    </w:rPr>
  </w:style>
  <w:style w:type="paragraph" w:customStyle="1" w:styleId="Statut">
    <w:name w:val="Statut"/>
    <w:basedOn w:val="Normal"/>
    <w:next w:val="Typedudocument"/>
    <w:rsid w:val="00C557D3"/>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557D3"/>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C557D3"/>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C557D3"/>
    <w:pPr>
      <w:widowControl/>
      <w:spacing w:before="360" w:line="360" w:lineRule="auto"/>
      <w:jc w:val="center"/>
    </w:pPr>
    <w:rPr>
      <w:rFonts w:eastAsia="Calibri"/>
      <w:b/>
      <w:szCs w:val="22"/>
      <w:lang w:eastAsia="en-US"/>
    </w:rPr>
  </w:style>
  <w:style w:type="character" w:customStyle="1" w:styleId="Added">
    <w:name w:val="Added"/>
    <w:rsid w:val="00C557D3"/>
    <w:rPr>
      <w:b/>
      <w:u w:val="single"/>
      <w:shd w:val="clear" w:color="auto" w:fill="auto"/>
    </w:rPr>
  </w:style>
  <w:style w:type="character" w:customStyle="1" w:styleId="Deleted">
    <w:name w:val="Deleted"/>
    <w:rsid w:val="00C557D3"/>
    <w:rPr>
      <w:strike/>
      <w:dstrike w:val="0"/>
      <w:shd w:val="clear" w:color="auto" w:fill="auto"/>
    </w:rPr>
  </w:style>
  <w:style w:type="paragraph" w:customStyle="1" w:styleId="Address">
    <w:name w:val="Address"/>
    <w:basedOn w:val="Normal"/>
    <w:next w:val="Normal"/>
    <w:rsid w:val="00C557D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557D3"/>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C557D3"/>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C557D3"/>
    <w:pPr>
      <w:widowControl/>
      <w:spacing w:before="360" w:line="360" w:lineRule="auto"/>
      <w:jc w:val="center"/>
    </w:pPr>
    <w:rPr>
      <w:rFonts w:eastAsia="Calibri"/>
      <w:szCs w:val="22"/>
      <w:lang w:eastAsia="en-US"/>
    </w:rPr>
  </w:style>
  <w:style w:type="paragraph" w:customStyle="1" w:styleId="Rfrencecroise">
    <w:name w:val="Référence croisée"/>
    <w:basedOn w:val="Normal"/>
    <w:rsid w:val="00C557D3"/>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C557D3"/>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C557D3"/>
  </w:style>
  <w:style w:type="paragraph" w:customStyle="1" w:styleId="RfrenceinterinstitutionnellePagedecouverture">
    <w:name w:val="Référence interinstitutionnelle (Page de couverture)"/>
    <w:basedOn w:val="Rfrenceinterinstitutionnelle"/>
    <w:next w:val="Confidentialit"/>
    <w:rsid w:val="00C557D3"/>
  </w:style>
  <w:style w:type="paragraph" w:customStyle="1" w:styleId="StatutPagedecouverture">
    <w:name w:val="Statut (Page de couverture)"/>
    <w:basedOn w:val="Statut"/>
    <w:next w:val="TypedudocumentPagedecouverture"/>
    <w:rsid w:val="00C557D3"/>
  </w:style>
  <w:style w:type="paragraph" w:customStyle="1" w:styleId="TitreobjetPagedecouverture">
    <w:name w:val="Titre objet (Page de couverture)"/>
    <w:basedOn w:val="Titreobjet"/>
    <w:next w:val="IntrtEEEPagedecouverture"/>
    <w:rsid w:val="00C557D3"/>
  </w:style>
  <w:style w:type="paragraph" w:customStyle="1" w:styleId="TypedudocumentPagedecouverture">
    <w:name w:val="Type du document (Page de couverture)"/>
    <w:basedOn w:val="Typedudocument"/>
    <w:next w:val="TitreobjetPagedecouverture"/>
    <w:rsid w:val="00C557D3"/>
  </w:style>
  <w:style w:type="paragraph" w:customStyle="1" w:styleId="Volume">
    <w:name w:val="Volume"/>
    <w:basedOn w:val="Normal"/>
    <w:next w:val="Confidentialit"/>
    <w:rsid w:val="00C557D3"/>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C557D3"/>
    <w:pPr>
      <w:spacing w:after="240"/>
    </w:pPr>
  </w:style>
  <w:style w:type="paragraph" w:customStyle="1" w:styleId="Accompagnant">
    <w:name w:val="Accompagnant"/>
    <w:basedOn w:val="Normal"/>
    <w:next w:val="Typeacteprincipal"/>
    <w:rsid w:val="00C557D3"/>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C557D3"/>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C557D3"/>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C557D3"/>
  </w:style>
  <w:style w:type="paragraph" w:customStyle="1" w:styleId="AccompagnantPagedecouverture">
    <w:name w:val="Accompagnant (Page de couverture)"/>
    <w:basedOn w:val="Accompagnant"/>
    <w:next w:val="TypeacteprincipalPagedecouverture"/>
    <w:rsid w:val="00C557D3"/>
  </w:style>
  <w:style w:type="paragraph" w:customStyle="1" w:styleId="TypeacteprincipalPagedecouverture">
    <w:name w:val="Type acte principal (Page de couverture)"/>
    <w:basedOn w:val="Typeacteprincipal"/>
    <w:next w:val="ObjetacteprincipalPagedecouverture"/>
    <w:rsid w:val="00C557D3"/>
  </w:style>
  <w:style w:type="paragraph" w:customStyle="1" w:styleId="ObjetacteprincipalPagedecouverture">
    <w:name w:val="Objet acte principal (Page de couverture)"/>
    <w:basedOn w:val="Objetacteprincipal"/>
    <w:next w:val="Rfrencecroise"/>
    <w:rsid w:val="00C557D3"/>
  </w:style>
  <w:style w:type="paragraph" w:customStyle="1" w:styleId="LanguesfaisantfoiPagedecouverture">
    <w:name w:val="Langues faisant foi (Page de couverture)"/>
    <w:basedOn w:val="Normal"/>
    <w:next w:val="Normal"/>
    <w:rsid w:val="00C557D3"/>
    <w:pPr>
      <w:widowControl/>
      <w:spacing w:before="360" w:line="360" w:lineRule="auto"/>
      <w:jc w:val="center"/>
    </w:pPr>
    <w:rPr>
      <w:rFonts w:eastAsia="Calibri"/>
      <w:szCs w:val="22"/>
      <w:lang w:eastAsia="en-US"/>
    </w:rPr>
  </w:style>
  <w:style w:type="paragraph" w:customStyle="1" w:styleId="Sous-titreobjet">
    <w:name w:val="Sous-titre objet"/>
    <w:basedOn w:val="Normal"/>
    <w:rsid w:val="00C557D3"/>
    <w:pPr>
      <w:widowControl/>
      <w:spacing w:line="360" w:lineRule="auto"/>
      <w:jc w:val="center"/>
    </w:pPr>
    <w:rPr>
      <w:b/>
      <w:szCs w:val="24"/>
      <w:lang w:eastAsia="en-US"/>
    </w:rPr>
  </w:style>
  <w:style w:type="paragraph" w:styleId="ListBullet5">
    <w:name w:val="List Bullet 5"/>
    <w:basedOn w:val="Normal"/>
    <w:autoRedefine/>
    <w:rsid w:val="00C557D3"/>
    <w:pPr>
      <w:widowControl/>
      <w:tabs>
        <w:tab w:val="num" w:pos="1492"/>
      </w:tabs>
      <w:spacing w:before="120" w:after="120" w:line="360" w:lineRule="auto"/>
      <w:ind w:left="1492" w:hanging="360"/>
    </w:pPr>
    <w:rPr>
      <w:lang w:eastAsia="en-US"/>
    </w:rPr>
  </w:style>
  <w:style w:type="paragraph" w:styleId="ListNumber">
    <w:name w:val="List Number"/>
    <w:basedOn w:val="Normal"/>
    <w:rsid w:val="00C557D3"/>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C557D3"/>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
    <w:name w:val="Normale"/>
    <w:qFormat/>
    <w:rsid w:val="00C557D3"/>
    <w:pPr>
      <w:spacing w:before="120" w:after="120" w:line="360" w:lineRule="auto"/>
      <w:jc w:val="both"/>
    </w:pPr>
    <w:rPr>
      <w:rFonts w:eastAsia="Calibri"/>
      <w:sz w:val="24"/>
      <w:szCs w:val="22"/>
      <w:lang w:val="lv-LV" w:eastAsia="en-US"/>
    </w:rPr>
  </w:style>
  <w:style w:type="character" w:customStyle="1" w:styleId="Footer2">
    <w:name w:val="Footer2"/>
    <w:uiPriority w:val="1"/>
    <w:qFormat/>
    <w:rsid w:val="00C557D3"/>
    <w:rPr>
      <w:rFonts w:ascii="Arial" w:hAnsi="Arial"/>
      <w:b/>
      <w:sz w:val="48"/>
    </w:rPr>
  </w:style>
  <w:style w:type="character" w:customStyle="1" w:styleId="Sub">
    <w:name w:val="Sub"/>
    <w:uiPriority w:val="1"/>
    <w:qFormat/>
    <w:rsid w:val="00C557D3"/>
    <w:rPr>
      <w:rFonts w:ascii="Times New Roman" w:hAnsi="Times New Roman"/>
      <w:strike w:val="0"/>
      <w:dstrike w:val="0"/>
      <w:sz w:val="24"/>
      <w:vertAlign w:val="subscript"/>
    </w:rPr>
  </w:style>
  <w:style w:type="character" w:customStyle="1" w:styleId="Sup">
    <w:name w:val="Sup"/>
    <w:uiPriority w:val="1"/>
    <w:qFormat/>
    <w:rsid w:val="00C557D3"/>
    <w:rPr>
      <w:rFonts w:ascii="Times New Roman" w:hAnsi="Times New Roman"/>
      <w:sz w:val="24"/>
      <w:vertAlign w:val="superscript"/>
    </w:rPr>
  </w:style>
  <w:style w:type="character" w:customStyle="1" w:styleId="Italic">
    <w:name w:val="Italic"/>
    <w:uiPriority w:val="1"/>
    <w:qFormat/>
    <w:rsid w:val="00C557D3"/>
    <w:rPr>
      <w:rFonts w:ascii="Times New Roman" w:hAnsi="Times New Roman"/>
      <w:i/>
    </w:rPr>
  </w:style>
  <w:style w:type="character" w:customStyle="1" w:styleId="Bold">
    <w:name w:val="Bold"/>
    <w:uiPriority w:val="1"/>
    <w:qFormat/>
    <w:rsid w:val="00C557D3"/>
    <w:rPr>
      <w:rFonts w:ascii="Times New Roman" w:hAnsi="Times New Roman"/>
      <w:b/>
    </w:rPr>
  </w:style>
  <w:style w:type="character" w:customStyle="1" w:styleId="Underline">
    <w:name w:val="Underline"/>
    <w:uiPriority w:val="1"/>
    <w:qFormat/>
    <w:rsid w:val="00C557D3"/>
    <w:rPr>
      <w:rFonts w:ascii="Times New Roman" w:hAnsi="Times New Roman"/>
      <w:b w:val="0"/>
      <w:sz w:val="24"/>
      <w:u w:val="single"/>
    </w:rPr>
  </w:style>
  <w:style w:type="character" w:customStyle="1" w:styleId="Strikethrough">
    <w:name w:val="Strikethrough"/>
    <w:uiPriority w:val="1"/>
    <w:qFormat/>
    <w:rsid w:val="00C557D3"/>
    <w:rPr>
      <w:rFonts w:ascii="Times New Roman" w:hAnsi="Times New Roman"/>
      <w:strike/>
      <w:dstrike w:val="0"/>
      <w:sz w:val="24"/>
    </w:rPr>
  </w:style>
  <w:style w:type="character" w:customStyle="1" w:styleId="BoldItalic">
    <w:name w:val="BoldItalic"/>
    <w:uiPriority w:val="1"/>
    <w:qFormat/>
    <w:rsid w:val="00C557D3"/>
    <w:rPr>
      <w:rFonts w:ascii="Times New Roman" w:hAnsi="Times New Roman"/>
      <w:b/>
      <w:i/>
    </w:rPr>
  </w:style>
  <w:style w:type="character" w:customStyle="1" w:styleId="BoldItalicFootnote">
    <w:name w:val="BoldItalicFootnote"/>
    <w:uiPriority w:val="1"/>
    <w:qFormat/>
    <w:rsid w:val="00C557D3"/>
    <w:rPr>
      <w:rFonts w:ascii="Times New Roman" w:hAnsi="Times New Roman"/>
      <w:b/>
      <w:i/>
      <w:sz w:val="20"/>
    </w:rPr>
  </w:style>
  <w:style w:type="character" w:customStyle="1" w:styleId="StrikethroughFootnote">
    <w:name w:val="StrikethroughFootnote"/>
    <w:uiPriority w:val="1"/>
    <w:qFormat/>
    <w:rsid w:val="00C557D3"/>
    <w:rPr>
      <w:rFonts w:ascii="Times New Roman" w:hAnsi="Times New Roman"/>
      <w:strike/>
      <w:dstrike w:val="0"/>
      <w:sz w:val="20"/>
    </w:rPr>
  </w:style>
  <w:style w:type="paragraph" w:customStyle="1" w:styleId="HeaderDisclaimer">
    <w:name w:val="HeaderDisclaimer"/>
    <w:basedOn w:val="Normal"/>
    <w:qFormat/>
    <w:rsid w:val="00C557D3"/>
    <w:pPr>
      <w:widowControl/>
      <w:spacing w:line="360" w:lineRule="auto"/>
      <w:jc w:val="both"/>
    </w:pPr>
    <w:rPr>
      <w:rFonts w:ascii="Calibri" w:eastAsia="Calibri" w:hAnsi="Calibri"/>
      <w:i/>
      <w:sz w:val="16"/>
      <w:szCs w:val="22"/>
      <w:lang w:eastAsia="en-US"/>
    </w:rPr>
  </w:style>
  <w:style w:type="paragraph" w:customStyle="1" w:styleId="Normal12b">
    <w:name w:val="Normal12b"/>
    <w:basedOn w:val="Normal"/>
    <w:qFormat/>
    <w:rsid w:val="00C557D3"/>
    <w:pPr>
      <w:widowControl/>
      <w:spacing w:before="120" w:after="120" w:line="360" w:lineRule="auto"/>
    </w:pPr>
    <w:rPr>
      <w:rFonts w:eastAsia="Calibri"/>
      <w:b/>
      <w:szCs w:val="22"/>
      <w:lang w:eastAsia="en-US"/>
    </w:rPr>
  </w:style>
  <w:style w:type="paragraph" w:customStyle="1" w:styleId="TitlePar1">
    <w:name w:val="TitlePar 1"/>
    <w:basedOn w:val="Normal"/>
    <w:qFormat/>
    <w:rsid w:val="00C557D3"/>
    <w:pPr>
      <w:widowControl/>
      <w:spacing w:before="480" w:after="120" w:line="360" w:lineRule="auto"/>
    </w:pPr>
    <w:rPr>
      <w:rFonts w:eastAsia="Calibri"/>
      <w:b/>
      <w:szCs w:val="22"/>
      <w:lang w:eastAsia="en-US"/>
    </w:rPr>
  </w:style>
  <w:style w:type="paragraph" w:customStyle="1" w:styleId="TitlePar2">
    <w:name w:val="TitlePar 2"/>
    <w:basedOn w:val="TitlePar1"/>
    <w:qFormat/>
    <w:rsid w:val="00C557D3"/>
    <w:pPr>
      <w:spacing w:before="120"/>
    </w:pPr>
  </w:style>
  <w:style w:type="paragraph" w:customStyle="1" w:styleId="TitlePar3">
    <w:name w:val="TitlePar 3"/>
    <w:basedOn w:val="TitlePar2"/>
    <w:qFormat/>
    <w:rsid w:val="00C557D3"/>
    <w:rPr>
      <w:b w:val="0"/>
      <w:i/>
    </w:rPr>
  </w:style>
  <w:style w:type="paragraph" w:customStyle="1" w:styleId="SubsectionTitle">
    <w:name w:val="SubsectionTitle"/>
    <w:basedOn w:val="SectionTitle"/>
    <w:qFormat/>
    <w:rsid w:val="00C557D3"/>
    <w:pPr>
      <w:spacing w:after="240"/>
    </w:pPr>
    <w:rPr>
      <w:sz w:val="24"/>
    </w:rPr>
  </w:style>
  <w:style w:type="paragraph" w:customStyle="1" w:styleId="TextBorder0">
    <w:name w:val="TextBorder 0"/>
    <w:basedOn w:val="NormalWeb"/>
    <w:qFormat/>
    <w:rsid w:val="00C557D3"/>
    <w:pPr>
      <w:pBdr>
        <w:bottom w:val="single" w:sz="4" w:space="1" w:color="auto"/>
      </w:pBdr>
      <w:spacing w:before="0"/>
      <w:ind w:right="7371"/>
      <w:jc w:val="left"/>
    </w:pPr>
  </w:style>
  <w:style w:type="paragraph" w:styleId="NormalWeb">
    <w:name w:val="Normal (Web)"/>
    <w:basedOn w:val="Normal"/>
    <w:uiPriority w:val="99"/>
    <w:unhideWhenUsed/>
    <w:rsid w:val="00C557D3"/>
    <w:pPr>
      <w:widowControl/>
      <w:spacing w:before="120" w:after="120" w:line="360" w:lineRule="auto"/>
      <w:jc w:val="both"/>
    </w:pPr>
    <w:rPr>
      <w:rFonts w:eastAsia="Calibri"/>
      <w:szCs w:val="24"/>
      <w:lang w:eastAsia="en-US"/>
    </w:rPr>
  </w:style>
  <w:style w:type="paragraph" w:customStyle="1" w:styleId="NormalCenteredBold">
    <w:name w:val="Normal Centered Bold"/>
    <w:basedOn w:val="NormalCentered"/>
    <w:qFormat/>
    <w:rsid w:val="00C557D3"/>
    <w:pPr>
      <w:spacing w:before="120"/>
    </w:pPr>
    <w:rPr>
      <w:b/>
    </w:rPr>
  </w:style>
  <w:style w:type="paragraph" w:customStyle="1" w:styleId="NumTitle">
    <w:name w:val="NumTitle"/>
    <w:basedOn w:val="Normal"/>
    <w:qFormat/>
    <w:rsid w:val="00C557D3"/>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C557D3"/>
  </w:style>
  <w:style w:type="paragraph" w:customStyle="1" w:styleId="Text0">
    <w:name w:val="Text 0"/>
    <w:basedOn w:val="Normal"/>
    <w:qFormat/>
    <w:rsid w:val="00C557D3"/>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C557D3"/>
    <w:pPr>
      <w:spacing w:before="360" w:after="120"/>
    </w:pPr>
  </w:style>
  <w:style w:type="paragraph" w:customStyle="1" w:styleId="PartNum">
    <w:name w:val="PartNum"/>
    <w:basedOn w:val="PartTitle"/>
    <w:qFormat/>
    <w:rsid w:val="00C557D3"/>
    <w:pPr>
      <w:spacing w:before="360" w:after="120"/>
    </w:pPr>
  </w:style>
  <w:style w:type="paragraph" w:customStyle="1" w:styleId="SectionNum">
    <w:name w:val="SectionNum"/>
    <w:basedOn w:val="SectionTitle"/>
    <w:qFormat/>
    <w:rsid w:val="00C557D3"/>
    <w:pPr>
      <w:spacing w:before="360" w:after="120"/>
    </w:pPr>
  </w:style>
  <w:style w:type="paragraph" w:customStyle="1" w:styleId="TitleHeading">
    <w:name w:val="TitleHeading"/>
    <w:basedOn w:val="NumTitle"/>
    <w:qFormat/>
    <w:rsid w:val="00C557D3"/>
    <w:pPr>
      <w:spacing w:before="120" w:after="360"/>
    </w:pPr>
  </w:style>
  <w:style w:type="character" w:customStyle="1" w:styleId="SubItalic">
    <w:name w:val="SubItalic"/>
    <w:uiPriority w:val="1"/>
    <w:qFormat/>
    <w:rsid w:val="00C557D3"/>
    <w:rPr>
      <w:rFonts w:ascii="Times New Roman" w:hAnsi="Times New Roman"/>
      <w:i/>
      <w:vertAlign w:val="subscript"/>
    </w:rPr>
  </w:style>
  <w:style w:type="character" w:customStyle="1" w:styleId="SupItalic">
    <w:name w:val="SupItalic"/>
    <w:uiPriority w:val="1"/>
    <w:qFormat/>
    <w:rsid w:val="00C557D3"/>
    <w:rPr>
      <w:rFonts w:ascii="Times New Roman" w:hAnsi="Times New Roman"/>
      <w:i/>
      <w:vertAlign w:val="superscript"/>
    </w:rPr>
  </w:style>
  <w:style w:type="paragraph" w:customStyle="1" w:styleId="Point5">
    <w:name w:val="Point 5"/>
    <w:basedOn w:val="Normal"/>
    <w:qFormat/>
    <w:rsid w:val="00C557D3"/>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C557D3"/>
    <w:pPr>
      <w:ind w:left="4253"/>
    </w:pPr>
  </w:style>
  <w:style w:type="paragraph" w:styleId="Title">
    <w:name w:val="Title"/>
    <w:basedOn w:val="Normal"/>
    <w:next w:val="Normal"/>
    <w:link w:val="TitleChar"/>
    <w:uiPriority w:val="10"/>
    <w:qFormat/>
    <w:rsid w:val="00C557D3"/>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557D3"/>
    <w:rPr>
      <w:rFonts w:asciiTheme="majorHAnsi" w:eastAsiaTheme="majorEastAsia" w:hAnsiTheme="majorHAnsi" w:cstheme="majorBidi"/>
      <w:spacing w:val="-10"/>
      <w:kern w:val="28"/>
      <w:sz w:val="56"/>
      <w:szCs w:val="56"/>
      <w:lang w:val="lv-LV" w:eastAsia="en-US"/>
    </w:rPr>
  </w:style>
  <w:style w:type="paragraph" w:styleId="Subtitle">
    <w:name w:val="Subtitle"/>
    <w:basedOn w:val="Normal"/>
    <w:next w:val="Normal"/>
    <w:link w:val="SubtitleChar"/>
    <w:uiPriority w:val="11"/>
    <w:qFormat/>
    <w:rsid w:val="00C557D3"/>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C557D3"/>
    <w:rPr>
      <w:rFonts w:asciiTheme="minorHAnsi" w:eastAsiaTheme="majorEastAsia" w:hAnsiTheme="minorHAnsi" w:cstheme="majorBidi"/>
      <w:color w:val="595959" w:themeColor="text1" w:themeTint="A6"/>
      <w:spacing w:val="15"/>
      <w:kern w:val="2"/>
      <w:sz w:val="28"/>
      <w:szCs w:val="28"/>
      <w:lang w:val="lv-LV" w:eastAsia="en-US"/>
    </w:rPr>
  </w:style>
  <w:style w:type="paragraph" w:styleId="Quote">
    <w:name w:val="Quote"/>
    <w:basedOn w:val="Normal"/>
    <w:next w:val="Normal"/>
    <w:link w:val="QuoteChar"/>
    <w:uiPriority w:val="29"/>
    <w:qFormat/>
    <w:rsid w:val="00C557D3"/>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C557D3"/>
    <w:rPr>
      <w:rFonts w:asciiTheme="minorHAnsi" w:eastAsiaTheme="minorHAnsi" w:hAnsiTheme="minorHAnsi" w:cstheme="minorBidi"/>
      <w:i/>
      <w:iCs/>
      <w:color w:val="404040" w:themeColor="text1" w:themeTint="BF"/>
      <w:kern w:val="2"/>
      <w:sz w:val="22"/>
      <w:szCs w:val="22"/>
      <w:lang w:val="lv-LV" w:eastAsia="en-US"/>
    </w:rPr>
  </w:style>
  <w:style w:type="character" w:styleId="IntenseEmphasis">
    <w:name w:val="Intense Emphasis"/>
    <w:basedOn w:val="DefaultParagraphFont"/>
    <w:uiPriority w:val="21"/>
    <w:qFormat/>
    <w:rsid w:val="00C557D3"/>
    <w:rPr>
      <w:i/>
      <w:iCs/>
      <w:color w:val="2E74B5" w:themeColor="accent1" w:themeShade="BF"/>
    </w:rPr>
  </w:style>
  <w:style w:type="paragraph" w:styleId="IntenseQuote">
    <w:name w:val="Intense Quote"/>
    <w:basedOn w:val="Normal"/>
    <w:next w:val="Normal"/>
    <w:link w:val="IntenseQuoteChar"/>
    <w:uiPriority w:val="30"/>
    <w:qFormat/>
    <w:rsid w:val="00C557D3"/>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C557D3"/>
    <w:rPr>
      <w:rFonts w:asciiTheme="minorHAnsi" w:eastAsiaTheme="minorHAnsi" w:hAnsiTheme="minorHAnsi" w:cstheme="minorBidi"/>
      <w:i/>
      <w:iCs/>
      <w:color w:val="2E74B5" w:themeColor="accent1" w:themeShade="BF"/>
      <w:kern w:val="2"/>
      <w:sz w:val="22"/>
      <w:szCs w:val="22"/>
      <w:lang w:val="lv-LV" w:eastAsia="en-US"/>
    </w:rPr>
  </w:style>
  <w:style w:type="character" w:styleId="IntenseReference">
    <w:name w:val="Intense Reference"/>
    <w:basedOn w:val="DefaultParagraphFont"/>
    <w:uiPriority w:val="32"/>
    <w:qFormat/>
    <w:rsid w:val="00C557D3"/>
    <w:rPr>
      <w:b/>
      <w:bCs/>
      <w:smallCaps/>
      <w:color w:val="2E74B5" w:themeColor="accent1" w:themeShade="BF"/>
      <w:spacing w:val="5"/>
    </w:rPr>
  </w:style>
  <w:style w:type="paragraph" w:customStyle="1" w:styleId="TechnicalBlockBase">
    <w:name w:val="TechnicalBlockBase"/>
    <w:link w:val="TechnicalBlockBaseChar"/>
    <w:rsid w:val="00C557D3"/>
    <w:pPr>
      <w:widowControl w:val="0"/>
      <w:spacing w:before="140" w:after="140" w:line="185" w:lineRule="auto"/>
      <w:ind w:left="260" w:right="260"/>
    </w:pPr>
    <w:rPr>
      <w:rFonts w:ascii="Arial New Roman" w:hAnsi="Arial New Roman" w:cs="Arial"/>
      <w:b/>
      <w:i/>
      <w:dstrike/>
      <w:color w:val="606060"/>
      <w:w w:val="98"/>
      <w:sz w:val="10"/>
      <w:u w:val="words" w:color="606060"/>
      <w:lang w:val="lv-LV" w:eastAsia="fr-BE"/>
    </w:rPr>
  </w:style>
  <w:style w:type="character" w:customStyle="1" w:styleId="TechnicalBlockBaseChar">
    <w:name w:val="TechnicalBlockBase Char"/>
    <w:basedOn w:val="EntInstitChar"/>
    <w:link w:val="TechnicalBlockBase"/>
    <w:rsid w:val="00C557D3"/>
    <w:rPr>
      <w:rFonts w:ascii="Arial New Roman" w:hAnsi="Arial New Roman" w:cs="Arial"/>
      <w:b/>
      <w:i/>
      <w:dstrike/>
      <w:color w:val="606060"/>
      <w:w w:val="98"/>
      <w:sz w:val="10"/>
      <w:u w:val="words" w:color="606060"/>
      <w:lang w:val="lv-LV" w:eastAsia="fr-BE"/>
    </w:rPr>
  </w:style>
  <w:style w:type="paragraph" w:customStyle="1" w:styleId="TBEntRefer">
    <w:name w:val="TBEntRefer"/>
    <w:basedOn w:val="TechnicalBlockBase"/>
    <w:link w:val="EntReferChar"/>
    <w:rsid w:val="00C557D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C557D3"/>
    <w:rPr>
      <w:rFonts w:ascii="Arial" w:hAnsi="Arial" w:cs="Arial"/>
      <w:b/>
      <w:sz w:val="23"/>
      <w:u w:color="606060"/>
      <w:lang w:val="lv-LV" w:eastAsia="fr-BE"/>
    </w:rPr>
  </w:style>
  <w:style w:type="paragraph" w:customStyle="1" w:styleId="TBDistrbMarkers">
    <w:name w:val="TBDistrbMarkers"/>
    <w:basedOn w:val="TBEntRefer"/>
    <w:qFormat/>
    <w:rsid w:val="00C557D3"/>
    <w:pPr>
      <w:tabs>
        <w:tab w:val="left" w:pos="2262"/>
      </w:tabs>
    </w:pPr>
    <w:rPr>
      <w:i/>
      <w:iCs/>
      <w:szCs w:val="23"/>
    </w:rPr>
  </w:style>
  <w:style w:type="paragraph" w:customStyle="1" w:styleId="TBEntACP">
    <w:name w:val="TBEntACP"/>
    <w:basedOn w:val="TechnicalBlockBase"/>
    <w:rsid w:val="00C557D3"/>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557D3"/>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557D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557D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557D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557D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557D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557D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C557D3"/>
    <w:rPr>
      <w:rFonts w:ascii="Arial" w:hAnsi="Arial" w:cs="Arial"/>
      <w:b/>
      <w:sz w:val="23"/>
      <w:u w:color="606060"/>
      <w:lang w:val="lv-LV" w:eastAsia="fr-BE"/>
    </w:rPr>
  </w:style>
  <w:style w:type="paragraph" w:customStyle="1" w:styleId="TBSubjectTable">
    <w:name w:val="TBSubjectTable"/>
    <w:basedOn w:val="TechnicalBlockBase"/>
    <w:rsid w:val="00C557D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557D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557D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557D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557D3"/>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C557D3"/>
    <w:pPr>
      <w:widowControl/>
      <w:spacing w:before="120" w:after="120" w:line="360" w:lineRule="auto"/>
      <w:ind w:left="4252"/>
    </w:pPr>
    <w:rPr>
      <w:rFonts w:eastAsiaTheme="minorHAnsi"/>
      <w:szCs w:val="22"/>
      <w:lang w:eastAsia="en-US"/>
    </w:rPr>
  </w:style>
  <w:style w:type="paragraph" w:customStyle="1" w:styleId="Text8">
    <w:name w:val="Text 8"/>
    <w:basedOn w:val="Normal"/>
    <w:rsid w:val="00C557D3"/>
    <w:pPr>
      <w:widowControl/>
      <w:spacing w:before="120" w:after="120" w:line="360" w:lineRule="auto"/>
      <w:ind w:left="4819"/>
    </w:pPr>
    <w:rPr>
      <w:rFonts w:eastAsiaTheme="minorHAnsi"/>
      <w:szCs w:val="22"/>
      <w:lang w:eastAsia="en-US"/>
    </w:rPr>
  </w:style>
  <w:style w:type="paragraph" w:customStyle="1" w:styleId="Text9">
    <w:name w:val="Text 9"/>
    <w:basedOn w:val="Normal"/>
    <w:rsid w:val="00C557D3"/>
    <w:pPr>
      <w:widowControl/>
      <w:spacing w:before="120" w:after="120" w:line="360" w:lineRule="auto"/>
      <w:ind w:left="5386"/>
    </w:pPr>
    <w:rPr>
      <w:rFonts w:eastAsiaTheme="minorHAnsi"/>
      <w:szCs w:val="22"/>
      <w:lang w:eastAsia="en-US"/>
    </w:rPr>
  </w:style>
  <w:style w:type="paragraph" w:customStyle="1" w:styleId="Text10">
    <w:name w:val="Text 10"/>
    <w:basedOn w:val="Normal"/>
    <w:rsid w:val="00C557D3"/>
    <w:pPr>
      <w:widowControl/>
      <w:spacing w:before="120" w:after="120" w:line="360" w:lineRule="auto"/>
      <w:ind w:left="5953"/>
    </w:pPr>
    <w:rPr>
      <w:rFonts w:eastAsiaTheme="minorHAnsi"/>
      <w:szCs w:val="22"/>
      <w:lang w:eastAsia="en-US"/>
    </w:rPr>
  </w:style>
  <w:style w:type="paragraph" w:customStyle="1" w:styleId="Point7">
    <w:name w:val="Point 7"/>
    <w:basedOn w:val="Normal"/>
    <w:rsid w:val="00C557D3"/>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C557D3"/>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C557D3"/>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C557D3"/>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C557D3"/>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C557D3"/>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C557D3"/>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C557D3"/>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C557D3"/>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C557D3"/>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C557D3"/>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C557D3"/>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C557D3"/>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C557D3"/>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C557D3"/>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C557D3"/>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C557D3"/>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C557D3"/>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C557D3"/>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C557D3"/>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C557D3"/>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C557D3"/>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C557D3"/>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C557D3"/>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C557D3"/>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C557D3"/>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C557D3"/>
    <w:pPr>
      <w:widowControl/>
      <w:spacing w:line="360" w:lineRule="auto"/>
      <w:ind w:left="5103"/>
    </w:pPr>
    <w:rPr>
      <w:rFonts w:eastAsiaTheme="minorHAnsi"/>
      <w:szCs w:val="22"/>
      <w:lang w:eastAsia="en-US"/>
    </w:rPr>
  </w:style>
  <w:style w:type="paragraph" w:customStyle="1" w:styleId="EntLogo">
    <w:name w:val="EntLogo"/>
    <w:basedOn w:val="Normal"/>
    <w:rsid w:val="00C557D3"/>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C557D3"/>
    <w:pPr>
      <w:widowControl/>
      <w:jc w:val="right"/>
    </w:pPr>
    <w:rPr>
      <w:rFonts w:eastAsiaTheme="minorHAnsi"/>
      <w:b/>
      <w:szCs w:val="22"/>
      <w:lang w:eastAsia="en-US"/>
    </w:rPr>
  </w:style>
  <w:style w:type="paragraph" w:customStyle="1" w:styleId="EntRefer">
    <w:name w:val="EntRefer"/>
    <w:basedOn w:val="Normal"/>
    <w:rsid w:val="00C557D3"/>
    <w:pPr>
      <w:widowControl/>
    </w:pPr>
    <w:rPr>
      <w:rFonts w:eastAsiaTheme="minorHAnsi"/>
      <w:b/>
      <w:szCs w:val="22"/>
      <w:lang w:eastAsia="en-US"/>
    </w:rPr>
  </w:style>
  <w:style w:type="paragraph" w:customStyle="1" w:styleId="EntEmet">
    <w:name w:val="EntEmet"/>
    <w:basedOn w:val="Normal"/>
    <w:rsid w:val="00C557D3"/>
    <w:pPr>
      <w:widowControl/>
      <w:spacing w:before="40"/>
    </w:pPr>
    <w:rPr>
      <w:rFonts w:eastAsiaTheme="minorHAnsi"/>
      <w:szCs w:val="22"/>
      <w:lang w:eastAsia="en-US"/>
    </w:rPr>
  </w:style>
  <w:style w:type="paragraph" w:customStyle="1" w:styleId="EntText">
    <w:name w:val="EntText"/>
    <w:basedOn w:val="Normal"/>
    <w:rsid w:val="00C557D3"/>
    <w:pPr>
      <w:widowControl/>
      <w:spacing w:before="120" w:after="120" w:line="360" w:lineRule="auto"/>
    </w:pPr>
    <w:rPr>
      <w:rFonts w:eastAsiaTheme="minorHAnsi"/>
      <w:szCs w:val="22"/>
      <w:lang w:eastAsia="en-US"/>
    </w:rPr>
  </w:style>
  <w:style w:type="paragraph" w:customStyle="1" w:styleId="EntEU">
    <w:name w:val="EntEU"/>
    <w:basedOn w:val="Normal"/>
    <w:rsid w:val="00C557D3"/>
    <w:pPr>
      <w:widowControl/>
      <w:spacing w:before="240" w:after="240"/>
      <w:jc w:val="center"/>
    </w:pPr>
    <w:rPr>
      <w:rFonts w:eastAsiaTheme="minorHAnsi"/>
      <w:b/>
      <w:sz w:val="36"/>
      <w:szCs w:val="22"/>
      <w:lang w:eastAsia="en-US"/>
    </w:rPr>
  </w:style>
  <w:style w:type="paragraph" w:customStyle="1" w:styleId="EntASSOC">
    <w:name w:val="EntASSOC"/>
    <w:basedOn w:val="Normal"/>
    <w:rsid w:val="00C557D3"/>
    <w:pPr>
      <w:widowControl/>
      <w:jc w:val="center"/>
    </w:pPr>
    <w:rPr>
      <w:rFonts w:eastAsiaTheme="minorHAnsi"/>
      <w:b/>
      <w:szCs w:val="22"/>
      <w:lang w:eastAsia="en-US"/>
    </w:rPr>
  </w:style>
  <w:style w:type="paragraph" w:customStyle="1" w:styleId="EntACP">
    <w:name w:val="EntACP"/>
    <w:basedOn w:val="Normal"/>
    <w:rsid w:val="00C557D3"/>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C557D3"/>
    <w:pPr>
      <w:widowControl/>
      <w:jc w:val="center"/>
    </w:pPr>
    <w:rPr>
      <w:rFonts w:eastAsiaTheme="minorHAnsi"/>
      <w:b/>
      <w:szCs w:val="22"/>
      <w:lang w:eastAsia="en-US"/>
    </w:rPr>
  </w:style>
  <w:style w:type="paragraph" w:customStyle="1" w:styleId="Genredudocument">
    <w:name w:val="Genre du document"/>
    <w:basedOn w:val="EntRefer"/>
    <w:next w:val="EntRefer"/>
    <w:rsid w:val="00C557D3"/>
    <w:pPr>
      <w:spacing w:before="240"/>
    </w:pPr>
  </w:style>
  <w:style w:type="paragraph" w:customStyle="1" w:styleId="Accordtitre">
    <w:name w:val="Accord titre"/>
    <w:basedOn w:val="Normal"/>
    <w:rsid w:val="00C557D3"/>
    <w:pPr>
      <w:widowControl/>
      <w:spacing w:line="360" w:lineRule="auto"/>
      <w:jc w:val="center"/>
    </w:pPr>
    <w:rPr>
      <w:rFonts w:eastAsiaTheme="minorHAnsi"/>
      <w:szCs w:val="22"/>
      <w:lang w:eastAsia="en-US"/>
    </w:rPr>
  </w:style>
  <w:style w:type="paragraph" w:customStyle="1" w:styleId="FooterAccord">
    <w:name w:val="Footer Accord"/>
    <w:basedOn w:val="Normal"/>
    <w:rsid w:val="00C557D3"/>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C557D3"/>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C557D3"/>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C557D3"/>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C557D3"/>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C557D3"/>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C557D3"/>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C557D3"/>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C557D3"/>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C557D3"/>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C557D3"/>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C557D3"/>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C557D3"/>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C557D3"/>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C557D3"/>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C557D3"/>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C557D3"/>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C557D3"/>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C557D3"/>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C557D3"/>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C557D3"/>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C557D3"/>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C557D3"/>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C557D3"/>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C557D3"/>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C557D3"/>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C557D3"/>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C557D3"/>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C557D3"/>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C557D3"/>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C557D3"/>
    <w:pPr>
      <w:pBdr>
        <w:left w:val="single" w:sz="18" w:space="5" w:color="0070C0"/>
      </w:pBdr>
      <w:spacing w:after="160" w:line="259" w:lineRule="auto"/>
    </w:pPr>
    <w:rPr>
      <w:rFonts w:asciiTheme="minorHAnsi" w:eastAsiaTheme="minorHAnsi" w:hAnsiTheme="minorHAnsi" w:cstheme="minorBidi"/>
      <w:i/>
      <w:sz w:val="22"/>
      <w:szCs w:val="22"/>
      <w:lang w:val="lv-LV" w:eastAsia="en-US"/>
    </w:rPr>
  </w:style>
  <w:style w:type="paragraph" w:customStyle="1" w:styleId="CommentFwdQuotedText">
    <w:name w:val="CommentFwdQuotedText"/>
    <w:basedOn w:val="Normal"/>
    <w:rsid w:val="00C557D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C557D3"/>
    <w:pPr>
      <w:pBdr>
        <w:top w:val="none" w:sz="0" w:space="0" w:color="auto"/>
        <w:left w:val="single" w:sz="4" w:space="20" w:color="auto"/>
      </w:pBdr>
    </w:pPr>
  </w:style>
  <w:style w:type="paragraph" w:styleId="BodyText">
    <w:name w:val="Body Text"/>
    <w:basedOn w:val="Normal"/>
    <w:link w:val="BodyTextChar"/>
    <w:uiPriority w:val="1"/>
    <w:qFormat/>
    <w:rsid w:val="00C557D3"/>
    <w:pPr>
      <w:autoSpaceDE w:val="0"/>
      <w:autoSpaceDN w:val="0"/>
    </w:pPr>
    <w:rPr>
      <w:szCs w:val="24"/>
      <w:lang w:eastAsia="en-US"/>
    </w:rPr>
  </w:style>
  <w:style w:type="character" w:customStyle="1" w:styleId="BodyTextChar">
    <w:name w:val="Body Text Char"/>
    <w:basedOn w:val="DefaultParagraphFont"/>
    <w:link w:val="BodyText"/>
    <w:uiPriority w:val="1"/>
    <w:rsid w:val="00C557D3"/>
    <w:rPr>
      <w:sz w:val="24"/>
      <w:szCs w:val="24"/>
      <w:lang w:val="lv-LV" w:eastAsia="en-US"/>
    </w:rPr>
  </w:style>
  <w:style w:type="paragraph" w:customStyle="1" w:styleId="TableParagraph">
    <w:name w:val="Table Paragraph"/>
    <w:basedOn w:val="Normal"/>
    <w:uiPriority w:val="1"/>
    <w:qFormat/>
    <w:rsid w:val="00C557D3"/>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C557D3"/>
  </w:style>
  <w:style w:type="numbering" w:customStyle="1" w:styleId="NoList111">
    <w:name w:val="No List111"/>
    <w:next w:val="NoList"/>
    <w:uiPriority w:val="99"/>
    <w:semiHidden/>
    <w:unhideWhenUsed/>
    <w:rsid w:val="00C557D3"/>
  </w:style>
  <w:style w:type="table" w:customStyle="1" w:styleId="TableNormal1">
    <w:name w:val="Table Normal1"/>
    <w:uiPriority w:val="2"/>
    <w:semiHidden/>
    <w:unhideWhenUsed/>
    <w:qFormat/>
    <w:rsid w:val="00C557D3"/>
    <w:pPr>
      <w:widowControl w:val="0"/>
    </w:pPr>
    <w:rPr>
      <w:rFonts w:ascii="Calibri" w:eastAsia="Calibri" w:hAnsi="Calibri"/>
      <w:sz w:val="22"/>
      <w:szCs w:val="22"/>
      <w:lang w:val="lv-LV"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C557D3"/>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C557D3"/>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C557D3"/>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C557D3"/>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C557D3"/>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C557D3"/>
  </w:style>
  <w:style w:type="character" w:styleId="FollowedHyperlink">
    <w:name w:val="FollowedHyperlink"/>
    <w:basedOn w:val="DefaultParagraphFont"/>
    <w:uiPriority w:val="99"/>
    <w:unhideWhenUsed/>
    <w:rsid w:val="00C557D3"/>
    <w:rPr>
      <w:color w:val="96607D"/>
      <w:u w:val="single"/>
    </w:rPr>
  </w:style>
  <w:style w:type="paragraph" w:customStyle="1" w:styleId="msonormal0">
    <w:name w:val="msonormal"/>
    <w:basedOn w:val="Normal"/>
    <w:rsid w:val="00C557D3"/>
    <w:pPr>
      <w:widowControl/>
      <w:spacing w:before="100" w:beforeAutospacing="1" w:after="100" w:afterAutospacing="1"/>
    </w:pPr>
    <w:rPr>
      <w:szCs w:val="24"/>
      <w:lang w:eastAsia="en-IE"/>
    </w:rPr>
  </w:style>
  <w:style w:type="paragraph" w:customStyle="1" w:styleId="Subtitle1">
    <w:name w:val="Subtitle1"/>
    <w:basedOn w:val="Normal"/>
    <w:next w:val="Normal"/>
    <w:uiPriority w:val="11"/>
    <w:qFormat/>
    <w:rsid w:val="00C557D3"/>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C557D3"/>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C557D3"/>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C557D3"/>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C557D3"/>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C557D3"/>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C557D3"/>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C557D3"/>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C557D3"/>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C557D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C557D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C557D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C557D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C557D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C557D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C557D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C557D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C557D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C557D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C557D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C557D3"/>
    <w:pPr>
      <w:widowControl/>
      <w:spacing w:before="100" w:beforeAutospacing="1" w:after="100" w:afterAutospacing="1"/>
    </w:pPr>
    <w:rPr>
      <w:rFonts w:ascii="Verdana" w:hAnsi="Verdana"/>
      <w:szCs w:val="24"/>
      <w:lang w:eastAsia="en-IE"/>
    </w:rPr>
  </w:style>
  <w:style w:type="paragraph" w:customStyle="1" w:styleId="xl85">
    <w:name w:val="xl85"/>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C557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C557D3"/>
    <w:pPr>
      <w:widowControl/>
      <w:spacing w:before="100" w:beforeAutospacing="1" w:after="100" w:afterAutospacing="1"/>
    </w:pPr>
    <w:rPr>
      <w:szCs w:val="24"/>
      <w:lang w:eastAsia="en-IE"/>
    </w:rPr>
  </w:style>
  <w:style w:type="paragraph" w:customStyle="1" w:styleId="xl91">
    <w:name w:val="xl91"/>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C557D3"/>
    <w:pPr>
      <w:widowControl/>
      <w:shd w:val="clear" w:color="auto" w:fill="FFFFFF"/>
      <w:spacing w:before="100" w:beforeAutospacing="1" w:after="100" w:afterAutospacing="1"/>
    </w:pPr>
    <w:rPr>
      <w:szCs w:val="24"/>
      <w:lang w:eastAsia="en-IE"/>
    </w:rPr>
  </w:style>
  <w:style w:type="paragraph" w:customStyle="1" w:styleId="xl94">
    <w:name w:val="xl94"/>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C557D3"/>
    <w:pPr>
      <w:widowControl/>
      <w:spacing w:before="100" w:beforeAutospacing="1" w:after="100" w:afterAutospacing="1"/>
    </w:pPr>
    <w:rPr>
      <w:szCs w:val="24"/>
      <w:lang w:eastAsia="en-IE"/>
    </w:rPr>
  </w:style>
  <w:style w:type="paragraph" w:customStyle="1" w:styleId="xl98">
    <w:name w:val="xl98"/>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C557D3"/>
    <w:pPr>
      <w:widowControl/>
      <w:spacing w:before="100" w:beforeAutospacing="1" w:after="100" w:afterAutospacing="1"/>
    </w:pPr>
    <w:rPr>
      <w:szCs w:val="24"/>
      <w:lang w:eastAsia="en-IE"/>
    </w:rPr>
  </w:style>
  <w:style w:type="paragraph" w:customStyle="1" w:styleId="xl101">
    <w:name w:val="xl101"/>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C557D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C557D3"/>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C557D3"/>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C557D3"/>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C557D3"/>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C557D3"/>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C557D3"/>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C557D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C557D3"/>
    <w:rPr>
      <w:i/>
      <w:iCs/>
      <w:color w:val="0F4761"/>
    </w:rPr>
  </w:style>
  <w:style w:type="character" w:customStyle="1" w:styleId="IntenseReference1">
    <w:name w:val="Intense Reference1"/>
    <w:basedOn w:val="DefaultParagraphFont"/>
    <w:uiPriority w:val="32"/>
    <w:qFormat/>
    <w:rsid w:val="00C557D3"/>
    <w:rPr>
      <w:b/>
      <w:bCs/>
      <w:smallCaps/>
      <w:color w:val="0F4761"/>
      <w:spacing w:val="5"/>
    </w:rPr>
  </w:style>
  <w:style w:type="table" w:customStyle="1" w:styleId="TableGrid1">
    <w:name w:val="Table Grid1"/>
    <w:basedOn w:val="TableNormal"/>
    <w:next w:val="TableGrid"/>
    <w:uiPriority w:val="39"/>
    <w:rsid w:val="00C557D3"/>
    <w:rPr>
      <w:rFonts w:ascii="Aptos" w:eastAsia="Aptos" w:hAnsi="Aptos" w:cs="Arial"/>
      <w:kern w:val="2"/>
      <w:sz w:val="24"/>
      <w:szCs w:val="24"/>
      <w:lang w:val="lv-LV"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C557D3"/>
    <w:rPr>
      <w:rFonts w:ascii="Aptos" w:eastAsia="Aptos" w:hAnsi="Aptos" w:cs="Arial"/>
      <w:kern w:val="2"/>
      <w:sz w:val="24"/>
      <w:szCs w:val="24"/>
      <w:lang w:val="lv-LV"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C557D3"/>
    <w:rPr>
      <w:rFonts w:ascii="Aptos" w:eastAsia="Aptos" w:hAnsi="Aptos" w:cs="Arial"/>
      <w:kern w:val="2"/>
      <w:sz w:val="24"/>
      <w:szCs w:val="24"/>
      <w:lang w:val="lv-LV"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C557D3"/>
    <w:rPr>
      <w:rFonts w:ascii="Aptos" w:eastAsia="Aptos" w:hAnsi="Aptos" w:cs="Arial"/>
      <w:kern w:val="2"/>
      <w:sz w:val="24"/>
      <w:szCs w:val="24"/>
      <w:lang w:val="lv-LV"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C557D3"/>
    <w:rPr>
      <w:rFonts w:ascii="Cambria" w:eastAsia="SimSun" w:hAnsi="Cambria" w:cs="Times New Roman"/>
      <w:color w:val="365F91"/>
    </w:rPr>
  </w:style>
  <w:style w:type="character" w:customStyle="1" w:styleId="Heading6Char1">
    <w:name w:val="Heading 6 Char1"/>
    <w:basedOn w:val="DefaultParagraphFont"/>
    <w:uiPriority w:val="9"/>
    <w:semiHidden/>
    <w:rsid w:val="00C557D3"/>
    <w:rPr>
      <w:rFonts w:ascii="Cambria" w:eastAsia="SimSun" w:hAnsi="Cambria" w:cs="Times New Roman"/>
      <w:color w:val="243F60"/>
    </w:rPr>
  </w:style>
  <w:style w:type="character" w:customStyle="1" w:styleId="Heading7Char1">
    <w:name w:val="Heading 7 Char1"/>
    <w:basedOn w:val="DefaultParagraphFont"/>
    <w:uiPriority w:val="9"/>
    <w:semiHidden/>
    <w:rsid w:val="00C557D3"/>
    <w:rPr>
      <w:rFonts w:ascii="Cambria" w:eastAsia="SimSun" w:hAnsi="Cambria" w:cs="Times New Roman"/>
      <w:i/>
      <w:iCs/>
      <w:color w:val="243F60"/>
    </w:rPr>
  </w:style>
  <w:style w:type="character" w:customStyle="1" w:styleId="Heading8Char1">
    <w:name w:val="Heading 8 Char1"/>
    <w:basedOn w:val="DefaultParagraphFont"/>
    <w:uiPriority w:val="9"/>
    <w:semiHidden/>
    <w:rsid w:val="00C557D3"/>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C557D3"/>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C557D3"/>
    <w:rPr>
      <w:rFonts w:eastAsia="SimSun"/>
      <w:color w:val="5A5A5A"/>
      <w:spacing w:val="15"/>
    </w:rPr>
  </w:style>
  <w:style w:type="character" w:customStyle="1" w:styleId="QuoteChar1">
    <w:name w:val="Quote Char1"/>
    <w:basedOn w:val="DefaultParagraphFont"/>
    <w:uiPriority w:val="29"/>
    <w:rsid w:val="00C557D3"/>
    <w:rPr>
      <w:i/>
      <w:iCs/>
      <w:color w:val="404040"/>
    </w:rPr>
  </w:style>
  <w:style w:type="character" w:customStyle="1" w:styleId="IntenseQuoteChar1">
    <w:name w:val="Intense Quote Char1"/>
    <w:basedOn w:val="DefaultParagraphFont"/>
    <w:uiPriority w:val="30"/>
    <w:rsid w:val="00C557D3"/>
    <w:rPr>
      <w:i/>
      <w:iCs/>
      <w:color w:val="4F81BD"/>
    </w:rPr>
  </w:style>
  <w:style w:type="table" w:customStyle="1" w:styleId="GridTable1Light-Accent12">
    <w:name w:val="Grid Table 1 Light - Accent 12"/>
    <w:basedOn w:val="TableNormal"/>
    <w:next w:val="GridTable1Light-Accent1"/>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C557D3"/>
    <w:pPr>
      <w:widowControl w:val="0"/>
    </w:pPr>
    <w:rPr>
      <w:rFonts w:ascii="Calibri" w:eastAsia="Calibri" w:hAnsi="Calibri"/>
      <w:sz w:val="22"/>
      <w:szCs w:val="22"/>
      <w:lang w:val="lv-LV"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C557D3"/>
    <w:rPr>
      <w:rFonts w:ascii="Calibri" w:eastAsia="Calibri" w:hAnsi="Calibri"/>
      <w:sz w:val="22"/>
      <w:szCs w:val="22"/>
      <w:lang w:val="lv-LV"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C557D3"/>
    <w:rPr>
      <w:rFonts w:ascii="Calibri" w:eastAsia="Calibri" w:hAnsi="Calibri"/>
      <w:sz w:val="22"/>
      <w:szCs w:val="22"/>
      <w:lang w:val="lv-LV"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C557D3"/>
    <w:rPr>
      <w:rFonts w:ascii="Calibri" w:eastAsia="Calibri" w:hAnsi="Calibri"/>
      <w:sz w:val="22"/>
      <w:szCs w:val="22"/>
      <w:lang w:val="lv-LV"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C557D3"/>
  </w:style>
  <w:style w:type="numbering" w:customStyle="1" w:styleId="NoList12">
    <w:name w:val="No List12"/>
    <w:next w:val="NoList"/>
    <w:uiPriority w:val="99"/>
    <w:semiHidden/>
    <w:unhideWhenUsed/>
    <w:rsid w:val="00C557D3"/>
  </w:style>
  <w:style w:type="table" w:customStyle="1" w:styleId="GridTable1Light-Accent131">
    <w:name w:val="Grid Table 1 Light - Accent 131"/>
    <w:basedOn w:val="TableNormal"/>
    <w:next w:val="GridTable1Light-Accent1"/>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C557D3"/>
    <w:pPr>
      <w:widowControl w:val="0"/>
    </w:pPr>
    <w:rPr>
      <w:rFonts w:ascii="Calibri" w:eastAsia="Calibri" w:hAnsi="Calibri"/>
      <w:sz w:val="22"/>
      <w:szCs w:val="22"/>
      <w:lang w:val="lv-LV"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C557D3"/>
  </w:style>
  <w:style w:type="numbering" w:customStyle="1" w:styleId="NoList13">
    <w:name w:val="No List13"/>
    <w:next w:val="NoList"/>
    <w:uiPriority w:val="99"/>
    <w:semiHidden/>
    <w:unhideWhenUsed/>
    <w:rsid w:val="00C557D3"/>
  </w:style>
  <w:style w:type="table" w:customStyle="1" w:styleId="GridTable1Light-Accent14">
    <w:name w:val="Grid Table 1 Light - Accent 14"/>
    <w:basedOn w:val="TableNormal"/>
    <w:next w:val="GridTable1Light-Accent1"/>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C557D3"/>
    <w:pPr>
      <w:widowControl w:val="0"/>
    </w:pPr>
    <w:rPr>
      <w:rFonts w:ascii="Calibri" w:eastAsia="Calibri" w:hAnsi="Calibri"/>
      <w:sz w:val="22"/>
      <w:szCs w:val="22"/>
      <w:lang w:val="lv-LV"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C557D3"/>
  </w:style>
  <w:style w:type="numbering" w:customStyle="1" w:styleId="NoList14">
    <w:name w:val="No List14"/>
    <w:next w:val="NoList"/>
    <w:uiPriority w:val="99"/>
    <w:semiHidden/>
    <w:unhideWhenUsed/>
    <w:rsid w:val="00C557D3"/>
  </w:style>
  <w:style w:type="table" w:customStyle="1" w:styleId="GridTable1Light-Accent15">
    <w:name w:val="Grid Table 1 Light - Accent 15"/>
    <w:basedOn w:val="TableNormal"/>
    <w:next w:val="GridTable1Light-Accent1"/>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C557D3"/>
    <w:pPr>
      <w:widowControl w:val="0"/>
    </w:pPr>
    <w:rPr>
      <w:rFonts w:ascii="Calibri" w:eastAsia="Calibri" w:hAnsi="Calibri"/>
      <w:sz w:val="22"/>
      <w:szCs w:val="22"/>
      <w:lang w:val="lv-LV"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C557D3"/>
  </w:style>
  <w:style w:type="numbering" w:customStyle="1" w:styleId="NoList15">
    <w:name w:val="No List15"/>
    <w:next w:val="NoList"/>
    <w:uiPriority w:val="99"/>
    <w:semiHidden/>
    <w:unhideWhenUsed/>
    <w:rsid w:val="00C557D3"/>
  </w:style>
  <w:style w:type="table" w:customStyle="1" w:styleId="GridTable1Light-Accent16">
    <w:name w:val="Grid Table 1 Light - Accent 16"/>
    <w:basedOn w:val="TableNormal"/>
    <w:next w:val="GridTable1Light-Accent1"/>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C557D3"/>
    <w:pPr>
      <w:widowControl w:val="0"/>
    </w:pPr>
    <w:rPr>
      <w:rFonts w:ascii="Calibri" w:eastAsia="Calibri" w:hAnsi="Calibri"/>
      <w:sz w:val="22"/>
      <w:szCs w:val="22"/>
      <w:lang w:val="lv-LV"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C557D3"/>
  </w:style>
  <w:style w:type="numbering" w:customStyle="1" w:styleId="NoList16">
    <w:name w:val="No List16"/>
    <w:next w:val="NoList"/>
    <w:uiPriority w:val="99"/>
    <w:semiHidden/>
    <w:unhideWhenUsed/>
    <w:rsid w:val="00C557D3"/>
  </w:style>
  <w:style w:type="table" w:customStyle="1" w:styleId="GridTable1Light-Accent17">
    <w:name w:val="Grid Table 1 Light - Accent 17"/>
    <w:basedOn w:val="TableNormal"/>
    <w:next w:val="GridTable1Light-Accent1"/>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C557D3"/>
    <w:pPr>
      <w:widowControl w:val="0"/>
    </w:pPr>
    <w:rPr>
      <w:rFonts w:ascii="Calibri" w:eastAsia="Calibri" w:hAnsi="Calibri"/>
      <w:sz w:val="22"/>
      <w:szCs w:val="22"/>
      <w:lang w:val="lv-LV"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C557D3"/>
  </w:style>
  <w:style w:type="numbering" w:customStyle="1" w:styleId="NoList17">
    <w:name w:val="No List17"/>
    <w:next w:val="NoList"/>
    <w:uiPriority w:val="99"/>
    <w:semiHidden/>
    <w:unhideWhenUsed/>
    <w:rsid w:val="00C557D3"/>
  </w:style>
  <w:style w:type="table" w:customStyle="1" w:styleId="GridTable1Light-Accent18">
    <w:name w:val="Grid Table 1 Light - Accent 18"/>
    <w:basedOn w:val="TableNormal"/>
    <w:next w:val="GridTable1Light-Accent1"/>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C557D3"/>
    <w:pPr>
      <w:widowControl w:val="0"/>
    </w:pPr>
    <w:rPr>
      <w:rFonts w:ascii="Calibri" w:eastAsia="Calibri" w:hAnsi="Calibri"/>
      <w:sz w:val="22"/>
      <w:szCs w:val="22"/>
      <w:lang w:val="lv-LV"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C557D3"/>
    <w:pPr>
      <w:widowControl w:val="0"/>
    </w:pPr>
    <w:rPr>
      <w:rFonts w:ascii="Calibri" w:eastAsia="Calibri" w:hAnsi="Calibri"/>
      <w:sz w:val="22"/>
      <w:szCs w:val="22"/>
      <w:lang w:val="lv-LV"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557D3"/>
    <w:rPr>
      <w:rFonts w:ascii="Cambria" w:eastAsia="Cambria" w:hAnsi="Cambria"/>
      <w:lang w:val="lv-LV"/>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C557D3"/>
    <w:rPr>
      <w:rFonts w:ascii="Cambria" w:eastAsia="Cambria" w:hAnsi="Cambria"/>
      <w:lang w:val="lv-LV"/>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C557D3"/>
    <w:rPr>
      <w:rFonts w:ascii="Cambria" w:eastAsia="Cambria" w:hAnsi="Cambria"/>
      <w:lang w:val="lv-LV"/>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NormalHanging12aChar">
    <w:name w:val="NormalHanging12a Char"/>
    <w:link w:val="NormalHanging12a"/>
    <w:locked/>
    <w:rsid w:val="00F33EE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3493</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2026-07-03T07:41:00Z</dcterms:created>
  <dcterms:modified xsi:type="dcterms:W3CDTF">2026-07-03T07:41:00Z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P10_TA(2026)0171_</vt:lpwstr>
  </property>
  <property fmtid="{D5CDD505-2E9C-101B-9397-08002B2CF9AE}" pid="4" name="&lt;Type&gt;">
    <vt:lpwstr>RR</vt:lpwstr>
  </property>
</Properties>
</file>