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4B5148" w14:paraId="0C161238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53D923A5" w14:textId="77777777" w:rsidR="00751A4A" w:rsidRPr="004B5148" w:rsidRDefault="002347EF" w:rsidP="0010095E">
            <w:pPr>
              <w:pStyle w:val="EPName"/>
            </w:pPr>
            <w:r w:rsidRPr="004B5148">
              <w:t>Parlamento Europeo</w:t>
            </w:r>
          </w:p>
          <w:p w14:paraId="4C3965FB" w14:textId="77777777" w:rsidR="00751A4A" w:rsidRPr="004B5148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4B5148">
              <w:t>2024</w:t>
            </w:r>
            <w:r w:rsidR="00817416" w:rsidRPr="004B5148">
              <w:t>-202</w:t>
            </w:r>
            <w:r w:rsidRPr="004B5148">
              <w:t>9</w:t>
            </w:r>
          </w:p>
        </w:tc>
        <w:tc>
          <w:tcPr>
            <w:tcW w:w="2268" w:type="dxa"/>
            <w:shd w:val="clear" w:color="auto" w:fill="auto"/>
          </w:tcPr>
          <w:p w14:paraId="510A1D62" w14:textId="77777777" w:rsidR="00751A4A" w:rsidRPr="004B5148" w:rsidRDefault="00187494" w:rsidP="0010095E">
            <w:pPr>
              <w:pStyle w:val="EPLogo"/>
            </w:pPr>
            <w:r w:rsidRPr="004B5148">
              <w:rPr>
                <w:noProof/>
                <w:lang w:eastAsia="ja-JP"/>
              </w:rPr>
              <w:drawing>
                <wp:inline distT="0" distB="0" distL="0" distR="0" wp14:anchorId="5C048AC3" wp14:editId="354C440A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C5AB1C" w14:textId="77777777" w:rsidR="00D058B8" w:rsidRPr="004B5148" w:rsidRDefault="00D058B8" w:rsidP="004C5D52">
      <w:pPr>
        <w:pStyle w:val="LineTop"/>
      </w:pPr>
    </w:p>
    <w:p w14:paraId="4B4236ED" w14:textId="77777777" w:rsidR="00680577" w:rsidRPr="004B5148" w:rsidRDefault="002347EF" w:rsidP="00680577">
      <w:pPr>
        <w:pStyle w:val="EPBodyTA1"/>
      </w:pPr>
      <w:r w:rsidRPr="004B5148">
        <w:t>TEXTOS APROBADOS</w:t>
      </w:r>
    </w:p>
    <w:p w14:paraId="4641EF33" w14:textId="77777777" w:rsidR="00D058B8" w:rsidRPr="004B5148" w:rsidRDefault="00D058B8" w:rsidP="00D058B8">
      <w:pPr>
        <w:pStyle w:val="LineBottom"/>
      </w:pPr>
    </w:p>
    <w:p w14:paraId="6A824DD8" w14:textId="5BE4EAEF" w:rsidR="002347EF" w:rsidRPr="004B5148" w:rsidRDefault="002347EF" w:rsidP="002347EF">
      <w:pPr>
        <w:pStyle w:val="ATHeading1"/>
      </w:pPr>
      <w:bookmarkStart w:id="0" w:name="TANumber"/>
      <w:r w:rsidRPr="004B5148">
        <w:t>P10_</w:t>
      </w:r>
      <w:proofErr w:type="gramStart"/>
      <w:r w:rsidRPr="004B5148">
        <w:t>TA(</w:t>
      </w:r>
      <w:proofErr w:type="gramEnd"/>
      <w:r w:rsidRPr="004B5148">
        <w:t>2026)0</w:t>
      </w:r>
      <w:r w:rsidR="00A1429F" w:rsidRPr="004B5148">
        <w:t>172</w:t>
      </w:r>
      <w:bookmarkEnd w:id="0"/>
    </w:p>
    <w:p w14:paraId="23F13AE7" w14:textId="77777777" w:rsidR="002347EF" w:rsidRPr="004B5148" w:rsidRDefault="002347EF" w:rsidP="002347EF">
      <w:pPr>
        <w:pStyle w:val="ATHeading2"/>
      </w:pPr>
      <w:bookmarkStart w:id="1" w:name="title"/>
      <w:r w:rsidRPr="004B5148">
        <w:t>Fondo de Investigación del Carbón y del Acero: programa de investigación y directrices técnicas y financieras plurianuales</w:t>
      </w:r>
      <w:bookmarkEnd w:id="1"/>
    </w:p>
    <w:p w14:paraId="786D64D0" w14:textId="77777777" w:rsidR="002347EF" w:rsidRPr="004B5148" w:rsidRDefault="002347EF" w:rsidP="002347EF">
      <w:pPr>
        <w:rPr>
          <w:i/>
          <w:vanish/>
        </w:rPr>
      </w:pPr>
      <w:r w:rsidRPr="004B5148">
        <w:rPr>
          <w:i/>
        </w:rPr>
        <w:fldChar w:fldCharType="begin"/>
      </w:r>
      <w:r w:rsidRPr="004B5148">
        <w:rPr>
          <w:i/>
        </w:rPr>
        <w:instrText xml:space="preserve"> TC"(</w:instrText>
      </w:r>
      <w:bookmarkStart w:id="2" w:name="DocNumber"/>
      <w:r w:rsidRPr="004B5148">
        <w:rPr>
          <w:i/>
        </w:rPr>
        <w:instrText>A10-0130/2026</w:instrText>
      </w:r>
      <w:bookmarkEnd w:id="2"/>
      <w:r w:rsidRPr="004B5148">
        <w:rPr>
          <w:i/>
        </w:rPr>
        <w:instrText xml:space="preserve"> - Ponente: </w:instrText>
      </w:r>
      <w:proofErr w:type="spellStart"/>
      <w:r w:rsidRPr="004B5148">
        <w:rPr>
          <w:i/>
        </w:rPr>
        <w:instrText>Borys</w:instrText>
      </w:r>
      <w:proofErr w:type="spellEnd"/>
      <w:r w:rsidRPr="004B5148">
        <w:rPr>
          <w:i/>
        </w:rPr>
        <w:instrText xml:space="preserve"> </w:instrText>
      </w:r>
      <w:proofErr w:type="spellStart"/>
      <w:r w:rsidRPr="004B5148">
        <w:rPr>
          <w:i/>
        </w:rPr>
        <w:instrText>Budka</w:instrText>
      </w:r>
      <w:proofErr w:type="spellEnd"/>
      <w:r w:rsidRPr="004B5148">
        <w:rPr>
          <w:i/>
        </w:rPr>
        <w:instrText xml:space="preserve">)"\l3 \n&gt; \* MERGEFORMAT </w:instrText>
      </w:r>
      <w:r w:rsidRPr="004B5148">
        <w:rPr>
          <w:i/>
        </w:rPr>
        <w:fldChar w:fldCharType="end"/>
      </w:r>
    </w:p>
    <w:p w14:paraId="17C188E9" w14:textId="77777777" w:rsidR="002347EF" w:rsidRPr="004B5148" w:rsidRDefault="002347EF" w:rsidP="002347EF">
      <w:pPr>
        <w:rPr>
          <w:vanish/>
        </w:rPr>
      </w:pPr>
      <w:bookmarkStart w:id="3" w:name="Commission"/>
      <w:r w:rsidRPr="004B5148">
        <w:rPr>
          <w:vanish/>
        </w:rPr>
        <w:t>Comisión de Industria, Investigación y Energía</w:t>
      </w:r>
      <w:bookmarkEnd w:id="3"/>
    </w:p>
    <w:p w14:paraId="76AE042B" w14:textId="77777777" w:rsidR="002347EF" w:rsidRPr="004B5148" w:rsidRDefault="002347EF" w:rsidP="002347EF">
      <w:pPr>
        <w:rPr>
          <w:vanish/>
        </w:rPr>
      </w:pPr>
      <w:bookmarkStart w:id="4" w:name="PE"/>
      <w:r w:rsidRPr="004B5148">
        <w:rPr>
          <w:vanish/>
        </w:rPr>
        <w:t>PE785.328</w:t>
      </w:r>
      <w:bookmarkEnd w:id="4"/>
    </w:p>
    <w:p w14:paraId="0CE2E84D" w14:textId="51A1F644" w:rsidR="002347EF" w:rsidRPr="004B5148" w:rsidRDefault="002347EF" w:rsidP="002347EF">
      <w:pPr>
        <w:pStyle w:val="ATHeading3"/>
      </w:pPr>
      <w:bookmarkStart w:id="5" w:name="Sujet"/>
      <w:r w:rsidRPr="004B5148">
        <w:t xml:space="preserve">Resolución legislativa del Parlamento Europeo, de </w:t>
      </w:r>
      <w:r w:rsidR="003B35EA" w:rsidRPr="004B5148">
        <w:t>19</w:t>
      </w:r>
      <w:r w:rsidRPr="004B5148">
        <w:t xml:space="preserve"> de mayo de 2026, sobre el proyecto de Decisión del Consejo relativa a la aprobación del Programa de Investigación del Fondo de Investigación del Carbón y del Acero, a las directrices técnicas plurianuales de dicho Programa y a las directrices financieras plurianuales para la gestión de los activos del Fondo de Investigación del Carbón y del Acero, y por la que se derogan las Decisiones 2003/77/CE y 2008/376/CE</w:t>
      </w:r>
      <w:bookmarkEnd w:id="5"/>
      <w:r w:rsidRPr="004B5148">
        <w:t xml:space="preserve"> </w:t>
      </w:r>
      <w:bookmarkStart w:id="6" w:name="References"/>
      <w:r w:rsidRPr="004B5148">
        <w:t>(06417/2026 – C10-0063/2026 – 2025/0398(NLE))</w:t>
      </w:r>
      <w:bookmarkEnd w:id="6"/>
    </w:p>
    <w:p w14:paraId="0ED6C89D" w14:textId="77777777" w:rsidR="00553916" w:rsidRPr="004B5148" w:rsidRDefault="00553916" w:rsidP="00553916">
      <w:pPr>
        <w:pStyle w:val="NormalBold"/>
        <w:widowControl/>
      </w:pPr>
      <w:r w:rsidRPr="004B5148">
        <w:t>(Consulta)</w:t>
      </w:r>
    </w:p>
    <w:p w14:paraId="60DAF984" w14:textId="77777777" w:rsidR="00553916" w:rsidRPr="004B5148" w:rsidRDefault="00553916" w:rsidP="00553916">
      <w:pPr>
        <w:pStyle w:val="EPComma"/>
        <w:widowControl/>
      </w:pPr>
      <w:r w:rsidRPr="004B5148">
        <w:rPr>
          <w:i/>
        </w:rPr>
        <w:t>El Parlamento Europeo</w:t>
      </w:r>
      <w:r w:rsidRPr="004B5148">
        <w:t>,</w:t>
      </w:r>
    </w:p>
    <w:p w14:paraId="4BA31C90" w14:textId="77777777" w:rsidR="00553916" w:rsidRPr="004B5148" w:rsidRDefault="00553916" w:rsidP="00553916">
      <w:pPr>
        <w:pStyle w:val="NormalHanging12a"/>
        <w:widowControl/>
      </w:pPr>
      <w:r w:rsidRPr="004B5148">
        <w:t>–</w:t>
      </w:r>
      <w:r w:rsidRPr="004B5148">
        <w:tab/>
        <w:t>Visto el proyecto del Consejo (06417/2026),</w:t>
      </w:r>
    </w:p>
    <w:p w14:paraId="4B8B9176" w14:textId="3AAC47C5" w:rsidR="00553916" w:rsidRPr="004B5148" w:rsidRDefault="00553916" w:rsidP="00553916">
      <w:pPr>
        <w:pStyle w:val="NormalHanging12a"/>
        <w:widowControl/>
      </w:pPr>
      <w:r w:rsidRPr="004B5148">
        <w:t>–</w:t>
      </w:r>
      <w:r w:rsidRPr="004B5148">
        <w:tab/>
        <w:t>Visto el artículo 2, párrafo segundo, del Protocolo n.º 37</w:t>
      </w:r>
      <w:r w:rsidR="00381F21" w:rsidRPr="004B5148">
        <w:t xml:space="preserve"> sobre las consecuencias financieras de la expiración del Tratado CECA y el Fondo de Investigación del Carbón y del Acero</w:t>
      </w:r>
      <w:r w:rsidRPr="004B5148">
        <w:t>, anejo al Tratado de la Unión Europea y al Tratado de Funcionamiento de la Unión Europea, conforme al cual ha sido consultado por el Consejo (C10</w:t>
      </w:r>
      <w:r w:rsidRPr="004B5148">
        <w:noBreakHyphen/>
        <w:t>0063/2026),</w:t>
      </w:r>
    </w:p>
    <w:p w14:paraId="44582AD7" w14:textId="77777777" w:rsidR="00553916" w:rsidRPr="004B5148" w:rsidRDefault="00553916" w:rsidP="00553916">
      <w:pPr>
        <w:pStyle w:val="NormalHanging12a"/>
        <w:widowControl/>
      </w:pPr>
      <w:r w:rsidRPr="004B5148">
        <w:t>–</w:t>
      </w:r>
      <w:r w:rsidRPr="004B5148">
        <w:tab/>
        <w:t>Visto el artículo 84 de su Reglamento interno,</w:t>
      </w:r>
    </w:p>
    <w:p w14:paraId="0570652F" w14:textId="77777777" w:rsidR="00553916" w:rsidRPr="004B5148" w:rsidRDefault="00553916" w:rsidP="00553916">
      <w:pPr>
        <w:pStyle w:val="NormalHanging12a"/>
        <w:widowControl/>
      </w:pPr>
      <w:r w:rsidRPr="004B5148">
        <w:t>–</w:t>
      </w:r>
      <w:r w:rsidRPr="004B5148">
        <w:tab/>
        <w:t>Visto el informe de la Comisión de Industria, Investigación y Energía (A10-0130/2026),</w:t>
      </w:r>
    </w:p>
    <w:p w14:paraId="43E65ED7" w14:textId="77777777" w:rsidR="00553916" w:rsidRPr="004B5148" w:rsidRDefault="00553916" w:rsidP="00553916">
      <w:pPr>
        <w:pStyle w:val="NormalHanging12a"/>
        <w:widowControl/>
      </w:pPr>
      <w:r w:rsidRPr="004B5148">
        <w:t>1.</w:t>
      </w:r>
      <w:r w:rsidRPr="004B5148">
        <w:tab/>
        <w:t>Aprueba el proyecto del Consejo;</w:t>
      </w:r>
    </w:p>
    <w:p w14:paraId="77D142BB" w14:textId="77777777" w:rsidR="00553916" w:rsidRPr="004B5148" w:rsidRDefault="00553916" w:rsidP="00553916">
      <w:pPr>
        <w:pStyle w:val="NormalHanging12a"/>
        <w:widowControl/>
      </w:pPr>
      <w:r w:rsidRPr="004B5148">
        <w:t>2.</w:t>
      </w:r>
      <w:r w:rsidRPr="004B5148">
        <w:tab/>
        <w:t>Pide al Consejo que le informe si se propone apartarse del texto aprobado por el Parlamento;</w:t>
      </w:r>
    </w:p>
    <w:p w14:paraId="31F9FDF7" w14:textId="77777777" w:rsidR="00553916" w:rsidRPr="004B5148" w:rsidRDefault="00553916" w:rsidP="00553916">
      <w:pPr>
        <w:pStyle w:val="NormalHanging12a"/>
        <w:widowControl/>
      </w:pPr>
      <w:r w:rsidRPr="004B5148">
        <w:t>3.</w:t>
      </w:r>
      <w:r w:rsidRPr="004B5148">
        <w:tab/>
        <w:t>Pide al Consejo que le consulte de nuevo si se propone modificar sustancialmente el texto aprobado por el Parlamento;</w:t>
      </w:r>
    </w:p>
    <w:p w14:paraId="17E7E791" w14:textId="7E4A20E3" w:rsidR="00E365E1" w:rsidRPr="004B5148" w:rsidRDefault="00553916" w:rsidP="00A1429F">
      <w:pPr>
        <w:pStyle w:val="NormalHanging12a"/>
        <w:widowControl/>
      </w:pPr>
      <w:r w:rsidRPr="004B5148">
        <w:t>4.</w:t>
      </w:r>
      <w:r w:rsidRPr="004B5148">
        <w:tab/>
        <w:t>Encarga a su presidenta que transmita la Posición del Parlamento al Consejo y a la Comisión.</w:t>
      </w:r>
    </w:p>
    <w:sectPr w:rsidR="00E365E1" w:rsidRPr="004B5148" w:rsidSect="00BC5BB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BD6CB" w14:textId="77777777" w:rsidR="002347EF" w:rsidRPr="00BC5BBD" w:rsidRDefault="002347EF">
      <w:r w:rsidRPr="00BC5BBD">
        <w:separator/>
      </w:r>
    </w:p>
  </w:endnote>
  <w:endnote w:type="continuationSeparator" w:id="0">
    <w:p w14:paraId="2AED91C8" w14:textId="77777777" w:rsidR="002347EF" w:rsidRPr="00BC5BBD" w:rsidRDefault="002347EF">
      <w:r w:rsidRPr="00BC5BB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8BE9A" w14:textId="77777777" w:rsidR="00064002" w:rsidRPr="00BC5BBD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0262D" w14:textId="77777777" w:rsidR="00064002" w:rsidRPr="00BC5BBD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87883" w14:textId="77777777" w:rsidR="00064002" w:rsidRPr="00BC5BBD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32B13" w14:textId="77777777" w:rsidR="002347EF" w:rsidRPr="00BC5BBD" w:rsidRDefault="002347EF">
      <w:r w:rsidRPr="00BC5BBD">
        <w:separator/>
      </w:r>
    </w:p>
  </w:footnote>
  <w:footnote w:type="continuationSeparator" w:id="0">
    <w:p w14:paraId="5849C978" w14:textId="77777777" w:rsidR="002347EF" w:rsidRPr="00BC5BBD" w:rsidRDefault="002347EF">
      <w:r w:rsidRPr="00BC5BB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9169F" w14:textId="77777777" w:rsidR="00064002" w:rsidRPr="00BC5BBD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0C651" w14:textId="77777777" w:rsidR="00064002" w:rsidRPr="00BC5BBD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70C24" w14:textId="77777777" w:rsidR="00064002" w:rsidRPr="00BC5BBD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320472973">
    <w:abstractNumId w:val="9"/>
  </w:num>
  <w:num w:numId="2" w16cid:durableId="284774727">
    <w:abstractNumId w:val="9"/>
  </w:num>
  <w:num w:numId="3" w16cid:durableId="397483532">
    <w:abstractNumId w:val="7"/>
  </w:num>
  <w:num w:numId="4" w16cid:durableId="1143348553">
    <w:abstractNumId w:val="7"/>
  </w:num>
  <w:num w:numId="5" w16cid:durableId="1357462616">
    <w:abstractNumId w:val="6"/>
  </w:num>
  <w:num w:numId="6" w16cid:durableId="2071493892">
    <w:abstractNumId w:val="6"/>
  </w:num>
  <w:num w:numId="7" w16cid:durableId="1728531674">
    <w:abstractNumId w:val="5"/>
  </w:num>
  <w:num w:numId="8" w16cid:durableId="1277953831">
    <w:abstractNumId w:val="5"/>
  </w:num>
  <w:num w:numId="9" w16cid:durableId="1962807102">
    <w:abstractNumId w:val="4"/>
  </w:num>
  <w:num w:numId="10" w16cid:durableId="107166565">
    <w:abstractNumId w:val="4"/>
  </w:num>
  <w:num w:numId="11" w16cid:durableId="1801876610">
    <w:abstractNumId w:val="8"/>
  </w:num>
  <w:num w:numId="12" w16cid:durableId="433289160">
    <w:abstractNumId w:val="8"/>
  </w:num>
  <w:num w:numId="13" w16cid:durableId="1246457037">
    <w:abstractNumId w:val="3"/>
  </w:num>
  <w:num w:numId="14" w16cid:durableId="1061631812">
    <w:abstractNumId w:val="3"/>
  </w:num>
  <w:num w:numId="15" w16cid:durableId="531188937">
    <w:abstractNumId w:val="2"/>
  </w:num>
  <w:num w:numId="16" w16cid:durableId="995693998">
    <w:abstractNumId w:val="2"/>
  </w:num>
  <w:num w:numId="17" w16cid:durableId="233395612">
    <w:abstractNumId w:val="1"/>
  </w:num>
  <w:num w:numId="18" w16cid:durableId="1403600675">
    <w:abstractNumId w:val="1"/>
  </w:num>
  <w:num w:numId="19" w16cid:durableId="211310672">
    <w:abstractNumId w:val="0"/>
  </w:num>
  <w:num w:numId="20" w16cid:durableId="987981455">
    <w:abstractNumId w:val="0"/>
  </w:num>
  <w:num w:numId="21" w16cid:durableId="706101224">
    <w:abstractNumId w:val="9"/>
  </w:num>
  <w:num w:numId="22" w16cid:durableId="714693376">
    <w:abstractNumId w:val="7"/>
  </w:num>
  <w:num w:numId="23" w16cid:durableId="2080248575">
    <w:abstractNumId w:val="6"/>
  </w:num>
  <w:num w:numId="24" w16cid:durableId="1735540591">
    <w:abstractNumId w:val="5"/>
  </w:num>
  <w:num w:numId="25" w16cid:durableId="118884561">
    <w:abstractNumId w:val="4"/>
  </w:num>
  <w:num w:numId="26" w16cid:durableId="458230253">
    <w:abstractNumId w:val="8"/>
  </w:num>
  <w:num w:numId="27" w16cid:durableId="603806029">
    <w:abstractNumId w:val="3"/>
  </w:num>
  <w:num w:numId="28" w16cid:durableId="706756443">
    <w:abstractNumId w:val="2"/>
  </w:num>
  <w:num w:numId="29" w16cid:durableId="1821772108">
    <w:abstractNumId w:val="1"/>
  </w:num>
  <w:num w:numId="30" w16cid:durableId="173417628">
    <w:abstractNumId w:val="0"/>
  </w:num>
  <w:num w:numId="31" w16cid:durableId="1851874587">
    <w:abstractNumId w:val="9"/>
  </w:num>
  <w:num w:numId="32" w16cid:durableId="1677808240">
    <w:abstractNumId w:val="7"/>
  </w:num>
  <w:num w:numId="33" w16cid:durableId="812330454">
    <w:abstractNumId w:val="6"/>
  </w:num>
  <w:num w:numId="34" w16cid:durableId="1810709510">
    <w:abstractNumId w:val="5"/>
  </w:num>
  <w:num w:numId="35" w16cid:durableId="858279349">
    <w:abstractNumId w:val="4"/>
  </w:num>
  <w:num w:numId="36" w16cid:durableId="1714303915">
    <w:abstractNumId w:val="8"/>
  </w:num>
  <w:num w:numId="37" w16cid:durableId="833640869">
    <w:abstractNumId w:val="3"/>
  </w:num>
  <w:num w:numId="38" w16cid:durableId="461508134">
    <w:abstractNumId w:val="2"/>
  </w:num>
  <w:num w:numId="39" w16cid:durableId="1153832497">
    <w:abstractNumId w:val="1"/>
  </w:num>
  <w:num w:numId="40" w16cid:durableId="907617059">
    <w:abstractNumId w:val="0"/>
  </w:num>
  <w:num w:numId="41" w16cid:durableId="560210479">
    <w:abstractNumId w:val="10"/>
  </w:num>
  <w:num w:numId="42" w16cid:durableId="1789229920">
    <w:abstractNumId w:val="10"/>
  </w:num>
  <w:num w:numId="43" w16cid:durableId="1063798979">
    <w:abstractNumId w:val="10"/>
  </w:num>
  <w:num w:numId="44" w16cid:durableId="204108136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A10-0130/2026"/>
    <w:docVar w:name="dvlangue" w:val="ES"/>
    <w:docVar w:name="dvnumam" w:val="0"/>
    <w:docVar w:name="dvpe" w:val="785.328"/>
    <w:docVar w:name="dvrapporteur" w:val="Ponente: "/>
    <w:docVar w:name="dvstar" w:val="*"/>
    <w:docVar w:name="dvtitre" w:val="Resolución legislativa del Parlamento Europeo, de x de mayo de 2026, sobre el proyecto de Decisión del Consejo relativa a la aprobación del Programa de Investigación del Fondo de Investigación del Carbón y del Acero, a las directrices técnicas plurianuales de dicho Programa y a las directrices financieras plurianuales para la gestión de los activos del Fondo de Investigación del Carbón y del Acero, y por la que se derogan las Decisiones 2003/77/CE y 2008/376/CE(06417/2026 – C10-0063/2026 – 2025/0398(NLE))"/>
  </w:docVars>
  <w:rsids>
    <w:rsidRoot w:val="002347EF"/>
    <w:rsid w:val="00002272"/>
    <w:rsid w:val="00064002"/>
    <w:rsid w:val="000677B9"/>
    <w:rsid w:val="000831BA"/>
    <w:rsid w:val="000A42CC"/>
    <w:rsid w:val="000E7DD9"/>
    <w:rsid w:val="0010095E"/>
    <w:rsid w:val="00125B37"/>
    <w:rsid w:val="00154874"/>
    <w:rsid w:val="00187494"/>
    <w:rsid w:val="001F32AE"/>
    <w:rsid w:val="002347EF"/>
    <w:rsid w:val="002767FF"/>
    <w:rsid w:val="002B18FE"/>
    <w:rsid w:val="002B5493"/>
    <w:rsid w:val="00306AEB"/>
    <w:rsid w:val="00325769"/>
    <w:rsid w:val="00343214"/>
    <w:rsid w:val="00361C00"/>
    <w:rsid w:val="00381F21"/>
    <w:rsid w:val="00395FA1"/>
    <w:rsid w:val="003B35EA"/>
    <w:rsid w:val="003E15D4"/>
    <w:rsid w:val="00411CCE"/>
    <w:rsid w:val="0041666E"/>
    <w:rsid w:val="00421060"/>
    <w:rsid w:val="00471C19"/>
    <w:rsid w:val="004867E3"/>
    <w:rsid w:val="00494A28"/>
    <w:rsid w:val="004B5148"/>
    <w:rsid w:val="004C0004"/>
    <w:rsid w:val="004C5D52"/>
    <w:rsid w:val="0050519A"/>
    <w:rsid w:val="005072A1"/>
    <w:rsid w:val="00514517"/>
    <w:rsid w:val="00545827"/>
    <w:rsid w:val="00553916"/>
    <w:rsid w:val="00560270"/>
    <w:rsid w:val="005C2568"/>
    <w:rsid w:val="005F1B17"/>
    <w:rsid w:val="006037C0"/>
    <w:rsid w:val="006631B6"/>
    <w:rsid w:val="00680577"/>
    <w:rsid w:val="006C557D"/>
    <w:rsid w:val="006F74FA"/>
    <w:rsid w:val="00731ADD"/>
    <w:rsid w:val="00734777"/>
    <w:rsid w:val="00747932"/>
    <w:rsid w:val="00751A4A"/>
    <w:rsid w:val="00756632"/>
    <w:rsid w:val="00762C74"/>
    <w:rsid w:val="00786EC0"/>
    <w:rsid w:val="007D1690"/>
    <w:rsid w:val="007E22AD"/>
    <w:rsid w:val="00817416"/>
    <w:rsid w:val="00842779"/>
    <w:rsid w:val="00865F67"/>
    <w:rsid w:val="00881A7B"/>
    <w:rsid w:val="008840E5"/>
    <w:rsid w:val="00887B3E"/>
    <w:rsid w:val="008C2AC6"/>
    <w:rsid w:val="00930C23"/>
    <w:rsid w:val="0093193B"/>
    <w:rsid w:val="009509D8"/>
    <w:rsid w:val="00950B64"/>
    <w:rsid w:val="00981893"/>
    <w:rsid w:val="00A1429F"/>
    <w:rsid w:val="00A1687D"/>
    <w:rsid w:val="00A43E52"/>
    <w:rsid w:val="00A4678D"/>
    <w:rsid w:val="00A778C7"/>
    <w:rsid w:val="00AB441E"/>
    <w:rsid w:val="00AB6293"/>
    <w:rsid w:val="00AE0928"/>
    <w:rsid w:val="00AF3B82"/>
    <w:rsid w:val="00B12E95"/>
    <w:rsid w:val="00B22876"/>
    <w:rsid w:val="00B558F0"/>
    <w:rsid w:val="00BC5B73"/>
    <w:rsid w:val="00BC5BBD"/>
    <w:rsid w:val="00BD48FE"/>
    <w:rsid w:val="00BD7BD8"/>
    <w:rsid w:val="00BE6ADC"/>
    <w:rsid w:val="00C05BFE"/>
    <w:rsid w:val="00C23CD4"/>
    <w:rsid w:val="00C61C0C"/>
    <w:rsid w:val="00C941CB"/>
    <w:rsid w:val="00CC2357"/>
    <w:rsid w:val="00CF071A"/>
    <w:rsid w:val="00D058B8"/>
    <w:rsid w:val="00D56C11"/>
    <w:rsid w:val="00D834A0"/>
    <w:rsid w:val="00D872DF"/>
    <w:rsid w:val="00D91E21"/>
    <w:rsid w:val="00DA7FCD"/>
    <w:rsid w:val="00E365E1"/>
    <w:rsid w:val="00E820A4"/>
    <w:rsid w:val="00EB006A"/>
    <w:rsid w:val="00EB4772"/>
    <w:rsid w:val="00ED169E"/>
    <w:rsid w:val="00ED4235"/>
    <w:rsid w:val="00F04346"/>
    <w:rsid w:val="00F075DC"/>
    <w:rsid w:val="00F149E9"/>
    <w:rsid w:val="00F5134D"/>
    <w:rsid w:val="00F74202"/>
    <w:rsid w:val="00F87713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53422D"/>
  <w15:chartTrackingRefBased/>
  <w15:docId w15:val="{804D13B9-9D8B-4136-8140-E158011CB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es-ES_tradnl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semiHidden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semiHidden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EPComma">
    <w:name w:val="EPComma"/>
    <w:basedOn w:val="Normal"/>
    <w:rsid w:val="00553916"/>
    <w:pPr>
      <w:spacing w:before="480" w:after="240"/>
    </w:pPr>
  </w:style>
  <w:style w:type="paragraph" w:customStyle="1" w:styleId="NormalBold">
    <w:name w:val="NormalBold"/>
    <w:basedOn w:val="Normal"/>
    <w:rsid w:val="00553916"/>
    <w:rPr>
      <w:b/>
    </w:rPr>
  </w:style>
  <w:style w:type="paragraph" w:customStyle="1" w:styleId="NormalHanging12a">
    <w:name w:val="NormalHanging12a"/>
    <w:basedOn w:val="Normal"/>
    <w:rsid w:val="00553916"/>
    <w:pPr>
      <w:spacing w:after="240"/>
      <w:ind w:left="567" w:hanging="567"/>
    </w:pPr>
  </w:style>
  <w:style w:type="paragraph" w:styleId="Revision">
    <w:name w:val="Revision"/>
    <w:hidden/>
    <w:uiPriority w:val="99"/>
    <w:semiHidden/>
    <w:rsid w:val="003B35EA"/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Fernan Rodriguez (EP)</dc:creator>
  <cp:keywords/>
  <cp:lastModifiedBy>MLG_PE</cp:lastModifiedBy>
  <cp:revision>2</cp:revision>
  <cp:lastPrinted>2004-11-19T15:42:00Z</cp:lastPrinted>
  <dcterms:created xsi:type="dcterms:W3CDTF">2026-05-19T12:41:00Z</dcterms:created>
  <dcterms:modified xsi:type="dcterms:W3CDTF">2026-05-19T12:41:00Z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ES</vt:lpwstr>
  </property>
  <property fmtid="{D5CDD505-2E9C-101B-9397-08002B2CF9AE}" pid="3" name="&lt;FdR&gt;">
    <vt:lpwstr>A10-0130/2026</vt:lpwstr>
  </property>
  <property fmtid="{D5CDD505-2E9C-101B-9397-08002B2CF9AE}" pid="4" name="&lt;Type&gt;">
    <vt:lpwstr>RR</vt:lpwstr>
  </property>
</Properties>
</file>