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30CE3" w14:paraId="12A9CD90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17FD0CF" w14:textId="26ABEA1C" w:rsidR="00751A4A" w:rsidRPr="00630CE3" w:rsidRDefault="005D59C5" w:rsidP="0010095E">
            <w:pPr>
              <w:pStyle w:val="EPName"/>
            </w:pPr>
            <w:r w:rsidRPr="00630CE3">
              <w:t>Europski parlament</w:t>
            </w:r>
          </w:p>
          <w:p w14:paraId="6F7A6020" w14:textId="77777777" w:rsidR="00751A4A" w:rsidRPr="00630CE3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30CE3">
              <w:t>2024</w:t>
            </w:r>
            <w:r w:rsidR="00817416" w:rsidRPr="00630CE3">
              <w:t>-202</w:t>
            </w:r>
            <w:r w:rsidRPr="00630CE3">
              <w:t>9</w:t>
            </w:r>
          </w:p>
        </w:tc>
        <w:tc>
          <w:tcPr>
            <w:tcW w:w="2268" w:type="dxa"/>
            <w:shd w:val="clear" w:color="auto" w:fill="auto"/>
          </w:tcPr>
          <w:p w14:paraId="44C69E0A" w14:textId="77777777" w:rsidR="00751A4A" w:rsidRPr="00630CE3" w:rsidRDefault="00187494" w:rsidP="0010095E">
            <w:pPr>
              <w:pStyle w:val="EPLogo"/>
            </w:pPr>
            <w:r w:rsidRPr="00630CE3">
              <w:rPr>
                <w:noProof/>
                <w:lang w:eastAsia="ja-JP"/>
              </w:rPr>
              <w:drawing>
                <wp:inline distT="0" distB="0" distL="0" distR="0" wp14:anchorId="7967E30F" wp14:editId="217EBD2C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73FBE52" w14:textId="77777777" w:rsidR="00D058B8" w:rsidRPr="00630CE3" w:rsidRDefault="00D058B8" w:rsidP="004C5D52">
      <w:pPr>
        <w:pStyle w:val="LineTop"/>
      </w:pPr>
    </w:p>
    <w:p w14:paraId="0374FB54" w14:textId="523FCEC0" w:rsidR="00680577" w:rsidRPr="00630CE3" w:rsidRDefault="005D59C5" w:rsidP="00680577">
      <w:pPr>
        <w:pStyle w:val="EPBodyTA1"/>
      </w:pPr>
      <w:r w:rsidRPr="00630CE3">
        <w:t>USVOJENI TEKSTOVI</w:t>
      </w:r>
    </w:p>
    <w:p w14:paraId="39DA6716" w14:textId="77777777" w:rsidR="00D058B8" w:rsidRPr="00630CE3" w:rsidRDefault="00D058B8" w:rsidP="00D058B8">
      <w:pPr>
        <w:pStyle w:val="LineBottom"/>
      </w:pPr>
    </w:p>
    <w:p w14:paraId="69A32013" w14:textId="3E95FE5B" w:rsidR="005D59C5" w:rsidRPr="00630CE3" w:rsidRDefault="005D59C5" w:rsidP="005D59C5">
      <w:pPr>
        <w:pStyle w:val="ATHeading1"/>
      </w:pPr>
      <w:bookmarkStart w:id="0" w:name="TANumber"/>
      <w:r w:rsidRPr="00630CE3">
        <w:t>P10_TA(2026)0</w:t>
      </w:r>
      <w:r w:rsidR="00176646">
        <w:t>172</w:t>
      </w:r>
      <w:bookmarkEnd w:id="0"/>
    </w:p>
    <w:p w14:paraId="46128430" w14:textId="77777777" w:rsidR="005D59C5" w:rsidRPr="00630CE3" w:rsidRDefault="005D59C5" w:rsidP="005D59C5">
      <w:pPr>
        <w:pStyle w:val="ATHeading2"/>
      </w:pPr>
      <w:bookmarkStart w:id="1" w:name="title"/>
      <w:r w:rsidRPr="00630CE3">
        <w:t>Istraživački fond za ugljen i čelik: istraživački program te višegodišnje tehničke i financijske smjernice</w:t>
      </w:r>
      <w:bookmarkEnd w:id="1"/>
    </w:p>
    <w:p w14:paraId="3002A57C" w14:textId="77777777" w:rsidR="005D59C5" w:rsidRPr="00630CE3" w:rsidRDefault="005D59C5" w:rsidP="005D59C5">
      <w:pPr>
        <w:rPr>
          <w:i/>
          <w:vanish/>
        </w:rPr>
      </w:pPr>
      <w:r w:rsidRPr="00630CE3">
        <w:rPr>
          <w:i/>
        </w:rPr>
        <w:fldChar w:fldCharType="begin"/>
      </w:r>
      <w:r w:rsidRPr="00630CE3">
        <w:rPr>
          <w:i/>
        </w:rPr>
        <w:instrText xml:space="preserve"> TC"(</w:instrText>
      </w:r>
      <w:bookmarkStart w:id="2" w:name="DocNumber"/>
      <w:r w:rsidRPr="00630CE3">
        <w:rPr>
          <w:i/>
        </w:rPr>
        <w:instrText>A10-0130/2026</w:instrText>
      </w:r>
      <w:bookmarkEnd w:id="2"/>
      <w:r w:rsidRPr="00630CE3">
        <w:rPr>
          <w:i/>
        </w:rPr>
        <w:instrText xml:space="preserve"> - Izvjestitelj: </w:instrText>
      </w:r>
      <w:proofErr w:type="spellStart"/>
      <w:r w:rsidRPr="00630CE3">
        <w:rPr>
          <w:i/>
        </w:rPr>
        <w:instrText>Borys</w:instrText>
      </w:r>
      <w:proofErr w:type="spellEnd"/>
      <w:r w:rsidRPr="00630CE3">
        <w:rPr>
          <w:i/>
        </w:rPr>
        <w:instrText xml:space="preserve"> </w:instrText>
      </w:r>
      <w:proofErr w:type="spellStart"/>
      <w:r w:rsidRPr="00630CE3">
        <w:rPr>
          <w:i/>
        </w:rPr>
        <w:instrText>Budka</w:instrText>
      </w:r>
      <w:proofErr w:type="spellEnd"/>
      <w:r w:rsidRPr="00630CE3">
        <w:rPr>
          <w:i/>
        </w:rPr>
        <w:instrText xml:space="preserve">)"\l3 \n&gt; \* MERGEFORMAT </w:instrText>
      </w:r>
      <w:r w:rsidRPr="00630CE3">
        <w:rPr>
          <w:i/>
        </w:rPr>
        <w:fldChar w:fldCharType="end"/>
      </w:r>
    </w:p>
    <w:p w14:paraId="3C4E8A57" w14:textId="77777777" w:rsidR="005D59C5" w:rsidRPr="00630CE3" w:rsidRDefault="005D59C5" w:rsidP="005D59C5">
      <w:pPr>
        <w:rPr>
          <w:vanish/>
        </w:rPr>
      </w:pPr>
      <w:bookmarkStart w:id="3" w:name="Commission"/>
      <w:r w:rsidRPr="00630CE3">
        <w:rPr>
          <w:vanish/>
        </w:rPr>
        <w:t>Odbor za industriju, istraživanje i energetiku</w:t>
      </w:r>
      <w:bookmarkEnd w:id="3"/>
    </w:p>
    <w:p w14:paraId="08F44207" w14:textId="77777777" w:rsidR="005D59C5" w:rsidRPr="00630CE3" w:rsidRDefault="005D59C5" w:rsidP="005D59C5">
      <w:pPr>
        <w:rPr>
          <w:vanish/>
        </w:rPr>
      </w:pPr>
      <w:bookmarkStart w:id="4" w:name="PE"/>
      <w:r w:rsidRPr="00630CE3">
        <w:rPr>
          <w:vanish/>
        </w:rPr>
        <w:t>PE785.328</w:t>
      </w:r>
      <w:bookmarkEnd w:id="4"/>
    </w:p>
    <w:p w14:paraId="5DEE5D36" w14:textId="678AD59B" w:rsidR="005D59C5" w:rsidRPr="00630CE3" w:rsidRDefault="005D59C5" w:rsidP="005D59C5">
      <w:pPr>
        <w:pStyle w:val="ATHeading3"/>
      </w:pPr>
      <w:bookmarkStart w:id="5" w:name="Sujet"/>
      <w:r w:rsidRPr="00630CE3">
        <w:t xml:space="preserve">Zakonodavna rezolucija Europskog parlamenta od </w:t>
      </w:r>
      <w:r w:rsidR="00630CE3">
        <w:t>19</w:t>
      </w:r>
      <w:r w:rsidRPr="00630CE3">
        <w:t xml:space="preserve">. </w:t>
      </w:r>
      <w:r w:rsidR="00630CE3">
        <w:t xml:space="preserve">svibnja </w:t>
      </w:r>
      <w:r w:rsidRPr="00630CE3">
        <w:t>2026. o Nacrtu odluke Vijeća o donošenju istraživačkog programa Istraživačkog fonda za ugljen i čelik, o višegodišnjim tehničkim smjernicama za taj program, o višegodišnjim financijskim smjernicama za upravljanje imovinom Istraživačkog fonda za ugljen i čelik i o stavljanju izvan snage odluka 2003/77/EZ i 2008/376/EZ</w:t>
      </w:r>
      <w:bookmarkEnd w:id="5"/>
      <w:r w:rsidRPr="00630CE3">
        <w:t xml:space="preserve"> </w:t>
      </w:r>
      <w:bookmarkStart w:id="6" w:name="References"/>
      <w:r w:rsidRPr="00630CE3">
        <w:t>(06417/2026 – C10-0063/2026 – 2025/0398(NLE))</w:t>
      </w:r>
      <w:bookmarkEnd w:id="6"/>
    </w:p>
    <w:p w14:paraId="2873ABD0" w14:textId="77777777" w:rsidR="00B60180" w:rsidRPr="00630CE3" w:rsidRDefault="00B60180" w:rsidP="00B60180">
      <w:pPr>
        <w:pStyle w:val="NormalBold"/>
      </w:pPr>
      <w:r w:rsidRPr="00630CE3">
        <w:t>(Savjetovanje)</w:t>
      </w:r>
    </w:p>
    <w:p w14:paraId="78931950" w14:textId="77777777" w:rsidR="00B60180" w:rsidRPr="00630CE3" w:rsidRDefault="00B60180" w:rsidP="00B60180">
      <w:pPr>
        <w:pStyle w:val="EPComma"/>
      </w:pPr>
      <w:r w:rsidRPr="00630CE3">
        <w:rPr>
          <w:i/>
        </w:rPr>
        <w:t>Europski parlament</w:t>
      </w:r>
      <w:r w:rsidRPr="00630CE3">
        <w:t>,</w:t>
      </w:r>
    </w:p>
    <w:p w14:paraId="3E3EFF3C" w14:textId="77777777" w:rsidR="00B60180" w:rsidRPr="00630CE3" w:rsidRDefault="00B60180" w:rsidP="00B60180">
      <w:pPr>
        <w:pStyle w:val="NormalHanging12a"/>
      </w:pPr>
      <w:r w:rsidRPr="00630CE3">
        <w:t>–</w:t>
      </w:r>
      <w:r w:rsidRPr="00630CE3">
        <w:tab/>
        <w:t>uzimajući u obzir Nacrt Vijeća (06417/2026),</w:t>
      </w:r>
    </w:p>
    <w:p w14:paraId="11D26D4D" w14:textId="4698F39A" w:rsidR="00B60180" w:rsidRPr="00630CE3" w:rsidRDefault="00B60180" w:rsidP="00B60180">
      <w:pPr>
        <w:pStyle w:val="NormalHanging12a"/>
      </w:pPr>
      <w:r w:rsidRPr="00630CE3">
        <w:t>–</w:t>
      </w:r>
      <w:r w:rsidRPr="00630CE3">
        <w:tab/>
        <w:t>uzimajući u obzir drugi stavak članka 2. Protokola br. 37.</w:t>
      </w:r>
      <w:r w:rsidR="00155C49">
        <w:t xml:space="preserve"> </w:t>
      </w:r>
      <w:r w:rsidR="00155C49" w:rsidRPr="00630CE3">
        <w:t>o financijskim posljedicama isteka Ugovora o EZUČ-u i o Istraživačkom fondu za ugljen i čelik</w:t>
      </w:r>
      <w:r w:rsidRPr="00630CE3">
        <w:t xml:space="preserve">, priloženog Ugovoru o Europskoj uniji i Ugovoru o funkcioniranju Europske unije, </w:t>
      </w:r>
      <w:r w:rsidR="00106B02">
        <w:t>na temelju kojeg</w:t>
      </w:r>
      <w:r w:rsidRPr="00630CE3">
        <w:t xml:space="preserve"> se Vijeće savjetovalo s Parlamentom (C10-0063/2026),</w:t>
      </w:r>
    </w:p>
    <w:p w14:paraId="50B7E7E8" w14:textId="77777777" w:rsidR="00B60180" w:rsidRPr="00630CE3" w:rsidRDefault="00B60180" w:rsidP="00B60180">
      <w:pPr>
        <w:pStyle w:val="NormalHanging12a"/>
      </w:pPr>
      <w:r w:rsidRPr="00630CE3">
        <w:t>–</w:t>
      </w:r>
      <w:r w:rsidRPr="00630CE3">
        <w:tab/>
        <w:t>uzimajući u obzir članak 84. Poslovnika,</w:t>
      </w:r>
    </w:p>
    <w:p w14:paraId="3A488D51" w14:textId="77777777" w:rsidR="00B60180" w:rsidRPr="00630CE3" w:rsidRDefault="00B60180" w:rsidP="00B60180">
      <w:pPr>
        <w:pStyle w:val="NormalHanging12a"/>
      </w:pPr>
      <w:r w:rsidRPr="00630CE3">
        <w:t>–</w:t>
      </w:r>
      <w:r w:rsidRPr="00630CE3">
        <w:tab/>
        <w:t>uzimajući u obzir izvješće Odbora za industriju, istraživanje i energetiku (A10-0130/2026),</w:t>
      </w:r>
    </w:p>
    <w:p w14:paraId="0C6234B2" w14:textId="77777777" w:rsidR="00B60180" w:rsidRPr="00630CE3" w:rsidRDefault="00B60180" w:rsidP="00B60180">
      <w:pPr>
        <w:pStyle w:val="NormalHanging12a"/>
      </w:pPr>
      <w:r w:rsidRPr="00630CE3">
        <w:t>1.</w:t>
      </w:r>
      <w:r w:rsidRPr="00630CE3">
        <w:tab/>
        <w:t>prihvaća Nacrt Vijeća;</w:t>
      </w:r>
    </w:p>
    <w:p w14:paraId="2E8C4318" w14:textId="77777777" w:rsidR="00B60180" w:rsidRPr="00630CE3" w:rsidRDefault="00B60180" w:rsidP="00B60180">
      <w:pPr>
        <w:pStyle w:val="NormalHanging12a"/>
      </w:pPr>
      <w:r w:rsidRPr="00630CE3">
        <w:t>2.</w:t>
      </w:r>
      <w:r w:rsidRPr="00630CE3">
        <w:tab/>
        <w:t>poziva Vijeće da ga obavijesti ako namjerava odstupiti od teksta koji je Parlament prihvatio;</w:t>
      </w:r>
    </w:p>
    <w:p w14:paraId="55F6AC8F" w14:textId="77777777" w:rsidR="00B60180" w:rsidRPr="00630CE3" w:rsidRDefault="00B60180" w:rsidP="00B60180">
      <w:pPr>
        <w:pStyle w:val="NormalHanging12a"/>
      </w:pPr>
      <w:r w:rsidRPr="00630CE3">
        <w:t>3.</w:t>
      </w:r>
      <w:r w:rsidRPr="00630CE3">
        <w:tab/>
        <w:t>traži od Vijeća da se s njim ponovno savjetuje ako namjerava bitno izmijeniti tekst koji je Parlament prihvatio;</w:t>
      </w:r>
    </w:p>
    <w:p w14:paraId="7346D6AB" w14:textId="1D29DA40" w:rsidR="00D27FC4" w:rsidRPr="00630CE3" w:rsidRDefault="00B60180" w:rsidP="00D27FC4">
      <w:pPr>
        <w:pStyle w:val="NormalHanging12a"/>
      </w:pPr>
      <w:r w:rsidRPr="00630CE3">
        <w:t>4.</w:t>
      </w:r>
      <w:r w:rsidRPr="00630CE3">
        <w:tab/>
        <w:t>nalaže svojoj predsjednici da stajalište Parlamenta proslijedi Vijeću i Komisiji.</w:t>
      </w:r>
    </w:p>
    <w:sectPr w:rsidR="00D27FC4" w:rsidRPr="00630CE3" w:rsidSect="00D27FC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3761CE" w14:textId="77777777" w:rsidR="005D59C5" w:rsidRPr="00D27FC4" w:rsidRDefault="005D59C5">
      <w:r w:rsidRPr="00D27FC4">
        <w:separator/>
      </w:r>
    </w:p>
  </w:endnote>
  <w:endnote w:type="continuationSeparator" w:id="0">
    <w:p w14:paraId="7F98FDB5" w14:textId="77777777" w:rsidR="005D59C5" w:rsidRPr="00D27FC4" w:rsidRDefault="005D59C5">
      <w:r w:rsidRPr="00D27FC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2C03E3" w14:textId="77777777" w:rsidR="00064002" w:rsidRPr="00D27FC4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33D0E8" w14:textId="77777777" w:rsidR="00064002" w:rsidRPr="00D27FC4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5FA0D3" w14:textId="77777777" w:rsidR="00064002" w:rsidRPr="00D27FC4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B7FD3A" w14:textId="77777777" w:rsidR="005D59C5" w:rsidRPr="00D27FC4" w:rsidRDefault="005D59C5">
      <w:r w:rsidRPr="00D27FC4">
        <w:separator/>
      </w:r>
    </w:p>
  </w:footnote>
  <w:footnote w:type="continuationSeparator" w:id="0">
    <w:p w14:paraId="0BE66F8D" w14:textId="77777777" w:rsidR="005D59C5" w:rsidRPr="00D27FC4" w:rsidRDefault="005D59C5">
      <w:r w:rsidRPr="00D27FC4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4F92E4" w14:textId="77777777" w:rsidR="00064002" w:rsidRPr="00D27FC4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2184BE" w14:textId="77777777" w:rsidR="00064002" w:rsidRPr="00D27FC4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21EEAF" w14:textId="77777777" w:rsidR="00064002" w:rsidRPr="00D27FC4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163160904">
    <w:abstractNumId w:val="9"/>
  </w:num>
  <w:num w:numId="2" w16cid:durableId="1915387490">
    <w:abstractNumId w:val="9"/>
  </w:num>
  <w:num w:numId="3" w16cid:durableId="1342853999">
    <w:abstractNumId w:val="7"/>
  </w:num>
  <w:num w:numId="4" w16cid:durableId="2064937511">
    <w:abstractNumId w:val="7"/>
  </w:num>
  <w:num w:numId="5" w16cid:durableId="152844622">
    <w:abstractNumId w:val="6"/>
  </w:num>
  <w:num w:numId="6" w16cid:durableId="932006805">
    <w:abstractNumId w:val="6"/>
  </w:num>
  <w:num w:numId="7" w16cid:durableId="692998910">
    <w:abstractNumId w:val="5"/>
  </w:num>
  <w:num w:numId="8" w16cid:durableId="1549877750">
    <w:abstractNumId w:val="5"/>
  </w:num>
  <w:num w:numId="9" w16cid:durableId="507447487">
    <w:abstractNumId w:val="4"/>
  </w:num>
  <w:num w:numId="10" w16cid:durableId="90395218">
    <w:abstractNumId w:val="4"/>
  </w:num>
  <w:num w:numId="11" w16cid:durableId="286011988">
    <w:abstractNumId w:val="8"/>
  </w:num>
  <w:num w:numId="12" w16cid:durableId="524052119">
    <w:abstractNumId w:val="8"/>
  </w:num>
  <w:num w:numId="13" w16cid:durableId="1011297604">
    <w:abstractNumId w:val="3"/>
  </w:num>
  <w:num w:numId="14" w16cid:durableId="304628339">
    <w:abstractNumId w:val="3"/>
  </w:num>
  <w:num w:numId="15" w16cid:durableId="699089233">
    <w:abstractNumId w:val="2"/>
  </w:num>
  <w:num w:numId="16" w16cid:durableId="739909163">
    <w:abstractNumId w:val="2"/>
  </w:num>
  <w:num w:numId="17" w16cid:durableId="1612860123">
    <w:abstractNumId w:val="1"/>
  </w:num>
  <w:num w:numId="18" w16cid:durableId="1695888384">
    <w:abstractNumId w:val="1"/>
  </w:num>
  <w:num w:numId="19" w16cid:durableId="1556967593">
    <w:abstractNumId w:val="0"/>
  </w:num>
  <w:num w:numId="20" w16cid:durableId="1814592793">
    <w:abstractNumId w:val="0"/>
  </w:num>
  <w:num w:numId="21" w16cid:durableId="2034261581">
    <w:abstractNumId w:val="9"/>
  </w:num>
  <w:num w:numId="22" w16cid:durableId="1171678785">
    <w:abstractNumId w:val="7"/>
  </w:num>
  <w:num w:numId="23" w16cid:durableId="1542277554">
    <w:abstractNumId w:val="6"/>
  </w:num>
  <w:num w:numId="24" w16cid:durableId="1360083540">
    <w:abstractNumId w:val="5"/>
  </w:num>
  <w:num w:numId="25" w16cid:durableId="1678844932">
    <w:abstractNumId w:val="4"/>
  </w:num>
  <w:num w:numId="26" w16cid:durableId="1095175776">
    <w:abstractNumId w:val="8"/>
  </w:num>
  <w:num w:numId="27" w16cid:durableId="900291974">
    <w:abstractNumId w:val="3"/>
  </w:num>
  <w:num w:numId="28" w16cid:durableId="1132671831">
    <w:abstractNumId w:val="2"/>
  </w:num>
  <w:num w:numId="29" w16cid:durableId="1528987034">
    <w:abstractNumId w:val="1"/>
  </w:num>
  <w:num w:numId="30" w16cid:durableId="1471752815">
    <w:abstractNumId w:val="0"/>
  </w:num>
  <w:num w:numId="31" w16cid:durableId="349331990">
    <w:abstractNumId w:val="9"/>
  </w:num>
  <w:num w:numId="32" w16cid:durableId="622733749">
    <w:abstractNumId w:val="7"/>
  </w:num>
  <w:num w:numId="33" w16cid:durableId="1426414480">
    <w:abstractNumId w:val="6"/>
  </w:num>
  <w:num w:numId="34" w16cid:durableId="736170818">
    <w:abstractNumId w:val="5"/>
  </w:num>
  <w:num w:numId="35" w16cid:durableId="1059670788">
    <w:abstractNumId w:val="4"/>
  </w:num>
  <w:num w:numId="36" w16cid:durableId="183061381">
    <w:abstractNumId w:val="8"/>
  </w:num>
  <w:num w:numId="37" w16cid:durableId="870874463">
    <w:abstractNumId w:val="3"/>
  </w:num>
  <w:num w:numId="38" w16cid:durableId="2096710086">
    <w:abstractNumId w:val="2"/>
  </w:num>
  <w:num w:numId="39" w16cid:durableId="613752309">
    <w:abstractNumId w:val="1"/>
  </w:num>
  <w:num w:numId="40" w16cid:durableId="527186906">
    <w:abstractNumId w:val="0"/>
  </w:num>
  <w:num w:numId="41" w16cid:durableId="1427535349">
    <w:abstractNumId w:val="10"/>
  </w:num>
  <w:num w:numId="42" w16cid:durableId="1046759110">
    <w:abstractNumId w:val="10"/>
  </w:num>
  <w:num w:numId="43" w16cid:durableId="1818109997">
    <w:abstractNumId w:val="10"/>
  </w:num>
  <w:num w:numId="44" w16cid:durableId="213597752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30/2026"/>
    <w:docVar w:name="dvlangue" w:val="HR"/>
    <w:docVar w:name="dvnumam" w:val="0"/>
    <w:docVar w:name="dvpe" w:val="785.328"/>
    <w:docVar w:name="dvrapporteur" w:val="Izvjestitelj: "/>
    <w:docVar w:name="dvstar" w:val="*"/>
    <w:docVar w:name="dvtitre" w:val="Zakonodavna rezolucija Europskog parlamenta od .... 2026. o Nacrtu odluke Vijeća o donošenju istraživačkog programa Istraživačkog fonda za ugljen i čelik, o višegodišnjim tehničkim smjernicama za taj program, o višegodišnjim financijskim smjernicama za upravljanje imovinom Istraživačkog fonda za ugljen i čelik i o stavljanju izvan snage odluka 2003/77/EZ i 2008/376/EZ(06417/2026 – C10-0063/2026 – 2025/0398(NLE))"/>
  </w:docVars>
  <w:rsids>
    <w:rsidRoot w:val="005D59C5"/>
    <w:rsid w:val="00002272"/>
    <w:rsid w:val="00064002"/>
    <w:rsid w:val="000677B9"/>
    <w:rsid w:val="000831BA"/>
    <w:rsid w:val="000A42CC"/>
    <w:rsid w:val="000E7DD9"/>
    <w:rsid w:val="0010095E"/>
    <w:rsid w:val="00106B02"/>
    <w:rsid w:val="00125B37"/>
    <w:rsid w:val="00155C49"/>
    <w:rsid w:val="00176646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45781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D59C5"/>
    <w:rsid w:val="005F1B17"/>
    <w:rsid w:val="006037C0"/>
    <w:rsid w:val="00630CE3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C436B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6018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27FC4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3C8E447"/>
  <w15:chartTrackingRefBased/>
  <w15:docId w15:val="{70FFD478-9405-4812-899B-69C066F2F3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B60180"/>
    <w:pPr>
      <w:spacing w:before="480" w:after="240"/>
    </w:pPr>
  </w:style>
  <w:style w:type="paragraph" w:customStyle="1" w:styleId="NormalBold">
    <w:name w:val="NormalBold"/>
    <w:basedOn w:val="Normal"/>
    <w:rsid w:val="00B60180"/>
    <w:rPr>
      <w:b/>
    </w:rPr>
  </w:style>
  <w:style w:type="paragraph" w:customStyle="1" w:styleId="NormalHanging12a">
    <w:name w:val="NormalHanging12a"/>
    <w:basedOn w:val="Normal"/>
    <w:rsid w:val="00B60180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106B02"/>
    <w:rPr>
      <w:sz w:val="24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194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JELIC PRIMORAC Ivana</dc:creator>
  <cp:keywords/>
  <cp:lastModifiedBy>JELIC PRIMORAC Ivana</cp:lastModifiedBy>
  <cp:revision>2</cp:revision>
  <cp:lastPrinted>2004-11-19T15:42:00Z</cp:lastPrinted>
  <dcterms:created xsi:type="dcterms:W3CDTF">2026-05-19T11:58:00Z</dcterms:created>
  <dcterms:modified xsi:type="dcterms:W3CDTF">2026-05-19T11:58:00Z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A10-0130/2026</vt:lpwstr>
  </property>
  <property fmtid="{D5CDD505-2E9C-101B-9397-08002B2CF9AE}" pid="4" name="&lt;Type&gt;">
    <vt:lpwstr>RR</vt:lpwstr>
  </property>
</Properties>
</file>