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4FCA" w14:paraId="6BFC64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59A6ED" w14:textId="77777777" w:rsidR="00751A4A" w:rsidRPr="00724FCA" w:rsidRDefault="002A4385" w:rsidP="0010095E">
            <w:pPr>
              <w:pStyle w:val="EPName"/>
            </w:pPr>
            <w:r w:rsidRPr="00724FCA">
              <w:t>Europees Parlement</w:t>
            </w:r>
          </w:p>
          <w:p w14:paraId="4665C1D1" w14:textId="4B968FAD" w:rsidR="00751A4A" w:rsidRPr="00724FCA" w:rsidRDefault="00724FCA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4FCA">
              <w:t>2024</w:t>
            </w:r>
            <w:r w:rsidR="00817416" w:rsidRPr="00724FCA">
              <w:t>-</w:t>
            </w:r>
            <w:r w:rsidRPr="00724FCA">
              <w:t>2029</w:t>
            </w:r>
          </w:p>
        </w:tc>
        <w:tc>
          <w:tcPr>
            <w:tcW w:w="2268" w:type="dxa"/>
            <w:shd w:val="clear" w:color="auto" w:fill="auto"/>
          </w:tcPr>
          <w:p w14:paraId="48C9422C" w14:textId="77777777" w:rsidR="00751A4A" w:rsidRPr="00724FCA" w:rsidRDefault="00187494" w:rsidP="0010095E">
            <w:pPr>
              <w:pStyle w:val="EPLogo"/>
            </w:pPr>
            <w:r w:rsidRPr="00724FCA">
              <w:rPr>
                <w:noProof/>
                <w:lang w:eastAsia="ja-JP"/>
              </w:rPr>
              <w:drawing>
                <wp:inline distT="0" distB="0" distL="0" distR="0" wp14:anchorId="76BE0B56" wp14:editId="73C5E25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9EFC63" w14:textId="77777777" w:rsidR="00D058B8" w:rsidRPr="00724FCA" w:rsidRDefault="00D058B8" w:rsidP="004C5D52">
      <w:pPr>
        <w:pStyle w:val="LineTop"/>
      </w:pPr>
    </w:p>
    <w:p w14:paraId="0A4535AA" w14:textId="77777777" w:rsidR="00680577" w:rsidRPr="00724FCA" w:rsidRDefault="002A4385" w:rsidP="00680577">
      <w:pPr>
        <w:pStyle w:val="EPBodyTA1"/>
      </w:pPr>
      <w:r w:rsidRPr="00724FCA">
        <w:t>AANGENOMEN TEKSTEN</w:t>
      </w:r>
    </w:p>
    <w:p w14:paraId="1C286A1D" w14:textId="77777777" w:rsidR="00D058B8" w:rsidRPr="00724FCA" w:rsidRDefault="00D058B8" w:rsidP="00D058B8">
      <w:pPr>
        <w:pStyle w:val="LineBottom"/>
      </w:pPr>
    </w:p>
    <w:p w14:paraId="557BAC95" w14:textId="4F7629BC" w:rsidR="002A4385" w:rsidRPr="00724FCA" w:rsidRDefault="002A4385" w:rsidP="002A4385">
      <w:pPr>
        <w:pStyle w:val="ATHeading1"/>
      </w:pPr>
      <w:bookmarkStart w:id="0" w:name="TANumber"/>
      <w:r w:rsidRPr="00724FCA">
        <w:t>P</w:t>
      </w:r>
      <w:r w:rsidR="00724FCA" w:rsidRPr="00724FCA">
        <w:t>10</w:t>
      </w:r>
      <w:r w:rsidRPr="00724FCA">
        <w:t>_TA(</w:t>
      </w:r>
      <w:r w:rsidR="00724FCA" w:rsidRPr="00724FCA">
        <w:t>2026</w:t>
      </w:r>
      <w:r w:rsidRPr="00724FCA">
        <w:t>)</w:t>
      </w:r>
      <w:r w:rsidR="00724FCA" w:rsidRPr="00724FCA">
        <w:t>0</w:t>
      </w:r>
      <w:r w:rsidR="00724FCA">
        <w:t>173</w:t>
      </w:r>
      <w:bookmarkEnd w:id="0"/>
    </w:p>
    <w:p w14:paraId="0498A600" w14:textId="77777777" w:rsidR="002A4385" w:rsidRPr="00724FCA" w:rsidRDefault="002A4385" w:rsidP="002A4385">
      <w:pPr>
        <w:pStyle w:val="ATHeading2"/>
      </w:pPr>
      <w:bookmarkStart w:id="1" w:name="title"/>
      <w:r w:rsidRPr="00724FCA">
        <w:t>Versterkte partnerschaps- en samenwerkingsovereenkomst tussen de EU en Oezbekistan</w:t>
      </w:r>
      <w:bookmarkEnd w:id="1"/>
    </w:p>
    <w:p w14:paraId="6F25079E" w14:textId="41CAC40F" w:rsidR="002A4385" w:rsidRPr="00724FCA" w:rsidRDefault="002A4385" w:rsidP="002A4385">
      <w:pPr>
        <w:rPr>
          <w:i/>
          <w:vanish/>
        </w:rPr>
      </w:pPr>
      <w:r w:rsidRPr="00724FCA">
        <w:rPr>
          <w:i/>
        </w:rPr>
        <w:fldChar w:fldCharType="begin"/>
      </w:r>
      <w:r w:rsidRPr="00724FCA">
        <w:rPr>
          <w:i/>
        </w:rPr>
        <w:instrText xml:space="preserve"> TC"(</w:instrText>
      </w:r>
      <w:bookmarkStart w:id="2" w:name="DocNumber"/>
      <w:r w:rsidRPr="00724FCA">
        <w:rPr>
          <w:i/>
        </w:rPr>
        <w:instrText>A</w:instrText>
      </w:r>
      <w:r w:rsidR="00724FCA" w:rsidRPr="00724FCA">
        <w:rPr>
          <w:i/>
        </w:rPr>
        <w:instrText>10</w:instrText>
      </w:r>
      <w:r w:rsidRPr="00724FCA">
        <w:rPr>
          <w:i/>
        </w:rPr>
        <w:instrText>-</w:instrText>
      </w:r>
      <w:r w:rsidR="00724FCA" w:rsidRPr="00724FCA">
        <w:rPr>
          <w:i/>
        </w:rPr>
        <w:instrText>0102</w:instrText>
      </w:r>
      <w:r w:rsidRPr="00724FCA">
        <w:rPr>
          <w:i/>
        </w:rPr>
        <w:instrText>/</w:instrText>
      </w:r>
      <w:r w:rsidR="00724FCA" w:rsidRPr="00724FCA">
        <w:rPr>
          <w:i/>
        </w:rPr>
        <w:instrText>202</w:instrText>
      </w:r>
      <w:bookmarkEnd w:id="2"/>
      <w:r w:rsidR="00724FCA" w:rsidRPr="00724FCA">
        <w:rPr>
          <w:i/>
        </w:rPr>
        <w:instrText>6</w:instrText>
      </w:r>
      <w:r w:rsidRPr="00724FCA">
        <w:rPr>
          <w:i/>
        </w:rPr>
        <w:instrText xml:space="preserve"> - Rapporteur: </w:instrText>
      </w:r>
      <w:proofErr w:type="spellStart"/>
      <w:r w:rsidRPr="00724FCA">
        <w:rPr>
          <w:i/>
        </w:rPr>
        <w:instrText>Ilhan</w:instrText>
      </w:r>
      <w:proofErr w:type="spellEnd"/>
      <w:r w:rsidRPr="00724FCA">
        <w:rPr>
          <w:i/>
        </w:rPr>
        <w:instrText xml:space="preserve"> </w:instrText>
      </w:r>
      <w:proofErr w:type="spellStart"/>
      <w:r w:rsidRPr="00724FCA">
        <w:rPr>
          <w:i/>
        </w:rPr>
        <w:instrText>Kyuchyuk</w:instrText>
      </w:r>
      <w:proofErr w:type="spellEnd"/>
      <w:r w:rsidRPr="00724FCA">
        <w:rPr>
          <w:i/>
        </w:rPr>
        <w:instrText>)"\l</w:instrText>
      </w:r>
      <w:r w:rsidR="00724FCA" w:rsidRPr="00724FCA">
        <w:rPr>
          <w:i/>
        </w:rPr>
        <w:instrText>3</w:instrText>
      </w:r>
      <w:r w:rsidRPr="00724FCA">
        <w:rPr>
          <w:i/>
        </w:rPr>
        <w:instrText xml:space="preserve"> \n&gt; \* MERGEFORMAT </w:instrText>
      </w:r>
      <w:r w:rsidRPr="00724FCA">
        <w:rPr>
          <w:i/>
        </w:rPr>
        <w:fldChar w:fldCharType="end"/>
      </w:r>
    </w:p>
    <w:p w14:paraId="7AA22C62" w14:textId="77777777" w:rsidR="002A4385" w:rsidRPr="00724FCA" w:rsidRDefault="002A4385" w:rsidP="002A4385">
      <w:pPr>
        <w:rPr>
          <w:vanish/>
        </w:rPr>
      </w:pPr>
      <w:bookmarkStart w:id="3" w:name="Commission"/>
      <w:r w:rsidRPr="00724FCA">
        <w:rPr>
          <w:vanish/>
        </w:rPr>
        <w:t>Commissie buitenlandse zaken</w:t>
      </w:r>
      <w:bookmarkEnd w:id="3"/>
    </w:p>
    <w:p w14:paraId="3A8DB2B3" w14:textId="1454BC9B" w:rsidR="002A4385" w:rsidRPr="00724FCA" w:rsidRDefault="002A4385" w:rsidP="002A4385">
      <w:pPr>
        <w:rPr>
          <w:vanish/>
        </w:rPr>
      </w:pPr>
      <w:bookmarkStart w:id="4" w:name="PE"/>
      <w:r w:rsidRPr="00724FCA">
        <w:rPr>
          <w:vanish/>
        </w:rPr>
        <w:t>PE</w:t>
      </w:r>
      <w:r w:rsidR="00724FCA" w:rsidRPr="00724FCA">
        <w:rPr>
          <w:vanish/>
        </w:rPr>
        <w:t>781</w:t>
      </w:r>
      <w:r w:rsidRPr="00724FCA">
        <w:rPr>
          <w:vanish/>
        </w:rPr>
        <w:t>.</w:t>
      </w:r>
      <w:r w:rsidR="00724FCA" w:rsidRPr="00724FCA">
        <w:rPr>
          <w:vanish/>
        </w:rPr>
        <w:t>38</w:t>
      </w:r>
      <w:bookmarkEnd w:id="4"/>
      <w:r w:rsidR="00724FCA" w:rsidRPr="00724FCA">
        <w:rPr>
          <w:vanish/>
        </w:rPr>
        <w:t>0</w:t>
      </w:r>
    </w:p>
    <w:p w14:paraId="690D43AF" w14:textId="551A5682" w:rsidR="002A4385" w:rsidRPr="00724FCA" w:rsidRDefault="002A4385" w:rsidP="002A4385">
      <w:pPr>
        <w:pStyle w:val="ATHeading3"/>
      </w:pPr>
      <w:bookmarkStart w:id="5" w:name="Sujet"/>
      <w:r w:rsidRPr="00724FCA">
        <w:t xml:space="preserve">Wetgevingsresolutie van het Europees Parlement van </w:t>
      </w:r>
      <w:r w:rsidR="00724FCA" w:rsidRPr="00724FCA">
        <w:t>20</w:t>
      </w:r>
      <w:r w:rsidR="0089707A" w:rsidRPr="00724FCA">
        <w:t xml:space="preserve"> </w:t>
      </w:r>
      <w:r w:rsidRPr="00724FCA">
        <w:t xml:space="preserve">mei </w:t>
      </w:r>
      <w:r w:rsidR="00724FCA" w:rsidRPr="00724FCA">
        <w:t>2026</w:t>
      </w:r>
      <w:r w:rsidRPr="00724FCA">
        <w:t xml:space="preserve"> over het ontwerp van besluit van de Raad betreffende de sluiting, namens de Unie, van de versterkte partnerschaps- en samenwerkingsovereenkomst tussen de Europese Unie en haar lidstaten, enerzijds, en de Republiek Oezbekistan, anderzijds</w:t>
      </w:r>
      <w:bookmarkEnd w:id="5"/>
      <w:r w:rsidRPr="00724FCA">
        <w:t xml:space="preserve"> </w:t>
      </w:r>
      <w:bookmarkStart w:id="6" w:name="References"/>
      <w:r w:rsidRPr="00724FCA">
        <w:t>(</w:t>
      </w:r>
      <w:r w:rsidR="00724FCA" w:rsidRPr="00724FCA">
        <w:t>09190</w:t>
      </w:r>
      <w:r w:rsidRPr="00724FCA">
        <w:t>/</w:t>
      </w:r>
      <w:r w:rsidR="00724FCA" w:rsidRPr="00724FCA">
        <w:t>2025</w:t>
      </w:r>
      <w:r w:rsidRPr="00724FCA">
        <w:t xml:space="preserve"> – C</w:t>
      </w:r>
      <w:r w:rsidR="00724FCA" w:rsidRPr="00724FCA">
        <w:t>10</w:t>
      </w:r>
      <w:r w:rsidRPr="00724FCA">
        <w:t>-</w:t>
      </w:r>
      <w:r w:rsidR="00724FCA" w:rsidRPr="00724FCA">
        <w:t>0280</w:t>
      </w:r>
      <w:r w:rsidRPr="00724FCA">
        <w:t>/</w:t>
      </w:r>
      <w:r w:rsidR="00724FCA" w:rsidRPr="00724FCA">
        <w:t>2025</w:t>
      </w:r>
      <w:r w:rsidRPr="00724FCA">
        <w:t xml:space="preserve"> – </w:t>
      </w:r>
      <w:r w:rsidR="00724FCA" w:rsidRPr="00724FCA">
        <w:t>2024</w:t>
      </w:r>
      <w:r w:rsidRPr="00724FCA">
        <w:t>/</w:t>
      </w:r>
      <w:r w:rsidR="00724FCA" w:rsidRPr="00724FCA">
        <w:t>0260</w:t>
      </w:r>
      <w:r w:rsidRPr="00724FCA">
        <w:t>(NLE))</w:t>
      </w:r>
      <w:bookmarkEnd w:id="6"/>
    </w:p>
    <w:p w14:paraId="05946FA5" w14:textId="77777777" w:rsidR="009F67B8" w:rsidRPr="00724FCA" w:rsidRDefault="009F67B8" w:rsidP="009F67B8">
      <w:pPr>
        <w:pStyle w:val="NormalBold"/>
      </w:pPr>
      <w:bookmarkStart w:id="7" w:name="TextBodyBegin"/>
      <w:bookmarkEnd w:id="7"/>
      <w:r w:rsidRPr="00724FCA">
        <w:t>(Goedkeuring)</w:t>
      </w:r>
    </w:p>
    <w:p w14:paraId="2A8BD27A" w14:textId="77777777" w:rsidR="009F67B8" w:rsidRPr="00724FCA" w:rsidRDefault="009F67B8" w:rsidP="009F67B8">
      <w:pPr>
        <w:pStyle w:val="EPComma"/>
      </w:pPr>
      <w:r w:rsidRPr="00724FCA">
        <w:rPr>
          <w:i/>
        </w:rPr>
        <w:t>Het Europees Parlement</w:t>
      </w:r>
      <w:r w:rsidRPr="00724FCA">
        <w:t>,</w:t>
      </w:r>
    </w:p>
    <w:p w14:paraId="51165B60" w14:textId="39728B90" w:rsidR="009F67B8" w:rsidRPr="00724FCA" w:rsidRDefault="009F67B8" w:rsidP="009F67B8">
      <w:pPr>
        <w:pStyle w:val="NormalHanging12a"/>
      </w:pPr>
      <w:r w:rsidRPr="00724FCA">
        <w:t>–</w:t>
      </w:r>
      <w:r w:rsidRPr="00724FCA">
        <w:tab/>
        <w:t>gezien het ontwerp</w:t>
      </w:r>
      <w:r w:rsidR="0089707A" w:rsidRPr="00724FCA">
        <w:t xml:space="preserve"> van </w:t>
      </w:r>
      <w:r w:rsidRPr="00724FCA">
        <w:t>besluit van de Raad (</w:t>
      </w:r>
      <w:r w:rsidR="00724FCA" w:rsidRPr="00724FCA">
        <w:t>09190</w:t>
      </w:r>
      <w:r w:rsidRPr="00724FCA">
        <w:t>/</w:t>
      </w:r>
      <w:r w:rsidR="00724FCA" w:rsidRPr="00724FCA">
        <w:t>2025</w:t>
      </w:r>
      <w:r w:rsidRPr="00724FCA">
        <w:t>),</w:t>
      </w:r>
    </w:p>
    <w:p w14:paraId="61BC4F89" w14:textId="65AD6BB8" w:rsidR="009F67B8" w:rsidRPr="00724FCA" w:rsidRDefault="009F67B8" w:rsidP="009F67B8">
      <w:pPr>
        <w:pStyle w:val="NormalHanging12a"/>
      </w:pPr>
      <w:r w:rsidRPr="00724FCA">
        <w:t>–</w:t>
      </w:r>
      <w:r w:rsidRPr="00724FCA">
        <w:tab/>
        <w:t>gezien de versterkte partnerschaps- en samenwerkingsovereenkomst tussen de Europese Unie en haar lidstaten, enerzijds, en de Republiek Oezbekistan, anderzijds (</w:t>
      </w:r>
      <w:r w:rsidR="00724FCA" w:rsidRPr="00724FCA">
        <w:t>6300</w:t>
      </w:r>
      <w:r w:rsidRPr="00724FCA">
        <w:t>/</w:t>
      </w:r>
      <w:r w:rsidR="00724FCA" w:rsidRPr="00724FCA">
        <w:t>2025</w:t>
      </w:r>
      <w:r w:rsidRPr="00724FCA">
        <w:t>),</w:t>
      </w:r>
    </w:p>
    <w:p w14:paraId="1044168F" w14:textId="25C253F7" w:rsidR="009F67B8" w:rsidRPr="00724FCA" w:rsidRDefault="009F67B8" w:rsidP="009F67B8">
      <w:pPr>
        <w:pStyle w:val="NormalHanging12a"/>
      </w:pPr>
      <w:r w:rsidRPr="00724FCA">
        <w:t>–</w:t>
      </w:r>
      <w:r w:rsidRPr="00724FCA">
        <w:tab/>
        <w:t>gezien het verzoek om goedkeuring dat de Raad heeft ingediend krachtens de artikelen </w:t>
      </w:r>
      <w:r w:rsidR="00724FCA" w:rsidRPr="00724FCA">
        <w:t>207</w:t>
      </w:r>
      <w:r w:rsidRPr="00724FCA">
        <w:t xml:space="preserve"> en </w:t>
      </w:r>
      <w:r w:rsidR="00724FCA" w:rsidRPr="00724FCA">
        <w:t>209</w:t>
      </w:r>
      <w:r w:rsidRPr="00724FCA">
        <w:t xml:space="preserve"> en artikel </w:t>
      </w:r>
      <w:r w:rsidR="00724FCA" w:rsidRPr="00724FCA">
        <w:t>218</w:t>
      </w:r>
      <w:r w:rsidRPr="00724FCA">
        <w:t>, lid </w:t>
      </w:r>
      <w:r w:rsidR="00724FCA" w:rsidRPr="00724FCA">
        <w:t>6</w:t>
      </w:r>
      <w:r w:rsidRPr="00724FCA">
        <w:t>, tweede alinea, punt a), en artikel </w:t>
      </w:r>
      <w:r w:rsidR="00724FCA" w:rsidRPr="00724FCA">
        <w:t>218</w:t>
      </w:r>
      <w:r w:rsidRPr="00724FCA">
        <w:t>, lid </w:t>
      </w:r>
      <w:r w:rsidR="00724FCA" w:rsidRPr="00724FCA">
        <w:t>7</w:t>
      </w:r>
      <w:r w:rsidRPr="00724FCA">
        <w:t>, van het Verdrag betreffende de werking van de Europese Unie (C</w:t>
      </w:r>
      <w:r w:rsidR="00724FCA" w:rsidRPr="00724FCA">
        <w:t>10</w:t>
      </w:r>
      <w:r w:rsidRPr="00724FCA">
        <w:noBreakHyphen/>
      </w:r>
      <w:r w:rsidR="00724FCA" w:rsidRPr="00724FCA">
        <w:t>0280</w:t>
      </w:r>
      <w:r w:rsidRPr="00724FCA">
        <w:t>/</w:t>
      </w:r>
      <w:r w:rsidR="00724FCA" w:rsidRPr="00724FCA">
        <w:t>2025</w:t>
      </w:r>
      <w:r w:rsidRPr="00724FCA">
        <w:t>),</w:t>
      </w:r>
    </w:p>
    <w:p w14:paraId="1D4B616D" w14:textId="26C48CEA" w:rsidR="00ED3215" w:rsidRPr="00724FCA" w:rsidRDefault="00ED3215" w:rsidP="009F67B8">
      <w:pPr>
        <w:pStyle w:val="NormalHanging12a"/>
      </w:pPr>
      <w:r w:rsidRPr="00724FCA">
        <w:t>–</w:t>
      </w:r>
      <w:r w:rsidRPr="00724FCA">
        <w:tab/>
      </w:r>
      <w:r w:rsidR="00831354" w:rsidRPr="00724FCA">
        <w:t xml:space="preserve">gezien zijn niet-wetgevingsresolutie van </w:t>
      </w:r>
      <w:r w:rsidR="00724FCA" w:rsidRPr="00724FCA">
        <w:t>20</w:t>
      </w:r>
      <w:r w:rsidR="00831354" w:rsidRPr="00724FCA">
        <w:t xml:space="preserve"> mei </w:t>
      </w:r>
      <w:r w:rsidR="00724FCA" w:rsidRPr="00724FCA">
        <w:t>2026</w:t>
      </w:r>
      <w:r w:rsidR="00831354" w:rsidRPr="00724FCA">
        <w:rPr>
          <w:rStyle w:val="FootnoteReference"/>
        </w:rPr>
        <w:footnoteReference w:id="1"/>
      </w:r>
      <w:r w:rsidR="00831354" w:rsidRPr="00724FCA">
        <w:t xml:space="preserve"> over het ontwerp van besluit van de Raad betreffende de sluiting, namens de Unie, van de versterkte partnerschaps- en samenwerkingsovereenkomst tussen de Europese Unie en haar lidstaten, enerzijds, en de Republiek Oezbekistan, anderzijds;</w:t>
      </w:r>
    </w:p>
    <w:p w14:paraId="1F2232FC" w14:textId="6DA121F3" w:rsidR="009F67B8" w:rsidRPr="00724FCA" w:rsidRDefault="009F67B8" w:rsidP="009F67B8">
      <w:pPr>
        <w:pStyle w:val="NormalHanging12a"/>
      </w:pPr>
      <w:r w:rsidRPr="00724FCA">
        <w:t>–</w:t>
      </w:r>
      <w:r w:rsidRPr="00724FCA">
        <w:tab/>
        <w:t>gezien artikel </w:t>
      </w:r>
      <w:r w:rsidR="00724FCA" w:rsidRPr="00724FCA">
        <w:t>107</w:t>
      </w:r>
      <w:r w:rsidRPr="00724FCA">
        <w:t>, leden </w:t>
      </w:r>
      <w:r w:rsidR="00724FCA" w:rsidRPr="00724FCA">
        <w:t>1</w:t>
      </w:r>
      <w:r w:rsidRPr="00724FCA">
        <w:t xml:space="preserve"> en </w:t>
      </w:r>
      <w:r w:rsidR="00724FCA" w:rsidRPr="00724FCA">
        <w:t>4</w:t>
      </w:r>
      <w:r w:rsidRPr="00724FCA">
        <w:t>, en artikel </w:t>
      </w:r>
      <w:r w:rsidR="00724FCA" w:rsidRPr="00724FCA">
        <w:t>117</w:t>
      </w:r>
      <w:r w:rsidRPr="00724FCA">
        <w:t>, lid </w:t>
      </w:r>
      <w:r w:rsidR="00724FCA" w:rsidRPr="00724FCA">
        <w:t>7</w:t>
      </w:r>
      <w:r w:rsidRPr="00724FCA">
        <w:t>, van zijn Reglement,</w:t>
      </w:r>
    </w:p>
    <w:p w14:paraId="7E0AA883" w14:textId="2D2A94E6" w:rsidR="009F67B8" w:rsidRPr="00724FCA" w:rsidRDefault="009F67B8" w:rsidP="009F67B8">
      <w:pPr>
        <w:pStyle w:val="NormalHanging12a"/>
      </w:pPr>
      <w:r w:rsidRPr="00724FCA">
        <w:t>–</w:t>
      </w:r>
      <w:r w:rsidRPr="00724FCA">
        <w:tab/>
        <w:t>gezien de aanbeveling van de Commissie buitenlandse zaken (A</w:t>
      </w:r>
      <w:r w:rsidR="00724FCA" w:rsidRPr="00724FCA">
        <w:t>10</w:t>
      </w:r>
      <w:r w:rsidRPr="00724FCA">
        <w:t>-</w:t>
      </w:r>
      <w:r w:rsidR="00724FCA" w:rsidRPr="00724FCA">
        <w:t>0102</w:t>
      </w:r>
      <w:r w:rsidRPr="00724FCA">
        <w:t>/</w:t>
      </w:r>
      <w:r w:rsidR="00724FCA" w:rsidRPr="00724FCA">
        <w:t>2026</w:t>
      </w:r>
      <w:r w:rsidRPr="00724FCA">
        <w:t>),</w:t>
      </w:r>
    </w:p>
    <w:p w14:paraId="79EFA7EA" w14:textId="3FB48816" w:rsidR="009F67B8" w:rsidRPr="00724FCA" w:rsidRDefault="00724FCA" w:rsidP="009F67B8">
      <w:pPr>
        <w:pStyle w:val="NormalHanging12a"/>
      </w:pPr>
      <w:r w:rsidRPr="00724FCA">
        <w:t>1</w:t>
      </w:r>
      <w:r w:rsidR="009F67B8" w:rsidRPr="00724FCA">
        <w:t>.</w:t>
      </w:r>
      <w:r w:rsidR="009F67B8" w:rsidRPr="00724FCA">
        <w:tab/>
        <w:t>hecht zijn goedkeuring aan de sluiting van de overeenkomst;</w:t>
      </w:r>
    </w:p>
    <w:p w14:paraId="7A09C5CC" w14:textId="75217C26" w:rsidR="002F59AD" w:rsidRPr="00724FCA" w:rsidRDefault="00724FCA" w:rsidP="002F59AD">
      <w:pPr>
        <w:pStyle w:val="NormalHanging12a"/>
      </w:pPr>
      <w:r w:rsidRPr="00724FCA">
        <w:t>2</w:t>
      </w:r>
      <w:r w:rsidR="009F67B8" w:rsidRPr="00724FCA">
        <w:t>.</w:t>
      </w:r>
      <w:r w:rsidR="009F67B8" w:rsidRPr="00724FCA">
        <w:tab/>
        <w:t xml:space="preserve">verzoekt zijn Voorzitter het standpunt van het Parlement te doen toekomen aan de Raad en de Commissie, </w:t>
      </w:r>
      <w:r w:rsidR="0089707A" w:rsidRPr="00724FCA">
        <w:t xml:space="preserve">alsook </w:t>
      </w:r>
      <w:r w:rsidR="009F67B8" w:rsidRPr="00724FCA">
        <w:t xml:space="preserve">aan de regeringen en parlementen van de lidstaten en de </w:t>
      </w:r>
      <w:r w:rsidR="009F67B8" w:rsidRPr="00724FCA">
        <w:lastRenderedPageBreak/>
        <w:t>Republiek Oezbekistan.</w:t>
      </w:r>
    </w:p>
    <w:sectPr w:rsidR="002F59AD" w:rsidRPr="00724FCA" w:rsidSect="002F59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56268" w14:textId="77777777" w:rsidR="002A4385" w:rsidRPr="002F59AD" w:rsidRDefault="002A4385">
      <w:r w:rsidRPr="002F59AD">
        <w:separator/>
      </w:r>
    </w:p>
  </w:endnote>
  <w:endnote w:type="continuationSeparator" w:id="0">
    <w:p w14:paraId="35079DCA" w14:textId="77777777" w:rsidR="002A4385" w:rsidRPr="002F59AD" w:rsidRDefault="002A4385">
      <w:r w:rsidRPr="002F59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9D685" w14:textId="77777777" w:rsidR="00064002" w:rsidRPr="002F59A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734A2" w14:textId="77777777" w:rsidR="00064002" w:rsidRPr="002F59A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7DF1D" w14:textId="77777777" w:rsidR="00064002" w:rsidRPr="002F59A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ED84F" w14:textId="77777777" w:rsidR="002A4385" w:rsidRPr="002F59AD" w:rsidRDefault="002A4385">
      <w:r w:rsidRPr="002F59AD">
        <w:separator/>
      </w:r>
    </w:p>
  </w:footnote>
  <w:footnote w:type="continuationSeparator" w:id="0">
    <w:p w14:paraId="687C3EB1" w14:textId="77777777" w:rsidR="002A4385" w:rsidRPr="002F59AD" w:rsidRDefault="002A4385">
      <w:r w:rsidRPr="002F59AD">
        <w:continuationSeparator/>
      </w:r>
    </w:p>
  </w:footnote>
  <w:footnote w:id="1">
    <w:p w14:paraId="6150F0BB" w14:textId="64AE2484" w:rsidR="00831354" w:rsidRPr="008C418F" w:rsidRDefault="00831354" w:rsidP="00831354">
      <w:pPr>
        <w:suppressAutoHyphens/>
        <w:ind w:left="567" w:hanging="567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tab/>
        <w:t>Aangenomen teksten</w:t>
      </w:r>
      <w:r w:rsidRPr="00F3179A">
        <w:t>, P</w:t>
      </w:r>
      <w:r w:rsidR="00724FCA" w:rsidRPr="00724FCA">
        <w:t>10</w:t>
      </w:r>
      <w:r w:rsidRPr="00F3179A">
        <w:t>_TA(</w:t>
      </w:r>
      <w:r w:rsidR="00724FCA" w:rsidRPr="00724FCA">
        <w:t>2026</w:t>
      </w:r>
      <w:r w:rsidRPr="00F3179A">
        <w:t>)</w:t>
      </w:r>
      <w:r w:rsidR="00724FCA" w:rsidRPr="00724FCA">
        <w:t>0174</w:t>
      </w:r>
      <w:r w:rsidRPr="00F3179A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5D09C" w14:textId="77777777" w:rsidR="00064002" w:rsidRPr="002F59A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375C2" w14:textId="77777777" w:rsidR="00064002" w:rsidRPr="002F59A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94963" w14:textId="77777777" w:rsidR="00064002" w:rsidRPr="002F59A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77492812">
    <w:abstractNumId w:val="9"/>
  </w:num>
  <w:num w:numId="2" w16cid:durableId="1323311528">
    <w:abstractNumId w:val="9"/>
  </w:num>
  <w:num w:numId="3" w16cid:durableId="1234075224">
    <w:abstractNumId w:val="7"/>
  </w:num>
  <w:num w:numId="4" w16cid:durableId="360515188">
    <w:abstractNumId w:val="7"/>
  </w:num>
  <w:num w:numId="5" w16cid:durableId="1707755308">
    <w:abstractNumId w:val="6"/>
  </w:num>
  <w:num w:numId="6" w16cid:durableId="1157309729">
    <w:abstractNumId w:val="6"/>
  </w:num>
  <w:num w:numId="7" w16cid:durableId="1245408282">
    <w:abstractNumId w:val="5"/>
  </w:num>
  <w:num w:numId="8" w16cid:durableId="1389691536">
    <w:abstractNumId w:val="5"/>
  </w:num>
  <w:num w:numId="9" w16cid:durableId="1912420616">
    <w:abstractNumId w:val="4"/>
  </w:num>
  <w:num w:numId="10" w16cid:durableId="1650671526">
    <w:abstractNumId w:val="4"/>
  </w:num>
  <w:num w:numId="11" w16cid:durableId="708534302">
    <w:abstractNumId w:val="8"/>
  </w:num>
  <w:num w:numId="12" w16cid:durableId="1945653228">
    <w:abstractNumId w:val="8"/>
  </w:num>
  <w:num w:numId="13" w16cid:durableId="1306738768">
    <w:abstractNumId w:val="3"/>
  </w:num>
  <w:num w:numId="14" w16cid:durableId="198669351">
    <w:abstractNumId w:val="3"/>
  </w:num>
  <w:num w:numId="15" w16cid:durableId="49816998">
    <w:abstractNumId w:val="2"/>
  </w:num>
  <w:num w:numId="16" w16cid:durableId="195240167">
    <w:abstractNumId w:val="2"/>
  </w:num>
  <w:num w:numId="17" w16cid:durableId="449397771">
    <w:abstractNumId w:val="1"/>
  </w:num>
  <w:num w:numId="18" w16cid:durableId="1406368828">
    <w:abstractNumId w:val="1"/>
  </w:num>
  <w:num w:numId="19" w16cid:durableId="1049498125">
    <w:abstractNumId w:val="0"/>
  </w:num>
  <w:num w:numId="20" w16cid:durableId="1698238619">
    <w:abstractNumId w:val="0"/>
  </w:num>
  <w:num w:numId="21" w16cid:durableId="1518689444">
    <w:abstractNumId w:val="9"/>
  </w:num>
  <w:num w:numId="22" w16cid:durableId="1626081793">
    <w:abstractNumId w:val="7"/>
  </w:num>
  <w:num w:numId="23" w16cid:durableId="1642467450">
    <w:abstractNumId w:val="6"/>
  </w:num>
  <w:num w:numId="24" w16cid:durableId="1306080672">
    <w:abstractNumId w:val="5"/>
  </w:num>
  <w:num w:numId="25" w16cid:durableId="1150056694">
    <w:abstractNumId w:val="4"/>
  </w:num>
  <w:num w:numId="26" w16cid:durableId="730349703">
    <w:abstractNumId w:val="8"/>
  </w:num>
  <w:num w:numId="27" w16cid:durableId="989020849">
    <w:abstractNumId w:val="3"/>
  </w:num>
  <w:num w:numId="28" w16cid:durableId="1614894819">
    <w:abstractNumId w:val="2"/>
  </w:num>
  <w:num w:numId="29" w16cid:durableId="44181030">
    <w:abstractNumId w:val="1"/>
  </w:num>
  <w:num w:numId="30" w16cid:durableId="375199277">
    <w:abstractNumId w:val="0"/>
  </w:num>
  <w:num w:numId="31" w16cid:durableId="1302155221">
    <w:abstractNumId w:val="9"/>
  </w:num>
  <w:num w:numId="32" w16cid:durableId="531460873">
    <w:abstractNumId w:val="7"/>
  </w:num>
  <w:num w:numId="33" w16cid:durableId="1743990278">
    <w:abstractNumId w:val="6"/>
  </w:num>
  <w:num w:numId="34" w16cid:durableId="12151174">
    <w:abstractNumId w:val="5"/>
  </w:num>
  <w:num w:numId="35" w16cid:durableId="1852600285">
    <w:abstractNumId w:val="4"/>
  </w:num>
  <w:num w:numId="36" w16cid:durableId="1758012876">
    <w:abstractNumId w:val="8"/>
  </w:num>
  <w:num w:numId="37" w16cid:durableId="1238903620">
    <w:abstractNumId w:val="3"/>
  </w:num>
  <w:num w:numId="38" w16cid:durableId="723139966">
    <w:abstractNumId w:val="2"/>
  </w:num>
  <w:num w:numId="39" w16cid:durableId="1072700217">
    <w:abstractNumId w:val="1"/>
  </w:num>
  <w:num w:numId="40" w16cid:durableId="581186560">
    <w:abstractNumId w:val="0"/>
  </w:num>
  <w:num w:numId="41" w16cid:durableId="1381057551">
    <w:abstractNumId w:val="10"/>
  </w:num>
  <w:num w:numId="42" w16cid:durableId="1083572411">
    <w:abstractNumId w:val="10"/>
  </w:num>
  <w:num w:numId="43" w16cid:durableId="1123697163">
    <w:abstractNumId w:val="10"/>
  </w:num>
  <w:num w:numId="44" w16cid:durableId="11537166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2/2026"/>
    <w:docVar w:name="dvlangue" w:val="NL"/>
    <w:docVar w:name="dvnumam" w:val="0"/>
    <w:docVar w:name="dvpe" w:val="781.380"/>
    <w:docVar w:name="dvrapporteur" w:val="Rapporteur: "/>
    <w:docVar w:name="dvstar" w:val="***"/>
    <w:docVar w:name="dvtitre" w:val="Wetgevingsresolutie van het Europees Parlement van xx mei 2026 over het ontwerp van besluit van de Raad betreffende de sluiting, namens de Unie, van de versterkte partnerschaps- en samenwerkingsovereenkomst tussen de Europese Unie en haar lidstaten, enerzijds, en de Republiek Oezbekistan, anderzijds(09190/2025 – C10-0280/2025 – 2024/0260(NLE))"/>
  </w:docVars>
  <w:rsids>
    <w:rsidRoot w:val="002A438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4385"/>
    <w:rsid w:val="002B18FE"/>
    <w:rsid w:val="002B5493"/>
    <w:rsid w:val="002F59A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0086"/>
    <w:rsid w:val="006631B6"/>
    <w:rsid w:val="00680577"/>
    <w:rsid w:val="006F74FA"/>
    <w:rsid w:val="00724FC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42CF"/>
    <w:rsid w:val="00817416"/>
    <w:rsid w:val="00831354"/>
    <w:rsid w:val="00842779"/>
    <w:rsid w:val="00865F67"/>
    <w:rsid w:val="00881A08"/>
    <w:rsid w:val="00881A7B"/>
    <w:rsid w:val="008840E5"/>
    <w:rsid w:val="00887B3E"/>
    <w:rsid w:val="008964C0"/>
    <w:rsid w:val="0089707A"/>
    <w:rsid w:val="008C2AC6"/>
    <w:rsid w:val="00930C23"/>
    <w:rsid w:val="0093193B"/>
    <w:rsid w:val="009509D8"/>
    <w:rsid w:val="00950B64"/>
    <w:rsid w:val="009726FC"/>
    <w:rsid w:val="00981893"/>
    <w:rsid w:val="009F67B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160C"/>
    <w:rsid w:val="00BE6ADC"/>
    <w:rsid w:val="00C05BFE"/>
    <w:rsid w:val="00C23CD4"/>
    <w:rsid w:val="00C504B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188E"/>
    <w:rsid w:val="00E820A4"/>
    <w:rsid w:val="00EB006A"/>
    <w:rsid w:val="00EB4772"/>
    <w:rsid w:val="00ED169E"/>
    <w:rsid w:val="00ED3215"/>
    <w:rsid w:val="00ED4235"/>
    <w:rsid w:val="00EF0A6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C903B4"/>
  <w15:chartTrackingRefBased/>
  <w15:docId w15:val="{70C0E33E-5EA7-4478-B642-01DE90C4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F67B8"/>
    <w:pPr>
      <w:spacing w:before="480" w:after="240"/>
    </w:pPr>
  </w:style>
  <w:style w:type="paragraph" w:customStyle="1" w:styleId="NormalBold">
    <w:name w:val="NormalBold"/>
    <w:basedOn w:val="Normal"/>
    <w:rsid w:val="009F67B8"/>
    <w:rPr>
      <w:b/>
    </w:rPr>
  </w:style>
  <w:style w:type="paragraph" w:customStyle="1" w:styleId="NormalHanging12a">
    <w:name w:val="NormalHanging12a"/>
    <w:basedOn w:val="Normal"/>
    <w:rsid w:val="009F67B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9707A"/>
    <w:rPr>
      <w:sz w:val="24"/>
      <w:lang w:val="nl-NL"/>
    </w:rPr>
  </w:style>
  <w:style w:type="character" w:styleId="CommentReference">
    <w:name w:val="annotation reference"/>
    <w:basedOn w:val="DefaultParagraphFont"/>
    <w:rsid w:val="0089707A"/>
    <w:rPr>
      <w:sz w:val="16"/>
      <w:szCs w:val="16"/>
    </w:rPr>
  </w:style>
  <w:style w:type="paragraph" w:styleId="CommentText">
    <w:name w:val="annotation text"/>
    <w:basedOn w:val="Normal"/>
    <w:link w:val="CommentTextChar"/>
    <w:rsid w:val="0089707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9707A"/>
    <w:rPr>
      <w:lang w:val="nl-NL"/>
    </w:rPr>
  </w:style>
  <w:style w:type="paragraph" w:styleId="CommentSubject">
    <w:name w:val="annotation subject"/>
    <w:basedOn w:val="CommentText"/>
    <w:next w:val="CommentText"/>
    <w:link w:val="CommentSubjectChar"/>
    <w:rsid w:val="008970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9707A"/>
    <w:rPr>
      <w:b/>
      <w:bCs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EP_Filiep SLOSSE</dc:creator>
  <cp:keywords/>
  <cp:lastModifiedBy>EP_Filiep SLOSSE</cp:lastModifiedBy>
  <cp:revision>2</cp:revision>
  <cp:lastPrinted>2004-11-19T15:42:00Z</cp:lastPrinted>
  <dcterms:created xsi:type="dcterms:W3CDTF">2026-05-20T13:05:00Z</dcterms:created>
  <dcterms:modified xsi:type="dcterms:W3CDTF">2026-05-20T13:05:00Z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A10-0102/2026</vt:lpwstr>
  </property>
  <property fmtid="{D5CDD505-2E9C-101B-9397-08002B2CF9AE}" pid="4" name="&lt;Type&gt;">
    <vt:lpwstr>RR</vt:lpwstr>
  </property>
</Properties>
</file>