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2A27" w14:paraId="01E372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701653" w14:textId="7E3B6744" w:rsidR="00751A4A" w:rsidRPr="005B2A27" w:rsidRDefault="0018593F" w:rsidP="0010095E">
            <w:pPr>
              <w:pStyle w:val="EPName"/>
            </w:pPr>
            <w:r w:rsidRPr="005B2A27">
              <w:t>Evropski parlament</w:t>
            </w:r>
          </w:p>
          <w:p w14:paraId="01155E40" w14:textId="77777777" w:rsidR="00751A4A" w:rsidRPr="005B2A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2A27">
              <w:t>2024</w:t>
            </w:r>
            <w:r w:rsidR="00817416" w:rsidRPr="005B2A27">
              <w:t>-202</w:t>
            </w:r>
            <w:r w:rsidRPr="005B2A27">
              <w:t>9</w:t>
            </w:r>
          </w:p>
        </w:tc>
        <w:tc>
          <w:tcPr>
            <w:tcW w:w="2268" w:type="dxa"/>
            <w:shd w:val="clear" w:color="auto" w:fill="auto"/>
          </w:tcPr>
          <w:p w14:paraId="2BCD6689" w14:textId="77777777" w:rsidR="00751A4A" w:rsidRPr="005B2A27" w:rsidRDefault="00187494" w:rsidP="0010095E">
            <w:pPr>
              <w:pStyle w:val="EPLogo"/>
            </w:pPr>
            <w:r w:rsidRPr="005B2A27">
              <w:rPr>
                <w:noProof/>
                <w:lang w:eastAsia="ja-JP"/>
              </w:rPr>
              <w:drawing>
                <wp:inline distT="0" distB="0" distL="0" distR="0" wp14:anchorId="2B562863" wp14:editId="235824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92B4A" w14:textId="77777777" w:rsidR="00D058B8" w:rsidRPr="005B2A27" w:rsidRDefault="00D058B8" w:rsidP="004C5D52">
      <w:pPr>
        <w:pStyle w:val="LineTop"/>
      </w:pPr>
    </w:p>
    <w:p w14:paraId="13BE5FD0" w14:textId="35FA7321" w:rsidR="00680577" w:rsidRPr="005B2A27" w:rsidRDefault="0018593F" w:rsidP="00680577">
      <w:pPr>
        <w:pStyle w:val="EPBodyTA1"/>
      </w:pPr>
      <w:r w:rsidRPr="005B2A27">
        <w:t>SPREJETA BESEDILA</w:t>
      </w:r>
    </w:p>
    <w:p w14:paraId="096E5797" w14:textId="77777777" w:rsidR="00D058B8" w:rsidRPr="005B2A27" w:rsidRDefault="00D058B8" w:rsidP="00D058B8">
      <w:pPr>
        <w:pStyle w:val="LineBottom"/>
      </w:pPr>
    </w:p>
    <w:p w14:paraId="02807FCE" w14:textId="7A637165" w:rsidR="0018593F" w:rsidRPr="005B2A27" w:rsidRDefault="0018593F" w:rsidP="0018593F">
      <w:pPr>
        <w:pStyle w:val="ATHeading1"/>
      </w:pPr>
      <w:bookmarkStart w:id="0" w:name="TANumber"/>
      <w:r w:rsidRPr="005B2A27">
        <w:t>P10_TA(2026)</w:t>
      </w:r>
      <w:bookmarkEnd w:id="0"/>
      <w:r w:rsidR="005B2A27" w:rsidRPr="005B2A27">
        <w:t>0</w:t>
      </w:r>
      <w:r w:rsidR="005B2A27" w:rsidRPr="005B2A27">
        <w:t>173</w:t>
      </w:r>
    </w:p>
    <w:p w14:paraId="5FDF0B0F" w14:textId="77777777" w:rsidR="0018593F" w:rsidRPr="005B2A27" w:rsidRDefault="0018593F" w:rsidP="0018593F">
      <w:pPr>
        <w:pStyle w:val="ATHeading2"/>
      </w:pPr>
      <w:bookmarkStart w:id="1" w:name="title"/>
      <w:r w:rsidRPr="005B2A27">
        <w:t>Okrepljeni sporazum o partnerstvu in sodelovanju med Evropsko unijo in Uzbekistanom</w:t>
      </w:r>
      <w:bookmarkEnd w:id="1"/>
    </w:p>
    <w:p w14:paraId="4300602E" w14:textId="77777777" w:rsidR="0018593F" w:rsidRPr="005B2A27" w:rsidRDefault="0018593F" w:rsidP="0018593F">
      <w:pPr>
        <w:rPr>
          <w:i/>
          <w:vanish/>
        </w:rPr>
      </w:pPr>
      <w:r w:rsidRPr="005B2A27">
        <w:rPr>
          <w:i/>
        </w:rPr>
        <w:fldChar w:fldCharType="begin"/>
      </w:r>
      <w:r w:rsidRPr="005B2A27">
        <w:rPr>
          <w:i/>
        </w:rPr>
        <w:instrText xml:space="preserve"> TC"(</w:instrText>
      </w:r>
      <w:bookmarkStart w:id="2" w:name="DocNumber"/>
      <w:r w:rsidRPr="005B2A27">
        <w:rPr>
          <w:i/>
        </w:rPr>
        <w:instrText>A10-0102/2026</w:instrText>
      </w:r>
      <w:bookmarkEnd w:id="2"/>
      <w:r w:rsidRPr="005B2A27">
        <w:rPr>
          <w:i/>
        </w:rPr>
        <w:instrText xml:space="preserve"> - Poročevalec: Ilhan Kyuchyuk)"\l3 \n&gt; \* MERGEFORMAT </w:instrText>
      </w:r>
      <w:r w:rsidRPr="005B2A27">
        <w:rPr>
          <w:i/>
        </w:rPr>
        <w:fldChar w:fldCharType="end"/>
      </w:r>
    </w:p>
    <w:p w14:paraId="7753F8A6" w14:textId="77777777" w:rsidR="0018593F" w:rsidRPr="005B2A27" w:rsidRDefault="0018593F" w:rsidP="0018593F">
      <w:pPr>
        <w:rPr>
          <w:vanish/>
        </w:rPr>
      </w:pPr>
      <w:bookmarkStart w:id="3" w:name="Commission"/>
      <w:r w:rsidRPr="005B2A27">
        <w:rPr>
          <w:vanish/>
        </w:rPr>
        <w:t>Odbor za zunanje zadeve</w:t>
      </w:r>
      <w:bookmarkEnd w:id="3"/>
    </w:p>
    <w:p w14:paraId="420D4F6A" w14:textId="77777777" w:rsidR="0018593F" w:rsidRPr="005B2A27" w:rsidRDefault="0018593F" w:rsidP="0018593F">
      <w:pPr>
        <w:rPr>
          <w:vanish/>
        </w:rPr>
      </w:pPr>
      <w:bookmarkStart w:id="4" w:name="PE"/>
      <w:r w:rsidRPr="005B2A27">
        <w:rPr>
          <w:vanish/>
        </w:rPr>
        <w:t>PE781.380</w:t>
      </w:r>
      <w:bookmarkEnd w:id="4"/>
    </w:p>
    <w:p w14:paraId="342320C7" w14:textId="5402173E" w:rsidR="0018593F" w:rsidRPr="005B2A27" w:rsidRDefault="0018593F" w:rsidP="0018593F">
      <w:pPr>
        <w:pStyle w:val="ATHeading3"/>
      </w:pPr>
      <w:bookmarkStart w:id="5" w:name="Sujet"/>
      <w:r w:rsidRPr="005B2A27">
        <w:t xml:space="preserve">Zakonodajna resolucija Evropskega parlamenta z dne </w:t>
      </w:r>
      <w:r w:rsidR="0088530B" w:rsidRPr="005B2A27">
        <w:t>20</w:t>
      </w:r>
      <w:r w:rsidRPr="005B2A27">
        <w:t>. maja 2026 o osnutku sklepa Sveta o sklenitvi, v imenu Unije, Okrepljenega sporazuma o partnerstvu in sodelovanju med Evropsko unijo in njenimi državami članicami na eni strani ter Republiko Uzbekistan na drugi strani</w:t>
      </w:r>
      <w:bookmarkEnd w:id="5"/>
      <w:r w:rsidRPr="005B2A27">
        <w:t xml:space="preserve"> </w:t>
      </w:r>
      <w:bookmarkStart w:id="6" w:name="References"/>
      <w:r w:rsidRPr="005B2A27">
        <w:t>(09190/2025 – C10-0280/2025 – 2024/0260(NLE))</w:t>
      </w:r>
      <w:bookmarkEnd w:id="6"/>
    </w:p>
    <w:p w14:paraId="0DB6015F" w14:textId="77777777" w:rsidR="0018593F" w:rsidRPr="005B2A27" w:rsidRDefault="0018593F" w:rsidP="0018593F"/>
    <w:p w14:paraId="0D1438FB" w14:textId="77777777" w:rsidR="00B13938" w:rsidRPr="005B2A27" w:rsidRDefault="00B13938" w:rsidP="00B13938">
      <w:pPr>
        <w:pStyle w:val="NormalBold"/>
      </w:pPr>
      <w:bookmarkStart w:id="7" w:name="TextBodyBegin"/>
      <w:bookmarkEnd w:id="7"/>
      <w:r w:rsidRPr="005B2A27">
        <w:t>(Odobritev)</w:t>
      </w:r>
    </w:p>
    <w:p w14:paraId="5BDAB1B9" w14:textId="77777777" w:rsidR="00B13938" w:rsidRPr="005B2A27" w:rsidRDefault="00B13938" w:rsidP="00B13938">
      <w:pPr>
        <w:pStyle w:val="EPComma"/>
      </w:pPr>
      <w:r w:rsidRPr="005B2A27">
        <w:rPr>
          <w:i/>
        </w:rPr>
        <w:t>Evropski parlament</w:t>
      </w:r>
      <w:r w:rsidRPr="005B2A27">
        <w:t>,</w:t>
      </w:r>
    </w:p>
    <w:p w14:paraId="6FE0FD6A" w14:textId="77777777" w:rsidR="00B13938" w:rsidRPr="005B2A27" w:rsidRDefault="00B13938" w:rsidP="00B13938">
      <w:pPr>
        <w:pStyle w:val="NormalHanging12a"/>
      </w:pPr>
      <w:r w:rsidRPr="005B2A27">
        <w:t>–</w:t>
      </w:r>
      <w:r w:rsidRPr="005B2A27">
        <w:tab/>
        <w:t>ob upoštevanju osnutka sklepa Sveta (09190/2025),</w:t>
      </w:r>
    </w:p>
    <w:p w14:paraId="2566CB56" w14:textId="77777777" w:rsidR="00B13938" w:rsidRPr="005B2A27" w:rsidRDefault="00B13938" w:rsidP="00B13938">
      <w:pPr>
        <w:pStyle w:val="NormalHanging12a"/>
      </w:pPr>
      <w:r w:rsidRPr="005B2A27">
        <w:t>–</w:t>
      </w:r>
      <w:r w:rsidRPr="005B2A27">
        <w:tab/>
        <w:t>ob upoštevanju Okrepljenega sporazuma o partnerstvu in sodelovanju med Evropsko unijo in njenimi državami članicami na eni strani ter Republiko Uzbekistan na drugi strani (6300/2025),</w:t>
      </w:r>
    </w:p>
    <w:p w14:paraId="73937795" w14:textId="77777777" w:rsidR="00B13938" w:rsidRPr="005B2A27" w:rsidRDefault="00B13938" w:rsidP="00B13938">
      <w:pPr>
        <w:pStyle w:val="NormalHanging12a"/>
      </w:pPr>
      <w:r w:rsidRPr="005B2A27">
        <w:t>–</w:t>
      </w:r>
      <w:r w:rsidRPr="005B2A27">
        <w:tab/>
        <w:t>ob upoštevanju zahteve za odobritev, ki jo je Svet podal v skladu s členoma 207 in 209 ter členom 218(6), drugi pododstavek, točka (a), in členom 218(7) Pogodbe o delovanju Evropske unije (C10</w:t>
      </w:r>
      <w:r w:rsidRPr="005B2A27">
        <w:noBreakHyphen/>
        <w:t>0280/2025),</w:t>
      </w:r>
    </w:p>
    <w:p w14:paraId="648E9338" w14:textId="10545F2B" w:rsidR="002B6C92" w:rsidRPr="005B2A27" w:rsidRDefault="002B6C92" w:rsidP="00B13938">
      <w:pPr>
        <w:pStyle w:val="NormalHanging12a"/>
      </w:pPr>
      <w:r w:rsidRPr="005B2A27">
        <w:t>–</w:t>
      </w:r>
      <w:r w:rsidRPr="005B2A27">
        <w:tab/>
        <w:t xml:space="preserve">ob upoštevanju svoje </w:t>
      </w:r>
      <w:proofErr w:type="spellStart"/>
      <w:r w:rsidRPr="005B2A27">
        <w:t>nezakonodajne</w:t>
      </w:r>
      <w:proofErr w:type="spellEnd"/>
      <w:r w:rsidRPr="005B2A27">
        <w:t xml:space="preserve"> resolucije z dne 20. maja 2026</w:t>
      </w:r>
      <w:r w:rsidRPr="005B2A27">
        <w:rPr>
          <w:rStyle w:val="FootnoteReference"/>
        </w:rPr>
        <w:footnoteReference w:id="1"/>
      </w:r>
      <w:r w:rsidRPr="005B2A27">
        <w:t xml:space="preserve"> o osnutku sklepa Sveta o sklenitvi, v imenu Unije, Okrepljenega sporazuma o partnerstvu in sodelovanju med Evropsko unijo in njenimi državami članicami na eni strani ter Republiko Uzbekistan na drugi strani,</w:t>
      </w:r>
    </w:p>
    <w:p w14:paraId="7B5F8B0F" w14:textId="77777777" w:rsidR="00B13938" w:rsidRPr="005B2A27" w:rsidRDefault="00B13938" w:rsidP="00B13938">
      <w:pPr>
        <w:pStyle w:val="NormalHanging12a"/>
      </w:pPr>
      <w:r w:rsidRPr="005B2A27">
        <w:t>–</w:t>
      </w:r>
      <w:r w:rsidRPr="005B2A27">
        <w:tab/>
        <w:t>ob upoštevanju člena 107(1) in (4) ter člena 117(7) Poslovnika,</w:t>
      </w:r>
    </w:p>
    <w:p w14:paraId="1B66A913" w14:textId="77777777" w:rsidR="00B13938" w:rsidRPr="005B2A27" w:rsidRDefault="00B13938" w:rsidP="00B13938">
      <w:pPr>
        <w:pStyle w:val="NormalHanging12a"/>
      </w:pPr>
      <w:r w:rsidRPr="005B2A27">
        <w:t>–</w:t>
      </w:r>
      <w:r w:rsidRPr="005B2A27">
        <w:tab/>
        <w:t>ob upoštevanju priporočila Odbora za zunanje zadeve (A10</w:t>
      </w:r>
      <w:r w:rsidRPr="005B2A27">
        <w:noBreakHyphen/>
        <w:t>0102/2026),</w:t>
      </w:r>
    </w:p>
    <w:p w14:paraId="4C7103A9" w14:textId="77777777" w:rsidR="00B13938" w:rsidRPr="005B2A27" w:rsidRDefault="00B13938" w:rsidP="00B13938">
      <w:pPr>
        <w:pStyle w:val="NormalHanging12a"/>
      </w:pPr>
      <w:r w:rsidRPr="005B2A27">
        <w:t>1.</w:t>
      </w:r>
      <w:r w:rsidRPr="005B2A27">
        <w:tab/>
        <w:t>odobri sklenitev sporazuma;</w:t>
      </w:r>
    </w:p>
    <w:p w14:paraId="55CB8F90" w14:textId="58BA5EE1" w:rsidR="00E365E1" w:rsidRPr="005B2A27" w:rsidRDefault="00B13938" w:rsidP="004A7DE3">
      <w:pPr>
        <w:pStyle w:val="NormalHanging12a"/>
      </w:pPr>
      <w:r w:rsidRPr="005B2A27">
        <w:t>2.</w:t>
      </w:r>
      <w:r w:rsidRPr="005B2A27">
        <w:tab/>
        <w:t xml:space="preserve">naroči svoji predsednici, naj stališče Parlamenta posreduje Svetu in Komisiji ter vladam </w:t>
      </w:r>
      <w:r w:rsidRPr="005B2A27">
        <w:lastRenderedPageBreak/>
        <w:t>in parlamentom držav članic in</w:t>
      </w:r>
      <w:r w:rsidR="0088530B" w:rsidRPr="005B2A27">
        <w:t xml:space="preserve"> </w:t>
      </w:r>
      <w:r w:rsidRPr="005B2A27">
        <w:t>Republike Uzbekistan.</w:t>
      </w:r>
    </w:p>
    <w:sectPr w:rsidR="00E365E1" w:rsidRPr="005B2A27" w:rsidSect="00FE7E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B470" w14:textId="77777777" w:rsidR="0018593F" w:rsidRPr="00FE7E38" w:rsidRDefault="0018593F">
      <w:r w:rsidRPr="00FE7E38">
        <w:separator/>
      </w:r>
    </w:p>
  </w:endnote>
  <w:endnote w:type="continuationSeparator" w:id="0">
    <w:p w14:paraId="74C777EC" w14:textId="77777777" w:rsidR="0018593F" w:rsidRPr="00FE7E38" w:rsidRDefault="0018593F">
      <w:r w:rsidRPr="00FE7E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D372B" w14:textId="77777777" w:rsidR="0018593F" w:rsidRPr="00FE7E38" w:rsidRDefault="0018593F">
      <w:r w:rsidRPr="00FE7E38">
        <w:separator/>
      </w:r>
    </w:p>
  </w:footnote>
  <w:footnote w:type="continuationSeparator" w:id="0">
    <w:p w14:paraId="2439BEE5" w14:textId="77777777" w:rsidR="0018593F" w:rsidRPr="00FE7E38" w:rsidRDefault="0018593F">
      <w:r w:rsidRPr="00FE7E38">
        <w:continuationSeparator/>
      </w:r>
    </w:p>
  </w:footnote>
  <w:footnote w:id="1">
    <w:p w14:paraId="0FD3BE81" w14:textId="0DB0C11D" w:rsidR="002B6C92" w:rsidRPr="005B2A27" w:rsidRDefault="002B6C92">
      <w:pPr>
        <w:pStyle w:val="FootnoteText"/>
        <w:rPr>
          <w:lang w:val="sl-SI"/>
        </w:rPr>
      </w:pPr>
      <w:r w:rsidRPr="005B2A27">
        <w:rPr>
          <w:rStyle w:val="FootnoteReference"/>
          <w:lang w:val="sl-SI"/>
        </w:rPr>
        <w:footnoteRef/>
      </w:r>
      <w:r w:rsidR="005B2A27" w:rsidRPr="005B2A27">
        <w:rPr>
          <w:lang w:val="sl-SI"/>
        </w:rPr>
        <w:tab/>
      </w:r>
      <w:r w:rsidRPr="005B2A27">
        <w:rPr>
          <w:lang w:val="sl-SI"/>
        </w:rPr>
        <w:t>Sprejeta besedila, P10_TA(2026)0</w:t>
      </w:r>
      <w:r w:rsidR="005B2A27">
        <w:rPr>
          <w:lang w:val="sl-SI"/>
        </w:rPr>
        <w:t>174</w:t>
      </w:r>
      <w:r w:rsidRPr="005B2A27">
        <w:rPr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3001433">
    <w:abstractNumId w:val="9"/>
  </w:num>
  <w:num w:numId="2" w16cid:durableId="1944193054">
    <w:abstractNumId w:val="9"/>
  </w:num>
  <w:num w:numId="3" w16cid:durableId="1736977534">
    <w:abstractNumId w:val="7"/>
  </w:num>
  <w:num w:numId="4" w16cid:durableId="334500932">
    <w:abstractNumId w:val="7"/>
  </w:num>
  <w:num w:numId="5" w16cid:durableId="716440031">
    <w:abstractNumId w:val="6"/>
  </w:num>
  <w:num w:numId="6" w16cid:durableId="477576449">
    <w:abstractNumId w:val="6"/>
  </w:num>
  <w:num w:numId="7" w16cid:durableId="1075082723">
    <w:abstractNumId w:val="5"/>
  </w:num>
  <w:num w:numId="8" w16cid:durableId="822504115">
    <w:abstractNumId w:val="5"/>
  </w:num>
  <w:num w:numId="9" w16cid:durableId="1107849651">
    <w:abstractNumId w:val="4"/>
  </w:num>
  <w:num w:numId="10" w16cid:durableId="257833628">
    <w:abstractNumId w:val="4"/>
  </w:num>
  <w:num w:numId="11" w16cid:durableId="1571499607">
    <w:abstractNumId w:val="8"/>
  </w:num>
  <w:num w:numId="12" w16cid:durableId="1313876812">
    <w:abstractNumId w:val="8"/>
  </w:num>
  <w:num w:numId="13" w16cid:durableId="1216744048">
    <w:abstractNumId w:val="3"/>
  </w:num>
  <w:num w:numId="14" w16cid:durableId="1937398188">
    <w:abstractNumId w:val="3"/>
  </w:num>
  <w:num w:numId="15" w16cid:durableId="1144735655">
    <w:abstractNumId w:val="2"/>
  </w:num>
  <w:num w:numId="16" w16cid:durableId="1011183500">
    <w:abstractNumId w:val="2"/>
  </w:num>
  <w:num w:numId="17" w16cid:durableId="1278246796">
    <w:abstractNumId w:val="1"/>
  </w:num>
  <w:num w:numId="18" w16cid:durableId="594826067">
    <w:abstractNumId w:val="1"/>
  </w:num>
  <w:num w:numId="19" w16cid:durableId="2068843927">
    <w:abstractNumId w:val="0"/>
  </w:num>
  <w:num w:numId="20" w16cid:durableId="153641564">
    <w:abstractNumId w:val="0"/>
  </w:num>
  <w:num w:numId="21" w16cid:durableId="883761153">
    <w:abstractNumId w:val="9"/>
  </w:num>
  <w:num w:numId="22" w16cid:durableId="1686856609">
    <w:abstractNumId w:val="7"/>
  </w:num>
  <w:num w:numId="23" w16cid:durableId="1754931051">
    <w:abstractNumId w:val="6"/>
  </w:num>
  <w:num w:numId="24" w16cid:durableId="1137726082">
    <w:abstractNumId w:val="5"/>
  </w:num>
  <w:num w:numId="25" w16cid:durableId="944577740">
    <w:abstractNumId w:val="4"/>
  </w:num>
  <w:num w:numId="26" w16cid:durableId="1896357607">
    <w:abstractNumId w:val="8"/>
  </w:num>
  <w:num w:numId="27" w16cid:durableId="997266819">
    <w:abstractNumId w:val="3"/>
  </w:num>
  <w:num w:numId="28" w16cid:durableId="2056929357">
    <w:abstractNumId w:val="2"/>
  </w:num>
  <w:num w:numId="29" w16cid:durableId="1008750351">
    <w:abstractNumId w:val="1"/>
  </w:num>
  <w:num w:numId="30" w16cid:durableId="1753971147">
    <w:abstractNumId w:val="0"/>
  </w:num>
  <w:num w:numId="31" w16cid:durableId="150633770">
    <w:abstractNumId w:val="9"/>
  </w:num>
  <w:num w:numId="32" w16cid:durableId="817571734">
    <w:abstractNumId w:val="7"/>
  </w:num>
  <w:num w:numId="33" w16cid:durableId="801727565">
    <w:abstractNumId w:val="6"/>
  </w:num>
  <w:num w:numId="34" w16cid:durableId="1539202105">
    <w:abstractNumId w:val="5"/>
  </w:num>
  <w:num w:numId="35" w16cid:durableId="496384077">
    <w:abstractNumId w:val="4"/>
  </w:num>
  <w:num w:numId="36" w16cid:durableId="980887823">
    <w:abstractNumId w:val="8"/>
  </w:num>
  <w:num w:numId="37" w16cid:durableId="596837774">
    <w:abstractNumId w:val="3"/>
  </w:num>
  <w:num w:numId="38" w16cid:durableId="1912227011">
    <w:abstractNumId w:val="2"/>
  </w:num>
  <w:num w:numId="39" w16cid:durableId="1344820290">
    <w:abstractNumId w:val="1"/>
  </w:num>
  <w:num w:numId="40" w16cid:durableId="1021588481">
    <w:abstractNumId w:val="0"/>
  </w:num>
  <w:num w:numId="41" w16cid:durableId="1638290984">
    <w:abstractNumId w:val="10"/>
  </w:num>
  <w:num w:numId="42" w16cid:durableId="1859346684">
    <w:abstractNumId w:val="10"/>
  </w:num>
  <w:num w:numId="43" w16cid:durableId="618294920">
    <w:abstractNumId w:val="10"/>
  </w:num>
  <w:num w:numId="44" w16cid:durableId="629869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SL"/>
    <w:docVar w:name="dvnumam" w:val="0"/>
    <w:docVar w:name="dvpe" w:val="781.380"/>
    <w:docVar w:name="dvrapporteur" w:val="Poročevalec: "/>
    <w:docVar w:name="dvstar" w:val="***"/>
    <w:docVar w:name="dvtitre" w:val="Zakonodajna resolucija Evropskega parlamenta z dne xx. maja 2026 o osnutku sklepa Sveta o sklenitvi, v imenu Unije, Okrepljenega sporazuma o partnerstvu in sodelovanju med Evropsko unijo in njenimi državami članicami na eni strani ter Republiko Uzbekistan na drugi strani(09190/2025 – C10-0280/2025 – 2024/0260(NLE))"/>
  </w:docVars>
  <w:rsids>
    <w:rsidRoot w:val="0018593F"/>
    <w:rsid w:val="00002272"/>
    <w:rsid w:val="00064002"/>
    <w:rsid w:val="000677B9"/>
    <w:rsid w:val="000831BA"/>
    <w:rsid w:val="000A42CC"/>
    <w:rsid w:val="000E7DD9"/>
    <w:rsid w:val="0010095E"/>
    <w:rsid w:val="00125B37"/>
    <w:rsid w:val="0018593F"/>
    <w:rsid w:val="00187494"/>
    <w:rsid w:val="001F32AE"/>
    <w:rsid w:val="002767FF"/>
    <w:rsid w:val="002B18FE"/>
    <w:rsid w:val="002B5493"/>
    <w:rsid w:val="002B6C9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DE3"/>
    <w:rsid w:val="004C0004"/>
    <w:rsid w:val="004C5D52"/>
    <w:rsid w:val="0050519A"/>
    <w:rsid w:val="005072A1"/>
    <w:rsid w:val="00514517"/>
    <w:rsid w:val="00545827"/>
    <w:rsid w:val="00560270"/>
    <w:rsid w:val="005B2A2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77"/>
    <w:rsid w:val="007E22AD"/>
    <w:rsid w:val="00817416"/>
    <w:rsid w:val="00842779"/>
    <w:rsid w:val="00865F67"/>
    <w:rsid w:val="00881A7B"/>
    <w:rsid w:val="008840E5"/>
    <w:rsid w:val="0088530B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C77"/>
    <w:rsid w:val="00AF3B82"/>
    <w:rsid w:val="00B10B16"/>
    <w:rsid w:val="00B12E95"/>
    <w:rsid w:val="00B13938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4A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5EDA96"/>
  <w15:chartTrackingRefBased/>
  <w15:docId w15:val="{908C24D3-BA23-456F-AE04-39126F11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3938"/>
    <w:pPr>
      <w:spacing w:before="480" w:after="240"/>
    </w:pPr>
  </w:style>
  <w:style w:type="paragraph" w:customStyle="1" w:styleId="NormalBold">
    <w:name w:val="NormalBold"/>
    <w:basedOn w:val="Normal"/>
    <w:rsid w:val="00B13938"/>
    <w:rPr>
      <w:b/>
    </w:rPr>
  </w:style>
  <w:style w:type="paragraph" w:customStyle="1" w:styleId="NormalHanging12a">
    <w:name w:val="NormalHanging12a"/>
    <w:basedOn w:val="Normal"/>
    <w:rsid w:val="00B1393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8530B"/>
    <w:rPr>
      <w:sz w:val="24"/>
      <w:lang w:val="sl-SI"/>
    </w:rPr>
  </w:style>
  <w:style w:type="character" w:styleId="CommentReference">
    <w:name w:val="annotation reference"/>
    <w:basedOn w:val="DefaultParagraphFont"/>
    <w:rsid w:val="008853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53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530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85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530B"/>
    <w:rPr>
      <w:b/>
      <w:bCs/>
      <w:lang w:val="sl-SI"/>
    </w:rPr>
  </w:style>
  <w:style w:type="character" w:styleId="Hyperlink">
    <w:name w:val="Hyperlink"/>
    <w:basedOn w:val="DefaultParagraphFont"/>
    <w:rsid w:val="008853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30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5B2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2A27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2026-05-19T12:25:00Z</dcterms:created>
  <dcterms:modified xsi:type="dcterms:W3CDTF">2026-05-19T12:25:00Z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