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06C1" w14:paraId="53F30FE0" w14:textId="77777777" w:rsidTr="0010095E">
        <w:trPr>
          <w:trHeight w:hRule="exact" w:val="1418"/>
        </w:trPr>
        <w:tc>
          <w:tcPr>
            <w:tcW w:w="6804" w:type="dxa"/>
            <w:shd w:val="clear" w:color="auto" w:fill="auto"/>
            <w:vAlign w:val="center"/>
          </w:tcPr>
          <w:p w14:paraId="17369E6B" w14:textId="77777777" w:rsidR="00751A4A" w:rsidRPr="007806C1" w:rsidRDefault="004B587E" w:rsidP="0010095E">
            <w:pPr>
              <w:pStyle w:val="EPName"/>
            </w:pPr>
            <w:r w:rsidRPr="007806C1">
              <w:t>Europos Parlamentas</w:t>
            </w:r>
          </w:p>
          <w:p w14:paraId="25681E27" w14:textId="77777777" w:rsidR="00751A4A" w:rsidRPr="007806C1" w:rsidRDefault="005F1B17" w:rsidP="005F1B17">
            <w:pPr>
              <w:pStyle w:val="EPTerm"/>
              <w:rPr>
                <w:rStyle w:val="HideTWBExt"/>
                <w:noProof w:val="0"/>
                <w:vanish w:val="0"/>
                <w:color w:val="auto"/>
              </w:rPr>
            </w:pPr>
            <w:r w:rsidRPr="007806C1">
              <w:t>2024</w:t>
            </w:r>
            <w:r w:rsidR="00817416" w:rsidRPr="007806C1">
              <w:t>-202</w:t>
            </w:r>
            <w:r w:rsidRPr="007806C1">
              <w:t>9</w:t>
            </w:r>
          </w:p>
        </w:tc>
        <w:tc>
          <w:tcPr>
            <w:tcW w:w="2268" w:type="dxa"/>
            <w:shd w:val="clear" w:color="auto" w:fill="auto"/>
          </w:tcPr>
          <w:p w14:paraId="2659893F" w14:textId="77777777" w:rsidR="00751A4A" w:rsidRPr="007806C1" w:rsidRDefault="00187494" w:rsidP="0010095E">
            <w:pPr>
              <w:pStyle w:val="EPLogo"/>
            </w:pPr>
            <w:r w:rsidRPr="007806C1">
              <w:rPr>
                <w:noProof/>
                <w:lang w:eastAsia="ja-JP"/>
              </w:rPr>
              <w:drawing>
                <wp:inline distT="0" distB="0" distL="0" distR="0" wp14:anchorId="15851550" wp14:editId="2D8F68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B4E3FC" w14:textId="77777777" w:rsidR="00D058B8" w:rsidRPr="007806C1" w:rsidRDefault="00D058B8" w:rsidP="004C5D52">
      <w:pPr>
        <w:pStyle w:val="LineTop"/>
      </w:pPr>
    </w:p>
    <w:p w14:paraId="6C9B0BB1" w14:textId="77777777" w:rsidR="00680577" w:rsidRPr="007806C1" w:rsidRDefault="004B587E" w:rsidP="00680577">
      <w:pPr>
        <w:pStyle w:val="EPBodyTA1"/>
      </w:pPr>
      <w:r w:rsidRPr="007806C1">
        <w:t>PRIIMTI TEKSTAI</w:t>
      </w:r>
    </w:p>
    <w:p w14:paraId="131C7AA4" w14:textId="77777777" w:rsidR="00D058B8" w:rsidRPr="007806C1" w:rsidRDefault="00D058B8" w:rsidP="00D058B8">
      <w:pPr>
        <w:pStyle w:val="LineBottom"/>
      </w:pPr>
    </w:p>
    <w:p w14:paraId="4699AA70" w14:textId="07DBFF9D" w:rsidR="004B587E" w:rsidRPr="007806C1" w:rsidRDefault="004B587E" w:rsidP="004B587E">
      <w:pPr>
        <w:pStyle w:val="ATHeading1"/>
      </w:pPr>
      <w:bookmarkStart w:id="0" w:name="TANumber"/>
      <w:r w:rsidRPr="007806C1">
        <w:t>P10_TA(2026)0</w:t>
      </w:r>
      <w:r w:rsidR="0079556A">
        <w:t>175</w:t>
      </w:r>
      <w:bookmarkEnd w:id="0"/>
    </w:p>
    <w:p w14:paraId="102C61C2" w14:textId="77777777" w:rsidR="004B587E" w:rsidRPr="007806C1" w:rsidRDefault="004B587E" w:rsidP="004B587E">
      <w:pPr>
        <w:pStyle w:val="ATHeading2"/>
      </w:pPr>
      <w:bookmarkStart w:id="1" w:name="title"/>
      <w:r w:rsidRPr="007806C1">
        <w:t>Tarptautinis susitarimas dėl alyvuogių aliejaus ir valgomųjų alyvuogių: 36 straipsnio dalinis pakeitimas</w:t>
      </w:r>
      <w:bookmarkEnd w:id="1"/>
    </w:p>
    <w:p w14:paraId="11AF0581" w14:textId="77777777" w:rsidR="004B587E" w:rsidRPr="007806C1" w:rsidRDefault="004B587E" w:rsidP="004B587E">
      <w:pPr>
        <w:rPr>
          <w:i/>
          <w:vanish/>
        </w:rPr>
      </w:pPr>
      <w:r w:rsidRPr="007806C1">
        <w:rPr>
          <w:i/>
        </w:rPr>
        <w:fldChar w:fldCharType="begin"/>
      </w:r>
      <w:r w:rsidRPr="007806C1">
        <w:rPr>
          <w:i/>
        </w:rPr>
        <w:instrText xml:space="preserve"> TC"(</w:instrText>
      </w:r>
      <w:bookmarkStart w:id="2" w:name="DocNumber"/>
      <w:r w:rsidRPr="007806C1">
        <w:rPr>
          <w:i/>
        </w:rPr>
        <w:instrText>A10-0101/2026</w:instrText>
      </w:r>
      <w:bookmarkEnd w:id="2"/>
      <w:r w:rsidRPr="007806C1">
        <w:rPr>
          <w:i/>
        </w:rPr>
        <w:instrText xml:space="preserve"> - Pranešėjas: Bernd Lange)"\l3 \n&gt; \* MERGEFORMAT </w:instrText>
      </w:r>
      <w:r w:rsidRPr="007806C1">
        <w:rPr>
          <w:i/>
        </w:rPr>
        <w:fldChar w:fldCharType="end"/>
      </w:r>
    </w:p>
    <w:p w14:paraId="0272D7EB" w14:textId="77777777" w:rsidR="004B587E" w:rsidRPr="007806C1" w:rsidRDefault="004B587E" w:rsidP="004B587E">
      <w:pPr>
        <w:rPr>
          <w:vanish/>
        </w:rPr>
      </w:pPr>
      <w:bookmarkStart w:id="3" w:name="Commission"/>
      <w:r w:rsidRPr="007806C1">
        <w:rPr>
          <w:vanish/>
        </w:rPr>
        <w:t>Tarptautinės prekybos komitetas</w:t>
      </w:r>
      <w:bookmarkEnd w:id="3"/>
    </w:p>
    <w:p w14:paraId="0AD212BD" w14:textId="77777777" w:rsidR="004B587E" w:rsidRPr="007806C1" w:rsidRDefault="004B587E" w:rsidP="004B587E">
      <w:pPr>
        <w:rPr>
          <w:vanish/>
        </w:rPr>
      </w:pPr>
      <w:bookmarkStart w:id="4" w:name="PE"/>
      <w:r w:rsidRPr="007806C1">
        <w:rPr>
          <w:vanish/>
        </w:rPr>
        <w:t>PE785.190</w:t>
      </w:r>
      <w:bookmarkEnd w:id="4"/>
    </w:p>
    <w:p w14:paraId="38259143" w14:textId="1AC43837" w:rsidR="004B587E" w:rsidRPr="007806C1" w:rsidRDefault="004B587E" w:rsidP="004B587E">
      <w:pPr>
        <w:pStyle w:val="ATHeading3"/>
      </w:pPr>
      <w:bookmarkStart w:id="5" w:name="Sujet"/>
      <w:r w:rsidRPr="007806C1">
        <w:t xml:space="preserve">2026 m. </w:t>
      </w:r>
      <w:r w:rsidR="00A86A17" w:rsidRPr="007806C1">
        <w:t>gegužės</w:t>
      </w:r>
      <w:r w:rsidRPr="007806C1">
        <w:t xml:space="preserve"> </w:t>
      </w:r>
      <w:r w:rsidR="00A86A17">
        <w:t>20</w:t>
      </w:r>
      <w:r w:rsidRPr="007806C1">
        <w:t xml:space="preserve"> d. Europos Parlamento teisėkūros rezoliucija dėl Tarybos sprendimo dėl pritarimo Sąjungos vardu 2015 m. Tarptautinio susitarimo dėl alyvuogių aliejaus ir valgomųjų alyvuogių 36 straipsnio daliniam pakeitimui projekto</w:t>
      </w:r>
      <w:bookmarkEnd w:id="5"/>
      <w:r w:rsidRPr="007806C1">
        <w:t xml:space="preserve"> </w:t>
      </w:r>
      <w:bookmarkStart w:id="6" w:name="References"/>
      <w:r w:rsidRPr="007806C1">
        <w:t>(15592/2025 – C10-0001/2026 – 2025/0193(NLE))</w:t>
      </w:r>
      <w:bookmarkEnd w:id="6"/>
    </w:p>
    <w:p w14:paraId="1C3A2D69" w14:textId="77777777" w:rsidR="003E59A3" w:rsidRPr="007806C1" w:rsidRDefault="003E59A3" w:rsidP="003E59A3">
      <w:pPr>
        <w:pStyle w:val="NormalBold"/>
      </w:pPr>
      <w:r w:rsidRPr="007806C1">
        <w:t>(Pritarimas)</w:t>
      </w:r>
    </w:p>
    <w:p w14:paraId="7EECC76B" w14:textId="77777777" w:rsidR="003E59A3" w:rsidRPr="007806C1" w:rsidRDefault="003E59A3" w:rsidP="003E59A3">
      <w:pPr>
        <w:pStyle w:val="EPComma"/>
      </w:pPr>
      <w:r w:rsidRPr="007806C1">
        <w:rPr>
          <w:i/>
        </w:rPr>
        <w:t>Europos Parlamentas</w:t>
      </w:r>
      <w:r w:rsidRPr="007806C1">
        <w:t>,</w:t>
      </w:r>
    </w:p>
    <w:p w14:paraId="5CAB4F80" w14:textId="77777777" w:rsidR="003E59A3" w:rsidRPr="007806C1" w:rsidRDefault="003E59A3" w:rsidP="003E59A3">
      <w:pPr>
        <w:pStyle w:val="NormalHanging12a"/>
      </w:pPr>
      <w:r w:rsidRPr="007806C1">
        <w:t>–</w:t>
      </w:r>
      <w:r w:rsidRPr="007806C1">
        <w:tab/>
        <w:t>atsižvelgdamas į Tarybos sprendimo projektą (15592/2025),</w:t>
      </w:r>
    </w:p>
    <w:p w14:paraId="3315D69D" w14:textId="77777777" w:rsidR="003E59A3" w:rsidRPr="007806C1" w:rsidRDefault="003E59A3" w:rsidP="003E59A3">
      <w:pPr>
        <w:pStyle w:val="NormalHanging12a"/>
      </w:pPr>
      <w:r w:rsidRPr="007806C1">
        <w:t>–</w:t>
      </w:r>
      <w:r w:rsidRPr="007806C1">
        <w:tab/>
        <w:t>atsižvelgdamas į Tarptautinio susitarimo dėl alyvuogių aliejaus ir valgomųjų alyvuogių 36 straipsnio dalinio pakeitimo projektą (15592/2025),</w:t>
      </w:r>
    </w:p>
    <w:p w14:paraId="67D71B33" w14:textId="77777777" w:rsidR="003E59A3" w:rsidRPr="007806C1" w:rsidRDefault="003E59A3" w:rsidP="003E59A3">
      <w:pPr>
        <w:pStyle w:val="NormalHanging12a"/>
      </w:pPr>
      <w:r w:rsidRPr="007806C1">
        <w:t>–</w:t>
      </w:r>
      <w:r w:rsidRPr="007806C1">
        <w:tab/>
        <w:t>atsižvelgdamas į prašymą dėl pritarimo, kurį Taryba pateikė pagal Sutarties dėl Europos Sąjungos veikimo 207 straipsnio 4 dalies pirmą pastraipą ir 218 straipsnio 6 dalies antros pastraipos a punkto v papunktį (C10-0001/2026),</w:t>
      </w:r>
    </w:p>
    <w:p w14:paraId="423B6F62" w14:textId="77777777" w:rsidR="003E59A3" w:rsidRPr="007806C1" w:rsidRDefault="003E59A3" w:rsidP="003E59A3">
      <w:pPr>
        <w:pStyle w:val="NormalHanging12a"/>
      </w:pPr>
      <w:r w:rsidRPr="007806C1">
        <w:t>–</w:t>
      </w:r>
      <w:r w:rsidRPr="007806C1">
        <w:tab/>
        <w:t>atsižvelgdamas į Darbo tvarkos taisyklių 107 straipsnio 1 ir 4 dalis ir į 117 straipsnio 7 dalį,</w:t>
      </w:r>
    </w:p>
    <w:p w14:paraId="7D2CE61A" w14:textId="77777777" w:rsidR="003E59A3" w:rsidRPr="007806C1" w:rsidRDefault="003E59A3" w:rsidP="003E59A3">
      <w:pPr>
        <w:pStyle w:val="NormalHanging12a"/>
      </w:pPr>
      <w:r w:rsidRPr="007806C1">
        <w:t>–</w:t>
      </w:r>
      <w:r w:rsidRPr="007806C1">
        <w:tab/>
        <w:t>atsižvelgdamas į laiško forma pateiktą Žemės ūkio ir kaimo plėtros komiteto nuomonę,</w:t>
      </w:r>
    </w:p>
    <w:p w14:paraId="3E847C0A" w14:textId="77777777" w:rsidR="003E59A3" w:rsidRPr="007806C1" w:rsidRDefault="003E59A3" w:rsidP="003E59A3">
      <w:pPr>
        <w:pStyle w:val="NormalHanging12a"/>
      </w:pPr>
      <w:r w:rsidRPr="007806C1">
        <w:t>–</w:t>
      </w:r>
      <w:r w:rsidRPr="007806C1">
        <w:tab/>
        <w:t>atsižvelgdamas į Tarptautinės prekybos komiteto rekomendaciją (A10-0101/2026),</w:t>
      </w:r>
    </w:p>
    <w:p w14:paraId="7B976A90" w14:textId="30E4F4E9" w:rsidR="003E59A3" w:rsidRPr="007806C1" w:rsidRDefault="003E59A3" w:rsidP="003E59A3">
      <w:pPr>
        <w:pStyle w:val="NormalHanging12a"/>
      </w:pPr>
      <w:r w:rsidRPr="007806C1">
        <w:t>1.</w:t>
      </w:r>
      <w:r w:rsidRPr="007806C1">
        <w:tab/>
        <w:t xml:space="preserve">pritaria susitarimo </w:t>
      </w:r>
      <w:r w:rsidR="00047F1D" w:rsidRPr="007806C1">
        <w:t>dalini</w:t>
      </w:r>
      <w:r w:rsidR="00047F1D">
        <w:t>o</w:t>
      </w:r>
      <w:r w:rsidR="00047F1D" w:rsidRPr="007806C1">
        <w:t xml:space="preserve"> </w:t>
      </w:r>
      <w:r w:rsidR="00BE7F10" w:rsidRPr="007806C1">
        <w:t>pakeitim</w:t>
      </w:r>
      <w:r w:rsidR="00BE7F10">
        <w:t>o patvirtinimui</w:t>
      </w:r>
      <w:r w:rsidRPr="007806C1">
        <w:t>;</w:t>
      </w:r>
    </w:p>
    <w:p w14:paraId="7AE01BD5" w14:textId="3DE599CF" w:rsidR="007806C1" w:rsidRPr="007806C1" w:rsidRDefault="003E59A3" w:rsidP="007806C1">
      <w:pPr>
        <w:pStyle w:val="NormalHanging12a"/>
      </w:pPr>
      <w:r w:rsidRPr="007806C1">
        <w:t>2.</w:t>
      </w:r>
      <w:r w:rsidRPr="007806C1">
        <w:tab/>
        <w:t>paveda Pirmininkei perduoti Parlamento poziciją Tarybai, Komisijai ir valstybių narių vyriausybėms ir parlamentams.</w:t>
      </w:r>
    </w:p>
    <w:p w14:paraId="1A7D3293" w14:textId="70179B67" w:rsidR="00E365E1" w:rsidRPr="007806C1" w:rsidRDefault="00E365E1" w:rsidP="004B587E"/>
    <w:sectPr w:rsidR="00E365E1" w:rsidRPr="007806C1" w:rsidSect="007806C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19D44" w14:textId="77777777" w:rsidR="004B587E" w:rsidRPr="007806C1" w:rsidRDefault="004B587E">
      <w:r w:rsidRPr="007806C1">
        <w:separator/>
      </w:r>
    </w:p>
  </w:endnote>
  <w:endnote w:type="continuationSeparator" w:id="0">
    <w:p w14:paraId="66370A77" w14:textId="77777777" w:rsidR="004B587E" w:rsidRPr="007806C1" w:rsidRDefault="004B587E">
      <w:r w:rsidRPr="007806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7F42" w14:textId="77777777" w:rsidR="00064002" w:rsidRPr="007806C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1CE34" w14:textId="77777777" w:rsidR="00064002" w:rsidRPr="007806C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76D70" w14:textId="77777777" w:rsidR="00064002" w:rsidRPr="007806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88B6D" w14:textId="77777777" w:rsidR="004B587E" w:rsidRPr="007806C1" w:rsidRDefault="004B587E">
      <w:r w:rsidRPr="007806C1">
        <w:separator/>
      </w:r>
    </w:p>
  </w:footnote>
  <w:footnote w:type="continuationSeparator" w:id="0">
    <w:p w14:paraId="26E3A8EF" w14:textId="77777777" w:rsidR="004B587E" w:rsidRPr="007806C1" w:rsidRDefault="004B587E">
      <w:r w:rsidRPr="007806C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DB534" w14:textId="77777777" w:rsidR="00064002" w:rsidRPr="007806C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93F09" w14:textId="77777777" w:rsidR="00064002" w:rsidRPr="007806C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64286" w14:textId="77777777" w:rsidR="00064002" w:rsidRPr="007806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4404470">
    <w:abstractNumId w:val="9"/>
  </w:num>
  <w:num w:numId="2" w16cid:durableId="414133115">
    <w:abstractNumId w:val="9"/>
  </w:num>
  <w:num w:numId="3" w16cid:durableId="1120537464">
    <w:abstractNumId w:val="7"/>
  </w:num>
  <w:num w:numId="4" w16cid:durableId="1134832649">
    <w:abstractNumId w:val="7"/>
  </w:num>
  <w:num w:numId="5" w16cid:durableId="911812702">
    <w:abstractNumId w:val="6"/>
  </w:num>
  <w:num w:numId="6" w16cid:durableId="50814180">
    <w:abstractNumId w:val="6"/>
  </w:num>
  <w:num w:numId="7" w16cid:durableId="1783764625">
    <w:abstractNumId w:val="5"/>
  </w:num>
  <w:num w:numId="8" w16cid:durableId="1119492470">
    <w:abstractNumId w:val="5"/>
  </w:num>
  <w:num w:numId="9" w16cid:durableId="595134322">
    <w:abstractNumId w:val="4"/>
  </w:num>
  <w:num w:numId="10" w16cid:durableId="2119060162">
    <w:abstractNumId w:val="4"/>
  </w:num>
  <w:num w:numId="11" w16cid:durableId="274991895">
    <w:abstractNumId w:val="8"/>
  </w:num>
  <w:num w:numId="12" w16cid:durableId="1372341351">
    <w:abstractNumId w:val="8"/>
  </w:num>
  <w:num w:numId="13" w16cid:durableId="1123305141">
    <w:abstractNumId w:val="3"/>
  </w:num>
  <w:num w:numId="14" w16cid:durableId="1895464421">
    <w:abstractNumId w:val="3"/>
  </w:num>
  <w:num w:numId="15" w16cid:durableId="975060922">
    <w:abstractNumId w:val="2"/>
  </w:num>
  <w:num w:numId="16" w16cid:durableId="600181044">
    <w:abstractNumId w:val="2"/>
  </w:num>
  <w:num w:numId="17" w16cid:durableId="727996985">
    <w:abstractNumId w:val="1"/>
  </w:num>
  <w:num w:numId="18" w16cid:durableId="1466005626">
    <w:abstractNumId w:val="1"/>
  </w:num>
  <w:num w:numId="19" w16cid:durableId="1346324187">
    <w:abstractNumId w:val="0"/>
  </w:num>
  <w:num w:numId="20" w16cid:durableId="932976254">
    <w:abstractNumId w:val="0"/>
  </w:num>
  <w:num w:numId="21" w16cid:durableId="658115793">
    <w:abstractNumId w:val="9"/>
  </w:num>
  <w:num w:numId="22" w16cid:durableId="2120681699">
    <w:abstractNumId w:val="7"/>
  </w:num>
  <w:num w:numId="23" w16cid:durableId="1683118925">
    <w:abstractNumId w:val="6"/>
  </w:num>
  <w:num w:numId="24" w16cid:durableId="726537747">
    <w:abstractNumId w:val="5"/>
  </w:num>
  <w:num w:numId="25" w16cid:durableId="317541398">
    <w:abstractNumId w:val="4"/>
  </w:num>
  <w:num w:numId="26" w16cid:durableId="829909934">
    <w:abstractNumId w:val="8"/>
  </w:num>
  <w:num w:numId="27" w16cid:durableId="1879391085">
    <w:abstractNumId w:val="3"/>
  </w:num>
  <w:num w:numId="28" w16cid:durableId="1368917796">
    <w:abstractNumId w:val="2"/>
  </w:num>
  <w:num w:numId="29" w16cid:durableId="874001057">
    <w:abstractNumId w:val="1"/>
  </w:num>
  <w:num w:numId="30" w16cid:durableId="898445886">
    <w:abstractNumId w:val="0"/>
  </w:num>
  <w:num w:numId="31" w16cid:durableId="688147029">
    <w:abstractNumId w:val="9"/>
  </w:num>
  <w:num w:numId="32" w16cid:durableId="408383677">
    <w:abstractNumId w:val="7"/>
  </w:num>
  <w:num w:numId="33" w16cid:durableId="1026910684">
    <w:abstractNumId w:val="6"/>
  </w:num>
  <w:num w:numId="34" w16cid:durableId="2016228063">
    <w:abstractNumId w:val="5"/>
  </w:num>
  <w:num w:numId="35" w16cid:durableId="1837065957">
    <w:abstractNumId w:val="4"/>
  </w:num>
  <w:num w:numId="36" w16cid:durableId="1249079877">
    <w:abstractNumId w:val="8"/>
  </w:num>
  <w:num w:numId="37" w16cid:durableId="1115558057">
    <w:abstractNumId w:val="3"/>
  </w:num>
  <w:num w:numId="38" w16cid:durableId="1986816078">
    <w:abstractNumId w:val="2"/>
  </w:num>
  <w:num w:numId="39" w16cid:durableId="925574637">
    <w:abstractNumId w:val="1"/>
  </w:num>
  <w:num w:numId="40" w16cid:durableId="531186131">
    <w:abstractNumId w:val="0"/>
  </w:num>
  <w:num w:numId="41" w16cid:durableId="1405760599">
    <w:abstractNumId w:val="10"/>
  </w:num>
  <w:num w:numId="42" w16cid:durableId="1118985714">
    <w:abstractNumId w:val="10"/>
  </w:num>
  <w:num w:numId="43" w16cid:durableId="1240561560">
    <w:abstractNumId w:val="10"/>
  </w:num>
  <w:num w:numId="44" w16cid:durableId="15159959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1/2026"/>
    <w:docVar w:name="dvlangue" w:val="LT"/>
    <w:docVar w:name="dvnumam" w:val="0"/>
    <w:docVar w:name="dvpe" w:val="785.190"/>
    <w:docVar w:name="dvrapporteur" w:val="Pranešėjas: "/>
    <w:docVar w:name="dvstar" w:val="***"/>
    <w:docVar w:name="dvtitre" w:val="2026 m. geguzes XX d. Europos Parlamento teisėkūros rezoliucija dėl Tarybos sprendimo dėl pritarimo Sąjungos vardu 2015 m. Tarptautinio susitarimo dėl alyvuogių aliejaus ir valgomųjų alyvuogių 36 straipsnio daliniam pakeitimui projekto(15592/2025 – C10-0001/2026 – 2025/0193(NLE))"/>
  </w:docVars>
  <w:rsids>
    <w:rsidRoot w:val="004B587E"/>
    <w:rsid w:val="00002272"/>
    <w:rsid w:val="00047F1D"/>
    <w:rsid w:val="00064002"/>
    <w:rsid w:val="000677B9"/>
    <w:rsid w:val="000831BA"/>
    <w:rsid w:val="000A42CC"/>
    <w:rsid w:val="000E7DD9"/>
    <w:rsid w:val="0010095E"/>
    <w:rsid w:val="00125B37"/>
    <w:rsid w:val="00187494"/>
    <w:rsid w:val="001F32AE"/>
    <w:rsid w:val="002767FF"/>
    <w:rsid w:val="002B18FE"/>
    <w:rsid w:val="002B5493"/>
    <w:rsid w:val="002B6300"/>
    <w:rsid w:val="00337432"/>
    <w:rsid w:val="00343214"/>
    <w:rsid w:val="00361C00"/>
    <w:rsid w:val="00395FA1"/>
    <w:rsid w:val="003E15D4"/>
    <w:rsid w:val="003E59A3"/>
    <w:rsid w:val="00411CCE"/>
    <w:rsid w:val="0041666E"/>
    <w:rsid w:val="00421060"/>
    <w:rsid w:val="00471C19"/>
    <w:rsid w:val="004867E3"/>
    <w:rsid w:val="00494A28"/>
    <w:rsid w:val="004B587E"/>
    <w:rsid w:val="004C0004"/>
    <w:rsid w:val="004C5D52"/>
    <w:rsid w:val="0050519A"/>
    <w:rsid w:val="005072A1"/>
    <w:rsid w:val="00514517"/>
    <w:rsid w:val="00545827"/>
    <w:rsid w:val="00560270"/>
    <w:rsid w:val="005C2568"/>
    <w:rsid w:val="005F1B17"/>
    <w:rsid w:val="006037C0"/>
    <w:rsid w:val="00607E6C"/>
    <w:rsid w:val="006631B6"/>
    <w:rsid w:val="00680577"/>
    <w:rsid w:val="006F74FA"/>
    <w:rsid w:val="00731ADD"/>
    <w:rsid w:val="00734777"/>
    <w:rsid w:val="00747932"/>
    <w:rsid w:val="00751A4A"/>
    <w:rsid w:val="00756632"/>
    <w:rsid w:val="00762C74"/>
    <w:rsid w:val="007806C1"/>
    <w:rsid w:val="00786EC0"/>
    <w:rsid w:val="0079556A"/>
    <w:rsid w:val="007D1690"/>
    <w:rsid w:val="007E22AD"/>
    <w:rsid w:val="00817416"/>
    <w:rsid w:val="00842779"/>
    <w:rsid w:val="00865F67"/>
    <w:rsid w:val="00881A7B"/>
    <w:rsid w:val="008840E5"/>
    <w:rsid w:val="00887B3E"/>
    <w:rsid w:val="008C2AC6"/>
    <w:rsid w:val="00930C23"/>
    <w:rsid w:val="0093193B"/>
    <w:rsid w:val="0095027F"/>
    <w:rsid w:val="009509D8"/>
    <w:rsid w:val="00950B64"/>
    <w:rsid w:val="00981893"/>
    <w:rsid w:val="00A1687D"/>
    <w:rsid w:val="00A43E52"/>
    <w:rsid w:val="00A4678D"/>
    <w:rsid w:val="00A778C7"/>
    <w:rsid w:val="00A86A17"/>
    <w:rsid w:val="00A97F87"/>
    <w:rsid w:val="00AB441E"/>
    <w:rsid w:val="00AB6293"/>
    <w:rsid w:val="00AE0928"/>
    <w:rsid w:val="00AF3B82"/>
    <w:rsid w:val="00B12E95"/>
    <w:rsid w:val="00B22876"/>
    <w:rsid w:val="00B558F0"/>
    <w:rsid w:val="00BD48FE"/>
    <w:rsid w:val="00BD7BD8"/>
    <w:rsid w:val="00BE6ADC"/>
    <w:rsid w:val="00BE7F10"/>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6A1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09BA5F"/>
  <w15:chartTrackingRefBased/>
  <w15:docId w15:val="{1AE32133-01C7-4C8D-991F-1C9F01FA5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E59A3"/>
    <w:pPr>
      <w:spacing w:before="480" w:after="240"/>
    </w:pPr>
  </w:style>
  <w:style w:type="paragraph" w:customStyle="1" w:styleId="NormalBold">
    <w:name w:val="NormalBold"/>
    <w:basedOn w:val="Normal"/>
    <w:rsid w:val="003E59A3"/>
    <w:rPr>
      <w:b/>
    </w:rPr>
  </w:style>
  <w:style w:type="paragraph" w:customStyle="1" w:styleId="NormalHanging12a">
    <w:name w:val="NormalHanging12a"/>
    <w:basedOn w:val="Normal"/>
    <w:rsid w:val="003E59A3"/>
    <w:pPr>
      <w:spacing w:after="240"/>
      <w:ind w:left="567" w:hanging="567"/>
    </w:pPr>
  </w:style>
  <w:style w:type="paragraph" w:styleId="Revision">
    <w:name w:val="Revision"/>
    <w:hidden/>
    <w:uiPriority w:val="99"/>
    <w:semiHidden/>
    <w:rsid w:val="00A86A17"/>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165</Words>
  <Characters>1314</Characters>
  <Application>Microsoft Office Word</Application>
  <DocSecurity>0</DocSecurity>
  <Lines>59</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2026-05-20T10:42:00Z</dcterms:created>
  <dcterms:modified xsi:type="dcterms:W3CDTF">2026-05-20T10:42:00Z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A10-0101/2026</vt:lpwstr>
  </property>
  <property fmtid="{D5CDD505-2E9C-101B-9397-08002B2CF9AE}" pid="4" name="&lt;Type&gt;">
    <vt:lpwstr>RR</vt:lpwstr>
  </property>
</Properties>
</file>