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2281" w14:paraId="5964CE85" w14:textId="77777777" w:rsidTr="0010095E">
        <w:trPr>
          <w:trHeight w:hRule="exact" w:val="1418"/>
        </w:trPr>
        <w:tc>
          <w:tcPr>
            <w:tcW w:w="6804" w:type="dxa"/>
            <w:shd w:val="clear" w:color="auto" w:fill="auto"/>
            <w:vAlign w:val="center"/>
          </w:tcPr>
          <w:p w14:paraId="02566742" w14:textId="77777777" w:rsidR="00751A4A" w:rsidRPr="002F2281" w:rsidRDefault="00265751" w:rsidP="0010095E">
            <w:pPr>
              <w:pStyle w:val="EPName"/>
            </w:pPr>
            <w:r w:rsidRPr="002F2281">
              <w:t>Eiropas Parlaments</w:t>
            </w:r>
          </w:p>
          <w:p w14:paraId="47C40C58" w14:textId="77777777" w:rsidR="00751A4A" w:rsidRPr="002F2281" w:rsidRDefault="005F1B17" w:rsidP="005F1B17">
            <w:pPr>
              <w:pStyle w:val="EPTerm"/>
              <w:rPr>
                <w:rStyle w:val="HideTWBExt"/>
                <w:noProof w:val="0"/>
                <w:vanish w:val="0"/>
                <w:color w:val="auto"/>
              </w:rPr>
            </w:pPr>
            <w:r w:rsidRPr="002F2281">
              <w:t>2024</w:t>
            </w:r>
            <w:r w:rsidR="00817416" w:rsidRPr="002F2281">
              <w:t>-202</w:t>
            </w:r>
            <w:r w:rsidRPr="002F2281">
              <w:t>9</w:t>
            </w:r>
          </w:p>
        </w:tc>
        <w:tc>
          <w:tcPr>
            <w:tcW w:w="2268" w:type="dxa"/>
            <w:shd w:val="clear" w:color="auto" w:fill="auto"/>
          </w:tcPr>
          <w:p w14:paraId="471A5CBE" w14:textId="77777777" w:rsidR="00751A4A" w:rsidRPr="002F2281" w:rsidRDefault="00187494" w:rsidP="0010095E">
            <w:pPr>
              <w:pStyle w:val="EPLogo"/>
            </w:pPr>
            <w:r w:rsidRPr="002F2281">
              <w:rPr>
                <w:noProof/>
                <w:lang w:eastAsia="ja-JP"/>
              </w:rPr>
              <w:drawing>
                <wp:inline distT="0" distB="0" distL="0" distR="0" wp14:anchorId="6F2EF90A" wp14:editId="7814E8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53BAEE" w14:textId="77777777" w:rsidR="00D058B8" w:rsidRPr="002F2281" w:rsidRDefault="00D058B8" w:rsidP="004C5D52">
      <w:pPr>
        <w:pStyle w:val="LineTop"/>
      </w:pPr>
    </w:p>
    <w:p w14:paraId="2637048B" w14:textId="77777777" w:rsidR="00680577" w:rsidRPr="002F2281" w:rsidRDefault="00265751" w:rsidP="00680577">
      <w:pPr>
        <w:pStyle w:val="EPBodyTA1"/>
      </w:pPr>
      <w:r w:rsidRPr="002F2281">
        <w:t>PIEŅEMTIE TEKSTI</w:t>
      </w:r>
    </w:p>
    <w:p w14:paraId="27B6184C" w14:textId="77777777" w:rsidR="00D058B8" w:rsidRPr="002F2281" w:rsidRDefault="00D058B8" w:rsidP="00D058B8">
      <w:pPr>
        <w:pStyle w:val="LineBottom"/>
      </w:pPr>
    </w:p>
    <w:p w14:paraId="0FCEE03F" w14:textId="75B1B5DD" w:rsidR="00265751" w:rsidRPr="002F2281" w:rsidRDefault="00265751" w:rsidP="00265751">
      <w:pPr>
        <w:pStyle w:val="ATHeading1"/>
      </w:pPr>
      <w:bookmarkStart w:id="0" w:name="TANumber"/>
      <w:r w:rsidRPr="002F2281">
        <w:t>P10_TA(2026)0</w:t>
      </w:r>
      <w:bookmarkEnd w:id="0"/>
      <w:r w:rsidR="002F2281" w:rsidRPr="002F2281">
        <w:t>175</w:t>
      </w:r>
    </w:p>
    <w:p w14:paraId="0E7D930D" w14:textId="77777777" w:rsidR="00265751" w:rsidRPr="002F2281" w:rsidRDefault="00265751" w:rsidP="00265751">
      <w:pPr>
        <w:pStyle w:val="ATHeading2"/>
      </w:pPr>
      <w:bookmarkStart w:id="1" w:name="title"/>
      <w:r w:rsidRPr="002F2281">
        <w:t>Starptautiskais nolīgums par olīveļļu un galda olīvām: grozījums 36. pantā</w:t>
      </w:r>
      <w:bookmarkEnd w:id="1"/>
    </w:p>
    <w:p w14:paraId="027F1C1D" w14:textId="77777777" w:rsidR="00265751" w:rsidRPr="002F2281" w:rsidRDefault="00265751" w:rsidP="00265751">
      <w:pPr>
        <w:rPr>
          <w:i/>
          <w:vanish/>
        </w:rPr>
      </w:pPr>
      <w:r w:rsidRPr="002F2281">
        <w:rPr>
          <w:i/>
        </w:rPr>
        <w:fldChar w:fldCharType="begin"/>
      </w:r>
      <w:r w:rsidRPr="002F2281">
        <w:rPr>
          <w:i/>
        </w:rPr>
        <w:instrText xml:space="preserve"> TC"(</w:instrText>
      </w:r>
      <w:bookmarkStart w:id="2" w:name="DocNumber"/>
      <w:r w:rsidRPr="002F2281">
        <w:rPr>
          <w:i/>
        </w:rPr>
        <w:instrText>A10-0101/2026</w:instrText>
      </w:r>
      <w:bookmarkEnd w:id="2"/>
      <w:r w:rsidRPr="002F2281">
        <w:rPr>
          <w:i/>
        </w:rPr>
        <w:instrText xml:space="preserve"> - Referents: </w:instrText>
      </w:r>
      <w:proofErr w:type="spellStart"/>
      <w:r w:rsidRPr="002F2281">
        <w:rPr>
          <w:i/>
        </w:rPr>
        <w:instrText>Bernd</w:instrText>
      </w:r>
      <w:proofErr w:type="spellEnd"/>
      <w:r w:rsidRPr="002F2281">
        <w:rPr>
          <w:i/>
        </w:rPr>
        <w:instrText xml:space="preserve"> Lange)"\l3 \n&gt; \* MERGEFORMAT </w:instrText>
      </w:r>
      <w:r w:rsidRPr="002F2281">
        <w:rPr>
          <w:i/>
        </w:rPr>
        <w:fldChar w:fldCharType="end"/>
      </w:r>
    </w:p>
    <w:p w14:paraId="61663576" w14:textId="77777777" w:rsidR="00265751" w:rsidRPr="002F2281" w:rsidRDefault="00265751" w:rsidP="00265751">
      <w:pPr>
        <w:rPr>
          <w:vanish/>
        </w:rPr>
      </w:pPr>
      <w:bookmarkStart w:id="3" w:name="Commission"/>
      <w:r w:rsidRPr="002F2281">
        <w:rPr>
          <w:vanish/>
        </w:rPr>
        <w:t>Starptautiskās tirdzniecības komiteja</w:t>
      </w:r>
      <w:bookmarkEnd w:id="3"/>
    </w:p>
    <w:p w14:paraId="291DE12A" w14:textId="77777777" w:rsidR="00265751" w:rsidRPr="002F2281" w:rsidRDefault="00265751" w:rsidP="00265751">
      <w:pPr>
        <w:rPr>
          <w:vanish/>
        </w:rPr>
      </w:pPr>
      <w:bookmarkStart w:id="4" w:name="PE"/>
      <w:r w:rsidRPr="002F2281">
        <w:rPr>
          <w:vanish/>
        </w:rPr>
        <w:t>PE785.190</w:t>
      </w:r>
      <w:bookmarkEnd w:id="4"/>
    </w:p>
    <w:p w14:paraId="7A53C4F2" w14:textId="2E23BA32" w:rsidR="00265751" w:rsidRPr="002F2281" w:rsidRDefault="00265751" w:rsidP="00265751">
      <w:pPr>
        <w:pStyle w:val="ATHeading3"/>
      </w:pPr>
      <w:bookmarkStart w:id="5" w:name="Sujet"/>
      <w:r w:rsidRPr="002F2281">
        <w:t xml:space="preserve">Eiropas Parlamenta 2026. gada </w:t>
      </w:r>
      <w:r w:rsidR="009E698D" w:rsidRPr="002F2281">
        <w:t>20</w:t>
      </w:r>
      <w:r w:rsidRPr="002F2281">
        <w:t xml:space="preserve">. </w:t>
      </w:r>
      <w:r w:rsidR="009E698D" w:rsidRPr="002F2281">
        <w:t>maija</w:t>
      </w:r>
      <w:r w:rsidRPr="002F2281">
        <w:t xml:space="preserve"> normatīvā rezolūcija par projektu Padomes lēmumam par apstiprinājumu Savienības vārdā grozījumam 2015. gada Starptautiskā nolīguma par olīveļļu un galda olīvām 36. pantā</w:t>
      </w:r>
      <w:bookmarkEnd w:id="5"/>
      <w:r w:rsidRPr="002F2281">
        <w:t xml:space="preserve"> </w:t>
      </w:r>
      <w:bookmarkStart w:id="6" w:name="References"/>
      <w:r w:rsidRPr="002F2281">
        <w:t>(15592/2025 – C10-0001/2026 – 2025/0193(NLE))</w:t>
      </w:r>
      <w:bookmarkEnd w:id="6"/>
    </w:p>
    <w:p w14:paraId="65755D06" w14:textId="77777777" w:rsidR="00FE4498" w:rsidRPr="002F2281" w:rsidRDefault="00FE4498" w:rsidP="00FE4498">
      <w:pPr>
        <w:pStyle w:val="NormalBold"/>
      </w:pPr>
      <w:r w:rsidRPr="002F2281">
        <w:t>(Piekrišana)</w:t>
      </w:r>
    </w:p>
    <w:p w14:paraId="627E9275" w14:textId="77777777" w:rsidR="00FE4498" w:rsidRPr="002F2281" w:rsidRDefault="00FE4498" w:rsidP="00FE4498">
      <w:pPr>
        <w:pStyle w:val="EPComma"/>
      </w:pPr>
      <w:r w:rsidRPr="002F2281">
        <w:rPr>
          <w:i/>
          <w:iCs/>
        </w:rPr>
        <w:t>Eiropas Parlaments</w:t>
      </w:r>
      <w:r w:rsidRPr="002F2281">
        <w:t>,</w:t>
      </w:r>
    </w:p>
    <w:p w14:paraId="2CC58632" w14:textId="77777777" w:rsidR="00FE4498" w:rsidRPr="002F2281" w:rsidRDefault="00FE4498" w:rsidP="00FE4498">
      <w:pPr>
        <w:pStyle w:val="NormalHanging12a"/>
      </w:pPr>
      <w:r w:rsidRPr="002F2281">
        <w:t>–</w:t>
      </w:r>
      <w:r w:rsidRPr="002F2281">
        <w:tab/>
        <w:t>ņemot vērā Padomes lēmuma projektu (15592/2025),</w:t>
      </w:r>
    </w:p>
    <w:p w14:paraId="30B9F106" w14:textId="77777777" w:rsidR="00FE4498" w:rsidRPr="002F2281" w:rsidRDefault="00FE4498" w:rsidP="00FE4498">
      <w:pPr>
        <w:pStyle w:val="NormalHanging12a"/>
      </w:pPr>
      <w:r w:rsidRPr="002F2281">
        <w:t>–</w:t>
      </w:r>
      <w:r w:rsidRPr="002F2281">
        <w:tab/>
        <w:t>ņemot vērā projektu grozījumam Starptautiskā nolīguma par olīveļļu un galda olīvām 36. pantā (15592/2025),</w:t>
      </w:r>
    </w:p>
    <w:p w14:paraId="68604A3F" w14:textId="77777777" w:rsidR="00FE4498" w:rsidRPr="002F2281" w:rsidRDefault="00FE4498" w:rsidP="00FE4498">
      <w:pPr>
        <w:pStyle w:val="NormalHanging12a"/>
      </w:pPr>
      <w:r w:rsidRPr="002F2281">
        <w:t>–</w:t>
      </w:r>
      <w:r w:rsidRPr="002F2281">
        <w:tab/>
        <w:t>ņemot vērā piekrišanas pieprasījumu, ko Padome iesniegusi saskaņā ar Līguma par Eiropas Savienības darbību 207. panta 4. punkta pirmo daļu un 218. panta 6. punkta otrās daļas a) apakšpunkta v) punktu (C10</w:t>
      </w:r>
      <w:r w:rsidRPr="002F2281">
        <w:noBreakHyphen/>
        <w:t>0001/2026),</w:t>
      </w:r>
    </w:p>
    <w:p w14:paraId="510D2F46" w14:textId="77777777" w:rsidR="00FE4498" w:rsidRPr="002F2281" w:rsidRDefault="00FE4498" w:rsidP="00FE4498">
      <w:pPr>
        <w:pStyle w:val="NormalHanging12a"/>
      </w:pPr>
      <w:r w:rsidRPr="002F2281">
        <w:t>–</w:t>
      </w:r>
      <w:r w:rsidRPr="002F2281">
        <w:tab/>
        <w:t>ņemot vērā Reglamenta 107. panta 1. un 4. punktu un 117. panta 7. punktu,</w:t>
      </w:r>
    </w:p>
    <w:p w14:paraId="01DB68D9" w14:textId="77777777" w:rsidR="00FE4498" w:rsidRPr="002F2281" w:rsidRDefault="00FE4498" w:rsidP="00FE4498">
      <w:pPr>
        <w:pStyle w:val="NormalHanging12a"/>
      </w:pPr>
      <w:r w:rsidRPr="002F2281">
        <w:t>–</w:t>
      </w:r>
      <w:r w:rsidRPr="002F2281">
        <w:tab/>
        <w:t>ņemot vērā Lauksaimniecības un lauku attīstības komitejas atzinumu vēstules veidā,</w:t>
      </w:r>
    </w:p>
    <w:p w14:paraId="59520D32" w14:textId="77777777" w:rsidR="00FE4498" w:rsidRPr="002F2281" w:rsidRDefault="00FE4498" w:rsidP="00FE4498">
      <w:pPr>
        <w:pStyle w:val="NormalHanging12a"/>
      </w:pPr>
      <w:r w:rsidRPr="002F2281">
        <w:t>–</w:t>
      </w:r>
      <w:r w:rsidRPr="002F2281">
        <w:tab/>
        <w:t>ņemot vērā Starptautiskās tirdzniecības komitejas ieteikumu (A10-0101/2026),</w:t>
      </w:r>
    </w:p>
    <w:p w14:paraId="3BD11221" w14:textId="16F54576" w:rsidR="00FE4498" w:rsidRPr="002F2281" w:rsidRDefault="00FE4498" w:rsidP="00FE4498">
      <w:pPr>
        <w:pStyle w:val="NormalHanging12a"/>
      </w:pPr>
      <w:r w:rsidRPr="002F2281">
        <w:t>1.</w:t>
      </w:r>
      <w:r w:rsidRPr="002F2281">
        <w:tab/>
        <w:t>sniedz piekrišanu nolīguma grozī</w:t>
      </w:r>
      <w:r w:rsidR="00F600D3" w:rsidRPr="002F2281">
        <w:t>juma apstiprinājumam</w:t>
      </w:r>
      <w:r w:rsidRPr="002F2281">
        <w:t>;</w:t>
      </w:r>
    </w:p>
    <w:p w14:paraId="5EB15A19" w14:textId="52CFCA9F" w:rsidR="006E6572" w:rsidRPr="002F2281" w:rsidRDefault="00FE4498" w:rsidP="006E6572">
      <w:pPr>
        <w:pStyle w:val="NormalHanging12a"/>
      </w:pPr>
      <w:r w:rsidRPr="002F2281">
        <w:t>2.</w:t>
      </w:r>
      <w:r w:rsidRPr="002F2281">
        <w:tab/>
        <w:t>uzdod priekšsēdētājai Parlamenta nostāju nosūtīt Padomei un Komisijai, kā arī dalībvalstu valdībām un parlamentiem.</w:t>
      </w:r>
    </w:p>
    <w:p w14:paraId="461C2F28" w14:textId="0167343F" w:rsidR="00E365E1" w:rsidRPr="002F2281" w:rsidRDefault="00E365E1" w:rsidP="00265751"/>
    <w:sectPr w:rsidR="00E365E1" w:rsidRPr="002F2281" w:rsidSect="006E657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A1AEE" w14:textId="77777777" w:rsidR="00265751" w:rsidRPr="006E6572" w:rsidRDefault="00265751">
      <w:r w:rsidRPr="006E6572">
        <w:separator/>
      </w:r>
    </w:p>
  </w:endnote>
  <w:endnote w:type="continuationSeparator" w:id="0">
    <w:p w14:paraId="394A15F4" w14:textId="77777777" w:rsidR="00265751" w:rsidRPr="006E6572" w:rsidRDefault="00265751">
      <w:r w:rsidRPr="006E65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F9381" w14:textId="77777777" w:rsidR="00064002" w:rsidRPr="006E657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6C37E" w14:textId="77777777" w:rsidR="00064002" w:rsidRPr="006E657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14C0A" w14:textId="77777777" w:rsidR="00064002" w:rsidRPr="006E65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5B33C" w14:textId="77777777" w:rsidR="00265751" w:rsidRPr="006E6572" w:rsidRDefault="00265751">
      <w:r w:rsidRPr="006E6572">
        <w:separator/>
      </w:r>
    </w:p>
  </w:footnote>
  <w:footnote w:type="continuationSeparator" w:id="0">
    <w:p w14:paraId="490C36AE" w14:textId="77777777" w:rsidR="00265751" w:rsidRPr="006E6572" w:rsidRDefault="00265751">
      <w:r w:rsidRPr="006E65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EAB12" w14:textId="77777777" w:rsidR="00064002" w:rsidRPr="006E65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1A877" w14:textId="77777777" w:rsidR="00064002" w:rsidRPr="006E65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FF0D" w14:textId="77777777" w:rsidR="00064002" w:rsidRPr="006E65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820818">
    <w:abstractNumId w:val="9"/>
  </w:num>
  <w:num w:numId="2" w16cid:durableId="958535271">
    <w:abstractNumId w:val="9"/>
  </w:num>
  <w:num w:numId="3" w16cid:durableId="1071536537">
    <w:abstractNumId w:val="7"/>
  </w:num>
  <w:num w:numId="4" w16cid:durableId="1586722991">
    <w:abstractNumId w:val="7"/>
  </w:num>
  <w:num w:numId="5" w16cid:durableId="1455758241">
    <w:abstractNumId w:val="6"/>
  </w:num>
  <w:num w:numId="6" w16cid:durableId="210582004">
    <w:abstractNumId w:val="6"/>
  </w:num>
  <w:num w:numId="7" w16cid:durableId="1327513668">
    <w:abstractNumId w:val="5"/>
  </w:num>
  <w:num w:numId="8" w16cid:durableId="1141730128">
    <w:abstractNumId w:val="5"/>
  </w:num>
  <w:num w:numId="9" w16cid:durableId="828178767">
    <w:abstractNumId w:val="4"/>
  </w:num>
  <w:num w:numId="10" w16cid:durableId="1948155423">
    <w:abstractNumId w:val="4"/>
  </w:num>
  <w:num w:numId="11" w16cid:durableId="207767158">
    <w:abstractNumId w:val="8"/>
  </w:num>
  <w:num w:numId="12" w16cid:durableId="286787677">
    <w:abstractNumId w:val="8"/>
  </w:num>
  <w:num w:numId="13" w16cid:durableId="1836340273">
    <w:abstractNumId w:val="3"/>
  </w:num>
  <w:num w:numId="14" w16cid:durableId="1205219777">
    <w:abstractNumId w:val="3"/>
  </w:num>
  <w:num w:numId="15" w16cid:durableId="719326518">
    <w:abstractNumId w:val="2"/>
  </w:num>
  <w:num w:numId="16" w16cid:durableId="819494419">
    <w:abstractNumId w:val="2"/>
  </w:num>
  <w:num w:numId="17" w16cid:durableId="1472209093">
    <w:abstractNumId w:val="1"/>
  </w:num>
  <w:num w:numId="18" w16cid:durableId="1607227659">
    <w:abstractNumId w:val="1"/>
  </w:num>
  <w:num w:numId="19" w16cid:durableId="996496319">
    <w:abstractNumId w:val="0"/>
  </w:num>
  <w:num w:numId="20" w16cid:durableId="468521744">
    <w:abstractNumId w:val="0"/>
  </w:num>
  <w:num w:numId="21" w16cid:durableId="1096361197">
    <w:abstractNumId w:val="9"/>
  </w:num>
  <w:num w:numId="22" w16cid:durableId="1597051974">
    <w:abstractNumId w:val="7"/>
  </w:num>
  <w:num w:numId="23" w16cid:durableId="1412510612">
    <w:abstractNumId w:val="6"/>
  </w:num>
  <w:num w:numId="24" w16cid:durableId="2116443213">
    <w:abstractNumId w:val="5"/>
  </w:num>
  <w:num w:numId="25" w16cid:durableId="230698539">
    <w:abstractNumId w:val="4"/>
  </w:num>
  <w:num w:numId="26" w16cid:durableId="1801193036">
    <w:abstractNumId w:val="8"/>
  </w:num>
  <w:num w:numId="27" w16cid:durableId="2112316362">
    <w:abstractNumId w:val="3"/>
  </w:num>
  <w:num w:numId="28" w16cid:durableId="603460111">
    <w:abstractNumId w:val="2"/>
  </w:num>
  <w:num w:numId="29" w16cid:durableId="1336811288">
    <w:abstractNumId w:val="1"/>
  </w:num>
  <w:num w:numId="30" w16cid:durableId="1041589133">
    <w:abstractNumId w:val="0"/>
  </w:num>
  <w:num w:numId="31" w16cid:durableId="1648390193">
    <w:abstractNumId w:val="9"/>
  </w:num>
  <w:num w:numId="32" w16cid:durableId="1755937636">
    <w:abstractNumId w:val="7"/>
  </w:num>
  <w:num w:numId="33" w16cid:durableId="2085832135">
    <w:abstractNumId w:val="6"/>
  </w:num>
  <w:num w:numId="34" w16cid:durableId="1742479961">
    <w:abstractNumId w:val="5"/>
  </w:num>
  <w:num w:numId="35" w16cid:durableId="1580671291">
    <w:abstractNumId w:val="4"/>
  </w:num>
  <w:num w:numId="36" w16cid:durableId="1319072694">
    <w:abstractNumId w:val="8"/>
  </w:num>
  <w:num w:numId="37" w16cid:durableId="820000764">
    <w:abstractNumId w:val="3"/>
  </w:num>
  <w:num w:numId="38" w16cid:durableId="214198751">
    <w:abstractNumId w:val="2"/>
  </w:num>
  <w:num w:numId="39" w16cid:durableId="1570068765">
    <w:abstractNumId w:val="1"/>
  </w:num>
  <w:num w:numId="40" w16cid:durableId="567544950">
    <w:abstractNumId w:val="0"/>
  </w:num>
  <w:num w:numId="41" w16cid:durableId="1846477662">
    <w:abstractNumId w:val="10"/>
  </w:num>
  <w:num w:numId="42" w16cid:durableId="2072773780">
    <w:abstractNumId w:val="10"/>
  </w:num>
  <w:num w:numId="43" w16cid:durableId="1435783579">
    <w:abstractNumId w:val="10"/>
  </w:num>
  <w:num w:numId="44" w16cid:durableId="1725517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1/2026"/>
    <w:docVar w:name="dvlangue" w:val="LV"/>
    <w:docVar w:name="dvnumam" w:val="0"/>
    <w:docVar w:name="dvpe" w:val="785.190"/>
    <w:docVar w:name="dvrapporteur" w:val="Referents: "/>
    <w:docVar w:name="dvstar" w:val="***"/>
    <w:docVar w:name="dvtitre" w:val="Eiropas Parlamenta 2026. gada XX. XXX normatīvā rezolūcija par projektu Padomes lēmumam par apstiprinājumu Savienības vārdā grozījumam 2015. gada Starptautiskā nolīguma par olīveļļu un galda olīvām 36. pantā(15592/2025 – C10-0001/2026 – 2025/0193(NLE))"/>
  </w:docVars>
  <w:rsids>
    <w:rsidRoot w:val="00265751"/>
    <w:rsid w:val="00002272"/>
    <w:rsid w:val="00064002"/>
    <w:rsid w:val="000677B9"/>
    <w:rsid w:val="000831BA"/>
    <w:rsid w:val="000A42CC"/>
    <w:rsid w:val="000D64DC"/>
    <w:rsid w:val="000E7DD9"/>
    <w:rsid w:val="0010095E"/>
    <w:rsid w:val="00125B37"/>
    <w:rsid w:val="00187494"/>
    <w:rsid w:val="001F32AE"/>
    <w:rsid w:val="00265751"/>
    <w:rsid w:val="002767FF"/>
    <w:rsid w:val="002B18FE"/>
    <w:rsid w:val="002B5493"/>
    <w:rsid w:val="002F2281"/>
    <w:rsid w:val="00343214"/>
    <w:rsid w:val="00361C00"/>
    <w:rsid w:val="00395FA1"/>
    <w:rsid w:val="003E15D4"/>
    <w:rsid w:val="00411CCE"/>
    <w:rsid w:val="0041666E"/>
    <w:rsid w:val="00421060"/>
    <w:rsid w:val="00471C19"/>
    <w:rsid w:val="004867E3"/>
    <w:rsid w:val="00494A28"/>
    <w:rsid w:val="004C0004"/>
    <w:rsid w:val="004C5D52"/>
    <w:rsid w:val="005049ED"/>
    <w:rsid w:val="0050519A"/>
    <w:rsid w:val="005072A1"/>
    <w:rsid w:val="00514517"/>
    <w:rsid w:val="00545827"/>
    <w:rsid w:val="00560270"/>
    <w:rsid w:val="005C2568"/>
    <w:rsid w:val="005F1B17"/>
    <w:rsid w:val="006037C0"/>
    <w:rsid w:val="006631B6"/>
    <w:rsid w:val="00680577"/>
    <w:rsid w:val="006E6572"/>
    <w:rsid w:val="006F74FA"/>
    <w:rsid w:val="00716C8D"/>
    <w:rsid w:val="00731ADD"/>
    <w:rsid w:val="00734777"/>
    <w:rsid w:val="00741BDB"/>
    <w:rsid w:val="00747932"/>
    <w:rsid w:val="00751A4A"/>
    <w:rsid w:val="00756632"/>
    <w:rsid w:val="00762C74"/>
    <w:rsid w:val="00786EC0"/>
    <w:rsid w:val="007D1690"/>
    <w:rsid w:val="007E22AD"/>
    <w:rsid w:val="00817416"/>
    <w:rsid w:val="00842779"/>
    <w:rsid w:val="00865F67"/>
    <w:rsid w:val="00873DFB"/>
    <w:rsid w:val="00881A7B"/>
    <w:rsid w:val="008840E5"/>
    <w:rsid w:val="00887B3E"/>
    <w:rsid w:val="008C2AC6"/>
    <w:rsid w:val="00930C23"/>
    <w:rsid w:val="0093193B"/>
    <w:rsid w:val="009509D8"/>
    <w:rsid w:val="00950B64"/>
    <w:rsid w:val="00981893"/>
    <w:rsid w:val="009E698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0D3"/>
    <w:rsid w:val="00F74202"/>
    <w:rsid w:val="00F87713"/>
    <w:rsid w:val="00FB4360"/>
    <w:rsid w:val="00FD0C70"/>
    <w:rsid w:val="00FE449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4E553"/>
  <w15:chartTrackingRefBased/>
  <w15:docId w15:val="{A1C1AC6A-18AB-45D4-8172-935C3608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E4498"/>
    <w:pPr>
      <w:spacing w:before="480" w:after="240"/>
    </w:pPr>
  </w:style>
  <w:style w:type="paragraph" w:customStyle="1" w:styleId="NormalBold">
    <w:name w:val="NormalBold"/>
    <w:basedOn w:val="Normal"/>
    <w:rsid w:val="00FE4498"/>
    <w:rPr>
      <w:b/>
    </w:rPr>
  </w:style>
  <w:style w:type="paragraph" w:customStyle="1" w:styleId="NormalBold12a">
    <w:name w:val="NormalBold12a"/>
    <w:basedOn w:val="Normal"/>
    <w:rsid w:val="00FE4498"/>
    <w:pPr>
      <w:spacing w:after="240"/>
    </w:pPr>
    <w:rPr>
      <w:b/>
    </w:rPr>
  </w:style>
  <w:style w:type="paragraph" w:customStyle="1" w:styleId="NormalHanging12a">
    <w:name w:val="NormalHanging12a"/>
    <w:basedOn w:val="Normal"/>
    <w:rsid w:val="00FE4498"/>
    <w:pPr>
      <w:spacing w:after="240"/>
      <w:ind w:left="567" w:hanging="567"/>
    </w:pPr>
  </w:style>
  <w:style w:type="character" w:styleId="CommentReference">
    <w:name w:val="annotation reference"/>
    <w:basedOn w:val="DefaultParagraphFont"/>
    <w:rsid w:val="005049ED"/>
    <w:rPr>
      <w:sz w:val="16"/>
      <w:szCs w:val="16"/>
    </w:rPr>
  </w:style>
  <w:style w:type="paragraph" w:styleId="CommentText">
    <w:name w:val="annotation text"/>
    <w:basedOn w:val="Normal"/>
    <w:link w:val="CommentTextChar"/>
    <w:rsid w:val="005049ED"/>
    <w:rPr>
      <w:sz w:val="20"/>
    </w:rPr>
  </w:style>
  <w:style w:type="character" w:customStyle="1" w:styleId="CommentTextChar">
    <w:name w:val="Comment Text Char"/>
    <w:basedOn w:val="DefaultParagraphFont"/>
    <w:link w:val="CommentText"/>
    <w:rsid w:val="005049ED"/>
    <w:rPr>
      <w:lang w:val="lv-LV"/>
    </w:rPr>
  </w:style>
  <w:style w:type="paragraph" w:styleId="CommentSubject">
    <w:name w:val="annotation subject"/>
    <w:basedOn w:val="CommentText"/>
    <w:next w:val="CommentText"/>
    <w:link w:val="CommentSubjectChar"/>
    <w:rsid w:val="005049ED"/>
    <w:rPr>
      <w:b/>
      <w:bCs/>
    </w:rPr>
  </w:style>
  <w:style w:type="character" w:customStyle="1" w:styleId="CommentSubjectChar">
    <w:name w:val="Comment Subject Char"/>
    <w:basedOn w:val="CommentTextChar"/>
    <w:link w:val="CommentSubject"/>
    <w:rsid w:val="005049ED"/>
    <w:rPr>
      <w:b/>
      <w:bCs/>
      <w:lang w:val="lv-LV"/>
    </w:rPr>
  </w:style>
  <w:style w:type="paragraph" w:styleId="Revision">
    <w:name w:val="Revision"/>
    <w:hidden/>
    <w:uiPriority w:val="99"/>
    <w:semiHidden/>
    <w:rsid w:val="00F600D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2026-05-20T11:22:00Z</dcterms:created>
  <dcterms:modified xsi:type="dcterms:W3CDTF">2026-05-20T11:22:00Z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A10-0101/2026</vt:lpwstr>
  </property>
  <property fmtid="{D5CDD505-2E9C-101B-9397-08002B2CF9AE}" pid="4" name="&lt;Type&gt;">
    <vt:lpwstr>RR</vt:lpwstr>
  </property>
</Properties>
</file>