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2886" w14:paraId="7C6DF13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CDB3F1" w14:textId="77777777" w:rsidR="00751A4A" w:rsidRPr="00022886" w:rsidRDefault="00BB5F51" w:rsidP="0010095E">
            <w:pPr>
              <w:pStyle w:val="EPName"/>
            </w:pPr>
            <w:r w:rsidRPr="00022886">
              <w:t>Parlament Ewropew</w:t>
            </w:r>
          </w:p>
          <w:p w14:paraId="047CEE0F" w14:textId="77777777" w:rsidR="00751A4A" w:rsidRPr="0002288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2886">
              <w:t>2024</w:t>
            </w:r>
            <w:r w:rsidR="00817416" w:rsidRPr="00022886">
              <w:t>-202</w:t>
            </w:r>
            <w:r w:rsidRPr="00022886">
              <w:t>9</w:t>
            </w:r>
          </w:p>
        </w:tc>
        <w:tc>
          <w:tcPr>
            <w:tcW w:w="2268" w:type="dxa"/>
            <w:shd w:val="clear" w:color="auto" w:fill="auto"/>
          </w:tcPr>
          <w:p w14:paraId="47C57031" w14:textId="77777777" w:rsidR="00751A4A" w:rsidRPr="00022886" w:rsidRDefault="00187494" w:rsidP="0010095E">
            <w:pPr>
              <w:pStyle w:val="EPLogo"/>
            </w:pPr>
            <w:r w:rsidRPr="00022886">
              <w:rPr>
                <w:noProof/>
                <w:lang w:eastAsia="ja-JP"/>
              </w:rPr>
              <w:drawing>
                <wp:inline distT="0" distB="0" distL="0" distR="0" wp14:anchorId="3E3243EC" wp14:editId="29648E2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CC075A" w14:textId="77777777" w:rsidR="00D058B8" w:rsidRPr="00022886" w:rsidRDefault="00D058B8" w:rsidP="004C5D52">
      <w:pPr>
        <w:pStyle w:val="LineTop"/>
      </w:pPr>
    </w:p>
    <w:p w14:paraId="4E42D40C" w14:textId="77777777" w:rsidR="00680577" w:rsidRPr="00022886" w:rsidRDefault="00BB5F51" w:rsidP="00680577">
      <w:pPr>
        <w:pStyle w:val="EPBodyTA1"/>
      </w:pPr>
      <w:r w:rsidRPr="00022886">
        <w:t>TESTI ADOTTATI</w:t>
      </w:r>
    </w:p>
    <w:p w14:paraId="74CDADB8" w14:textId="77777777" w:rsidR="00D058B8" w:rsidRPr="00022886" w:rsidRDefault="00D058B8" w:rsidP="00D058B8">
      <w:pPr>
        <w:pStyle w:val="LineBottom"/>
      </w:pPr>
    </w:p>
    <w:p w14:paraId="118E5220" w14:textId="7B56EC58" w:rsidR="00BB5F51" w:rsidRPr="00022886" w:rsidRDefault="00BB5F51" w:rsidP="00BB5F51">
      <w:pPr>
        <w:pStyle w:val="ATHeading1"/>
      </w:pPr>
      <w:bookmarkStart w:id="0" w:name="TANumber"/>
      <w:r w:rsidRPr="00022886">
        <w:t>P10_TA(2026)0</w:t>
      </w:r>
      <w:bookmarkEnd w:id="0"/>
      <w:r w:rsidR="00A07414">
        <w:t>175</w:t>
      </w:r>
    </w:p>
    <w:p w14:paraId="1BF146DB" w14:textId="77777777" w:rsidR="00BB5F51" w:rsidRPr="00022886" w:rsidRDefault="00BB5F51" w:rsidP="00BB5F51">
      <w:pPr>
        <w:pStyle w:val="ATHeading2"/>
      </w:pPr>
      <w:bookmarkStart w:id="1" w:name="title"/>
      <w:r w:rsidRPr="00022886">
        <w:t>Ftehim Internazzjonali dwar iż-Żejt taż-Żebbuġa u ż-Żebbuġ tal-Mejda: emenda tal-Artikolu 36</w:t>
      </w:r>
      <w:bookmarkEnd w:id="1"/>
    </w:p>
    <w:p w14:paraId="12380000" w14:textId="77777777" w:rsidR="00BB5F51" w:rsidRPr="00022886" w:rsidRDefault="00BB5F51" w:rsidP="00BB5F51">
      <w:pPr>
        <w:rPr>
          <w:i/>
          <w:vanish/>
        </w:rPr>
      </w:pPr>
      <w:r w:rsidRPr="00022886">
        <w:rPr>
          <w:i/>
        </w:rPr>
        <w:fldChar w:fldCharType="begin"/>
      </w:r>
      <w:r w:rsidRPr="00022886">
        <w:rPr>
          <w:i/>
        </w:rPr>
        <w:instrText xml:space="preserve"> TC"(</w:instrText>
      </w:r>
      <w:bookmarkStart w:id="2" w:name="DocNumber"/>
      <w:r w:rsidRPr="00022886">
        <w:rPr>
          <w:i/>
        </w:rPr>
        <w:instrText>A10-0101/2026</w:instrText>
      </w:r>
      <w:bookmarkEnd w:id="2"/>
      <w:r w:rsidRPr="00022886">
        <w:rPr>
          <w:i/>
        </w:rPr>
        <w:instrText xml:space="preserve"> - Rapporteur: Bernd Lange)"\l3 \n&gt; \* MERGEFORMAT </w:instrText>
      </w:r>
      <w:r w:rsidRPr="00022886">
        <w:rPr>
          <w:i/>
        </w:rPr>
        <w:fldChar w:fldCharType="end"/>
      </w:r>
    </w:p>
    <w:p w14:paraId="0964BB92" w14:textId="77777777" w:rsidR="00BB5F51" w:rsidRPr="00022886" w:rsidRDefault="00BB5F51" w:rsidP="00BB5F51">
      <w:pPr>
        <w:rPr>
          <w:vanish/>
        </w:rPr>
      </w:pPr>
      <w:bookmarkStart w:id="3" w:name="Commission"/>
      <w:r w:rsidRPr="00022886">
        <w:rPr>
          <w:vanish/>
        </w:rPr>
        <w:t>Kumitat għall-Kummerċ Internazzjonali</w:t>
      </w:r>
      <w:bookmarkEnd w:id="3"/>
    </w:p>
    <w:p w14:paraId="787C9306" w14:textId="77777777" w:rsidR="00BB5F51" w:rsidRPr="00022886" w:rsidRDefault="00BB5F51" w:rsidP="00BB5F51">
      <w:pPr>
        <w:rPr>
          <w:vanish/>
        </w:rPr>
      </w:pPr>
      <w:bookmarkStart w:id="4" w:name="PE"/>
      <w:r w:rsidRPr="00022886">
        <w:rPr>
          <w:vanish/>
        </w:rPr>
        <w:t>PE785.190</w:t>
      </w:r>
      <w:bookmarkEnd w:id="4"/>
    </w:p>
    <w:p w14:paraId="5E2135DA" w14:textId="3C61878E" w:rsidR="00BB5F51" w:rsidRPr="00022886" w:rsidRDefault="00BB5F51" w:rsidP="00BB5F51">
      <w:pPr>
        <w:pStyle w:val="ATHeading3"/>
      </w:pPr>
      <w:bookmarkStart w:id="5" w:name="Sujet"/>
      <w:r w:rsidRPr="00022886">
        <w:t xml:space="preserve">Riżoluzzjoni leġiżlattiva tal-Parlament Ewropew </w:t>
      </w:r>
      <w:r w:rsidR="004B51BE">
        <w:t>tal-20 ta’ Mejju</w:t>
      </w:r>
      <w:r w:rsidRPr="00022886">
        <w:t xml:space="preserve"> 2026 dwar l-abbozz ta’ deċiżjoni tal-Kunsill dwar l-approvazzjoni, f’isem l-Unjoni, tal-emenda tal-Artikolu 36 tal-Ftehim Internazzjonali dwar iż-Żejt taż-Żebbuġa u ż-Żebbuġ tal-Mejda, 2015</w:t>
      </w:r>
      <w:bookmarkEnd w:id="5"/>
      <w:r w:rsidRPr="00022886">
        <w:t xml:space="preserve"> </w:t>
      </w:r>
      <w:bookmarkStart w:id="6" w:name="References"/>
      <w:r w:rsidRPr="00022886">
        <w:t>(15592/2025 – C10-0001/2026 – 2025/0193(NLE))</w:t>
      </w:r>
      <w:bookmarkEnd w:id="6"/>
    </w:p>
    <w:p w14:paraId="38A5096C" w14:textId="77777777" w:rsidR="005A5D14" w:rsidRPr="00022886" w:rsidRDefault="005A5D14" w:rsidP="005A5D14">
      <w:pPr>
        <w:pStyle w:val="NormalBold"/>
      </w:pPr>
      <w:r w:rsidRPr="00022886">
        <w:t>(Approvazzjoni)</w:t>
      </w:r>
    </w:p>
    <w:p w14:paraId="2E673366" w14:textId="77777777" w:rsidR="005A5D14" w:rsidRPr="00022886" w:rsidRDefault="005A5D14" w:rsidP="005A5D14">
      <w:pPr>
        <w:pStyle w:val="EPComma"/>
      </w:pPr>
      <w:r w:rsidRPr="00022886">
        <w:rPr>
          <w:i/>
        </w:rPr>
        <w:t>Il-Parlament Ewropew</w:t>
      </w:r>
      <w:r w:rsidRPr="00022886">
        <w:t>,</w:t>
      </w:r>
    </w:p>
    <w:p w14:paraId="482BAE9D" w14:textId="77777777" w:rsidR="005A5D14" w:rsidRPr="00022886" w:rsidRDefault="005A5D14" w:rsidP="005A5D14">
      <w:pPr>
        <w:pStyle w:val="NormalHanging12a"/>
      </w:pPr>
      <w:r w:rsidRPr="00022886">
        <w:t>–</w:t>
      </w:r>
      <w:r w:rsidRPr="00022886">
        <w:tab/>
        <w:t>wara li kkunsidra l-abbozz ta’ deċiżjoni tal-Kunsill (15592/2025),</w:t>
      </w:r>
    </w:p>
    <w:p w14:paraId="4ED69FB7" w14:textId="77777777" w:rsidR="005A5D14" w:rsidRPr="00022886" w:rsidRDefault="005A5D14" w:rsidP="005A5D14">
      <w:pPr>
        <w:pStyle w:val="NormalHanging12a"/>
      </w:pPr>
      <w:r w:rsidRPr="00022886">
        <w:t>–</w:t>
      </w:r>
      <w:r w:rsidRPr="00022886">
        <w:tab/>
        <w:t>wara li kkunsidra l-abbozz ta’ emenda tal-Artikolu 36 tal-Ftehim Internazzjonali dwar iż-Żejt taż-Żebbuġa u ż-Żebbuġ tal-Mejda (15592/2025),</w:t>
      </w:r>
    </w:p>
    <w:p w14:paraId="1ABA11CA" w14:textId="77777777" w:rsidR="005A5D14" w:rsidRPr="00022886" w:rsidRDefault="005A5D14" w:rsidP="005A5D14">
      <w:pPr>
        <w:pStyle w:val="NormalHanging12a"/>
      </w:pPr>
      <w:r w:rsidRPr="00022886">
        <w:t>–</w:t>
      </w:r>
      <w:r w:rsidRPr="00022886">
        <w:tab/>
        <w:t>wara li kkunsidra t-talba għal approvazzjoni ppreżentata mill-Kunsill skont l-Artikolu 207(4), l-ewwel subparagrafu, u l-Artikolu 218(6), it-tieni subparagrafu, il-punt (a)(v), tat-Trattat dwar il-Funzjonament tal-Unjoni Ewropea (C10</w:t>
      </w:r>
      <w:r w:rsidRPr="00022886">
        <w:noBreakHyphen/>
        <w:t>0001/2026),</w:t>
      </w:r>
    </w:p>
    <w:p w14:paraId="6F4931D8" w14:textId="77777777" w:rsidR="005A5D14" w:rsidRPr="00022886" w:rsidRDefault="005A5D14" w:rsidP="005A5D14">
      <w:pPr>
        <w:pStyle w:val="NormalHanging12a"/>
      </w:pPr>
      <w:r w:rsidRPr="00022886">
        <w:t>–</w:t>
      </w:r>
      <w:r w:rsidRPr="00022886">
        <w:tab/>
        <w:t>wara li kkunsidra l-Artikolu 107(1) u (4) u l-Artikolu 117(7) tar-Regoli ta’ Proċedura tiegħu,</w:t>
      </w:r>
    </w:p>
    <w:p w14:paraId="660A25E6" w14:textId="77777777" w:rsidR="005A5D14" w:rsidRPr="00022886" w:rsidRDefault="005A5D14" w:rsidP="005A5D14">
      <w:pPr>
        <w:pStyle w:val="NormalHanging12a"/>
      </w:pPr>
      <w:r w:rsidRPr="00022886">
        <w:t>–</w:t>
      </w:r>
      <w:r w:rsidRPr="00022886">
        <w:tab/>
        <w:t>wara li kkunsidra l-opinjoni fil-forma ta’ ittra tal-Kumitat għall-Agrikoltura u l-Iżvilupp Rurali</w:t>
      </w:r>
    </w:p>
    <w:p w14:paraId="2E5CE144" w14:textId="77777777" w:rsidR="005A5D14" w:rsidRPr="00022886" w:rsidRDefault="005A5D14" w:rsidP="005A5D14">
      <w:pPr>
        <w:pStyle w:val="NormalHanging12a"/>
      </w:pPr>
      <w:r w:rsidRPr="00022886">
        <w:t>–</w:t>
      </w:r>
      <w:r w:rsidRPr="00022886">
        <w:tab/>
        <w:t>wara li kkunsidra r-rakkomandazzjoni tal-Kumitat għall-Kummerċ Internazzjonali (A10-0101/2026),</w:t>
      </w:r>
    </w:p>
    <w:p w14:paraId="3C3AB915" w14:textId="62B281BC" w:rsidR="005A5D14" w:rsidRPr="00022886" w:rsidRDefault="005A5D14" w:rsidP="005A5D14">
      <w:pPr>
        <w:pStyle w:val="NormalHanging12a"/>
      </w:pPr>
      <w:r w:rsidRPr="00022886">
        <w:t>1.</w:t>
      </w:r>
      <w:r w:rsidRPr="00022886">
        <w:tab/>
        <w:t xml:space="preserve">Jagħti l-approvazzjoni tiegħu </w:t>
      </w:r>
      <w:r w:rsidR="00775935">
        <w:t xml:space="preserve">biex </w:t>
      </w:r>
      <w:r w:rsidR="004B51BE">
        <w:t>l-</w:t>
      </w:r>
      <w:r w:rsidRPr="00022886">
        <w:t>emenda tal-ftehim</w:t>
      </w:r>
      <w:r w:rsidR="00775935">
        <w:t xml:space="preserve"> tiġi approvata</w:t>
      </w:r>
      <w:r w:rsidRPr="00022886">
        <w:t>;</w:t>
      </w:r>
    </w:p>
    <w:p w14:paraId="73BA58BC" w14:textId="50B5D9D0" w:rsidR="00E365E1" w:rsidRPr="00022886" w:rsidRDefault="005A5D14" w:rsidP="00A07414">
      <w:pPr>
        <w:pStyle w:val="NormalHanging12a"/>
      </w:pPr>
      <w:r w:rsidRPr="00022886">
        <w:t>2.</w:t>
      </w:r>
      <w:r w:rsidRPr="00022886">
        <w:tab/>
        <w:t>Jagħti istruzzjonijiet lill-President tiegħu biex tgħaddi l-pożizzjoni tal-Parlament lill-Kunsill u lill-Kummissjoni, kif ukoll lill-gvernijiet u lill-parlamenti tal-Istati Membri.</w:t>
      </w:r>
    </w:p>
    <w:sectPr w:rsidR="00E365E1" w:rsidRPr="00022886" w:rsidSect="000228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EE3AD" w14:textId="77777777" w:rsidR="00BB5F51" w:rsidRPr="00022886" w:rsidRDefault="00BB5F51">
      <w:r w:rsidRPr="00022886">
        <w:separator/>
      </w:r>
    </w:p>
  </w:endnote>
  <w:endnote w:type="continuationSeparator" w:id="0">
    <w:p w14:paraId="1A821417" w14:textId="77777777" w:rsidR="00BB5F51" w:rsidRPr="00022886" w:rsidRDefault="00BB5F51">
      <w:r w:rsidRPr="000228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37AFF" w14:textId="77777777" w:rsidR="00064002" w:rsidRPr="0002288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879D5" w14:textId="77777777" w:rsidR="00064002" w:rsidRPr="0002288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9968C" w14:textId="77777777" w:rsidR="00064002" w:rsidRPr="0002288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189F3" w14:textId="77777777" w:rsidR="00BB5F51" w:rsidRPr="00022886" w:rsidRDefault="00BB5F51">
      <w:r w:rsidRPr="00022886">
        <w:separator/>
      </w:r>
    </w:p>
  </w:footnote>
  <w:footnote w:type="continuationSeparator" w:id="0">
    <w:p w14:paraId="1CE4CD7F" w14:textId="77777777" w:rsidR="00BB5F51" w:rsidRPr="00022886" w:rsidRDefault="00BB5F51">
      <w:r w:rsidRPr="000228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B3818" w14:textId="77777777" w:rsidR="00064002" w:rsidRPr="0002288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D460" w14:textId="77777777" w:rsidR="00064002" w:rsidRPr="0002288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D4A7D" w14:textId="77777777" w:rsidR="00064002" w:rsidRPr="0002288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52167529">
    <w:abstractNumId w:val="9"/>
  </w:num>
  <w:num w:numId="2" w16cid:durableId="1133475681">
    <w:abstractNumId w:val="9"/>
  </w:num>
  <w:num w:numId="3" w16cid:durableId="1773742062">
    <w:abstractNumId w:val="7"/>
  </w:num>
  <w:num w:numId="4" w16cid:durableId="1054426466">
    <w:abstractNumId w:val="7"/>
  </w:num>
  <w:num w:numId="5" w16cid:durableId="1155295144">
    <w:abstractNumId w:val="6"/>
  </w:num>
  <w:num w:numId="6" w16cid:durableId="284193468">
    <w:abstractNumId w:val="6"/>
  </w:num>
  <w:num w:numId="7" w16cid:durableId="978387746">
    <w:abstractNumId w:val="5"/>
  </w:num>
  <w:num w:numId="8" w16cid:durableId="1167406773">
    <w:abstractNumId w:val="5"/>
  </w:num>
  <w:num w:numId="9" w16cid:durableId="1316297459">
    <w:abstractNumId w:val="4"/>
  </w:num>
  <w:num w:numId="10" w16cid:durableId="551423499">
    <w:abstractNumId w:val="4"/>
  </w:num>
  <w:num w:numId="11" w16cid:durableId="1591045465">
    <w:abstractNumId w:val="8"/>
  </w:num>
  <w:num w:numId="12" w16cid:durableId="1232543442">
    <w:abstractNumId w:val="8"/>
  </w:num>
  <w:num w:numId="13" w16cid:durableId="1138451684">
    <w:abstractNumId w:val="3"/>
  </w:num>
  <w:num w:numId="14" w16cid:durableId="788815727">
    <w:abstractNumId w:val="3"/>
  </w:num>
  <w:num w:numId="15" w16cid:durableId="1938829328">
    <w:abstractNumId w:val="2"/>
  </w:num>
  <w:num w:numId="16" w16cid:durableId="301811088">
    <w:abstractNumId w:val="2"/>
  </w:num>
  <w:num w:numId="17" w16cid:durableId="2077705060">
    <w:abstractNumId w:val="1"/>
  </w:num>
  <w:num w:numId="18" w16cid:durableId="1557475177">
    <w:abstractNumId w:val="1"/>
  </w:num>
  <w:num w:numId="19" w16cid:durableId="1796945444">
    <w:abstractNumId w:val="0"/>
  </w:num>
  <w:num w:numId="20" w16cid:durableId="1713924246">
    <w:abstractNumId w:val="0"/>
  </w:num>
  <w:num w:numId="21" w16cid:durableId="2136562542">
    <w:abstractNumId w:val="9"/>
  </w:num>
  <w:num w:numId="22" w16cid:durableId="1755279294">
    <w:abstractNumId w:val="7"/>
  </w:num>
  <w:num w:numId="23" w16cid:durableId="1838304835">
    <w:abstractNumId w:val="6"/>
  </w:num>
  <w:num w:numId="24" w16cid:durableId="1395470876">
    <w:abstractNumId w:val="5"/>
  </w:num>
  <w:num w:numId="25" w16cid:durableId="966665748">
    <w:abstractNumId w:val="4"/>
  </w:num>
  <w:num w:numId="26" w16cid:durableId="1511018110">
    <w:abstractNumId w:val="8"/>
  </w:num>
  <w:num w:numId="27" w16cid:durableId="336661459">
    <w:abstractNumId w:val="3"/>
  </w:num>
  <w:num w:numId="28" w16cid:durableId="1754163246">
    <w:abstractNumId w:val="2"/>
  </w:num>
  <w:num w:numId="29" w16cid:durableId="807626971">
    <w:abstractNumId w:val="1"/>
  </w:num>
  <w:num w:numId="30" w16cid:durableId="592979296">
    <w:abstractNumId w:val="0"/>
  </w:num>
  <w:num w:numId="31" w16cid:durableId="1834636573">
    <w:abstractNumId w:val="9"/>
  </w:num>
  <w:num w:numId="32" w16cid:durableId="598828603">
    <w:abstractNumId w:val="7"/>
  </w:num>
  <w:num w:numId="33" w16cid:durableId="438723352">
    <w:abstractNumId w:val="6"/>
  </w:num>
  <w:num w:numId="34" w16cid:durableId="967316523">
    <w:abstractNumId w:val="5"/>
  </w:num>
  <w:num w:numId="35" w16cid:durableId="1790784916">
    <w:abstractNumId w:val="4"/>
  </w:num>
  <w:num w:numId="36" w16cid:durableId="2069837156">
    <w:abstractNumId w:val="8"/>
  </w:num>
  <w:num w:numId="37" w16cid:durableId="197160114">
    <w:abstractNumId w:val="3"/>
  </w:num>
  <w:num w:numId="38" w16cid:durableId="1449816494">
    <w:abstractNumId w:val="2"/>
  </w:num>
  <w:num w:numId="39" w16cid:durableId="454754879">
    <w:abstractNumId w:val="1"/>
  </w:num>
  <w:num w:numId="40" w16cid:durableId="376204145">
    <w:abstractNumId w:val="0"/>
  </w:num>
  <w:num w:numId="41" w16cid:durableId="932670620">
    <w:abstractNumId w:val="10"/>
  </w:num>
  <w:num w:numId="42" w16cid:durableId="1514880448">
    <w:abstractNumId w:val="10"/>
  </w:num>
  <w:num w:numId="43" w16cid:durableId="858936145">
    <w:abstractNumId w:val="10"/>
  </w:num>
  <w:num w:numId="44" w16cid:durableId="11706825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1/2026"/>
    <w:docVar w:name="dvlangue" w:val="MT"/>
    <w:docVar w:name="dvnumam" w:val="0"/>
    <w:docVar w:name="dvpe" w:val="785.190"/>
    <w:docVar w:name="dvrapporteur" w:val="Rapporteur: "/>
    <w:docVar w:name="dvstar" w:val="***"/>
    <w:docVar w:name="dvtitre" w:val="Riżoluzzjoni leġiżlattiva tal-Parlament Ewropew xx xx xxxx 2026 dwar l-abbozz ta’ deċiżjoni tal-Kunsill dwar l-approvazzjoni, f’isem l-Unjoni, tal-emenda tal-Artikolu 36 tal-Ftehim Internazzjonali dwar iż-Żejt taż-Żebbuġa u ż-Żebbuġ tal-Mejda, 2015(15592/2025 – C10-0001/2026 – 2025/0193(NLE))"/>
  </w:docVars>
  <w:rsids>
    <w:rsidRoot w:val="00BB5F51"/>
    <w:rsid w:val="00002272"/>
    <w:rsid w:val="00022886"/>
    <w:rsid w:val="00064002"/>
    <w:rsid w:val="000677B9"/>
    <w:rsid w:val="000831BA"/>
    <w:rsid w:val="000A42CC"/>
    <w:rsid w:val="000E7DD9"/>
    <w:rsid w:val="0010095E"/>
    <w:rsid w:val="001136D9"/>
    <w:rsid w:val="00125B37"/>
    <w:rsid w:val="00187494"/>
    <w:rsid w:val="001C4AC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51BE"/>
    <w:rsid w:val="004C0004"/>
    <w:rsid w:val="004C5D52"/>
    <w:rsid w:val="0050519A"/>
    <w:rsid w:val="005072A1"/>
    <w:rsid w:val="00514517"/>
    <w:rsid w:val="00545827"/>
    <w:rsid w:val="00560270"/>
    <w:rsid w:val="005A5D14"/>
    <w:rsid w:val="005C2568"/>
    <w:rsid w:val="005F1B17"/>
    <w:rsid w:val="006037C0"/>
    <w:rsid w:val="0064547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93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741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F51"/>
    <w:rsid w:val="00BD48FE"/>
    <w:rsid w:val="00BD7BD8"/>
    <w:rsid w:val="00BE6ADC"/>
    <w:rsid w:val="00C05BFE"/>
    <w:rsid w:val="00C23CD4"/>
    <w:rsid w:val="00C61C0C"/>
    <w:rsid w:val="00C9136F"/>
    <w:rsid w:val="00C941CB"/>
    <w:rsid w:val="00CC2357"/>
    <w:rsid w:val="00CF071A"/>
    <w:rsid w:val="00D058B8"/>
    <w:rsid w:val="00D56C11"/>
    <w:rsid w:val="00D662B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7E0077"/>
  <w15:chartTrackingRefBased/>
  <w15:docId w15:val="{1BA460DD-8424-4C2D-8C8D-459DC0FD8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A5D14"/>
    <w:pPr>
      <w:spacing w:before="480" w:after="240"/>
    </w:pPr>
  </w:style>
  <w:style w:type="paragraph" w:customStyle="1" w:styleId="NormalBold">
    <w:name w:val="NormalBold"/>
    <w:basedOn w:val="Normal"/>
    <w:rsid w:val="005A5D14"/>
    <w:rPr>
      <w:b/>
    </w:rPr>
  </w:style>
  <w:style w:type="paragraph" w:customStyle="1" w:styleId="NormalHanging12a">
    <w:name w:val="NormalHanging12a"/>
    <w:basedOn w:val="Normal"/>
    <w:rsid w:val="005A5D1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B51B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1466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2026-05-20T10:34:00Z</dcterms:created>
  <dcterms:modified xsi:type="dcterms:W3CDTF">2026-05-20T10:34:00Z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A10-0101/2026</vt:lpwstr>
  </property>
  <property fmtid="{D5CDD505-2E9C-101B-9397-08002B2CF9AE}" pid="4" name="&lt;Type&gt;">
    <vt:lpwstr>RR</vt:lpwstr>
  </property>
</Properties>
</file>