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335A" w14:paraId="3B10C090" w14:textId="77777777" w:rsidTr="0010095E">
        <w:trPr>
          <w:trHeight w:hRule="exact" w:val="1418"/>
        </w:trPr>
        <w:tc>
          <w:tcPr>
            <w:tcW w:w="6804" w:type="dxa"/>
            <w:shd w:val="clear" w:color="auto" w:fill="auto"/>
            <w:vAlign w:val="center"/>
          </w:tcPr>
          <w:p w14:paraId="77FA4901" w14:textId="77777777" w:rsidR="00751A4A" w:rsidRPr="0062335A" w:rsidRDefault="0034707C" w:rsidP="0010095E">
            <w:pPr>
              <w:pStyle w:val="EPName"/>
            </w:pPr>
            <w:r w:rsidRPr="0062335A">
              <w:t>Europos Parlamentas</w:t>
            </w:r>
          </w:p>
          <w:p w14:paraId="57CF984F" w14:textId="77777777" w:rsidR="00751A4A" w:rsidRPr="0062335A" w:rsidRDefault="005F1B17" w:rsidP="005F1B17">
            <w:pPr>
              <w:pStyle w:val="EPTerm"/>
              <w:rPr>
                <w:rStyle w:val="HideTWBExt"/>
                <w:noProof w:val="0"/>
                <w:vanish w:val="0"/>
                <w:color w:val="auto"/>
              </w:rPr>
            </w:pPr>
            <w:r w:rsidRPr="0062335A">
              <w:t>2024</w:t>
            </w:r>
            <w:r w:rsidR="00817416" w:rsidRPr="0062335A">
              <w:t>-202</w:t>
            </w:r>
            <w:r w:rsidRPr="0062335A">
              <w:t>9</w:t>
            </w:r>
          </w:p>
        </w:tc>
        <w:tc>
          <w:tcPr>
            <w:tcW w:w="2268" w:type="dxa"/>
            <w:shd w:val="clear" w:color="auto" w:fill="auto"/>
          </w:tcPr>
          <w:p w14:paraId="5212ECBC" w14:textId="77777777" w:rsidR="00751A4A" w:rsidRPr="0062335A" w:rsidRDefault="00187494" w:rsidP="0010095E">
            <w:pPr>
              <w:pStyle w:val="EPLogo"/>
            </w:pPr>
            <w:r w:rsidRPr="0062335A">
              <w:rPr>
                <w:noProof/>
                <w:lang w:eastAsia="ja-JP"/>
              </w:rPr>
              <w:drawing>
                <wp:inline distT="0" distB="0" distL="0" distR="0" wp14:anchorId="05D0ACEE" wp14:editId="3186E3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B82D1B" w14:textId="77777777" w:rsidR="00D058B8" w:rsidRPr="0062335A" w:rsidRDefault="00D058B8" w:rsidP="004C5D52">
      <w:pPr>
        <w:pStyle w:val="LineTop"/>
      </w:pPr>
    </w:p>
    <w:p w14:paraId="10A721A7" w14:textId="77777777" w:rsidR="00680577" w:rsidRPr="0062335A" w:rsidRDefault="0034707C" w:rsidP="00680577">
      <w:pPr>
        <w:pStyle w:val="EPBodyTA1"/>
      </w:pPr>
      <w:r w:rsidRPr="0062335A">
        <w:t>PRIIMTI TEKSTAI</w:t>
      </w:r>
    </w:p>
    <w:p w14:paraId="76C2CA06" w14:textId="77777777" w:rsidR="00D058B8" w:rsidRPr="0062335A" w:rsidRDefault="00D058B8" w:rsidP="00D058B8">
      <w:pPr>
        <w:pStyle w:val="LineBottom"/>
      </w:pPr>
    </w:p>
    <w:p w14:paraId="29CD3786" w14:textId="5E999881" w:rsidR="0034707C" w:rsidRPr="0062335A" w:rsidRDefault="0034707C" w:rsidP="0034707C">
      <w:pPr>
        <w:pStyle w:val="ATHeading1"/>
      </w:pPr>
      <w:bookmarkStart w:id="0" w:name="TANumber"/>
      <w:r w:rsidRPr="0062335A">
        <w:t>P10_TA(2026)0</w:t>
      </w:r>
      <w:r w:rsidR="00995491">
        <w:t>176</w:t>
      </w:r>
      <w:bookmarkEnd w:id="0"/>
    </w:p>
    <w:p w14:paraId="40D7E686" w14:textId="77777777" w:rsidR="0034707C" w:rsidRPr="0062335A" w:rsidRDefault="0034707C" w:rsidP="0034707C">
      <w:pPr>
        <w:pStyle w:val="ATHeading2"/>
      </w:pPr>
      <w:bookmarkStart w:id="1" w:name="title"/>
      <w:r w:rsidRPr="0062335A">
        <w:t>Jungtinių Tautų konvencija prieš kibernetinius nusikaltimus</w:t>
      </w:r>
      <w:bookmarkEnd w:id="1"/>
    </w:p>
    <w:p w14:paraId="35B36A2A" w14:textId="77777777" w:rsidR="0034707C" w:rsidRPr="0062335A" w:rsidRDefault="0034707C" w:rsidP="0034707C">
      <w:pPr>
        <w:rPr>
          <w:i/>
          <w:vanish/>
        </w:rPr>
      </w:pPr>
      <w:r w:rsidRPr="0062335A">
        <w:rPr>
          <w:i/>
        </w:rPr>
        <w:fldChar w:fldCharType="begin"/>
      </w:r>
      <w:r w:rsidRPr="0062335A">
        <w:rPr>
          <w:i/>
        </w:rPr>
        <w:instrText xml:space="preserve"> TC"(</w:instrText>
      </w:r>
      <w:bookmarkStart w:id="2" w:name="DocNumber"/>
      <w:r w:rsidRPr="0062335A">
        <w:rPr>
          <w:i/>
        </w:rPr>
        <w:instrText>A10-0090/2026</w:instrText>
      </w:r>
      <w:bookmarkEnd w:id="2"/>
      <w:r w:rsidRPr="0062335A">
        <w:rPr>
          <w:i/>
        </w:rPr>
        <w:instrText xml:space="preserve"> - Pranešėjas: Moritz Körner)"\l3 \n&gt; \* MERGEFORMAT </w:instrText>
      </w:r>
      <w:r w:rsidRPr="0062335A">
        <w:rPr>
          <w:i/>
        </w:rPr>
        <w:fldChar w:fldCharType="end"/>
      </w:r>
    </w:p>
    <w:p w14:paraId="3EFC8BAC" w14:textId="77777777" w:rsidR="0034707C" w:rsidRPr="0062335A" w:rsidRDefault="0034707C" w:rsidP="0034707C">
      <w:pPr>
        <w:rPr>
          <w:vanish/>
        </w:rPr>
      </w:pPr>
      <w:bookmarkStart w:id="3" w:name="Commission"/>
      <w:r w:rsidRPr="0062335A">
        <w:rPr>
          <w:vanish/>
        </w:rPr>
        <w:t>Piliečių laisvių, teisingumo ir vidaus reikalų komitetas</w:t>
      </w:r>
      <w:bookmarkEnd w:id="3"/>
    </w:p>
    <w:p w14:paraId="79872B15" w14:textId="77777777" w:rsidR="0034707C" w:rsidRPr="0062335A" w:rsidRDefault="0034707C" w:rsidP="0034707C">
      <w:pPr>
        <w:rPr>
          <w:vanish/>
        </w:rPr>
      </w:pPr>
      <w:bookmarkStart w:id="4" w:name="PE"/>
      <w:r w:rsidRPr="0062335A">
        <w:rPr>
          <w:vanish/>
        </w:rPr>
        <w:t>PE785.296</w:t>
      </w:r>
      <w:bookmarkEnd w:id="4"/>
    </w:p>
    <w:p w14:paraId="518CD085" w14:textId="4A7EE37C" w:rsidR="0034707C" w:rsidRPr="0062335A" w:rsidRDefault="0034707C" w:rsidP="0034707C">
      <w:pPr>
        <w:pStyle w:val="ATHeading3"/>
      </w:pPr>
      <w:bookmarkStart w:id="5" w:name="Sujet"/>
      <w:r w:rsidRPr="0062335A">
        <w:t xml:space="preserve">2026 m. </w:t>
      </w:r>
      <w:r w:rsidR="004C2D32">
        <w:t>gegužės</w:t>
      </w:r>
      <w:r w:rsidR="004C2D32" w:rsidRPr="0062335A">
        <w:t xml:space="preserve"> </w:t>
      </w:r>
      <w:r w:rsidR="004C2D32">
        <w:t>20</w:t>
      </w:r>
      <w:r w:rsidR="004C2D32" w:rsidRPr="0062335A">
        <w:t xml:space="preserve"> </w:t>
      </w:r>
      <w:r w:rsidRPr="0062335A">
        <w:t>d. Europos Parlamento teisėkūros rezoliucija dėl Tarybos sprendimo dėl Jungtinių Tautų konvencijos prieš kibernetinius nusikaltimus, stiprinančios tarptautinį bendradarbiavimą kovojant su tam tikrais nusikaltimais, daromais naudojantis informacinių ir ryšių technologijų sistemomis, ir keičiantis sunkių nusikaltimų elektroniniais įrodymais, sudarymo Europos Sąjungos vard</w:t>
      </w:r>
      <w:r w:rsidR="004C2D32">
        <w:t>u, projekto</w:t>
      </w:r>
      <w:bookmarkEnd w:id="5"/>
      <w:r w:rsidRPr="0062335A">
        <w:t xml:space="preserve"> </w:t>
      </w:r>
      <w:bookmarkStart w:id="6" w:name="References"/>
      <w:r w:rsidRPr="0062335A">
        <w:t>(14941/2025 – C10-0369/2025 – 2025/0231(NLE))</w:t>
      </w:r>
      <w:bookmarkEnd w:id="6"/>
    </w:p>
    <w:p w14:paraId="3AEF41DE" w14:textId="77777777" w:rsidR="0075755D" w:rsidRPr="0062335A" w:rsidRDefault="0075755D" w:rsidP="0075755D">
      <w:pPr>
        <w:pStyle w:val="NormalBold"/>
      </w:pPr>
      <w:r w:rsidRPr="0062335A">
        <w:t>(Pritarimas)</w:t>
      </w:r>
    </w:p>
    <w:p w14:paraId="07BEA8AF" w14:textId="77777777" w:rsidR="0075755D" w:rsidRPr="0062335A" w:rsidRDefault="0075755D" w:rsidP="0075755D">
      <w:pPr>
        <w:pStyle w:val="EPComma"/>
      </w:pPr>
      <w:r w:rsidRPr="0062335A">
        <w:rPr>
          <w:i/>
        </w:rPr>
        <w:t>Europos Parlamentas</w:t>
      </w:r>
      <w:r w:rsidRPr="0062335A">
        <w:t>,</w:t>
      </w:r>
    </w:p>
    <w:p w14:paraId="3859FC8B" w14:textId="77777777" w:rsidR="0075755D" w:rsidRPr="0062335A" w:rsidRDefault="0075755D" w:rsidP="0075755D">
      <w:pPr>
        <w:pStyle w:val="NormalHanging12a"/>
      </w:pPr>
      <w:r w:rsidRPr="0062335A">
        <w:t>–</w:t>
      </w:r>
      <w:r w:rsidRPr="0062335A">
        <w:tab/>
        <w:t>atsižvelgdamas į Tarybos sprendimo projektą (14941/2025),</w:t>
      </w:r>
    </w:p>
    <w:p w14:paraId="6F3A3876" w14:textId="77777777" w:rsidR="0075755D" w:rsidRPr="0062335A" w:rsidRDefault="0075755D" w:rsidP="0075755D">
      <w:pPr>
        <w:pStyle w:val="NormalHanging12a"/>
      </w:pPr>
      <w:r w:rsidRPr="0062335A">
        <w:t>–</w:t>
      </w:r>
      <w:r w:rsidRPr="0062335A">
        <w:tab/>
        <w:t>atsižvelgdamas į Jungtinių Tautų konvenciją prieš kibernetinius nusikaltimus, stiprinančią tarptautinį bendradarbiavimą kovojant su tam tikrais nusikaltimais, daromais naudojantis informacinių ir ryšių technologijų sistemomis, ir keičiantis sunkių nusikaltimų elektroniniais įrodymais (12735/25),</w:t>
      </w:r>
    </w:p>
    <w:p w14:paraId="2794EA26" w14:textId="77777777" w:rsidR="0075755D" w:rsidRPr="0062335A" w:rsidRDefault="0075755D" w:rsidP="0075755D">
      <w:pPr>
        <w:pStyle w:val="NormalHanging12a"/>
      </w:pPr>
      <w:r w:rsidRPr="0062335A">
        <w:t>–</w:t>
      </w:r>
      <w:r w:rsidRPr="0062335A">
        <w:tab/>
        <w:t>atsižvelgdamas į prašymą dėl pritarimo, kurį Taryba pateikė pagal Sutarties dėl Europos Sąjungos veikimo 82 straipsnio 1 ir 2 dalis, 83 straipsnio 1 dalį, 87 straipsnio 2 dalį ir 218 straipsnio 6 dalies antros pastraipos a punktą (C10</w:t>
      </w:r>
      <w:r w:rsidRPr="0062335A">
        <w:noBreakHyphen/>
        <w:t>0369/2025),</w:t>
      </w:r>
    </w:p>
    <w:p w14:paraId="16E78135" w14:textId="77777777" w:rsidR="0075755D" w:rsidRPr="0062335A" w:rsidRDefault="0075755D" w:rsidP="0075755D">
      <w:pPr>
        <w:pStyle w:val="NormalHanging12a"/>
      </w:pPr>
      <w:r w:rsidRPr="0062335A">
        <w:t>–</w:t>
      </w:r>
      <w:r w:rsidRPr="0062335A">
        <w:tab/>
        <w:t>atsižvelgdamas į Darbo tvarkos taisyklių 107 straipsnio 1 ir 4 dalis ir į 117 straipsnio 7 dalį,</w:t>
      </w:r>
    </w:p>
    <w:p w14:paraId="4A549A15" w14:textId="77777777" w:rsidR="0075755D" w:rsidRPr="0062335A" w:rsidRDefault="0075755D" w:rsidP="0075755D">
      <w:pPr>
        <w:pStyle w:val="NormalHanging12a"/>
      </w:pPr>
      <w:r w:rsidRPr="0062335A">
        <w:t>–</w:t>
      </w:r>
      <w:r w:rsidRPr="0062335A">
        <w:tab/>
        <w:t>atsižvelgdamas į Piliečių laisvių, teisingumo ir vidaus reikalų komiteto rekomendaciją (A10-0090/2026),</w:t>
      </w:r>
    </w:p>
    <w:p w14:paraId="2AA7EA93" w14:textId="77777777" w:rsidR="0075755D" w:rsidRPr="0062335A" w:rsidRDefault="0075755D" w:rsidP="0075755D">
      <w:pPr>
        <w:pStyle w:val="NormalHanging12a"/>
      </w:pPr>
      <w:r w:rsidRPr="0062335A">
        <w:t>1.</w:t>
      </w:r>
      <w:r w:rsidRPr="0062335A">
        <w:tab/>
        <w:t>pritaria susitarimo sudarymui;</w:t>
      </w:r>
    </w:p>
    <w:p w14:paraId="1009C549" w14:textId="00B33D12" w:rsidR="00E365E1" w:rsidRPr="0062335A" w:rsidRDefault="0075755D" w:rsidP="008B1321">
      <w:pPr>
        <w:pStyle w:val="NormalHanging12a"/>
      </w:pPr>
      <w:r w:rsidRPr="0062335A">
        <w:t>2.</w:t>
      </w:r>
      <w:r w:rsidRPr="0062335A">
        <w:tab/>
        <w:t>paveda Pirmininkei perduoti Parlamento poziciją Tarybai ir Komisijai, taip pat valstybių narių vyriausybėms ir parlamentams bei Jungtinėms Tautoms.</w:t>
      </w:r>
    </w:p>
    <w:sectPr w:rsidR="00E365E1" w:rsidRPr="0062335A" w:rsidSect="006233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323FE" w14:textId="77777777" w:rsidR="0034707C" w:rsidRPr="0062335A" w:rsidRDefault="0034707C">
      <w:r w:rsidRPr="0062335A">
        <w:separator/>
      </w:r>
    </w:p>
  </w:endnote>
  <w:endnote w:type="continuationSeparator" w:id="0">
    <w:p w14:paraId="15888918" w14:textId="77777777" w:rsidR="0034707C" w:rsidRPr="0062335A" w:rsidRDefault="0034707C">
      <w:r w:rsidRPr="006233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5DEE" w14:textId="77777777" w:rsidR="00064002" w:rsidRPr="006233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F348" w14:textId="77777777" w:rsidR="00064002" w:rsidRPr="006233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3EF8" w14:textId="77777777" w:rsidR="00064002" w:rsidRPr="006233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D8EA4" w14:textId="77777777" w:rsidR="0034707C" w:rsidRPr="0062335A" w:rsidRDefault="0034707C">
      <w:r w:rsidRPr="0062335A">
        <w:separator/>
      </w:r>
    </w:p>
  </w:footnote>
  <w:footnote w:type="continuationSeparator" w:id="0">
    <w:p w14:paraId="43A4F4C3" w14:textId="77777777" w:rsidR="0034707C" w:rsidRPr="0062335A" w:rsidRDefault="0034707C">
      <w:r w:rsidRPr="006233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3F40B" w14:textId="77777777" w:rsidR="00064002" w:rsidRPr="006233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EF5D" w14:textId="77777777" w:rsidR="00064002" w:rsidRPr="006233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4BA6A" w14:textId="77777777" w:rsidR="00064002" w:rsidRPr="006233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329066">
    <w:abstractNumId w:val="9"/>
  </w:num>
  <w:num w:numId="2" w16cid:durableId="1865170876">
    <w:abstractNumId w:val="9"/>
  </w:num>
  <w:num w:numId="3" w16cid:durableId="1941570256">
    <w:abstractNumId w:val="7"/>
  </w:num>
  <w:num w:numId="4" w16cid:durableId="552615468">
    <w:abstractNumId w:val="7"/>
  </w:num>
  <w:num w:numId="5" w16cid:durableId="1547377964">
    <w:abstractNumId w:val="6"/>
  </w:num>
  <w:num w:numId="6" w16cid:durableId="1248227249">
    <w:abstractNumId w:val="6"/>
  </w:num>
  <w:num w:numId="7" w16cid:durableId="1592932057">
    <w:abstractNumId w:val="5"/>
  </w:num>
  <w:num w:numId="8" w16cid:durableId="449007658">
    <w:abstractNumId w:val="5"/>
  </w:num>
  <w:num w:numId="9" w16cid:durableId="1549103168">
    <w:abstractNumId w:val="4"/>
  </w:num>
  <w:num w:numId="10" w16cid:durableId="983043359">
    <w:abstractNumId w:val="4"/>
  </w:num>
  <w:num w:numId="11" w16cid:durableId="1316108863">
    <w:abstractNumId w:val="8"/>
  </w:num>
  <w:num w:numId="12" w16cid:durableId="1718239480">
    <w:abstractNumId w:val="8"/>
  </w:num>
  <w:num w:numId="13" w16cid:durableId="344939313">
    <w:abstractNumId w:val="3"/>
  </w:num>
  <w:num w:numId="14" w16cid:durableId="1330329371">
    <w:abstractNumId w:val="3"/>
  </w:num>
  <w:num w:numId="15" w16cid:durableId="792215187">
    <w:abstractNumId w:val="2"/>
  </w:num>
  <w:num w:numId="16" w16cid:durableId="1474565508">
    <w:abstractNumId w:val="2"/>
  </w:num>
  <w:num w:numId="17" w16cid:durableId="1015422300">
    <w:abstractNumId w:val="1"/>
  </w:num>
  <w:num w:numId="18" w16cid:durableId="386807503">
    <w:abstractNumId w:val="1"/>
  </w:num>
  <w:num w:numId="19" w16cid:durableId="107354268">
    <w:abstractNumId w:val="0"/>
  </w:num>
  <w:num w:numId="20" w16cid:durableId="1434931726">
    <w:abstractNumId w:val="0"/>
  </w:num>
  <w:num w:numId="21" w16cid:durableId="1603757271">
    <w:abstractNumId w:val="9"/>
  </w:num>
  <w:num w:numId="22" w16cid:durableId="1544250261">
    <w:abstractNumId w:val="7"/>
  </w:num>
  <w:num w:numId="23" w16cid:durableId="1335188767">
    <w:abstractNumId w:val="6"/>
  </w:num>
  <w:num w:numId="24" w16cid:durableId="327825729">
    <w:abstractNumId w:val="5"/>
  </w:num>
  <w:num w:numId="25" w16cid:durableId="1101533430">
    <w:abstractNumId w:val="4"/>
  </w:num>
  <w:num w:numId="26" w16cid:durableId="1180466116">
    <w:abstractNumId w:val="8"/>
  </w:num>
  <w:num w:numId="27" w16cid:durableId="160316352">
    <w:abstractNumId w:val="3"/>
  </w:num>
  <w:num w:numId="28" w16cid:durableId="1857187389">
    <w:abstractNumId w:val="2"/>
  </w:num>
  <w:num w:numId="29" w16cid:durableId="1208028079">
    <w:abstractNumId w:val="1"/>
  </w:num>
  <w:num w:numId="30" w16cid:durableId="743376101">
    <w:abstractNumId w:val="0"/>
  </w:num>
  <w:num w:numId="31" w16cid:durableId="1318723990">
    <w:abstractNumId w:val="9"/>
  </w:num>
  <w:num w:numId="32" w16cid:durableId="2135175345">
    <w:abstractNumId w:val="7"/>
  </w:num>
  <w:num w:numId="33" w16cid:durableId="1155292086">
    <w:abstractNumId w:val="6"/>
  </w:num>
  <w:num w:numId="34" w16cid:durableId="706177995">
    <w:abstractNumId w:val="5"/>
  </w:num>
  <w:num w:numId="35" w16cid:durableId="632711111">
    <w:abstractNumId w:val="4"/>
  </w:num>
  <w:num w:numId="36" w16cid:durableId="421099882">
    <w:abstractNumId w:val="8"/>
  </w:num>
  <w:num w:numId="37" w16cid:durableId="458575349">
    <w:abstractNumId w:val="3"/>
  </w:num>
  <w:num w:numId="38" w16cid:durableId="230043210">
    <w:abstractNumId w:val="2"/>
  </w:num>
  <w:num w:numId="39" w16cid:durableId="1772555452">
    <w:abstractNumId w:val="1"/>
  </w:num>
  <w:num w:numId="40" w16cid:durableId="2085565448">
    <w:abstractNumId w:val="0"/>
  </w:num>
  <w:num w:numId="41" w16cid:durableId="693844319">
    <w:abstractNumId w:val="10"/>
  </w:num>
  <w:num w:numId="42" w16cid:durableId="634020428">
    <w:abstractNumId w:val="10"/>
  </w:num>
  <w:num w:numId="43" w16cid:durableId="724259170">
    <w:abstractNumId w:val="10"/>
  </w:num>
  <w:num w:numId="44" w16cid:durableId="4609200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0/2026"/>
    <w:docVar w:name="dvlangue" w:val="LT"/>
    <w:docVar w:name="dvnumam" w:val="0"/>
    <w:docVar w:name="dvpe" w:val="785.296"/>
    <w:docVar w:name="dvrapporteur" w:val="Pranešėjas: "/>
    <w:docVar w:name="dvstar" w:val="***"/>
    <w:docVar w:name="dvtitre" w:val="2026 m. ... ... d. Europos Parlamento teisėkūros rezoliucija dėl Tarybos sprendimo projekto dėl Jungtinių Tautų konvencijos prieš kibernetinius nusikaltimus, stiprinančios tarptautinį bendradarbiavimą kovojant su tam tikrais nusikaltimais, daromais naudojantis informacinių ir ryšių technologijų sistemomis, ir keičiantis sunkių nusikaltimų elektroniniais įrodymais, sudarymo Europos Sąjungos vardu(14941/2025 – C10-0369/2025 – 2025/0231(NLE))"/>
  </w:docVars>
  <w:rsids>
    <w:rsidRoot w:val="0034707C"/>
    <w:rsid w:val="00002272"/>
    <w:rsid w:val="00064002"/>
    <w:rsid w:val="000677B9"/>
    <w:rsid w:val="000831BA"/>
    <w:rsid w:val="000A42CC"/>
    <w:rsid w:val="000E7DD9"/>
    <w:rsid w:val="0010095E"/>
    <w:rsid w:val="00125B37"/>
    <w:rsid w:val="00187494"/>
    <w:rsid w:val="001F32AE"/>
    <w:rsid w:val="001F7F1E"/>
    <w:rsid w:val="002767FF"/>
    <w:rsid w:val="002B18FE"/>
    <w:rsid w:val="002B5493"/>
    <w:rsid w:val="00343214"/>
    <w:rsid w:val="0034707C"/>
    <w:rsid w:val="00361C00"/>
    <w:rsid w:val="00395FA1"/>
    <w:rsid w:val="003E15D4"/>
    <w:rsid w:val="00411CCE"/>
    <w:rsid w:val="0041666E"/>
    <w:rsid w:val="00421060"/>
    <w:rsid w:val="00471C19"/>
    <w:rsid w:val="004867E3"/>
    <w:rsid w:val="00494A28"/>
    <w:rsid w:val="004C0004"/>
    <w:rsid w:val="004C2D32"/>
    <w:rsid w:val="004C5D52"/>
    <w:rsid w:val="0050519A"/>
    <w:rsid w:val="005072A1"/>
    <w:rsid w:val="00514517"/>
    <w:rsid w:val="00545827"/>
    <w:rsid w:val="00560270"/>
    <w:rsid w:val="005C2568"/>
    <w:rsid w:val="005F1B17"/>
    <w:rsid w:val="006037C0"/>
    <w:rsid w:val="0062335A"/>
    <w:rsid w:val="006631B6"/>
    <w:rsid w:val="00680577"/>
    <w:rsid w:val="006F74FA"/>
    <w:rsid w:val="00731ADD"/>
    <w:rsid w:val="00734777"/>
    <w:rsid w:val="00747932"/>
    <w:rsid w:val="00751A4A"/>
    <w:rsid w:val="00756632"/>
    <w:rsid w:val="0075755D"/>
    <w:rsid w:val="00762C74"/>
    <w:rsid w:val="00786EC0"/>
    <w:rsid w:val="007D1690"/>
    <w:rsid w:val="007E22AD"/>
    <w:rsid w:val="00817416"/>
    <w:rsid w:val="00842779"/>
    <w:rsid w:val="00865F67"/>
    <w:rsid w:val="00881A7B"/>
    <w:rsid w:val="008840E5"/>
    <w:rsid w:val="00887B3E"/>
    <w:rsid w:val="008B1321"/>
    <w:rsid w:val="008C2AC6"/>
    <w:rsid w:val="00930C23"/>
    <w:rsid w:val="0093193B"/>
    <w:rsid w:val="009509D8"/>
    <w:rsid w:val="00950B64"/>
    <w:rsid w:val="00981893"/>
    <w:rsid w:val="0099549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86B"/>
    <w:rsid w:val="00E365E1"/>
    <w:rsid w:val="00E61DE8"/>
    <w:rsid w:val="00E820A4"/>
    <w:rsid w:val="00E856F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AF71C"/>
  <w15:chartTrackingRefBased/>
  <w15:docId w15:val="{D24A663C-8E99-4D73-A585-41B3CE3B6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755D"/>
    <w:pPr>
      <w:spacing w:before="480" w:after="240"/>
    </w:pPr>
  </w:style>
  <w:style w:type="paragraph" w:customStyle="1" w:styleId="NormalBold">
    <w:name w:val="NormalBold"/>
    <w:basedOn w:val="Normal"/>
    <w:rsid w:val="0075755D"/>
    <w:rPr>
      <w:b/>
    </w:rPr>
  </w:style>
  <w:style w:type="paragraph" w:customStyle="1" w:styleId="NormalHanging12a">
    <w:name w:val="NormalHanging12a"/>
    <w:basedOn w:val="Normal"/>
    <w:rsid w:val="0075755D"/>
    <w:pPr>
      <w:spacing w:after="240"/>
      <w:ind w:left="567" w:hanging="567"/>
    </w:pPr>
  </w:style>
  <w:style w:type="paragraph" w:styleId="Revision">
    <w:name w:val="Revision"/>
    <w:hidden/>
    <w:uiPriority w:val="99"/>
    <w:semiHidden/>
    <w:rsid w:val="004C2D3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2026-05-20T11:00:00Z</dcterms:created>
  <dcterms:modified xsi:type="dcterms:W3CDTF">2026-05-20T11:00:00Z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A10-0090/2026</vt:lpwstr>
  </property>
  <property fmtid="{D5CDD505-2E9C-101B-9397-08002B2CF9AE}" pid="4" name="&lt;Type&gt;">
    <vt:lpwstr>RR</vt:lpwstr>
  </property>
</Properties>
</file>