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77DD" w14:paraId="5467CED6" w14:textId="77777777" w:rsidTr="0010095E">
        <w:trPr>
          <w:trHeight w:hRule="exact" w:val="1418"/>
        </w:trPr>
        <w:tc>
          <w:tcPr>
            <w:tcW w:w="6804" w:type="dxa"/>
            <w:shd w:val="clear" w:color="auto" w:fill="auto"/>
            <w:vAlign w:val="center"/>
          </w:tcPr>
          <w:p w14:paraId="41937EC1" w14:textId="77777777" w:rsidR="00751A4A" w:rsidRPr="00CC77DD" w:rsidRDefault="006C0A70" w:rsidP="0010095E">
            <w:pPr>
              <w:pStyle w:val="EPName"/>
            </w:pPr>
            <w:r w:rsidRPr="00CC77DD">
              <w:t>Parlamentul European</w:t>
            </w:r>
          </w:p>
          <w:p w14:paraId="5272800A" w14:textId="77777777" w:rsidR="00751A4A" w:rsidRPr="00CC77DD" w:rsidRDefault="005F1B17" w:rsidP="005F1B17">
            <w:pPr>
              <w:pStyle w:val="EPTerm"/>
              <w:rPr>
                <w:rStyle w:val="HideTWBExt"/>
                <w:noProof w:val="0"/>
                <w:vanish w:val="0"/>
                <w:color w:val="auto"/>
              </w:rPr>
            </w:pPr>
            <w:r w:rsidRPr="00CC77DD">
              <w:t>2024</w:t>
            </w:r>
            <w:r w:rsidR="00817416" w:rsidRPr="00CC77DD">
              <w:t>-202</w:t>
            </w:r>
            <w:r w:rsidRPr="00CC77DD">
              <w:t>9</w:t>
            </w:r>
          </w:p>
        </w:tc>
        <w:tc>
          <w:tcPr>
            <w:tcW w:w="2268" w:type="dxa"/>
            <w:shd w:val="clear" w:color="auto" w:fill="auto"/>
          </w:tcPr>
          <w:p w14:paraId="0DA6D5E1" w14:textId="77777777" w:rsidR="00751A4A" w:rsidRPr="00CC77DD" w:rsidRDefault="00187494" w:rsidP="0010095E">
            <w:pPr>
              <w:pStyle w:val="EPLogo"/>
            </w:pPr>
            <w:r w:rsidRPr="00CC77DD">
              <w:rPr>
                <w:noProof/>
                <w:lang w:eastAsia="ja-JP"/>
              </w:rPr>
              <w:drawing>
                <wp:inline distT="0" distB="0" distL="0" distR="0" wp14:anchorId="53E9AD12" wp14:editId="46A15D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76C721" w14:textId="77777777" w:rsidR="00D058B8" w:rsidRPr="00CC77DD" w:rsidRDefault="00D058B8" w:rsidP="004C5D52">
      <w:pPr>
        <w:pStyle w:val="LineTop"/>
      </w:pPr>
    </w:p>
    <w:p w14:paraId="40C1F93B" w14:textId="77777777" w:rsidR="00680577" w:rsidRPr="00CC77DD" w:rsidRDefault="006C0A70" w:rsidP="00680577">
      <w:pPr>
        <w:pStyle w:val="EPBodyTA1"/>
      </w:pPr>
      <w:r w:rsidRPr="00CC77DD">
        <w:t>TEXTE ADOPTATE</w:t>
      </w:r>
    </w:p>
    <w:p w14:paraId="6C8327C5" w14:textId="77777777" w:rsidR="00D058B8" w:rsidRPr="00CC77DD" w:rsidRDefault="00D058B8" w:rsidP="00D058B8">
      <w:pPr>
        <w:pStyle w:val="LineBottom"/>
      </w:pPr>
    </w:p>
    <w:p w14:paraId="7E999A83" w14:textId="35627265" w:rsidR="006C0A70" w:rsidRPr="00CC77DD" w:rsidRDefault="006C0A70" w:rsidP="006C0A70">
      <w:pPr>
        <w:pStyle w:val="ATHeading1"/>
      </w:pPr>
      <w:bookmarkStart w:id="0" w:name="TANumber"/>
      <w:r w:rsidRPr="00CC77DD">
        <w:t>P10_TA(2026)0</w:t>
      </w:r>
      <w:bookmarkEnd w:id="0"/>
      <w:r w:rsidR="00CC77DD" w:rsidRPr="00CC77DD">
        <w:t>176</w:t>
      </w:r>
    </w:p>
    <w:p w14:paraId="65C98DCC" w14:textId="77777777" w:rsidR="006C0A70" w:rsidRPr="00CC77DD" w:rsidRDefault="006C0A70" w:rsidP="006C0A70">
      <w:pPr>
        <w:pStyle w:val="ATHeading2"/>
      </w:pPr>
      <w:bookmarkStart w:id="1" w:name="title"/>
      <w:r w:rsidRPr="00CC77DD">
        <w:t>Convenția Organizației Națiunilor Unite împotriva criminalității informatice</w:t>
      </w:r>
      <w:bookmarkEnd w:id="1"/>
    </w:p>
    <w:p w14:paraId="0051AED8" w14:textId="77777777" w:rsidR="006C0A70" w:rsidRPr="00CC77DD" w:rsidRDefault="006C0A70" w:rsidP="006C0A70">
      <w:pPr>
        <w:rPr>
          <w:i/>
          <w:vanish/>
        </w:rPr>
      </w:pPr>
      <w:r w:rsidRPr="00CC77DD">
        <w:rPr>
          <w:i/>
        </w:rPr>
        <w:fldChar w:fldCharType="begin"/>
      </w:r>
      <w:r w:rsidRPr="00CC77DD">
        <w:rPr>
          <w:i/>
        </w:rPr>
        <w:instrText xml:space="preserve"> TC"(</w:instrText>
      </w:r>
      <w:bookmarkStart w:id="2" w:name="DocNumber"/>
      <w:r w:rsidRPr="00CC77DD">
        <w:rPr>
          <w:i/>
        </w:rPr>
        <w:instrText>A10-0090/2026</w:instrText>
      </w:r>
      <w:bookmarkEnd w:id="2"/>
      <w:r w:rsidRPr="00CC77DD">
        <w:rPr>
          <w:i/>
        </w:rPr>
        <w:instrText xml:space="preserve"> - Raportor: </w:instrText>
      </w:r>
      <w:proofErr w:type="spellStart"/>
      <w:r w:rsidRPr="00CC77DD">
        <w:rPr>
          <w:i/>
        </w:rPr>
        <w:instrText>Moritz</w:instrText>
      </w:r>
      <w:proofErr w:type="spellEnd"/>
      <w:r w:rsidRPr="00CC77DD">
        <w:rPr>
          <w:i/>
        </w:rPr>
        <w:instrText xml:space="preserve"> </w:instrText>
      </w:r>
      <w:proofErr w:type="spellStart"/>
      <w:r w:rsidRPr="00CC77DD">
        <w:rPr>
          <w:i/>
        </w:rPr>
        <w:instrText>Körner</w:instrText>
      </w:r>
      <w:proofErr w:type="spellEnd"/>
      <w:r w:rsidRPr="00CC77DD">
        <w:rPr>
          <w:i/>
        </w:rPr>
        <w:instrText xml:space="preserve">)"\l3 \n&gt; \* MERGEFORMAT </w:instrText>
      </w:r>
      <w:r w:rsidRPr="00CC77DD">
        <w:rPr>
          <w:i/>
        </w:rPr>
        <w:fldChar w:fldCharType="end"/>
      </w:r>
    </w:p>
    <w:p w14:paraId="58AD3EE1" w14:textId="77777777" w:rsidR="006C0A70" w:rsidRPr="00CC77DD" w:rsidRDefault="006C0A70" w:rsidP="006C0A70">
      <w:pPr>
        <w:rPr>
          <w:vanish/>
        </w:rPr>
      </w:pPr>
      <w:bookmarkStart w:id="3" w:name="Commission"/>
      <w:r w:rsidRPr="00CC77DD">
        <w:rPr>
          <w:vanish/>
        </w:rPr>
        <w:t>Comisia pentru libertăți civile, justiție și afaceri interne</w:t>
      </w:r>
      <w:bookmarkEnd w:id="3"/>
    </w:p>
    <w:p w14:paraId="0952103D" w14:textId="77777777" w:rsidR="006C0A70" w:rsidRPr="00CC77DD" w:rsidRDefault="006C0A70" w:rsidP="006C0A70">
      <w:pPr>
        <w:rPr>
          <w:vanish/>
        </w:rPr>
      </w:pPr>
      <w:bookmarkStart w:id="4" w:name="PE"/>
      <w:r w:rsidRPr="00CC77DD">
        <w:rPr>
          <w:vanish/>
        </w:rPr>
        <w:t>PE785.296</w:t>
      </w:r>
      <w:bookmarkEnd w:id="4"/>
    </w:p>
    <w:p w14:paraId="2C45B580" w14:textId="4A02B362" w:rsidR="006C0A70" w:rsidRPr="00CC77DD" w:rsidRDefault="006C0A70" w:rsidP="006C0A70">
      <w:pPr>
        <w:pStyle w:val="ATHeading3"/>
      </w:pPr>
      <w:bookmarkStart w:id="5" w:name="Sujet"/>
      <w:r w:rsidRPr="00CC77DD">
        <w:t>Rezoluția legislativă a Parlamentului European din 20 mai 2026 referitoare la proiectul de decizie a Consiliului privind încheierea în numele Uniunii Europene a Convenției Organizației Națiunilor Unite împotriva criminalității informatice</w:t>
      </w:r>
      <w:r w:rsidR="00F15AA9" w:rsidRPr="00CC77DD">
        <w:t xml:space="preserve">; </w:t>
      </w:r>
      <w:r w:rsidRPr="00CC77DD">
        <w:t>Consolidarea cooperării internaționale pentru combaterea anumitor infracțiuni săvârșite prin mijloace ale sistemelor de tehnologie a informației și comunicațiilor și pentru schimbul de probe în format electronic privind infracțiunile grave</w:t>
      </w:r>
      <w:bookmarkEnd w:id="5"/>
      <w:r w:rsidRPr="00CC77DD">
        <w:t xml:space="preserve"> </w:t>
      </w:r>
      <w:bookmarkStart w:id="6" w:name="References"/>
      <w:r w:rsidRPr="00CC77DD">
        <w:t>(14941/2025 – C10-0369/2025 – 2025/0231(NLE))</w:t>
      </w:r>
      <w:bookmarkEnd w:id="6"/>
    </w:p>
    <w:p w14:paraId="61780007" w14:textId="77777777" w:rsidR="0016482E" w:rsidRPr="00CC77DD" w:rsidRDefault="0016482E" w:rsidP="0016482E">
      <w:pPr>
        <w:pStyle w:val="NormalBold"/>
      </w:pPr>
      <w:r w:rsidRPr="00CC77DD">
        <w:t>(Procedura de aprobare)</w:t>
      </w:r>
    </w:p>
    <w:p w14:paraId="53A5EF39" w14:textId="77777777" w:rsidR="0016482E" w:rsidRPr="00CC77DD" w:rsidRDefault="0016482E" w:rsidP="0016482E">
      <w:pPr>
        <w:pStyle w:val="EPComma"/>
      </w:pPr>
      <w:r w:rsidRPr="00CC77DD">
        <w:rPr>
          <w:i/>
          <w:iCs/>
        </w:rPr>
        <w:t>Parlamentul European</w:t>
      </w:r>
      <w:r w:rsidRPr="00CC77DD">
        <w:t>,</w:t>
      </w:r>
    </w:p>
    <w:p w14:paraId="1FD74004" w14:textId="77777777" w:rsidR="0016482E" w:rsidRPr="00CC77DD" w:rsidRDefault="0016482E" w:rsidP="0016482E">
      <w:pPr>
        <w:pStyle w:val="NormalHanging12a"/>
      </w:pPr>
      <w:r w:rsidRPr="00CC77DD">
        <w:t>–</w:t>
      </w:r>
      <w:r w:rsidRPr="00CC77DD">
        <w:tab/>
        <w:t>având în vedere proiectul de decizie a Consiliului (14941/2025),</w:t>
      </w:r>
    </w:p>
    <w:p w14:paraId="1FBF98EB" w14:textId="1F0235D4" w:rsidR="0016482E" w:rsidRPr="00CC77DD" w:rsidRDefault="0016482E" w:rsidP="0016482E">
      <w:pPr>
        <w:pStyle w:val="NormalHanging12a"/>
      </w:pPr>
      <w:r w:rsidRPr="00CC77DD">
        <w:t>–</w:t>
      </w:r>
      <w:r w:rsidRPr="00CC77DD">
        <w:tab/>
        <w:t>având în vedere Convenția Organizației Națiunilor Unite împotriva criminalității informatice</w:t>
      </w:r>
      <w:r w:rsidR="00F15AA9" w:rsidRPr="00CC77DD">
        <w:t>;</w:t>
      </w:r>
      <w:r w:rsidRPr="00CC77DD">
        <w:t xml:space="preserve"> Consolidarea cooperării internaționale pentru combaterea anumitor infracțiuni săvârșite prin mijloace ale sistemelor de tehnologie a informației și comunicațiilor și pentru schimbul de probe în format electronic privind infracțiunile grave (12735/25),</w:t>
      </w:r>
    </w:p>
    <w:p w14:paraId="145A4372" w14:textId="77777777" w:rsidR="0016482E" w:rsidRPr="00CC77DD" w:rsidRDefault="0016482E" w:rsidP="0016482E">
      <w:pPr>
        <w:pStyle w:val="NormalHanging12a"/>
      </w:pPr>
      <w:r w:rsidRPr="00CC77DD">
        <w:t>–</w:t>
      </w:r>
      <w:r w:rsidRPr="00CC77DD">
        <w:tab/>
        <w:t>având în vedere cererea de aprobare prezentată de Consiliu în conformitate cu articolul 82 alineatele (1) și (2), articolul 83 alineatul (1), articolul 87 alineatul (2) și articolul 218 alineatul (6) al doilea paragraf litera (a) din Tratatul privind funcționarea Uniunii Europene (C10</w:t>
      </w:r>
      <w:r w:rsidRPr="00CC77DD">
        <w:noBreakHyphen/>
        <w:t>0369/2025),</w:t>
      </w:r>
    </w:p>
    <w:p w14:paraId="65DA183F" w14:textId="77777777" w:rsidR="0016482E" w:rsidRPr="00CC77DD" w:rsidRDefault="0016482E" w:rsidP="0016482E">
      <w:pPr>
        <w:pStyle w:val="NormalHanging12a"/>
      </w:pPr>
      <w:r w:rsidRPr="00CC77DD">
        <w:t>–</w:t>
      </w:r>
      <w:r w:rsidRPr="00CC77DD">
        <w:tab/>
        <w:t>având în vedere articolul 107 alineatele (1) și (4) și articolul 117 alineatul (7) din Regulamentul său de procedură,</w:t>
      </w:r>
    </w:p>
    <w:p w14:paraId="7AE10CB0" w14:textId="77777777" w:rsidR="0016482E" w:rsidRPr="00CC77DD" w:rsidRDefault="0016482E" w:rsidP="0016482E">
      <w:pPr>
        <w:pStyle w:val="NormalHanging12a"/>
      </w:pPr>
      <w:r w:rsidRPr="00CC77DD">
        <w:t>–</w:t>
      </w:r>
      <w:r w:rsidRPr="00CC77DD">
        <w:tab/>
        <w:t>având în vedere recomandarea Comisiei pentru libertăți civile, justiție și afaceri interne (A10-0090/2026),</w:t>
      </w:r>
    </w:p>
    <w:p w14:paraId="26B0BA0B" w14:textId="77777777" w:rsidR="0016482E" w:rsidRPr="00CC77DD" w:rsidRDefault="0016482E" w:rsidP="0016482E">
      <w:pPr>
        <w:pStyle w:val="NormalHanging12a"/>
      </w:pPr>
      <w:r w:rsidRPr="00CC77DD">
        <w:t>1.</w:t>
      </w:r>
      <w:r w:rsidRPr="00CC77DD">
        <w:tab/>
        <w:t>aprobă încheierea acordului;</w:t>
      </w:r>
    </w:p>
    <w:p w14:paraId="4FFFCF4B" w14:textId="18CA45D0" w:rsidR="00E365E1" w:rsidRPr="00CC77DD" w:rsidRDefault="0016482E" w:rsidP="00511891">
      <w:pPr>
        <w:pStyle w:val="NormalHanging12a"/>
      </w:pPr>
      <w:r w:rsidRPr="00CC77DD">
        <w:t>2.</w:t>
      </w:r>
      <w:r w:rsidRPr="00CC77DD">
        <w:tab/>
        <w:t xml:space="preserve">încredințează Președintei sarcina de a transmite poziția Parlamentului Consiliului și </w:t>
      </w:r>
      <w:r w:rsidRPr="00CC77DD">
        <w:lastRenderedPageBreak/>
        <w:t>Comisiei, precum și guvernelor și parlamentelor statelor membre și Organizației Națiunilor Unite.</w:t>
      </w:r>
    </w:p>
    <w:sectPr w:rsidR="00E365E1" w:rsidRPr="00CC77DD" w:rsidSect="00FE2C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52EF7" w14:textId="77777777" w:rsidR="006C0A70" w:rsidRPr="00FE2C9F" w:rsidRDefault="006C0A70">
      <w:r w:rsidRPr="00FE2C9F">
        <w:separator/>
      </w:r>
    </w:p>
  </w:endnote>
  <w:endnote w:type="continuationSeparator" w:id="0">
    <w:p w14:paraId="4FCDAEEB" w14:textId="77777777" w:rsidR="006C0A70" w:rsidRPr="00FE2C9F" w:rsidRDefault="006C0A70">
      <w:r w:rsidRPr="00FE2C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F8E3" w14:textId="77777777" w:rsidR="00064002" w:rsidRPr="00FE2C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EC5E" w14:textId="77777777" w:rsidR="00064002" w:rsidRPr="00FE2C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AE41" w14:textId="77777777" w:rsidR="00064002" w:rsidRPr="00FE2C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69231" w14:textId="77777777" w:rsidR="006C0A70" w:rsidRPr="00FE2C9F" w:rsidRDefault="006C0A70">
      <w:r w:rsidRPr="00FE2C9F">
        <w:separator/>
      </w:r>
    </w:p>
  </w:footnote>
  <w:footnote w:type="continuationSeparator" w:id="0">
    <w:p w14:paraId="0A6C4A41" w14:textId="77777777" w:rsidR="006C0A70" w:rsidRPr="00FE2C9F" w:rsidRDefault="006C0A70">
      <w:r w:rsidRPr="00FE2C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CC32" w14:textId="77777777" w:rsidR="00064002" w:rsidRPr="00FE2C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7EE96" w14:textId="77777777" w:rsidR="00064002" w:rsidRPr="00FE2C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6572" w14:textId="77777777" w:rsidR="00064002" w:rsidRPr="00FE2C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7028901">
    <w:abstractNumId w:val="9"/>
  </w:num>
  <w:num w:numId="2" w16cid:durableId="379862655">
    <w:abstractNumId w:val="9"/>
  </w:num>
  <w:num w:numId="3" w16cid:durableId="1136214631">
    <w:abstractNumId w:val="7"/>
  </w:num>
  <w:num w:numId="4" w16cid:durableId="894854329">
    <w:abstractNumId w:val="7"/>
  </w:num>
  <w:num w:numId="5" w16cid:durableId="458453078">
    <w:abstractNumId w:val="6"/>
  </w:num>
  <w:num w:numId="6" w16cid:durableId="1993561709">
    <w:abstractNumId w:val="6"/>
  </w:num>
  <w:num w:numId="7" w16cid:durableId="1144464805">
    <w:abstractNumId w:val="5"/>
  </w:num>
  <w:num w:numId="8" w16cid:durableId="1634212070">
    <w:abstractNumId w:val="5"/>
  </w:num>
  <w:num w:numId="9" w16cid:durableId="1317683986">
    <w:abstractNumId w:val="4"/>
  </w:num>
  <w:num w:numId="10" w16cid:durableId="1101485220">
    <w:abstractNumId w:val="4"/>
  </w:num>
  <w:num w:numId="11" w16cid:durableId="1257517397">
    <w:abstractNumId w:val="8"/>
  </w:num>
  <w:num w:numId="12" w16cid:durableId="992871474">
    <w:abstractNumId w:val="8"/>
  </w:num>
  <w:num w:numId="13" w16cid:durableId="1080950801">
    <w:abstractNumId w:val="3"/>
  </w:num>
  <w:num w:numId="14" w16cid:durableId="2111318782">
    <w:abstractNumId w:val="3"/>
  </w:num>
  <w:num w:numId="15" w16cid:durableId="322897809">
    <w:abstractNumId w:val="2"/>
  </w:num>
  <w:num w:numId="16" w16cid:durableId="939483807">
    <w:abstractNumId w:val="2"/>
  </w:num>
  <w:num w:numId="17" w16cid:durableId="261299928">
    <w:abstractNumId w:val="1"/>
  </w:num>
  <w:num w:numId="18" w16cid:durableId="1713115594">
    <w:abstractNumId w:val="1"/>
  </w:num>
  <w:num w:numId="19" w16cid:durableId="61875794">
    <w:abstractNumId w:val="0"/>
  </w:num>
  <w:num w:numId="20" w16cid:durableId="156842773">
    <w:abstractNumId w:val="0"/>
  </w:num>
  <w:num w:numId="21" w16cid:durableId="912393946">
    <w:abstractNumId w:val="9"/>
  </w:num>
  <w:num w:numId="22" w16cid:durableId="949820062">
    <w:abstractNumId w:val="7"/>
  </w:num>
  <w:num w:numId="23" w16cid:durableId="1337733028">
    <w:abstractNumId w:val="6"/>
  </w:num>
  <w:num w:numId="24" w16cid:durableId="904101321">
    <w:abstractNumId w:val="5"/>
  </w:num>
  <w:num w:numId="25" w16cid:durableId="1118530977">
    <w:abstractNumId w:val="4"/>
  </w:num>
  <w:num w:numId="26" w16cid:durableId="2078822314">
    <w:abstractNumId w:val="8"/>
  </w:num>
  <w:num w:numId="27" w16cid:durableId="1388186915">
    <w:abstractNumId w:val="3"/>
  </w:num>
  <w:num w:numId="28" w16cid:durableId="1194535198">
    <w:abstractNumId w:val="2"/>
  </w:num>
  <w:num w:numId="29" w16cid:durableId="316346591">
    <w:abstractNumId w:val="1"/>
  </w:num>
  <w:num w:numId="30" w16cid:durableId="1323849651">
    <w:abstractNumId w:val="0"/>
  </w:num>
  <w:num w:numId="31" w16cid:durableId="57559106">
    <w:abstractNumId w:val="9"/>
  </w:num>
  <w:num w:numId="32" w16cid:durableId="1405102107">
    <w:abstractNumId w:val="7"/>
  </w:num>
  <w:num w:numId="33" w16cid:durableId="654264234">
    <w:abstractNumId w:val="6"/>
  </w:num>
  <w:num w:numId="34" w16cid:durableId="593517217">
    <w:abstractNumId w:val="5"/>
  </w:num>
  <w:num w:numId="35" w16cid:durableId="555438039">
    <w:abstractNumId w:val="4"/>
  </w:num>
  <w:num w:numId="36" w16cid:durableId="926427067">
    <w:abstractNumId w:val="8"/>
  </w:num>
  <w:num w:numId="37" w16cid:durableId="706493740">
    <w:abstractNumId w:val="3"/>
  </w:num>
  <w:num w:numId="38" w16cid:durableId="723484244">
    <w:abstractNumId w:val="2"/>
  </w:num>
  <w:num w:numId="39" w16cid:durableId="1797485618">
    <w:abstractNumId w:val="1"/>
  </w:num>
  <w:num w:numId="40" w16cid:durableId="768113304">
    <w:abstractNumId w:val="0"/>
  </w:num>
  <w:num w:numId="41" w16cid:durableId="1142964392">
    <w:abstractNumId w:val="10"/>
  </w:num>
  <w:num w:numId="42" w16cid:durableId="3212620">
    <w:abstractNumId w:val="10"/>
  </w:num>
  <w:num w:numId="43" w16cid:durableId="1551918970">
    <w:abstractNumId w:val="10"/>
  </w:num>
  <w:num w:numId="44" w16cid:durableId="127169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RO"/>
    <w:docVar w:name="dvnumam" w:val="0"/>
    <w:docVar w:name="dvpe" w:val="785.296"/>
    <w:docVar w:name="dvrapporteur" w:val="Raportor: "/>
    <w:docVar w:name="dvstar" w:val="***"/>
    <w:docVar w:name="dvtitre" w:val="Rezoluția legislativă a Parlamentului European din 20 mai 2026 referitoare la proiectul de decizie a Consiliului privind încheierea, în numele Uniunii Europene, a Convenției Organizației Națiunilor Unite împotriva criminalității informatice – Consolidarea cooperării internaționale pentru combaterea anumitor infracțiuni săvârșite prin mijloace ale sistemelor de tehnologie a informației și comunicațiilor și pentru schimbul de probe în format electronic privind infracțiunile grave(14941/2025 – C10-0369/2025 – 2025/0231(NLE))"/>
  </w:docVars>
  <w:rsids>
    <w:rsidRoot w:val="006C0A70"/>
    <w:rsid w:val="00002272"/>
    <w:rsid w:val="00064002"/>
    <w:rsid w:val="000677B9"/>
    <w:rsid w:val="000831BA"/>
    <w:rsid w:val="000A42CC"/>
    <w:rsid w:val="000E7DD9"/>
    <w:rsid w:val="0010095E"/>
    <w:rsid w:val="00125B37"/>
    <w:rsid w:val="0016482E"/>
    <w:rsid w:val="00187494"/>
    <w:rsid w:val="001D3BB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891"/>
    <w:rsid w:val="00514517"/>
    <w:rsid w:val="00545827"/>
    <w:rsid w:val="00560270"/>
    <w:rsid w:val="005C2568"/>
    <w:rsid w:val="005F1B17"/>
    <w:rsid w:val="006037C0"/>
    <w:rsid w:val="006631B6"/>
    <w:rsid w:val="00680577"/>
    <w:rsid w:val="006C0A70"/>
    <w:rsid w:val="006F74FA"/>
    <w:rsid w:val="00731ADD"/>
    <w:rsid w:val="00734777"/>
    <w:rsid w:val="00747932"/>
    <w:rsid w:val="00751A4A"/>
    <w:rsid w:val="00756632"/>
    <w:rsid w:val="00762C74"/>
    <w:rsid w:val="00786EC0"/>
    <w:rsid w:val="007D1690"/>
    <w:rsid w:val="007E22AD"/>
    <w:rsid w:val="00817416"/>
    <w:rsid w:val="00841E7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7DD"/>
    <w:rsid w:val="00CF071A"/>
    <w:rsid w:val="00D058B8"/>
    <w:rsid w:val="00D56C11"/>
    <w:rsid w:val="00D834A0"/>
    <w:rsid w:val="00D872DF"/>
    <w:rsid w:val="00D91E21"/>
    <w:rsid w:val="00DA7FCD"/>
    <w:rsid w:val="00E365E1"/>
    <w:rsid w:val="00E820A4"/>
    <w:rsid w:val="00EB006A"/>
    <w:rsid w:val="00EB11F2"/>
    <w:rsid w:val="00EB4772"/>
    <w:rsid w:val="00ED169E"/>
    <w:rsid w:val="00ED4235"/>
    <w:rsid w:val="00F04346"/>
    <w:rsid w:val="00F075DC"/>
    <w:rsid w:val="00F149E9"/>
    <w:rsid w:val="00F15AA9"/>
    <w:rsid w:val="00F5134D"/>
    <w:rsid w:val="00F74202"/>
    <w:rsid w:val="00F87713"/>
    <w:rsid w:val="00FB4360"/>
    <w:rsid w:val="00FD0C70"/>
    <w:rsid w:val="00FE2C9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A7FD5"/>
  <w15:chartTrackingRefBased/>
  <w15:docId w15:val="{99860CD8-6475-4CF2-A0FF-F0A83B350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482E"/>
    <w:pPr>
      <w:spacing w:before="480" w:after="240"/>
    </w:pPr>
  </w:style>
  <w:style w:type="paragraph" w:customStyle="1" w:styleId="NormalBold">
    <w:name w:val="NormalBold"/>
    <w:basedOn w:val="Normal"/>
    <w:rsid w:val="0016482E"/>
    <w:rPr>
      <w:b/>
    </w:rPr>
  </w:style>
  <w:style w:type="paragraph" w:customStyle="1" w:styleId="NormalHanging12a">
    <w:name w:val="NormalHanging12a"/>
    <w:basedOn w:val="Normal"/>
    <w:rsid w:val="0016482E"/>
    <w:pPr>
      <w:spacing w:after="240"/>
      <w:ind w:left="567" w:hanging="567"/>
    </w:pPr>
  </w:style>
  <w:style w:type="paragraph" w:styleId="Revision">
    <w:name w:val="Revision"/>
    <w:hidden/>
    <w:uiPriority w:val="99"/>
    <w:semiHidden/>
    <w:rsid w:val="00F15AA9"/>
    <w:rPr>
      <w:sz w:val="24"/>
      <w:lang w:val="ro-RO"/>
    </w:rPr>
  </w:style>
  <w:style w:type="character" w:styleId="CommentReference">
    <w:name w:val="annotation reference"/>
    <w:basedOn w:val="DefaultParagraphFont"/>
    <w:rsid w:val="00F15AA9"/>
    <w:rPr>
      <w:sz w:val="16"/>
      <w:szCs w:val="16"/>
    </w:rPr>
  </w:style>
  <w:style w:type="paragraph" w:styleId="CommentText">
    <w:name w:val="annotation text"/>
    <w:basedOn w:val="Normal"/>
    <w:link w:val="CommentTextChar"/>
    <w:rsid w:val="00F15AA9"/>
    <w:rPr>
      <w:sz w:val="20"/>
    </w:rPr>
  </w:style>
  <w:style w:type="character" w:customStyle="1" w:styleId="CommentTextChar">
    <w:name w:val="Comment Text Char"/>
    <w:basedOn w:val="DefaultParagraphFont"/>
    <w:link w:val="CommentText"/>
    <w:rsid w:val="00F15AA9"/>
    <w:rPr>
      <w:lang w:val="ro-RO"/>
    </w:rPr>
  </w:style>
  <w:style w:type="paragraph" w:styleId="CommentSubject">
    <w:name w:val="annotation subject"/>
    <w:basedOn w:val="CommentText"/>
    <w:next w:val="CommentText"/>
    <w:link w:val="CommentSubjectChar"/>
    <w:rsid w:val="00F15AA9"/>
    <w:rPr>
      <w:b/>
      <w:bCs/>
    </w:rPr>
  </w:style>
  <w:style w:type="character" w:customStyle="1" w:styleId="CommentSubjectChar">
    <w:name w:val="Comment Subject Char"/>
    <w:basedOn w:val="CommentTextChar"/>
    <w:link w:val="CommentSubject"/>
    <w:rsid w:val="00F15AA9"/>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231</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2026-05-20T12:23:00Z</dcterms:created>
  <dcterms:modified xsi:type="dcterms:W3CDTF">2026-05-20T12:23:00Z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A10-0090/2026</vt:lpwstr>
  </property>
  <property fmtid="{D5CDD505-2E9C-101B-9397-08002B2CF9AE}" pid="4" name="&lt;Type&gt;">
    <vt:lpwstr>RR</vt:lpwstr>
  </property>
</Properties>
</file>