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82B05" w14:paraId="4FE978E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CD428B1" w14:textId="77777777" w:rsidR="00751A4A" w:rsidRPr="00882B05" w:rsidRDefault="00625A99" w:rsidP="0010095E">
            <w:pPr>
              <w:pStyle w:val="EPName"/>
            </w:pPr>
            <w:r w:rsidRPr="00882B05">
              <w:t>Európsky parlament</w:t>
            </w:r>
          </w:p>
          <w:p w14:paraId="0229F4A8" w14:textId="77777777" w:rsidR="00751A4A" w:rsidRPr="00882B0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82B05">
              <w:t>2024</w:t>
            </w:r>
            <w:r w:rsidR="00817416" w:rsidRPr="00882B05">
              <w:t>-202</w:t>
            </w:r>
            <w:r w:rsidRPr="00882B05">
              <w:t>9</w:t>
            </w:r>
          </w:p>
        </w:tc>
        <w:tc>
          <w:tcPr>
            <w:tcW w:w="2268" w:type="dxa"/>
            <w:shd w:val="clear" w:color="auto" w:fill="auto"/>
          </w:tcPr>
          <w:p w14:paraId="1E9B8928" w14:textId="77777777" w:rsidR="00751A4A" w:rsidRPr="00882B05" w:rsidRDefault="00187494" w:rsidP="0010095E">
            <w:pPr>
              <w:pStyle w:val="EPLogo"/>
            </w:pPr>
            <w:r w:rsidRPr="00882B05">
              <w:rPr>
                <w:noProof/>
                <w:lang w:eastAsia="ja-JP"/>
              </w:rPr>
              <w:drawing>
                <wp:inline distT="0" distB="0" distL="0" distR="0" wp14:anchorId="6D960BE4" wp14:editId="30532C4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CF4D2B" w14:textId="77777777" w:rsidR="00D058B8" w:rsidRPr="00882B05" w:rsidRDefault="00D058B8" w:rsidP="004C5D52">
      <w:pPr>
        <w:pStyle w:val="LineTop"/>
      </w:pPr>
    </w:p>
    <w:p w14:paraId="0DD04703" w14:textId="77777777" w:rsidR="00680577" w:rsidRPr="00882B05" w:rsidRDefault="00625A99" w:rsidP="00680577">
      <w:pPr>
        <w:pStyle w:val="EPBodyTA1"/>
      </w:pPr>
      <w:r w:rsidRPr="00882B05">
        <w:t>PRIJATÉ TEXTY</w:t>
      </w:r>
    </w:p>
    <w:p w14:paraId="0A40F025" w14:textId="77777777" w:rsidR="00D058B8" w:rsidRPr="00882B05" w:rsidRDefault="00D058B8" w:rsidP="00D058B8">
      <w:pPr>
        <w:pStyle w:val="LineBottom"/>
      </w:pPr>
    </w:p>
    <w:p w14:paraId="78497BCD" w14:textId="4DCF35DE" w:rsidR="00625A99" w:rsidRPr="00882B05" w:rsidRDefault="00625A99" w:rsidP="00625A99">
      <w:pPr>
        <w:pStyle w:val="ATHeading1"/>
      </w:pPr>
      <w:bookmarkStart w:id="0" w:name="TANumber"/>
      <w:r w:rsidRPr="00882B05">
        <w:t>P10_TA(2026)0</w:t>
      </w:r>
      <w:r w:rsidR="00882B05" w:rsidRPr="00882B05">
        <w:t>176</w:t>
      </w:r>
      <w:bookmarkEnd w:id="0"/>
    </w:p>
    <w:p w14:paraId="361F68CD" w14:textId="77777777" w:rsidR="00625A99" w:rsidRPr="00882B05" w:rsidRDefault="00625A99" w:rsidP="00625A99">
      <w:pPr>
        <w:pStyle w:val="ATHeading2"/>
      </w:pPr>
      <w:bookmarkStart w:id="1" w:name="title"/>
      <w:r w:rsidRPr="00882B05">
        <w:t>Dohovor Organizácie Spojených národov proti počítačovej kriminalite</w:t>
      </w:r>
      <w:bookmarkEnd w:id="1"/>
    </w:p>
    <w:p w14:paraId="6E0447BA" w14:textId="77777777" w:rsidR="00625A99" w:rsidRPr="00882B05" w:rsidRDefault="00625A99" w:rsidP="00625A99">
      <w:pPr>
        <w:rPr>
          <w:i/>
          <w:vanish/>
        </w:rPr>
      </w:pPr>
      <w:r w:rsidRPr="00882B05">
        <w:rPr>
          <w:i/>
        </w:rPr>
        <w:fldChar w:fldCharType="begin"/>
      </w:r>
      <w:r w:rsidRPr="00882B05">
        <w:rPr>
          <w:i/>
        </w:rPr>
        <w:instrText xml:space="preserve"> TC"(</w:instrText>
      </w:r>
      <w:bookmarkStart w:id="2" w:name="DocNumber"/>
      <w:r w:rsidRPr="00882B05">
        <w:rPr>
          <w:i/>
        </w:rPr>
        <w:instrText>A10-0090/2026</w:instrText>
      </w:r>
      <w:bookmarkEnd w:id="2"/>
      <w:r w:rsidRPr="00882B05">
        <w:rPr>
          <w:i/>
        </w:rPr>
        <w:instrText xml:space="preserve"> - Spravodajca: </w:instrText>
      </w:r>
      <w:proofErr w:type="spellStart"/>
      <w:r w:rsidRPr="00882B05">
        <w:rPr>
          <w:i/>
        </w:rPr>
        <w:instrText>Moritz</w:instrText>
      </w:r>
      <w:proofErr w:type="spellEnd"/>
      <w:r w:rsidRPr="00882B05">
        <w:rPr>
          <w:i/>
        </w:rPr>
        <w:instrText xml:space="preserve"> </w:instrText>
      </w:r>
      <w:proofErr w:type="spellStart"/>
      <w:r w:rsidRPr="00882B05">
        <w:rPr>
          <w:i/>
        </w:rPr>
        <w:instrText>Körner</w:instrText>
      </w:r>
      <w:proofErr w:type="spellEnd"/>
      <w:r w:rsidRPr="00882B05">
        <w:rPr>
          <w:i/>
        </w:rPr>
        <w:instrText xml:space="preserve">)"\l3 \n&gt; \* MERGEFORMAT </w:instrText>
      </w:r>
      <w:r w:rsidRPr="00882B05">
        <w:rPr>
          <w:i/>
        </w:rPr>
        <w:fldChar w:fldCharType="end"/>
      </w:r>
    </w:p>
    <w:p w14:paraId="3540A0CF" w14:textId="77777777" w:rsidR="00625A99" w:rsidRPr="00882B05" w:rsidRDefault="00625A99" w:rsidP="00625A99">
      <w:pPr>
        <w:rPr>
          <w:vanish/>
        </w:rPr>
      </w:pPr>
      <w:bookmarkStart w:id="3" w:name="Commission"/>
      <w:r w:rsidRPr="00882B05">
        <w:rPr>
          <w:vanish/>
        </w:rPr>
        <w:t>Výbor pre občianske slobody, spravodlivosť a vnútorné veci</w:t>
      </w:r>
      <w:bookmarkEnd w:id="3"/>
    </w:p>
    <w:p w14:paraId="0B65F0F5" w14:textId="77777777" w:rsidR="00625A99" w:rsidRPr="00882B05" w:rsidRDefault="00625A99" w:rsidP="00625A99">
      <w:pPr>
        <w:rPr>
          <w:vanish/>
        </w:rPr>
      </w:pPr>
      <w:bookmarkStart w:id="4" w:name="PE"/>
      <w:r w:rsidRPr="00882B05">
        <w:rPr>
          <w:vanish/>
        </w:rPr>
        <w:t>PE785.296</w:t>
      </w:r>
      <w:bookmarkEnd w:id="4"/>
    </w:p>
    <w:p w14:paraId="60D98C9E" w14:textId="66409B6D" w:rsidR="00625A99" w:rsidRPr="00882B05" w:rsidRDefault="00625A99" w:rsidP="00625A99">
      <w:pPr>
        <w:pStyle w:val="ATHeading3"/>
      </w:pPr>
      <w:bookmarkStart w:id="5" w:name="Sujet"/>
      <w:r w:rsidRPr="00882B05">
        <w:t xml:space="preserve">Legislatívne uznesenie Európskeho parlamentu z </w:t>
      </w:r>
      <w:r w:rsidR="004E409D" w:rsidRPr="00882B05">
        <w:t>20</w:t>
      </w:r>
      <w:r w:rsidRPr="00882B05">
        <w:t xml:space="preserve">. </w:t>
      </w:r>
      <w:r w:rsidR="004E409D" w:rsidRPr="00882B05">
        <w:t xml:space="preserve">mája </w:t>
      </w:r>
      <w:r w:rsidRPr="00882B05">
        <w:t xml:space="preserve">2026 </w:t>
      </w:r>
      <w:r w:rsidR="004E409D" w:rsidRPr="00882B05">
        <w:t>o</w:t>
      </w:r>
      <w:r w:rsidRPr="00882B05">
        <w:t xml:space="preserve"> návrhu rozhodnutia Rady o uzavretí v mene Európskej únie Dohovoru Organizácie Spojených národov proti počítačovej kriminalite; Posilnenie medzinárodnej spolupráce na účely boja proti niektorým trestným činom spáchaným prostredníctvom informačných a komunikačných technologických systémov a na účely výmeny elektronických dôkazov o závažných trestných činoch</w:t>
      </w:r>
      <w:bookmarkEnd w:id="5"/>
      <w:r w:rsidRPr="00882B05">
        <w:t xml:space="preserve"> </w:t>
      </w:r>
      <w:bookmarkStart w:id="6" w:name="References"/>
      <w:r w:rsidRPr="00882B05">
        <w:t>(14941/2025 – C10-0369/2025 – 2025/0231(NLE))</w:t>
      </w:r>
      <w:bookmarkEnd w:id="6"/>
    </w:p>
    <w:p w14:paraId="480B061E" w14:textId="77777777" w:rsidR="0011020E" w:rsidRPr="00882B05" w:rsidRDefault="0011020E" w:rsidP="0011020E">
      <w:pPr>
        <w:pStyle w:val="NormalBold"/>
      </w:pPr>
      <w:r w:rsidRPr="00882B05">
        <w:t>(Súhlas)</w:t>
      </w:r>
    </w:p>
    <w:p w14:paraId="69F676C7" w14:textId="77777777" w:rsidR="0011020E" w:rsidRPr="00882B05" w:rsidRDefault="0011020E" w:rsidP="0011020E">
      <w:pPr>
        <w:pStyle w:val="EPComma"/>
      </w:pPr>
      <w:r w:rsidRPr="00882B05">
        <w:rPr>
          <w:i/>
        </w:rPr>
        <w:t>Európsky parlament</w:t>
      </w:r>
      <w:r w:rsidRPr="00882B05">
        <w:t>,</w:t>
      </w:r>
    </w:p>
    <w:p w14:paraId="2F378DE1" w14:textId="77777777" w:rsidR="0011020E" w:rsidRPr="00882B05" w:rsidRDefault="0011020E" w:rsidP="0011020E">
      <w:pPr>
        <w:pStyle w:val="NormalHanging12a"/>
      </w:pPr>
      <w:r w:rsidRPr="00882B05">
        <w:t>–</w:t>
      </w:r>
      <w:r w:rsidRPr="00882B05">
        <w:tab/>
        <w:t>so zreteľom na návrh rozhodnutia Rady (14941/2025),</w:t>
      </w:r>
    </w:p>
    <w:p w14:paraId="014AC590" w14:textId="77777777" w:rsidR="0011020E" w:rsidRPr="00882B05" w:rsidRDefault="0011020E" w:rsidP="0011020E">
      <w:pPr>
        <w:pStyle w:val="NormalHanging12a"/>
      </w:pPr>
      <w:r w:rsidRPr="00882B05">
        <w:t>–</w:t>
      </w:r>
      <w:r w:rsidRPr="00882B05">
        <w:tab/>
        <w:t>so zreteľom na Dohovor Organizácie Spojených národov proti počítačovej kriminalite; Posilnenie medzinárodnej spolupráce na účely boja proti niektorým trestným činom spáchaným prostredníctvom informačných a komunikačných technologických systémov a na účely výmeny elektronických dôkazov o závažných trestných činoch (12735/25),</w:t>
      </w:r>
    </w:p>
    <w:p w14:paraId="2C89CA1B" w14:textId="3AA449CA" w:rsidR="0011020E" w:rsidRPr="00882B05" w:rsidRDefault="0011020E" w:rsidP="0011020E">
      <w:pPr>
        <w:pStyle w:val="NormalHanging12a"/>
      </w:pPr>
      <w:r w:rsidRPr="00882B05">
        <w:t>–</w:t>
      </w:r>
      <w:r w:rsidRPr="00882B05">
        <w:tab/>
        <w:t>so zreteľom na žiadosť o udelenie súhlasu, ktorú Rada predložila v súlade s článkom 82 ods. 1 a 2, článkom 83 ods. 1</w:t>
      </w:r>
      <w:r w:rsidR="004E409D" w:rsidRPr="00882B05">
        <w:t xml:space="preserve"> a</w:t>
      </w:r>
      <w:r w:rsidRPr="00882B05">
        <w:t xml:space="preserve"> článkom 87 ods. 2 a článkom 218 ods. 6 druhým </w:t>
      </w:r>
      <w:proofErr w:type="spellStart"/>
      <w:r w:rsidRPr="00882B05">
        <w:t>pododsekom</w:t>
      </w:r>
      <w:proofErr w:type="spellEnd"/>
      <w:r w:rsidRPr="00882B05">
        <w:t xml:space="preserve"> písm. a) Zmluvy o fungovaní Európskej únie (C10</w:t>
      </w:r>
      <w:r w:rsidR="004E409D" w:rsidRPr="00882B05">
        <w:t>-</w:t>
      </w:r>
      <w:r w:rsidRPr="00882B05">
        <w:t>0369/2025),</w:t>
      </w:r>
    </w:p>
    <w:p w14:paraId="3D1B2867" w14:textId="77777777" w:rsidR="0011020E" w:rsidRPr="00882B05" w:rsidRDefault="0011020E" w:rsidP="0011020E">
      <w:pPr>
        <w:pStyle w:val="NormalHanging12a"/>
      </w:pPr>
      <w:r w:rsidRPr="00882B05">
        <w:t>–</w:t>
      </w:r>
      <w:r w:rsidRPr="00882B05">
        <w:tab/>
        <w:t>so zreteľom na článok 107 ods. 1 a 4 a článok 117 ods. 7 rokovacieho poriadku,</w:t>
      </w:r>
    </w:p>
    <w:p w14:paraId="55E9DE68" w14:textId="77777777" w:rsidR="0011020E" w:rsidRPr="00882B05" w:rsidRDefault="0011020E" w:rsidP="0011020E">
      <w:pPr>
        <w:pStyle w:val="NormalHanging12a"/>
      </w:pPr>
      <w:r w:rsidRPr="00882B05">
        <w:t>–</w:t>
      </w:r>
      <w:r w:rsidRPr="00882B05">
        <w:tab/>
        <w:t>so zreteľom na odporúčanie Výboru pre občianske slobody, spravodlivosť a vnútorné veci (A10-0090/2026),</w:t>
      </w:r>
    </w:p>
    <w:p w14:paraId="08061BFE" w14:textId="77777777" w:rsidR="0011020E" w:rsidRPr="00882B05" w:rsidRDefault="0011020E" w:rsidP="0011020E">
      <w:pPr>
        <w:pStyle w:val="NormalHanging12a"/>
      </w:pPr>
      <w:r w:rsidRPr="00882B05">
        <w:t>1.</w:t>
      </w:r>
      <w:r w:rsidRPr="00882B05">
        <w:tab/>
        <w:t>udeľuje súhlas s uzatvorením dohody;</w:t>
      </w:r>
    </w:p>
    <w:p w14:paraId="7058627D" w14:textId="69BDE310" w:rsidR="00E365E1" w:rsidRPr="00882B05" w:rsidRDefault="0011020E" w:rsidP="00C776C6">
      <w:pPr>
        <w:pStyle w:val="NormalHanging12a"/>
      </w:pPr>
      <w:r w:rsidRPr="00882B05">
        <w:t>2.</w:t>
      </w:r>
      <w:r w:rsidRPr="00882B05">
        <w:tab/>
        <w:t>poveruje svoju predsedníčku, aby postúpila túto pozíciu Rade, Komisii, vládam a parlamentom členských štátov a Organizácii Spojených národov.</w:t>
      </w:r>
    </w:p>
    <w:sectPr w:rsidR="00E365E1" w:rsidRPr="00882B05" w:rsidSect="0012558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66701" w14:textId="77777777" w:rsidR="00625A99" w:rsidRPr="00125589" w:rsidRDefault="00625A99">
      <w:r w:rsidRPr="00125589">
        <w:separator/>
      </w:r>
    </w:p>
  </w:endnote>
  <w:endnote w:type="continuationSeparator" w:id="0">
    <w:p w14:paraId="2B6BD499" w14:textId="77777777" w:rsidR="00625A99" w:rsidRPr="00125589" w:rsidRDefault="00625A99">
      <w:r w:rsidRPr="0012558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167DE" w14:textId="77777777" w:rsidR="00064002" w:rsidRPr="0012558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6BED4" w14:textId="77777777" w:rsidR="00064002" w:rsidRPr="0012558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9E55E" w14:textId="77777777" w:rsidR="00064002" w:rsidRPr="0012558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3BDC0" w14:textId="77777777" w:rsidR="00625A99" w:rsidRPr="00125589" w:rsidRDefault="00625A99">
      <w:r w:rsidRPr="00125589">
        <w:separator/>
      </w:r>
    </w:p>
  </w:footnote>
  <w:footnote w:type="continuationSeparator" w:id="0">
    <w:p w14:paraId="59487B81" w14:textId="77777777" w:rsidR="00625A99" w:rsidRPr="00125589" w:rsidRDefault="00625A99">
      <w:r w:rsidRPr="0012558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7E133" w14:textId="77777777" w:rsidR="00064002" w:rsidRPr="0012558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B1ED7" w14:textId="77777777" w:rsidR="00064002" w:rsidRPr="0012558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E3859" w14:textId="77777777" w:rsidR="00064002" w:rsidRPr="0012558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77965866">
    <w:abstractNumId w:val="9"/>
  </w:num>
  <w:num w:numId="2" w16cid:durableId="258871614">
    <w:abstractNumId w:val="9"/>
  </w:num>
  <w:num w:numId="3" w16cid:durableId="848526433">
    <w:abstractNumId w:val="7"/>
  </w:num>
  <w:num w:numId="4" w16cid:durableId="1115292949">
    <w:abstractNumId w:val="7"/>
  </w:num>
  <w:num w:numId="5" w16cid:durableId="983892201">
    <w:abstractNumId w:val="6"/>
  </w:num>
  <w:num w:numId="6" w16cid:durableId="1340540328">
    <w:abstractNumId w:val="6"/>
  </w:num>
  <w:num w:numId="7" w16cid:durableId="1948539491">
    <w:abstractNumId w:val="5"/>
  </w:num>
  <w:num w:numId="8" w16cid:durableId="1420520338">
    <w:abstractNumId w:val="5"/>
  </w:num>
  <w:num w:numId="9" w16cid:durableId="1651519885">
    <w:abstractNumId w:val="4"/>
  </w:num>
  <w:num w:numId="10" w16cid:durableId="338851623">
    <w:abstractNumId w:val="4"/>
  </w:num>
  <w:num w:numId="11" w16cid:durableId="957683915">
    <w:abstractNumId w:val="8"/>
  </w:num>
  <w:num w:numId="12" w16cid:durableId="516234561">
    <w:abstractNumId w:val="8"/>
  </w:num>
  <w:num w:numId="13" w16cid:durableId="1748190258">
    <w:abstractNumId w:val="3"/>
  </w:num>
  <w:num w:numId="14" w16cid:durableId="461654072">
    <w:abstractNumId w:val="3"/>
  </w:num>
  <w:num w:numId="15" w16cid:durableId="786778801">
    <w:abstractNumId w:val="2"/>
  </w:num>
  <w:num w:numId="16" w16cid:durableId="1515146729">
    <w:abstractNumId w:val="2"/>
  </w:num>
  <w:num w:numId="17" w16cid:durableId="122621030">
    <w:abstractNumId w:val="1"/>
  </w:num>
  <w:num w:numId="18" w16cid:durableId="529950490">
    <w:abstractNumId w:val="1"/>
  </w:num>
  <w:num w:numId="19" w16cid:durableId="1796677611">
    <w:abstractNumId w:val="0"/>
  </w:num>
  <w:num w:numId="20" w16cid:durableId="1965386257">
    <w:abstractNumId w:val="0"/>
  </w:num>
  <w:num w:numId="21" w16cid:durableId="99187448">
    <w:abstractNumId w:val="9"/>
  </w:num>
  <w:num w:numId="22" w16cid:durableId="942884744">
    <w:abstractNumId w:val="7"/>
  </w:num>
  <w:num w:numId="23" w16cid:durableId="537427403">
    <w:abstractNumId w:val="6"/>
  </w:num>
  <w:num w:numId="24" w16cid:durableId="1421951523">
    <w:abstractNumId w:val="5"/>
  </w:num>
  <w:num w:numId="25" w16cid:durableId="821966934">
    <w:abstractNumId w:val="4"/>
  </w:num>
  <w:num w:numId="26" w16cid:durableId="874927873">
    <w:abstractNumId w:val="8"/>
  </w:num>
  <w:num w:numId="27" w16cid:durableId="1981379611">
    <w:abstractNumId w:val="3"/>
  </w:num>
  <w:num w:numId="28" w16cid:durableId="457727733">
    <w:abstractNumId w:val="2"/>
  </w:num>
  <w:num w:numId="29" w16cid:durableId="125856630">
    <w:abstractNumId w:val="1"/>
  </w:num>
  <w:num w:numId="30" w16cid:durableId="2027098450">
    <w:abstractNumId w:val="0"/>
  </w:num>
  <w:num w:numId="31" w16cid:durableId="1314600321">
    <w:abstractNumId w:val="9"/>
  </w:num>
  <w:num w:numId="32" w16cid:durableId="2021349613">
    <w:abstractNumId w:val="7"/>
  </w:num>
  <w:num w:numId="33" w16cid:durableId="2784957">
    <w:abstractNumId w:val="6"/>
  </w:num>
  <w:num w:numId="34" w16cid:durableId="1743093181">
    <w:abstractNumId w:val="5"/>
  </w:num>
  <w:num w:numId="35" w16cid:durableId="1096636318">
    <w:abstractNumId w:val="4"/>
  </w:num>
  <w:num w:numId="36" w16cid:durableId="564222571">
    <w:abstractNumId w:val="8"/>
  </w:num>
  <w:num w:numId="37" w16cid:durableId="764765992">
    <w:abstractNumId w:val="3"/>
  </w:num>
  <w:num w:numId="38" w16cid:durableId="1629580897">
    <w:abstractNumId w:val="2"/>
  </w:num>
  <w:num w:numId="39" w16cid:durableId="86392338">
    <w:abstractNumId w:val="1"/>
  </w:num>
  <w:num w:numId="40" w16cid:durableId="2000108853">
    <w:abstractNumId w:val="0"/>
  </w:num>
  <w:num w:numId="41" w16cid:durableId="135533802">
    <w:abstractNumId w:val="10"/>
  </w:num>
  <w:num w:numId="42" w16cid:durableId="982924580">
    <w:abstractNumId w:val="10"/>
  </w:num>
  <w:num w:numId="43" w16cid:durableId="1787306542">
    <w:abstractNumId w:val="10"/>
  </w:num>
  <w:num w:numId="44" w16cid:durableId="2164322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0/2026"/>
    <w:docVar w:name="dvlangue" w:val="SK"/>
    <w:docVar w:name="dvnumam" w:val="0"/>
    <w:docVar w:name="dvpe" w:val="785.296"/>
    <w:docVar w:name="dvrapporteur" w:val="Spravodajca: "/>
    <w:docVar w:name="dvstar" w:val="***"/>
    <w:docVar w:name="dvtitre" w:val="Legislatívne uznesenie Európskeho parlamentu z/zo xx. xxx 2026 k návrhu rozhodnutia Rady o uzavretí v mene Európskej únie Dohovoru Organizácie Spojených národov proti počítačovej kriminalite; Posilnenie medzinárodnej spolupráce na účely boja proti niektorým trestným činom spáchaným prostredníctvom informačných a komunikačných technologických systémov a na účely výmeny elektronických dôkazov o závažných trestných činoch(14941/2025 – C10-0369/2025 – 2025/0231(NLE))"/>
  </w:docVars>
  <w:rsids>
    <w:rsidRoot w:val="00625A99"/>
    <w:rsid w:val="00002272"/>
    <w:rsid w:val="00064002"/>
    <w:rsid w:val="000677B9"/>
    <w:rsid w:val="000831BA"/>
    <w:rsid w:val="000A42CC"/>
    <w:rsid w:val="000E7DD9"/>
    <w:rsid w:val="0010095E"/>
    <w:rsid w:val="0011020E"/>
    <w:rsid w:val="00125589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409D"/>
    <w:rsid w:val="0050519A"/>
    <w:rsid w:val="005072A1"/>
    <w:rsid w:val="00514517"/>
    <w:rsid w:val="00545827"/>
    <w:rsid w:val="00560270"/>
    <w:rsid w:val="005C2568"/>
    <w:rsid w:val="005F1B17"/>
    <w:rsid w:val="006037C0"/>
    <w:rsid w:val="00625A99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2B05"/>
    <w:rsid w:val="008840E5"/>
    <w:rsid w:val="00887B3E"/>
    <w:rsid w:val="008B5C73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76C6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08A2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983A97"/>
  <w15:chartTrackingRefBased/>
  <w15:docId w15:val="{5F3A2D30-7C9D-43B2-AEA7-80692FCD5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1020E"/>
    <w:pPr>
      <w:spacing w:before="480" w:after="240"/>
    </w:pPr>
  </w:style>
  <w:style w:type="paragraph" w:customStyle="1" w:styleId="NormalBold">
    <w:name w:val="NormalBold"/>
    <w:basedOn w:val="Normal"/>
    <w:rsid w:val="0011020E"/>
    <w:rPr>
      <w:b/>
    </w:rPr>
  </w:style>
  <w:style w:type="paragraph" w:customStyle="1" w:styleId="NormalHanging12a">
    <w:name w:val="NormalHanging12a"/>
    <w:basedOn w:val="Normal"/>
    <w:rsid w:val="0011020E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4E409D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2026-05-20T08:55:00Z</dcterms:created>
  <dcterms:modified xsi:type="dcterms:W3CDTF">2026-05-20T08:55:00Z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A10-0090/2026</vt:lpwstr>
  </property>
  <property fmtid="{D5CDD505-2E9C-101B-9397-08002B2CF9AE}" pid="4" name="&lt;Type&gt;">
    <vt:lpwstr>RR</vt:lpwstr>
  </property>
</Properties>
</file>