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5E42" w14:paraId="03A9F662" w14:textId="77777777" w:rsidTr="0010095E">
        <w:trPr>
          <w:trHeight w:hRule="exact" w:val="1418"/>
        </w:trPr>
        <w:tc>
          <w:tcPr>
            <w:tcW w:w="6804" w:type="dxa"/>
            <w:shd w:val="clear" w:color="auto" w:fill="auto"/>
            <w:vAlign w:val="center"/>
          </w:tcPr>
          <w:p w14:paraId="69E9EBA8" w14:textId="77777777" w:rsidR="00751A4A" w:rsidRPr="00D85E42" w:rsidRDefault="007B33FB" w:rsidP="0010095E">
            <w:pPr>
              <w:pStyle w:val="EPName"/>
            </w:pPr>
            <w:r w:rsidRPr="00D85E42">
              <w:t>Eiropas Parlaments</w:t>
            </w:r>
          </w:p>
          <w:p w14:paraId="4E027767" w14:textId="77777777" w:rsidR="00751A4A" w:rsidRPr="00D85E42" w:rsidRDefault="005F1B17" w:rsidP="005F1B17">
            <w:pPr>
              <w:pStyle w:val="EPTerm"/>
              <w:rPr>
                <w:rStyle w:val="HideTWBExt"/>
                <w:noProof w:val="0"/>
                <w:vanish w:val="0"/>
                <w:color w:val="auto"/>
              </w:rPr>
            </w:pPr>
            <w:r w:rsidRPr="00D85E42">
              <w:t>2024</w:t>
            </w:r>
            <w:r w:rsidR="00817416" w:rsidRPr="00D85E42">
              <w:t>-202</w:t>
            </w:r>
            <w:r w:rsidRPr="00D85E42">
              <w:t>9</w:t>
            </w:r>
          </w:p>
        </w:tc>
        <w:tc>
          <w:tcPr>
            <w:tcW w:w="2268" w:type="dxa"/>
            <w:shd w:val="clear" w:color="auto" w:fill="auto"/>
          </w:tcPr>
          <w:p w14:paraId="4FAB8F6C" w14:textId="77777777" w:rsidR="00751A4A" w:rsidRPr="00D85E42" w:rsidRDefault="00187494" w:rsidP="0010095E">
            <w:pPr>
              <w:pStyle w:val="EPLogo"/>
            </w:pPr>
            <w:r w:rsidRPr="00D85E42">
              <w:rPr>
                <w:noProof/>
                <w:lang w:eastAsia="ja-JP"/>
              </w:rPr>
              <w:drawing>
                <wp:inline distT="0" distB="0" distL="0" distR="0" wp14:anchorId="51C95682" wp14:editId="34088D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5DC068" w14:textId="77777777" w:rsidR="00D058B8" w:rsidRPr="00D85E42" w:rsidRDefault="00D058B8" w:rsidP="004C5D52">
      <w:pPr>
        <w:pStyle w:val="LineTop"/>
      </w:pPr>
    </w:p>
    <w:p w14:paraId="69AB0F19" w14:textId="77777777" w:rsidR="00680577" w:rsidRPr="00D85E42" w:rsidRDefault="007B33FB" w:rsidP="00680577">
      <w:pPr>
        <w:pStyle w:val="EPBodyTA1"/>
      </w:pPr>
      <w:r w:rsidRPr="00D85E42">
        <w:t>PIEŅEMTIE TEKSTI</w:t>
      </w:r>
    </w:p>
    <w:p w14:paraId="626F308F" w14:textId="77777777" w:rsidR="00D058B8" w:rsidRPr="00D85E42" w:rsidRDefault="00D058B8" w:rsidP="00D058B8">
      <w:pPr>
        <w:pStyle w:val="LineBottom"/>
      </w:pPr>
    </w:p>
    <w:p w14:paraId="5EA6CF2A" w14:textId="2CC9C008" w:rsidR="007B33FB" w:rsidRPr="00D85E42" w:rsidRDefault="007B33FB" w:rsidP="007B33FB">
      <w:pPr>
        <w:pStyle w:val="ATHeading1"/>
      </w:pPr>
      <w:bookmarkStart w:id="0" w:name="TANumber"/>
      <w:r w:rsidRPr="00D85E42">
        <w:t>P10_TA(2026)0</w:t>
      </w:r>
      <w:r w:rsidR="00D85E42" w:rsidRPr="00D85E42">
        <w:t>177</w:t>
      </w:r>
      <w:bookmarkEnd w:id="0"/>
    </w:p>
    <w:p w14:paraId="406669B5" w14:textId="14A8CF7A" w:rsidR="007B33FB" w:rsidRPr="00D85E42" w:rsidRDefault="008C7EB0" w:rsidP="008C7EB0">
      <w:pPr>
        <w:pStyle w:val="ATHeading2"/>
      </w:pPr>
      <w:bookmarkStart w:id="1" w:name="title"/>
      <w:r w:rsidRPr="00D85E42">
        <w:t xml:space="preserve">ES un Libānas nolīgums par sadarbību starp </w:t>
      </w:r>
      <w:proofErr w:type="spellStart"/>
      <w:r w:rsidRPr="00D85E42">
        <w:t>Eurojust</w:t>
      </w:r>
      <w:proofErr w:type="spellEnd"/>
      <w:r w:rsidRPr="00D85E42">
        <w:t xml:space="preserve"> un Libānas kompetentajām iestādēm tiesu iestāžu sadarbībai krimināllietās</w:t>
      </w:r>
      <w:bookmarkEnd w:id="1"/>
    </w:p>
    <w:p w14:paraId="33F20A5D" w14:textId="77777777" w:rsidR="007B33FB" w:rsidRPr="00D85E42" w:rsidRDefault="007B33FB" w:rsidP="007B33FB">
      <w:pPr>
        <w:rPr>
          <w:i/>
          <w:vanish/>
        </w:rPr>
      </w:pPr>
      <w:r w:rsidRPr="00D85E42">
        <w:rPr>
          <w:i/>
        </w:rPr>
        <w:fldChar w:fldCharType="begin"/>
      </w:r>
      <w:r w:rsidRPr="00D85E42">
        <w:rPr>
          <w:i/>
        </w:rPr>
        <w:instrText xml:space="preserve"> TC"(</w:instrText>
      </w:r>
      <w:bookmarkStart w:id="2" w:name="DocNumber"/>
      <w:r w:rsidRPr="00D85E42">
        <w:rPr>
          <w:i/>
        </w:rPr>
        <w:instrText>A10-0132/2026</w:instrText>
      </w:r>
      <w:bookmarkEnd w:id="2"/>
      <w:r w:rsidRPr="00D85E42">
        <w:rPr>
          <w:i/>
        </w:rPr>
        <w:instrText xml:space="preserve"> - Referents: Jaroslav Bžoch)"\l3 \n&gt; \* MERGEFORMAT </w:instrText>
      </w:r>
      <w:r w:rsidRPr="00D85E42">
        <w:rPr>
          <w:i/>
        </w:rPr>
        <w:fldChar w:fldCharType="end"/>
      </w:r>
    </w:p>
    <w:p w14:paraId="678461CE" w14:textId="77777777" w:rsidR="007B33FB" w:rsidRPr="00D85E42" w:rsidRDefault="007B33FB" w:rsidP="007B33FB">
      <w:pPr>
        <w:rPr>
          <w:vanish/>
        </w:rPr>
      </w:pPr>
      <w:bookmarkStart w:id="3" w:name="Commission"/>
      <w:r w:rsidRPr="00D85E42">
        <w:rPr>
          <w:vanish/>
        </w:rPr>
        <w:t>Pilsoņu brīvību, tieslietu un iekšlietu komiteja</w:t>
      </w:r>
      <w:bookmarkEnd w:id="3"/>
    </w:p>
    <w:p w14:paraId="5CA91BBD" w14:textId="77777777" w:rsidR="007B33FB" w:rsidRPr="00D85E42" w:rsidRDefault="007B33FB" w:rsidP="007B33FB">
      <w:pPr>
        <w:rPr>
          <w:vanish/>
        </w:rPr>
      </w:pPr>
      <w:bookmarkStart w:id="4" w:name="PE"/>
      <w:r w:rsidRPr="00D85E42">
        <w:rPr>
          <w:vanish/>
        </w:rPr>
        <w:t>PE786.905</w:t>
      </w:r>
      <w:bookmarkEnd w:id="4"/>
    </w:p>
    <w:p w14:paraId="5E99FDD2" w14:textId="41C69DB9" w:rsidR="007B33FB" w:rsidRPr="00D85E42" w:rsidRDefault="007B33FB" w:rsidP="007B33FB">
      <w:pPr>
        <w:pStyle w:val="ATHeading3"/>
      </w:pPr>
      <w:bookmarkStart w:id="5" w:name="Sujet"/>
      <w:r w:rsidRPr="00D85E42">
        <w:t xml:space="preserve">Eiropas Parlamenta 2026. gada </w:t>
      </w:r>
      <w:r w:rsidR="008C7EB0" w:rsidRPr="00D85E42">
        <w:t>20. maija</w:t>
      </w:r>
      <w:r w:rsidRPr="00D85E42">
        <w:t xml:space="preserve"> normatīvā rezolūcija par projektu Padomes lēmumam par to, lai Eiropas Savienības vārdā noslēgtu Nolīgumu starp Eiropas Savienību un Libānas Republiku par sadarbību starp Eiropas Savienības Aģentūru tiesu iestāžu sadarbībai krimināllietās (</w:t>
      </w:r>
      <w:proofErr w:type="spellStart"/>
      <w:r w:rsidRPr="00D85E42">
        <w:t>Eurojust</w:t>
      </w:r>
      <w:proofErr w:type="spellEnd"/>
      <w:r w:rsidRPr="00D85E42">
        <w:t>) un Libānas Republikas kompetentajām iestādēm tiesu iestāžu sadarbībai krimināllietās</w:t>
      </w:r>
      <w:bookmarkEnd w:id="5"/>
      <w:r w:rsidRPr="00D85E42">
        <w:t xml:space="preserve"> </w:t>
      </w:r>
      <w:bookmarkStart w:id="6" w:name="References"/>
      <w:r w:rsidRPr="00D85E42">
        <w:t>(13619/2024 – C10-0333/2025 – 2024/0155(NLE))</w:t>
      </w:r>
      <w:bookmarkEnd w:id="6"/>
    </w:p>
    <w:p w14:paraId="688FEC30" w14:textId="77777777" w:rsidR="00E025B6" w:rsidRPr="00D85E42" w:rsidRDefault="00E025B6" w:rsidP="00E025B6">
      <w:pPr>
        <w:pStyle w:val="NormalBold"/>
      </w:pPr>
      <w:r w:rsidRPr="00D85E42">
        <w:t>(Piekrišana)</w:t>
      </w:r>
    </w:p>
    <w:p w14:paraId="7464D86F" w14:textId="77777777" w:rsidR="00E025B6" w:rsidRPr="00D85E42" w:rsidRDefault="00E025B6" w:rsidP="00E025B6">
      <w:pPr>
        <w:pStyle w:val="EPComma"/>
      </w:pPr>
      <w:r w:rsidRPr="00D85E42">
        <w:rPr>
          <w:i/>
          <w:iCs/>
        </w:rPr>
        <w:t>Eiropas Parlaments</w:t>
      </w:r>
      <w:r w:rsidRPr="00D85E42">
        <w:t>,</w:t>
      </w:r>
    </w:p>
    <w:p w14:paraId="5BD002D9" w14:textId="77777777" w:rsidR="00E025B6" w:rsidRPr="00D85E42" w:rsidRDefault="00E025B6" w:rsidP="00E025B6">
      <w:pPr>
        <w:pStyle w:val="NormalHanging12a"/>
      </w:pPr>
      <w:r w:rsidRPr="00D85E42">
        <w:t>–</w:t>
      </w:r>
      <w:r w:rsidRPr="00D85E42">
        <w:tab/>
        <w:t>ņemot Padomes lēmuma projektu (13619/2024),</w:t>
      </w:r>
    </w:p>
    <w:p w14:paraId="560A27A8" w14:textId="77777777" w:rsidR="00E025B6" w:rsidRPr="00D85E42" w:rsidRDefault="00E025B6" w:rsidP="00E025B6">
      <w:pPr>
        <w:pStyle w:val="NormalHanging12a"/>
      </w:pPr>
      <w:r w:rsidRPr="00D85E42">
        <w:t>–</w:t>
      </w:r>
      <w:r w:rsidRPr="00D85E42">
        <w:tab/>
        <w:t>ņemot vērā projektu nolīgumam starp Eiropas Savienību un Libānas Republiku par sadarbību starp Eiropas Savienības Aģentūru tiesu iestāžu sadarbībai krimināllietās (</w:t>
      </w:r>
      <w:proofErr w:type="spellStart"/>
      <w:r w:rsidRPr="00D85E42">
        <w:rPr>
          <w:i/>
          <w:iCs/>
        </w:rPr>
        <w:t>Eurojust</w:t>
      </w:r>
      <w:proofErr w:type="spellEnd"/>
      <w:r w:rsidRPr="00D85E42">
        <w:t>) un Libānas Republikas kompetentajām iestādēm tiesu iestāžu sadarbībai krimināllietās (13239/2024),</w:t>
      </w:r>
    </w:p>
    <w:p w14:paraId="5EA0364A" w14:textId="77777777" w:rsidR="00E025B6" w:rsidRPr="00D85E42" w:rsidRDefault="00E025B6" w:rsidP="00E025B6">
      <w:pPr>
        <w:pStyle w:val="NormalHanging12a"/>
      </w:pPr>
      <w:r w:rsidRPr="00D85E42">
        <w:t>–</w:t>
      </w:r>
      <w:r w:rsidRPr="00D85E42">
        <w:tab/>
        <w:t>ņemot vērā piekrišanas pieprasījumu, ko Padome iesniegusi saskaņā ar Līguma par Eiropas Savienības darbību 16. panta 2. punktu, 85. pantu, 218. panta 6. punkta otrās daļas a) apakšpunkta v) punktu un 218. panta 7. punktu (C10</w:t>
      </w:r>
      <w:r w:rsidRPr="00D85E42">
        <w:noBreakHyphen/>
        <w:t>0333/2025),</w:t>
      </w:r>
    </w:p>
    <w:p w14:paraId="434FA20E" w14:textId="77777777" w:rsidR="00E025B6" w:rsidRPr="00D85E42" w:rsidRDefault="00E025B6" w:rsidP="00E025B6">
      <w:pPr>
        <w:pStyle w:val="NormalHanging12a"/>
      </w:pPr>
      <w:r w:rsidRPr="00D85E42">
        <w:t>–</w:t>
      </w:r>
      <w:r w:rsidRPr="00D85E42">
        <w:tab/>
        <w:t>ņemot vērā Reglamenta 107. panta 1. un 4. punktu un 117. panta 7. punktu,</w:t>
      </w:r>
    </w:p>
    <w:p w14:paraId="6108BF83" w14:textId="77777777" w:rsidR="00E025B6" w:rsidRPr="00D85E42" w:rsidRDefault="00E025B6" w:rsidP="00E025B6">
      <w:pPr>
        <w:pStyle w:val="NormalHanging12a"/>
      </w:pPr>
      <w:r w:rsidRPr="00D85E42">
        <w:t>–</w:t>
      </w:r>
      <w:r w:rsidRPr="00D85E42">
        <w:tab/>
        <w:t xml:space="preserve">ņemot vērā Pilsoņu brīvību, tieslietu un </w:t>
      </w:r>
      <w:proofErr w:type="spellStart"/>
      <w:r w:rsidRPr="00D85E42">
        <w:t>iekšlietu</w:t>
      </w:r>
      <w:proofErr w:type="spellEnd"/>
      <w:r w:rsidRPr="00D85E42">
        <w:t xml:space="preserve"> komitejas ieteikumu (A10-0132/2026),</w:t>
      </w:r>
    </w:p>
    <w:p w14:paraId="27A7E8EC" w14:textId="77777777" w:rsidR="00E025B6" w:rsidRPr="00D85E42" w:rsidRDefault="00E025B6" w:rsidP="00E025B6">
      <w:pPr>
        <w:pStyle w:val="NormalHanging12a"/>
      </w:pPr>
      <w:r w:rsidRPr="00D85E42">
        <w:t>1.</w:t>
      </w:r>
      <w:r w:rsidRPr="00D85E42">
        <w:tab/>
        <w:t>sniedz piekrišanu nolīguma slēgšanai;</w:t>
      </w:r>
    </w:p>
    <w:p w14:paraId="6F9F6186" w14:textId="4EAFB907" w:rsidR="00792D9B" w:rsidRPr="00D85E42" w:rsidRDefault="00E025B6" w:rsidP="00792D9B">
      <w:pPr>
        <w:pStyle w:val="NormalHanging12a"/>
      </w:pPr>
      <w:r w:rsidRPr="00D85E42">
        <w:t>2.</w:t>
      </w:r>
      <w:r w:rsidRPr="00D85E42">
        <w:tab/>
        <w:t>uzdod priekšsēdētājai Parlamenta nostāju nosūtīt Padomei, Komisijai, dalībvalstu valdībām un parlamentiem, kā arī Libānas Republikas iestādēm.</w:t>
      </w:r>
    </w:p>
    <w:p w14:paraId="2C68DB63" w14:textId="36A536D6" w:rsidR="00E365E1" w:rsidRPr="00D85E42" w:rsidRDefault="00E365E1" w:rsidP="007B33FB"/>
    <w:sectPr w:rsidR="00E365E1" w:rsidRPr="00D85E42" w:rsidSect="00792D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92A66" w14:textId="77777777" w:rsidR="007B33FB" w:rsidRPr="00792D9B" w:rsidRDefault="007B33FB">
      <w:r w:rsidRPr="00792D9B">
        <w:separator/>
      </w:r>
    </w:p>
  </w:endnote>
  <w:endnote w:type="continuationSeparator" w:id="0">
    <w:p w14:paraId="1AC18FDE" w14:textId="77777777" w:rsidR="007B33FB" w:rsidRPr="00792D9B" w:rsidRDefault="007B33FB">
      <w:r w:rsidRPr="00792D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7D5EC" w14:textId="77777777" w:rsidR="00064002" w:rsidRPr="00792D9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ACB96" w14:textId="77777777" w:rsidR="00064002" w:rsidRPr="00792D9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99546" w14:textId="77777777" w:rsidR="00064002" w:rsidRPr="00792D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E71A8" w14:textId="77777777" w:rsidR="007B33FB" w:rsidRPr="00792D9B" w:rsidRDefault="007B33FB">
      <w:r w:rsidRPr="00792D9B">
        <w:separator/>
      </w:r>
    </w:p>
  </w:footnote>
  <w:footnote w:type="continuationSeparator" w:id="0">
    <w:p w14:paraId="4E67017C" w14:textId="77777777" w:rsidR="007B33FB" w:rsidRPr="00792D9B" w:rsidRDefault="007B33FB">
      <w:r w:rsidRPr="00792D9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51B64" w14:textId="77777777" w:rsidR="00064002" w:rsidRPr="00792D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104A4" w14:textId="77777777" w:rsidR="00064002" w:rsidRPr="00792D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DD4E8" w14:textId="77777777" w:rsidR="00064002" w:rsidRPr="00792D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043380">
    <w:abstractNumId w:val="9"/>
  </w:num>
  <w:num w:numId="2" w16cid:durableId="687024330">
    <w:abstractNumId w:val="9"/>
  </w:num>
  <w:num w:numId="3" w16cid:durableId="20396578">
    <w:abstractNumId w:val="7"/>
  </w:num>
  <w:num w:numId="4" w16cid:durableId="781875603">
    <w:abstractNumId w:val="7"/>
  </w:num>
  <w:num w:numId="5" w16cid:durableId="877231998">
    <w:abstractNumId w:val="6"/>
  </w:num>
  <w:num w:numId="6" w16cid:durableId="1125923044">
    <w:abstractNumId w:val="6"/>
  </w:num>
  <w:num w:numId="7" w16cid:durableId="1075980315">
    <w:abstractNumId w:val="5"/>
  </w:num>
  <w:num w:numId="8" w16cid:durableId="1160468518">
    <w:abstractNumId w:val="5"/>
  </w:num>
  <w:num w:numId="9" w16cid:durableId="519970474">
    <w:abstractNumId w:val="4"/>
  </w:num>
  <w:num w:numId="10" w16cid:durableId="506331486">
    <w:abstractNumId w:val="4"/>
  </w:num>
  <w:num w:numId="11" w16cid:durableId="326131487">
    <w:abstractNumId w:val="8"/>
  </w:num>
  <w:num w:numId="12" w16cid:durableId="1184827281">
    <w:abstractNumId w:val="8"/>
  </w:num>
  <w:num w:numId="13" w16cid:durableId="2115516087">
    <w:abstractNumId w:val="3"/>
  </w:num>
  <w:num w:numId="14" w16cid:durableId="492456765">
    <w:abstractNumId w:val="3"/>
  </w:num>
  <w:num w:numId="15" w16cid:durableId="1947542699">
    <w:abstractNumId w:val="2"/>
  </w:num>
  <w:num w:numId="16" w16cid:durableId="1322154021">
    <w:abstractNumId w:val="2"/>
  </w:num>
  <w:num w:numId="17" w16cid:durableId="810363851">
    <w:abstractNumId w:val="1"/>
  </w:num>
  <w:num w:numId="18" w16cid:durableId="1964919425">
    <w:abstractNumId w:val="1"/>
  </w:num>
  <w:num w:numId="19" w16cid:durableId="497815977">
    <w:abstractNumId w:val="0"/>
  </w:num>
  <w:num w:numId="20" w16cid:durableId="585727149">
    <w:abstractNumId w:val="0"/>
  </w:num>
  <w:num w:numId="21" w16cid:durableId="723797648">
    <w:abstractNumId w:val="9"/>
  </w:num>
  <w:num w:numId="22" w16cid:durableId="1293905610">
    <w:abstractNumId w:val="7"/>
  </w:num>
  <w:num w:numId="23" w16cid:durableId="85032010">
    <w:abstractNumId w:val="6"/>
  </w:num>
  <w:num w:numId="24" w16cid:durableId="794373585">
    <w:abstractNumId w:val="5"/>
  </w:num>
  <w:num w:numId="25" w16cid:durableId="1175606369">
    <w:abstractNumId w:val="4"/>
  </w:num>
  <w:num w:numId="26" w16cid:durableId="2092434407">
    <w:abstractNumId w:val="8"/>
  </w:num>
  <w:num w:numId="27" w16cid:durableId="404306004">
    <w:abstractNumId w:val="3"/>
  </w:num>
  <w:num w:numId="28" w16cid:durableId="1842428642">
    <w:abstractNumId w:val="2"/>
  </w:num>
  <w:num w:numId="29" w16cid:durableId="2024623929">
    <w:abstractNumId w:val="1"/>
  </w:num>
  <w:num w:numId="30" w16cid:durableId="1817726186">
    <w:abstractNumId w:val="0"/>
  </w:num>
  <w:num w:numId="31" w16cid:durableId="2065827800">
    <w:abstractNumId w:val="9"/>
  </w:num>
  <w:num w:numId="32" w16cid:durableId="812525138">
    <w:abstractNumId w:val="7"/>
  </w:num>
  <w:num w:numId="33" w16cid:durableId="1934624623">
    <w:abstractNumId w:val="6"/>
  </w:num>
  <w:num w:numId="34" w16cid:durableId="1594975846">
    <w:abstractNumId w:val="5"/>
  </w:num>
  <w:num w:numId="35" w16cid:durableId="1952467787">
    <w:abstractNumId w:val="4"/>
  </w:num>
  <w:num w:numId="36" w16cid:durableId="1427923048">
    <w:abstractNumId w:val="8"/>
  </w:num>
  <w:num w:numId="37" w16cid:durableId="1926188623">
    <w:abstractNumId w:val="3"/>
  </w:num>
  <w:num w:numId="38" w16cid:durableId="1757440471">
    <w:abstractNumId w:val="2"/>
  </w:num>
  <w:num w:numId="39" w16cid:durableId="894048965">
    <w:abstractNumId w:val="1"/>
  </w:num>
  <w:num w:numId="40" w16cid:durableId="61802047">
    <w:abstractNumId w:val="0"/>
  </w:num>
  <w:num w:numId="41" w16cid:durableId="809829828">
    <w:abstractNumId w:val="10"/>
  </w:num>
  <w:num w:numId="42" w16cid:durableId="88234363">
    <w:abstractNumId w:val="10"/>
  </w:num>
  <w:num w:numId="43" w16cid:durableId="2105027121">
    <w:abstractNumId w:val="10"/>
  </w:num>
  <w:num w:numId="44" w16cid:durableId="13910051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2/2026"/>
    <w:docVar w:name="dvlangue" w:val="LV"/>
    <w:docVar w:name="dvnumam" w:val="0"/>
    <w:docVar w:name="dvpe" w:val="786.905"/>
    <w:docVar w:name="dvrapporteur" w:val="Referents: "/>
    <w:docVar w:name="dvstar" w:val="***"/>
    <w:docVar w:name="dvtitre" w:val="Eiropas Parlamenta 2026. gada XX. XXX normatīvā rezolūcija par projektu Padomes lēmumam par to, lai Eiropas Savienības vārdā noslēgtu Nolīgumu starp Eiropas Savienību un Libānas Republiku par sadarbību starp Eiropas Savienības Aģentūru tiesu iestāžu sadarbībai krimināllietās (Eurojust) un Libānas Republikas kompetentajām iestādēm tiesu iestāžu sadarbībai krimināllietās(13619/2024 – C10-0333/2025 – 2024/0155(NLE))"/>
  </w:docVars>
  <w:rsids>
    <w:rsidRoot w:val="007B33F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2D9B"/>
    <w:rsid w:val="007B33FB"/>
    <w:rsid w:val="007D1690"/>
    <w:rsid w:val="007E22AD"/>
    <w:rsid w:val="00801238"/>
    <w:rsid w:val="00817416"/>
    <w:rsid w:val="00842779"/>
    <w:rsid w:val="00865F67"/>
    <w:rsid w:val="00881A7B"/>
    <w:rsid w:val="008840E5"/>
    <w:rsid w:val="00887B3E"/>
    <w:rsid w:val="008C2AC6"/>
    <w:rsid w:val="008C7EB0"/>
    <w:rsid w:val="00930C23"/>
    <w:rsid w:val="0093193B"/>
    <w:rsid w:val="009509D8"/>
    <w:rsid w:val="00950B64"/>
    <w:rsid w:val="00981893"/>
    <w:rsid w:val="009F3B4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5E42"/>
    <w:rsid w:val="00D872DF"/>
    <w:rsid w:val="00D91E21"/>
    <w:rsid w:val="00DA7FCD"/>
    <w:rsid w:val="00E025B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B521DF"/>
  <w15:chartTrackingRefBased/>
  <w15:docId w15:val="{B35FC757-1538-4F37-8ECC-8F8E30CE6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025B6"/>
    <w:pPr>
      <w:spacing w:before="480" w:after="240"/>
    </w:pPr>
  </w:style>
  <w:style w:type="paragraph" w:customStyle="1" w:styleId="NormalBold">
    <w:name w:val="NormalBold"/>
    <w:basedOn w:val="Normal"/>
    <w:rsid w:val="00E025B6"/>
    <w:rPr>
      <w:b/>
    </w:rPr>
  </w:style>
  <w:style w:type="paragraph" w:customStyle="1" w:styleId="NormalBold12a">
    <w:name w:val="NormalBold12a"/>
    <w:basedOn w:val="Normal"/>
    <w:rsid w:val="00E025B6"/>
    <w:pPr>
      <w:spacing w:after="240"/>
    </w:pPr>
    <w:rPr>
      <w:b/>
    </w:rPr>
  </w:style>
  <w:style w:type="paragraph" w:customStyle="1" w:styleId="NormalHanging12a">
    <w:name w:val="NormalHanging12a"/>
    <w:basedOn w:val="Normal"/>
    <w:rsid w:val="00E025B6"/>
    <w:pPr>
      <w:spacing w:after="240"/>
      <w:ind w:left="567" w:hanging="567"/>
    </w:pPr>
  </w:style>
  <w:style w:type="paragraph" w:styleId="Revision">
    <w:name w:val="Revision"/>
    <w:hidden/>
    <w:uiPriority w:val="99"/>
    <w:semiHidden/>
    <w:rsid w:val="008C7EB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192</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2026-05-20T11:02:00Z</dcterms:created>
  <dcterms:modified xsi:type="dcterms:W3CDTF">2026-05-20T11:02:00Z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A10-0132/2026</vt:lpwstr>
  </property>
  <property fmtid="{D5CDD505-2E9C-101B-9397-08002B2CF9AE}" pid="4" name="&lt;Type&gt;">
    <vt:lpwstr>RR</vt:lpwstr>
  </property>
</Properties>
</file>