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2A03" w14:paraId="325ABE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77F179" w14:textId="77777777" w:rsidR="00751A4A" w:rsidRPr="00BB2A03" w:rsidRDefault="000A2D4C" w:rsidP="0010095E">
            <w:pPr>
              <w:pStyle w:val="EPName"/>
            </w:pPr>
            <w:r w:rsidRPr="00BB2A03">
              <w:t>Evropski parlament</w:t>
            </w:r>
          </w:p>
          <w:p w14:paraId="2577867A" w14:textId="77777777" w:rsidR="00751A4A" w:rsidRPr="00BB2A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2A03">
              <w:t>2024</w:t>
            </w:r>
            <w:r w:rsidR="00817416" w:rsidRPr="00BB2A03">
              <w:t>-202</w:t>
            </w:r>
            <w:r w:rsidRPr="00BB2A03">
              <w:t>9</w:t>
            </w:r>
          </w:p>
        </w:tc>
        <w:tc>
          <w:tcPr>
            <w:tcW w:w="2268" w:type="dxa"/>
            <w:shd w:val="clear" w:color="auto" w:fill="auto"/>
          </w:tcPr>
          <w:p w14:paraId="756EAFCA" w14:textId="77777777" w:rsidR="00751A4A" w:rsidRPr="00BB2A03" w:rsidRDefault="00187494" w:rsidP="0010095E">
            <w:pPr>
              <w:pStyle w:val="EPLogo"/>
            </w:pPr>
            <w:r w:rsidRPr="00BB2A03">
              <w:rPr>
                <w:noProof/>
                <w:lang w:eastAsia="ja-JP"/>
              </w:rPr>
              <w:drawing>
                <wp:inline distT="0" distB="0" distL="0" distR="0" wp14:anchorId="52AF4660" wp14:editId="292BB4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489172" w14:textId="77777777" w:rsidR="00D058B8" w:rsidRPr="00BB2A03" w:rsidRDefault="00D058B8" w:rsidP="004C5D52">
      <w:pPr>
        <w:pStyle w:val="LineTop"/>
      </w:pPr>
    </w:p>
    <w:p w14:paraId="2100BC8D" w14:textId="77777777" w:rsidR="00680577" w:rsidRPr="00BB2A03" w:rsidRDefault="000A2D4C" w:rsidP="00680577">
      <w:pPr>
        <w:pStyle w:val="EPBodyTA1"/>
      </w:pPr>
      <w:r w:rsidRPr="00BB2A03">
        <w:t>SPREJETA BESEDILA</w:t>
      </w:r>
    </w:p>
    <w:p w14:paraId="344E238C" w14:textId="77777777" w:rsidR="00D058B8" w:rsidRPr="00BB2A03" w:rsidRDefault="00D058B8" w:rsidP="00D058B8">
      <w:pPr>
        <w:pStyle w:val="LineBottom"/>
      </w:pPr>
    </w:p>
    <w:p w14:paraId="34B67FC9" w14:textId="169F581A" w:rsidR="000A2D4C" w:rsidRPr="00BB2A03" w:rsidRDefault="000A2D4C" w:rsidP="000A2D4C">
      <w:pPr>
        <w:pStyle w:val="ATHeading1"/>
      </w:pPr>
      <w:bookmarkStart w:id="0" w:name="TANumber"/>
      <w:r w:rsidRPr="00BB2A03">
        <w:t>P10_TA(2026)0</w:t>
      </w:r>
      <w:r w:rsidR="00BB2A03" w:rsidRPr="00BB2A03">
        <w:t>177</w:t>
      </w:r>
      <w:bookmarkEnd w:id="0"/>
    </w:p>
    <w:p w14:paraId="58511843" w14:textId="4A63A3FC" w:rsidR="000A2D4C" w:rsidRPr="00BB2A03" w:rsidRDefault="000A2D4C" w:rsidP="000A2D4C">
      <w:pPr>
        <w:pStyle w:val="ATHeading2"/>
      </w:pPr>
      <w:bookmarkStart w:id="1" w:name="title"/>
      <w:r w:rsidRPr="00BB2A03">
        <w:t xml:space="preserve">Sporazum med </w:t>
      </w:r>
      <w:r w:rsidR="001C3421">
        <w:t>EU</w:t>
      </w:r>
      <w:r w:rsidRPr="00BB2A03">
        <w:t xml:space="preserve"> in Libanonom o sodelovanju med </w:t>
      </w:r>
      <w:proofErr w:type="spellStart"/>
      <w:r w:rsidRPr="00BB2A03">
        <w:t>Eurojustom</w:t>
      </w:r>
      <w:proofErr w:type="spellEnd"/>
      <w:r w:rsidRPr="00BB2A03">
        <w:t xml:space="preserve"> in organi Libanon</w:t>
      </w:r>
      <w:r w:rsidR="001C3421">
        <w:t>a</w:t>
      </w:r>
      <w:r w:rsidRPr="00BB2A03">
        <w:t>, pristojnimi za pravosodno sodelovanje v kazenskih zadevah</w:t>
      </w:r>
      <w:bookmarkEnd w:id="1"/>
    </w:p>
    <w:p w14:paraId="3A1C9ECD" w14:textId="77777777" w:rsidR="000A2D4C" w:rsidRPr="00BB2A03" w:rsidRDefault="000A2D4C" w:rsidP="000A2D4C">
      <w:pPr>
        <w:rPr>
          <w:i/>
          <w:vanish/>
        </w:rPr>
      </w:pPr>
      <w:r w:rsidRPr="00BB2A03">
        <w:rPr>
          <w:i/>
        </w:rPr>
        <w:fldChar w:fldCharType="begin"/>
      </w:r>
      <w:r w:rsidRPr="00BB2A03">
        <w:rPr>
          <w:i/>
        </w:rPr>
        <w:instrText xml:space="preserve"> TC"(</w:instrText>
      </w:r>
      <w:bookmarkStart w:id="2" w:name="DocNumber"/>
      <w:r w:rsidRPr="00BB2A03">
        <w:rPr>
          <w:i/>
        </w:rPr>
        <w:instrText>A10-0132/2026</w:instrText>
      </w:r>
      <w:bookmarkEnd w:id="2"/>
      <w:r w:rsidRPr="00BB2A03">
        <w:rPr>
          <w:i/>
        </w:rPr>
        <w:instrText xml:space="preserve"> - Poročevalec: Jaroslav </w:instrText>
      </w:r>
      <w:proofErr w:type="spellStart"/>
      <w:r w:rsidRPr="00BB2A03">
        <w:rPr>
          <w:i/>
        </w:rPr>
        <w:instrText>Bžoch</w:instrText>
      </w:r>
      <w:proofErr w:type="spellEnd"/>
      <w:r w:rsidRPr="00BB2A03">
        <w:rPr>
          <w:i/>
        </w:rPr>
        <w:instrText xml:space="preserve">)"\l3 \n&gt; \* MERGEFORMAT </w:instrText>
      </w:r>
      <w:r w:rsidRPr="00BB2A03">
        <w:rPr>
          <w:i/>
        </w:rPr>
        <w:fldChar w:fldCharType="end"/>
      </w:r>
    </w:p>
    <w:p w14:paraId="7704FDDA" w14:textId="77777777" w:rsidR="000A2D4C" w:rsidRPr="00BB2A03" w:rsidRDefault="000A2D4C" w:rsidP="000A2D4C">
      <w:pPr>
        <w:rPr>
          <w:vanish/>
        </w:rPr>
      </w:pPr>
      <w:bookmarkStart w:id="3" w:name="Commission"/>
      <w:r w:rsidRPr="00BB2A03">
        <w:rPr>
          <w:vanish/>
        </w:rPr>
        <w:t>Odbor za državljanske svoboščine, pravosodje in notranje zadeve</w:t>
      </w:r>
      <w:bookmarkEnd w:id="3"/>
    </w:p>
    <w:p w14:paraId="158B9D2B" w14:textId="77777777" w:rsidR="000A2D4C" w:rsidRPr="00BB2A03" w:rsidRDefault="000A2D4C" w:rsidP="000A2D4C">
      <w:pPr>
        <w:rPr>
          <w:vanish/>
        </w:rPr>
      </w:pPr>
      <w:bookmarkStart w:id="4" w:name="PE"/>
      <w:r w:rsidRPr="00BB2A03">
        <w:rPr>
          <w:vanish/>
        </w:rPr>
        <w:t>PE786.905</w:t>
      </w:r>
      <w:bookmarkEnd w:id="4"/>
    </w:p>
    <w:p w14:paraId="28192F99" w14:textId="03DACAB4" w:rsidR="000A2D4C" w:rsidRPr="00BB2A03" w:rsidRDefault="000A2D4C" w:rsidP="000A2D4C">
      <w:pPr>
        <w:pStyle w:val="ATHeading3"/>
      </w:pPr>
      <w:bookmarkStart w:id="5" w:name="Sujet"/>
      <w:r w:rsidRPr="00BB2A03">
        <w:t xml:space="preserve">Zakonodajna resolucija Evropskega parlamenta z dne </w:t>
      </w:r>
      <w:r w:rsidR="00E44F2C" w:rsidRPr="00BB2A03">
        <w:t>20</w:t>
      </w:r>
      <w:r w:rsidRPr="00BB2A03">
        <w:t>. maja 2026 o osnutku sklepa Sveta o sklenitvi, v imenu Evropske unije, Sporazuma med Evropsko unijo in Libanonsko republiko o sodelovanju med Agencijo Evropske unije za pravosodno sodelovanje v kazenskih zadevah (</w:t>
      </w:r>
      <w:proofErr w:type="spellStart"/>
      <w:r w:rsidRPr="00BB2A03">
        <w:t>Eurojust</w:t>
      </w:r>
      <w:proofErr w:type="spellEnd"/>
      <w:r w:rsidRPr="00BB2A03">
        <w:t>) in organi Libanonske republike, pristojnimi za pravosodno sodelovanje v kazenskih zadevah</w:t>
      </w:r>
      <w:bookmarkEnd w:id="5"/>
      <w:r w:rsidRPr="00BB2A03">
        <w:t xml:space="preserve"> </w:t>
      </w:r>
      <w:bookmarkStart w:id="6" w:name="References"/>
      <w:r w:rsidRPr="00BB2A03">
        <w:t>(13619/2024 – C10-0333/2025 – 2024/0155(NLE))</w:t>
      </w:r>
      <w:bookmarkEnd w:id="6"/>
    </w:p>
    <w:p w14:paraId="3C5A5953" w14:textId="77777777" w:rsidR="006B045B" w:rsidRPr="00BB2A03" w:rsidRDefault="006B045B" w:rsidP="006B045B">
      <w:pPr>
        <w:pStyle w:val="NormalBold"/>
      </w:pPr>
      <w:r w:rsidRPr="00BB2A03">
        <w:t>(Odobritev)</w:t>
      </w:r>
    </w:p>
    <w:p w14:paraId="712193F9" w14:textId="77777777" w:rsidR="006B045B" w:rsidRPr="00BB2A03" w:rsidRDefault="006B045B" w:rsidP="006B045B">
      <w:pPr>
        <w:pStyle w:val="EPComma"/>
      </w:pPr>
      <w:r w:rsidRPr="00BB2A03">
        <w:rPr>
          <w:i/>
        </w:rPr>
        <w:t>Evropski parlament</w:t>
      </w:r>
      <w:r w:rsidRPr="00BB2A03">
        <w:t>,</w:t>
      </w:r>
    </w:p>
    <w:p w14:paraId="3036BAF5" w14:textId="77777777" w:rsidR="006B045B" w:rsidRPr="00BB2A03" w:rsidRDefault="006B045B" w:rsidP="006B045B">
      <w:pPr>
        <w:pStyle w:val="NormalHanging12a"/>
      </w:pPr>
      <w:r w:rsidRPr="00BB2A03">
        <w:t>–</w:t>
      </w:r>
      <w:r w:rsidRPr="00BB2A03">
        <w:tab/>
        <w:t>ob upoštevanju osnutka sklepa Sveta (13619/2024),</w:t>
      </w:r>
    </w:p>
    <w:p w14:paraId="3EAF1A74" w14:textId="77777777" w:rsidR="006B045B" w:rsidRPr="00BB2A03" w:rsidRDefault="006B045B" w:rsidP="006B045B">
      <w:pPr>
        <w:pStyle w:val="NormalHanging12a"/>
      </w:pPr>
      <w:r w:rsidRPr="00BB2A03">
        <w:t>–</w:t>
      </w:r>
      <w:r w:rsidRPr="00BB2A03">
        <w:tab/>
        <w:t>ob upoštevanju osnutka sporazuma med Evropsko unijo in Libanonsko republiko o sodelovanju med Agencijo Evropske unije za pravosodno sodelovanje v kazenskih zadevah (</w:t>
      </w:r>
      <w:proofErr w:type="spellStart"/>
      <w:r w:rsidRPr="00BB2A03">
        <w:t>Eurojust</w:t>
      </w:r>
      <w:proofErr w:type="spellEnd"/>
      <w:r w:rsidRPr="00BB2A03">
        <w:t>) in organi Libanonske republike, pristojnimi za pravosodno sodelovanje v kazenskih zadevah (13239/2024),</w:t>
      </w:r>
    </w:p>
    <w:p w14:paraId="5E9698A0" w14:textId="77777777" w:rsidR="006B045B" w:rsidRPr="00BB2A03" w:rsidRDefault="006B045B" w:rsidP="006B045B">
      <w:pPr>
        <w:pStyle w:val="NormalHanging12a"/>
      </w:pPr>
      <w:r w:rsidRPr="00BB2A03">
        <w:t>–</w:t>
      </w:r>
      <w:r w:rsidRPr="00BB2A03">
        <w:tab/>
        <w:t>ob upoštevanju zahteve za odobritev, ki jo je Svet podal v skladu s členom 16(2), členom 85, členom 218(6), drugi pododstavek, točka (a)(v), in členom 218(7) Pogodbe o delovanju Evropske unije (C10</w:t>
      </w:r>
      <w:r w:rsidRPr="00BB2A03">
        <w:noBreakHyphen/>
        <w:t>0333/2025),</w:t>
      </w:r>
    </w:p>
    <w:p w14:paraId="526A0CB6" w14:textId="77777777" w:rsidR="006B045B" w:rsidRPr="00BB2A03" w:rsidRDefault="006B045B" w:rsidP="006B045B">
      <w:pPr>
        <w:pStyle w:val="NormalHanging12a"/>
      </w:pPr>
      <w:r w:rsidRPr="00BB2A03">
        <w:t>–</w:t>
      </w:r>
      <w:r w:rsidRPr="00BB2A03">
        <w:tab/>
        <w:t>ob upoštevanju člena 107(1) in (4) ter člena 117(7) Poslovnika,</w:t>
      </w:r>
    </w:p>
    <w:p w14:paraId="4976931C" w14:textId="77777777" w:rsidR="006B045B" w:rsidRPr="00BB2A03" w:rsidRDefault="006B045B" w:rsidP="006B045B">
      <w:pPr>
        <w:pStyle w:val="NormalHanging12a"/>
      </w:pPr>
      <w:r w:rsidRPr="00BB2A03">
        <w:t>–</w:t>
      </w:r>
      <w:r w:rsidRPr="00BB2A03">
        <w:tab/>
        <w:t>ob upoštevanju priporočila Odbora za državljanske svoboščine, pravosodje in notranje zadeve (A10</w:t>
      </w:r>
      <w:r w:rsidRPr="00BB2A03">
        <w:noBreakHyphen/>
        <w:t>0132/2026),</w:t>
      </w:r>
    </w:p>
    <w:p w14:paraId="64F66FB6" w14:textId="77777777" w:rsidR="006B045B" w:rsidRPr="00BB2A03" w:rsidRDefault="006B045B" w:rsidP="006B045B">
      <w:pPr>
        <w:pStyle w:val="NormalHanging12a"/>
      </w:pPr>
      <w:r w:rsidRPr="00BB2A03">
        <w:t>1.</w:t>
      </w:r>
      <w:r w:rsidRPr="00BB2A03">
        <w:tab/>
        <w:t>odobri sklenitev sporazuma;</w:t>
      </w:r>
    </w:p>
    <w:p w14:paraId="373FEE25" w14:textId="6C3250D8" w:rsidR="00E365E1" w:rsidRPr="00BB2A03" w:rsidRDefault="006B045B" w:rsidP="00A83869">
      <w:pPr>
        <w:pStyle w:val="NormalHanging12a"/>
      </w:pPr>
      <w:r w:rsidRPr="00BB2A03">
        <w:t>2.</w:t>
      </w:r>
      <w:r w:rsidRPr="00BB2A03">
        <w:tab/>
        <w:t xml:space="preserve">naroči svoji predsednici, naj stališče Parlamenta posreduje Svetu in Komisiji ter vladam in parlamentom držav članic in </w:t>
      </w:r>
      <w:r w:rsidR="00CE0885" w:rsidRPr="00BB2A03">
        <w:t xml:space="preserve">organom </w:t>
      </w:r>
      <w:r w:rsidRPr="00BB2A03">
        <w:t>Libanonsk</w:t>
      </w:r>
      <w:r w:rsidR="00CE0885" w:rsidRPr="00BB2A03">
        <w:t>e</w:t>
      </w:r>
      <w:r w:rsidRPr="00BB2A03">
        <w:t xml:space="preserve"> republik</w:t>
      </w:r>
      <w:r w:rsidR="00CE0885" w:rsidRPr="00BB2A03">
        <w:t>e</w:t>
      </w:r>
      <w:r w:rsidR="00A83869" w:rsidRPr="00BB2A03">
        <w:t>.</w:t>
      </w:r>
    </w:p>
    <w:sectPr w:rsidR="00E365E1" w:rsidRPr="00BB2A03" w:rsidSect="00F600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B85A" w14:textId="77777777" w:rsidR="000A2D4C" w:rsidRPr="00F6003F" w:rsidRDefault="000A2D4C">
      <w:r w:rsidRPr="00F6003F">
        <w:separator/>
      </w:r>
    </w:p>
  </w:endnote>
  <w:endnote w:type="continuationSeparator" w:id="0">
    <w:p w14:paraId="24B42108" w14:textId="77777777" w:rsidR="000A2D4C" w:rsidRPr="00F6003F" w:rsidRDefault="000A2D4C">
      <w:r w:rsidRPr="00F60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FD1FF" w14:textId="77777777" w:rsidR="00064002" w:rsidRPr="00F600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A9C4A" w14:textId="77777777" w:rsidR="00064002" w:rsidRPr="00F600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D6F65" w14:textId="77777777" w:rsidR="00064002" w:rsidRPr="00F600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7E13C" w14:textId="77777777" w:rsidR="000A2D4C" w:rsidRPr="00F6003F" w:rsidRDefault="000A2D4C">
      <w:r w:rsidRPr="00F6003F">
        <w:separator/>
      </w:r>
    </w:p>
  </w:footnote>
  <w:footnote w:type="continuationSeparator" w:id="0">
    <w:p w14:paraId="0D588471" w14:textId="77777777" w:rsidR="000A2D4C" w:rsidRPr="00F6003F" w:rsidRDefault="000A2D4C">
      <w:r w:rsidRPr="00F60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90B2" w14:textId="77777777" w:rsidR="00064002" w:rsidRPr="00F600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31AA3" w14:textId="77777777" w:rsidR="00064002" w:rsidRPr="00F600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BB529" w14:textId="77777777" w:rsidR="00064002" w:rsidRPr="00F600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7968650">
    <w:abstractNumId w:val="9"/>
  </w:num>
  <w:num w:numId="2" w16cid:durableId="2027710485">
    <w:abstractNumId w:val="9"/>
  </w:num>
  <w:num w:numId="3" w16cid:durableId="769200963">
    <w:abstractNumId w:val="7"/>
  </w:num>
  <w:num w:numId="4" w16cid:durableId="656613808">
    <w:abstractNumId w:val="7"/>
  </w:num>
  <w:num w:numId="5" w16cid:durableId="861553179">
    <w:abstractNumId w:val="6"/>
  </w:num>
  <w:num w:numId="6" w16cid:durableId="1722437086">
    <w:abstractNumId w:val="6"/>
  </w:num>
  <w:num w:numId="7" w16cid:durableId="1646544309">
    <w:abstractNumId w:val="5"/>
  </w:num>
  <w:num w:numId="8" w16cid:durableId="353000807">
    <w:abstractNumId w:val="5"/>
  </w:num>
  <w:num w:numId="9" w16cid:durableId="19548268">
    <w:abstractNumId w:val="4"/>
  </w:num>
  <w:num w:numId="10" w16cid:durableId="657538494">
    <w:abstractNumId w:val="4"/>
  </w:num>
  <w:num w:numId="11" w16cid:durableId="779878991">
    <w:abstractNumId w:val="8"/>
  </w:num>
  <w:num w:numId="12" w16cid:durableId="821504879">
    <w:abstractNumId w:val="8"/>
  </w:num>
  <w:num w:numId="13" w16cid:durableId="308021451">
    <w:abstractNumId w:val="3"/>
  </w:num>
  <w:num w:numId="14" w16cid:durableId="1158230230">
    <w:abstractNumId w:val="3"/>
  </w:num>
  <w:num w:numId="15" w16cid:durableId="251861520">
    <w:abstractNumId w:val="2"/>
  </w:num>
  <w:num w:numId="16" w16cid:durableId="291638156">
    <w:abstractNumId w:val="2"/>
  </w:num>
  <w:num w:numId="17" w16cid:durableId="304745333">
    <w:abstractNumId w:val="1"/>
  </w:num>
  <w:num w:numId="18" w16cid:durableId="462770785">
    <w:abstractNumId w:val="1"/>
  </w:num>
  <w:num w:numId="19" w16cid:durableId="711416239">
    <w:abstractNumId w:val="0"/>
  </w:num>
  <w:num w:numId="20" w16cid:durableId="1748840924">
    <w:abstractNumId w:val="0"/>
  </w:num>
  <w:num w:numId="21" w16cid:durableId="187063991">
    <w:abstractNumId w:val="9"/>
  </w:num>
  <w:num w:numId="22" w16cid:durableId="631979468">
    <w:abstractNumId w:val="7"/>
  </w:num>
  <w:num w:numId="23" w16cid:durableId="1636331097">
    <w:abstractNumId w:val="6"/>
  </w:num>
  <w:num w:numId="24" w16cid:durableId="164783391">
    <w:abstractNumId w:val="5"/>
  </w:num>
  <w:num w:numId="25" w16cid:durableId="172765634">
    <w:abstractNumId w:val="4"/>
  </w:num>
  <w:num w:numId="26" w16cid:durableId="1424296655">
    <w:abstractNumId w:val="8"/>
  </w:num>
  <w:num w:numId="27" w16cid:durableId="746726539">
    <w:abstractNumId w:val="3"/>
  </w:num>
  <w:num w:numId="28" w16cid:durableId="777144407">
    <w:abstractNumId w:val="2"/>
  </w:num>
  <w:num w:numId="29" w16cid:durableId="641038899">
    <w:abstractNumId w:val="1"/>
  </w:num>
  <w:num w:numId="30" w16cid:durableId="2057192101">
    <w:abstractNumId w:val="0"/>
  </w:num>
  <w:num w:numId="31" w16cid:durableId="1873181511">
    <w:abstractNumId w:val="9"/>
  </w:num>
  <w:num w:numId="32" w16cid:durableId="1809977814">
    <w:abstractNumId w:val="7"/>
  </w:num>
  <w:num w:numId="33" w16cid:durableId="1073704026">
    <w:abstractNumId w:val="6"/>
  </w:num>
  <w:num w:numId="34" w16cid:durableId="341317546">
    <w:abstractNumId w:val="5"/>
  </w:num>
  <w:num w:numId="35" w16cid:durableId="86704810">
    <w:abstractNumId w:val="4"/>
  </w:num>
  <w:num w:numId="36" w16cid:durableId="2039044783">
    <w:abstractNumId w:val="8"/>
  </w:num>
  <w:num w:numId="37" w16cid:durableId="579678659">
    <w:abstractNumId w:val="3"/>
  </w:num>
  <w:num w:numId="38" w16cid:durableId="1960532021">
    <w:abstractNumId w:val="2"/>
  </w:num>
  <w:num w:numId="39" w16cid:durableId="447967765">
    <w:abstractNumId w:val="1"/>
  </w:num>
  <w:num w:numId="40" w16cid:durableId="1164197582">
    <w:abstractNumId w:val="0"/>
  </w:num>
  <w:num w:numId="41" w16cid:durableId="547453714">
    <w:abstractNumId w:val="10"/>
  </w:num>
  <w:num w:numId="42" w16cid:durableId="4985690">
    <w:abstractNumId w:val="10"/>
  </w:num>
  <w:num w:numId="43" w16cid:durableId="2055690584">
    <w:abstractNumId w:val="10"/>
  </w:num>
  <w:num w:numId="44" w16cid:durableId="19651927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SL"/>
    <w:docVar w:name="dvnumam" w:val="0"/>
    <w:docVar w:name="dvpe" w:val="786.905"/>
    <w:docVar w:name="dvrapporteur" w:val="Poročevalec: "/>
    <w:docVar w:name="dvstar" w:val="***"/>
    <w:docVar w:name="dvtitre" w:val="Zakonodajna resolucija Evropskega parlamenta z dne xx. maja 2026 o osnutku sklepa Sveta o sklenitvi, v imenu Evropske unije, Sporazuma med Evropsko unijo in Libanonsko republiko o sodelovanju med Agencijo Evropske unije za pravosodno sodelovanje v kazenskih zadevah (Eurojust) in organi Libanonske republike, pristojnimi za pravosodno sodelovanje v kazenskih zadevah(13619/2024 – C10-0333/2025 – 2024/0155(NLE))"/>
  </w:docVars>
  <w:rsids>
    <w:rsidRoot w:val="000A2D4C"/>
    <w:rsid w:val="00002272"/>
    <w:rsid w:val="00064002"/>
    <w:rsid w:val="000677B9"/>
    <w:rsid w:val="000831BA"/>
    <w:rsid w:val="000A2D4C"/>
    <w:rsid w:val="000A42CC"/>
    <w:rsid w:val="000E7DD9"/>
    <w:rsid w:val="0010095E"/>
    <w:rsid w:val="00125B37"/>
    <w:rsid w:val="00187494"/>
    <w:rsid w:val="001C342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D7D"/>
    <w:rsid w:val="005F1B17"/>
    <w:rsid w:val="006037C0"/>
    <w:rsid w:val="006631B6"/>
    <w:rsid w:val="00680577"/>
    <w:rsid w:val="006B045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87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1E6"/>
    <w:rsid w:val="00981893"/>
    <w:rsid w:val="00A1687D"/>
    <w:rsid w:val="00A43E52"/>
    <w:rsid w:val="00A4678D"/>
    <w:rsid w:val="00A778C7"/>
    <w:rsid w:val="00A83869"/>
    <w:rsid w:val="00AB441E"/>
    <w:rsid w:val="00AB6293"/>
    <w:rsid w:val="00AE0928"/>
    <w:rsid w:val="00AF3B82"/>
    <w:rsid w:val="00B12E95"/>
    <w:rsid w:val="00B22876"/>
    <w:rsid w:val="00B558F0"/>
    <w:rsid w:val="00BB2A03"/>
    <w:rsid w:val="00BD48FE"/>
    <w:rsid w:val="00BD7BD8"/>
    <w:rsid w:val="00BE6ADC"/>
    <w:rsid w:val="00C05BFE"/>
    <w:rsid w:val="00C23CD4"/>
    <w:rsid w:val="00C61C0C"/>
    <w:rsid w:val="00C941CB"/>
    <w:rsid w:val="00CC2357"/>
    <w:rsid w:val="00CC34A4"/>
    <w:rsid w:val="00CE0885"/>
    <w:rsid w:val="00CF071A"/>
    <w:rsid w:val="00D058B8"/>
    <w:rsid w:val="00D56C11"/>
    <w:rsid w:val="00D834A0"/>
    <w:rsid w:val="00D872DF"/>
    <w:rsid w:val="00D91E21"/>
    <w:rsid w:val="00DA7FCD"/>
    <w:rsid w:val="00E365E1"/>
    <w:rsid w:val="00E44F2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03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A889C"/>
  <w15:chartTrackingRefBased/>
  <w15:docId w15:val="{DBD48EFB-EA42-4FE7-AECE-507BCB6A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045B"/>
    <w:pPr>
      <w:spacing w:before="480" w:after="240"/>
    </w:pPr>
  </w:style>
  <w:style w:type="paragraph" w:customStyle="1" w:styleId="NormalBold">
    <w:name w:val="NormalBold"/>
    <w:basedOn w:val="Normal"/>
    <w:rsid w:val="006B045B"/>
    <w:rPr>
      <w:b/>
    </w:rPr>
  </w:style>
  <w:style w:type="paragraph" w:customStyle="1" w:styleId="NormalHanging12a">
    <w:name w:val="NormalHanging12a"/>
    <w:basedOn w:val="Normal"/>
    <w:rsid w:val="006B045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83869"/>
    <w:rPr>
      <w:sz w:val="24"/>
      <w:lang w:val="sl-SI"/>
    </w:rPr>
  </w:style>
  <w:style w:type="character" w:styleId="CommentReference">
    <w:name w:val="annotation reference"/>
    <w:basedOn w:val="DefaultParagraphFont"/>
    <w:rsid w:val="00A838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38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386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83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3869"/>
    <w:rPr>
      <w:b/>
      <w:bCs/>
      <w:lang w:val="sl-SI"/>
    </w:rPr>
  </w:style>
  <w:style w:type="character" w:styleId="Hyperlink">
    <w:name w:val="Hyperlink"/>
    <w:basedOn w:val="DefaultParagraphFont"/>
    <w:rsid w:val="00A838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2026-05-20T10:14:00Z</dcterms:created>
  <dcterms:modified xsi:type="dcterms:W3CDTF">2026-05-20T10:14:00Z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