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458D" w14:paraId="086E648E" w14:textId="77777777" w:rsidTr="0010095E">
        <w:trPr>
          <w:trHeight w:hRule="exact" w:val="1418"/>
        </w:trPr>
        <w:tc>
          <w:tcPr>
            <w:tcW w:w="6804" w:type="dxa"/>
            <w:shd w:val="clear" w:color="auto" w:fill="auto"/>
            <w:vAlign w:val="center"/>
          </w:tcPr>
          <w:p w14:paraId="7B1463D3" w14:textId="77777777" w:rsidR="00751A4A" w:rsidRPr="0082458D" w:rsidRDefault="00523B6D" w:rsidP="0010095E">
            <w:pPr>
              <w:pStyle w:val="EPName"/>
            </w:pPr>
            <w:r w:rsidRPr="0082458D">
              <w:t>Europaparlamentet</w:t>
            </w:r>
          </w:p>
          <w:p w14:paraId="584699F9" w14:textId="77777777" w:rsidR="00751A4A" w:rsidRPr="0082458D" w:rsidRDefault="005F1B17" w:rsidP="005F1B17">
            <w:pPr>
              <w:pStyle w:val="EPTerm"/>
              <w:rPr>
                <w:rStyle w:val="HideTWBExt"/>
                <w:noProof w:val="0"/>
                <w:vanish w:val="0"/>
                <w:color w:val="auto"/>
              </w:rPr>
            </w:pPr>
            <w:r w:rsidRPr="0082458D">
              <w:t>2024</w:t>
            </w:r>
            <w:r w:rsidR="00817416" w:rsidRPr="0082458D">
              <w:t>-202</w:t>
            </w:r>
            <w:r w:rsidRPr="0082458D">
              <w:t>9</w:t>
            </w:r>
          </w:p>
        </w:tc>
        <w:tc>
          <w:tcPr>
            <w:tcW w:w="2268" w:type="dxa"/>
            <w:shd w:val="clear" w:color="auto" w:fill="auto"/>
          </w:tcPr>
          <w:p w14:paraId="278DDD45" w14:textId="77777777" w:rsidR="00751A4A" w:rsidRPr="0082458D" w:rsidRDefault="00187494" w:rsidP="0010095E">
            <w:pPr>
              <w:pStyle w:val="EPLogo"/>
            </w:pPr>
            <w:r w:rsidRPr="0082458D">
              <w:rPr>
                <w:noProof/>
                <w:lang w:eastAsia="ja-JP"/>
              </w:rPr>
              <w:drawing>
                <wp:inline distT="0" distB="0" distL="0" distR="0" wp14:anchorId="785C0FE8" wp14:editId="7EDB38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144FD0" w14:textId="77777777" w:rsidR="00D058B8" w:rsidRPr="0082458D" w:rsidRDefault="00D058B8" w:rsidP="004C5D52">
      <w:pPr>
        <w:pStyle w:val="LineTop"/>
      </w:pPr>
    </w:p>
    <w:p w14:paraId="3C46A931" w14:textId="77777777" w:rsidR="00680577" w:rsidRPr="0082458D" w:rsidRDefault="00523B6D" w:rsidP="00680577">
      <w:pPr>
        <w:pStyle w:val="EPBodyTA1"/>
      </w:pPr>
      <w:r w:rsidRPr="0082458D">
        <w:t>ANTAGNA TEXTER</w:t>
      </w:r>
    </w:p>
    <w:p w14:paraId="7DD59357" w14:textId="77777777" w:rsidR="00D058B8" w:rsidRPr="0082458D" w:rsidRDefault="00D058B8" w:rsidP="00D058B8">
      <w:pPr>
        <w:pStyle w:val="LineBottom"/>
      </w:pPr>
    </w:p>
    <w:p w14:paraId="058268F2" w14:textId="739DA3C4" w:rsidR="00523B6D" w:rsidRPr="0082458D" w:rsidRDefault="00523B6D" w:rsidP="00523B6D">
      <w:pPr>
        <w:pStyle w:val="ATHeading1"/>
      </w:pPr>
      <w:bookmarkStart w:id="0" w:name="TANumber"/>
      <w:r w:rsidRPr="0082458D">
        <w:t>P10_TA(2026)0</w:t>
      </w:r>
      <w:bookmarkEnd w:id="0"/>
      <w:r w:rsidR="00786B7A">
        <w:t>177</w:t>
      </w:r>
    </w:p>
    <w:p w14:paraId="7700B499" w14:textId="77777777" w:rsidR="00523B6D" w:rsidRPr="0082458D" w:rsidRDefault="00523B6D" w:rsidP="00523B6D">
      <w:pPr>
        <w:pStyle w:val="ATHeading2"/>
      </w:pPr>
      <w:bookmarkStart w:id="1" w:name="title"/>
      <w:r w:rsidRPr="0082458D">
        <w:t>Avtal mellan EU och Libanon om samarbete mellan Eurojust och de myndigheter i Libanon som är behöriga i fråga om straffrättsligt samarbete</w:t>
      </w:r>
      <w:bookmarkEnd w:id="1"/>
    </w:p>
    <w:p w14:paraId="711D439F" w14:textId="77777777" w:rsidR="00523B6D" w:rsidRPr="0082458D" w:rsidRDefault="00523B6D" w:rsidP="00523B6D">
      <w:pPr>
        <w:rPr>
          <w:i/>
          <w:vanish/>
        </w:rPr>
      </w:pPr>
      <w:r w:rsidRPr="0082458D">
        <w:rPr>
          <w:i/>
        </w:rPr>
        <w:fldChar w:fldCharType="begin"/>
      </w:r>
      <w:r w:rsidRPr="0082458D">
        <w:rPr>
          <w:i/>
        </w:rPr>
        <w:instrText xml:space="preserve"> TC"(</w:instrText>
      </w:r>
      <w:bookmarkStart w:id="2" w:name="DocNumber"/>
      <w:r w:rsidRPr="0082458D">
        <w:rPr>
          <w:i/>
        </w:rPr>
        <w:instrText>A10-0132/2026</w:instrText>
      </w:r>
      <w:bookmarkEnd w:id="2"/>
      <w:r w:rsidRPr="0082458D">
        <w:rPr>
          <w:i/>
        </w:rPr>
        <w:instrText xml:space="preserve"> - Föredragande: Jaroslav </w:instrText>
      </w:r>
      <w:proofErr w:type="spellStart"/>
      <w:r w:rsidRPr="0082458D">
        <w:rPr>
          <w:i/>
        </w:rPr>
        <w:instrText>Bžoch</w:instrText>
      </w:r>
      <w:proofErr w:type="spellEnd"/>
      <w:r w:rsidRPr="0082458D">
        <w:rPr>
          <w:i/>
        </w:rPr>
        <w:instrText xml:space="preserve">)"\l3 \n&gt; \* MERGEFORMAT </w:instrText>
      </w:r>
      <w:r w:rsidRPr="0082458D">
        <w:rPr>
          <w:i/>
        </w:rPr>
        <w:fldChar w:fldCharType="end"/>
      </w:r>
    </w:p>
    <w:p w14:paraId="0AB8164A" w14:textId="77777777" w:rsidR="00523B6D" w:rsidRPr="0082458D" w:rsidRDefault="00523B6D" w:rsidP="00523B6D">
      <w:pPr>
        <w:rPr>
          <w:vanish/>
        </w:rPr>
      </w:pPr>
      <w:bookmarkStart w:id="3" w:name="Commission"/>
      <w:r w:rsidRPr="0082458D">
        <w:rPr>
          <w:vanish/>
        </w:rPr>
        <w:t>Utskottet för medborgerliga fri- och rättigheter samt rättsliga och inrikes frågor</w:t>
      </w:r>
      <w:bookmarkEnd w:id="3"/>
    </w:p>
    <w:p w14:paraId="533BBB2C" w14:textId="77777777" w:rsidR="00523B6D" w:rsidRPr="0082458D" w:rsidRDefault="00523B6D" w:rsidP="00523B6D">
      <w:pPr>
        <w:rPr>
          <w:vanish/>
        </w:rPr>
      </w:pPr>
      <w:bookmarkStart w:id="4" w:name="PE"/>
      <w:r w:rsidRPr="0082458D">
        <w:rPr>
          <w:vanish/>
        </w:rPr>
        <w:t>PE786.905</w:t>
      </w:r>
      <w:bookmarkEnd w:id="4"/>
    </w:p>
    <w:p w14:paraId="358859DB" w14:textId="3490ED00" w:rsidR="00523B6D" w:rsidRPr="0082458D" w:rsidRDefault="00523B6D" w:rsidP="00523B6D">
      <w:pPr>
        <w:pStyle w:val="ATHeading3"/>
      </w:pPr>
      <w:bookmarkStart w:id="5" w:name="Sujet"/>
      <w:r w:rsidRPr="0082458D">
        <w:t xml:space="preserve">Europaparlamentets lagstiftningsresolution av den </w:t>
      </w:r>
      <w:r w:rsidR="00A52962">
        <w:t>20</w:t>
      </w:r>
      <w:r w:rsidR="00A52962" w:rsidRPr="0082458D">
        <w:t xml:space="preserve"> </w:t>
      </w:r>
      <w:r w:rsidR="00A52962">
        <w:t>maj</w:t>
      </w:r>
      <w:r w:rsidR="00A52962" w:rsidRPr="0082458D">
        <w:t xml:space="preserve"> </w:t>
      </w:r>
      <w:r w:rsidRPr="0082458D">
        <w:t>2026 om utkastet till rådets beslut om ingående på Europeiska unionens vägnar av avtalet mellan Europeiska unionen och Republiken Libanon om samarbete mellan Europeiska unionens byrå för straffrättsligt samarbete (Eurojust) och de myndigheter i Republiken Libanon som är behöriga i fråga om straffrättsligt samarbete</w:t>
      </w:r>
      <w:bookmarkEnd w:id="5"/>
      <w:r w:rsidRPr="0082458D">
        <w:t xml:space="preserve"> </w:t>
      </w:r>
      <w:bookmarkStart w:id="6" w:name="References"/>
      <w:r w:rsidRPr="0082458D">
        <w:t>(13619/2024 – C10-0333/2025 – 2024/0155(NLE))</w:t>
      </w:r>
      <w:bookmarkEnd w:id="6"/>
    </w:p>
    <w:p w14:paraId="0A2E66F2" w14:textId="77777777" w:rsidR="00B77829" w:rsidRPr="0082458D" w:rsidRDefault="00B77829" w:rsidP="00B77829">
      <w:pPr>
        <w:pStyle w:val="NormalBold"/>
      </w:pPr>
      <w:r w:rsidRPr="0082458D">
        <w:t>(Godkännande)</w:t>
      </w:r>
    </w:p>
    <w:p w14:paraId="3130156D" w14:textId="77777777" w:rsidR="00B77829" w:rsidRPr="0082458D" w:rsidRDefault="00B77829" w:rsidP="00B77829">
      <w:pPr>
        <w:pStyle w:val="EPComma"/>
      </w:pPr>
      <w:r w:rsidRPr="0082458D">
        <w:rPr>
          <w:i/>
          <w:iCs/>
        </w:rPr>
        <w:t>Europaparlamentet utfärdar denna resolution</w:t>
      </w:r>
    </w:p>
    <w:p w14:paraId="1CB2C354" w14:textId="77777777" w:rsidR="00B77829" w:rsidRPr="0082458D" w:rsidRDefault="00B77829" w:rsidP="00B77829">
      <w:pPr>
        <w:pStyle w:val="NormalHanging12a"/>
      </w:pPr>
      <w:r w:rsidRPr="0082458D">
        <w:t>–</w:t>
      </w:r>
      <w:r w:rsidRPr="0082458D">
        <w:tab/>
        <w:t>med beaktande av utkastet till rådets beslut (13619/2024),</w:t>
      </w:r>
    </w:p>
    <w:p w14:paraId="10FC20FF" w14:textId="77777777" w:rsidR="00B77829" w:rsidRPr="0082458D" w:rsidRDefault="00B77829" w:rsidP="00B77829">
      <w:pPr>
        <w:pStyle w:val="NormalHanging12a"/>
      </w:pPr>
      <w:r w:rsidRPr="0082458D">
        <w:t>–</w:t>
      </w:r>
      <w:r w:rsidRPr="0082458D">
        <w:tab/>
        <w:t>med beaktande av utkastet till avtal mellan Europeiska unionen och Republiken Libanon om samarbete mellan Europeiska unionens byrå för straffrättsligt samarbete (Eurojust) och de myndigheter i Republiken Libanon som är behöriga i fråga om straffrättsligt samarbete (13239/2024),</w:t>
      </w:r>
    </w:p>
    <w:p w14:paraId="338A81F2" w14:textId="77777777" w:rsidR="00B77829" w:rsidRPr="0082458D" w:rsidRDefault="00B77829" w:rsidP="00B77829">
      <w:pPr>
        <w:pStyle w:val="NormalHanging12a"/>
      </w:pPr>
      <w:r w:rsidRPr="0082458D">
        <w:t>–</w:t>
      </w:r>
      <w:r w:rsidRPr="0082458D">
        <w:tab/>
        <w:t>med beaktande av den begäran om godkännande som rådet har lagt fram i enlighet med artiklarna16.2, 85, 218.6 andra stycket a v och artikel 218.7 i fördraget om Europeiska unionens funktionssätt (C10</w:t>
      </w:r>
      <w:r w:rsidRPr="0082458D">
        <w:noBreakHyphen/>
        <w:t>0333/2025),</w:t>
      </w:r>
    </w:p>
    <w:p w14:paraId="63A7FA4D" w14:textId="37B9A843" w:rsidR="00B77829" w:rsidRPr="0082458D" w:rsidRDefault="00B77829" w:rsidP="00B77829">
      <w:pPr>
        <w:pStyle w:val="NormalHanging12a"/>
      </w:pPr>
      <w:r w:rsidRPr="0082458D">
        <w:t>–</w:t>
      </w:r>
      <w:r w:rsidRPr="0082458D">
        <w:tab/>
        <w:t xml:space="preserve">med beaktande av </w:t>
      </w:r>
      <w:r w:rsidR="00E5104B" w:rsidRPr="0082458D">
        <w:t>artik</w:t>
      </w:r>
      <w:r w:rsidR="00E5104B">
        <w:t>el</w:t>
      </w:r>
      <w:r w:rsidR="00E5104B" w:rsidRPr="0082458D">
        <w:t xml:space="preserve"> </w:t>
      </w:r>
      <w:r w:rsidRPr="0082458D">
        <w:t>107.1</w:t>
      </w:r>
      <w:r w:rsidR="00E5104B">
        <w:t xml:space="preserve"> och </w:t>
      </w:r>
      <w:r w:rsidRPr="0082458D">
        <w:t>107.4 samt artikel 117.7 i arbetsordningen,</w:t>
      </w:r>
    </w:p>
    <w:p w14:paraId="3E3A5090" w14:textId="77777777" w:rsidR="00B77829" w:rsidRPr="0082458D" w:rsidRDefault="00B77829" w:rsidP="00B77829">
      <w:pPr>
        <w:pStyle w:val="NormalHanging12a"/>
      </w:pPr>
      <w:r w:rsidRPr="0082458D">
        <w:t>–</w:t>
      </w:r>
      <w:r w:rsidRPr="0082458D">
        <w:tab/>
        <w:t>med beaktande av rekommendationen från utskottet för medborgerliga fri- och rättigheter samt rättsliga och inrikes frågor (A10-0132/2026).</w:t>
      </w:r>
    </w:p>
    <w:p w14:paraId="5E317010" w14:textId="77777777" w:rsidR="00B77829" w:rsidRPr="0082458D" w:rsidRDefault="00B77829" w:rsidP="00B77829">
      <w:pPr>
        <w:pStyle w:val="NormalHanging12a"/>
      </w:pPr>
      <w:r w:rsidRPr="0082458D">
        <w:t>1.</w:t>
      </w:r>
      <w:r w:rsidRPr="0082458D">
        <w:tab/>
        <w:t>Europaparlamentet godkänner att avtalet ingås.</w:t>
      </w:r>
    </w:p>
    <w:p w14:paraId="29A50828" w14:textId="1A3141FF" w:rsidR="0082458D" w:rsidRPr="0082458D" w:rsidRDefault="00B77829" w:rsidP="0082458D">
      <w:pPr>
        <w:pStyle w:val="NormalHanging12a"/>
      </w:pPr>
      <w:r w:rsidRPr="0082458D">
        <w:t>2.</w:t>
      </w:r>
      <w:r w:rsidRPr="0082458D">
        <w:tab/>
        <w:t>Europaparlamentet uppdrar åt talmannen att översända parlamentets ståndpunkt till rådet och kommissionen samt till regeringarna och parlamenten i medlemsstaterna och myndigheterna i Republiken Libanon.</w:t>
      </w:r>
    </w:p>
    <w:p w14:paraId="6CABD4DD" w14:textId="5A54DC87" w:rsidR="00E365E1" w:rsidRPr="0082458D" w:rsidRDefault="00E365E1" w:rsidP="00523B6D"/>
    <w:sectPr w:rsidR="00E365E1" w:rsidRPr="0082458D" w:rsidSect="0082458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3D37A" w14:textId="77777777" w:rsidR="00523B6D" w:rsidRPr="0082458D" w:rsidRDefault="00523B6D">
      <w:r w:rsidRPr="0082458D">
        <w:separator/>
      </w:r>
    </w:p>
  </w:endnote>
  <w:endnote w:type="continuationSeparator" w:id="0">
    <w:p w14:paraId="5AF15170" w14:textId="77777777" w:rsidR="00523B6D" w:rsidRPr="0082458D" w:rsidRDefault="00523B6D">
      <w:r w:rsidRPr="008245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FCFD4" w14:textId="77777777" w:rsidR="00064002" w:rsidRPr="0082458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8A07" w14:textId="77777777" w:rsidR="00064002" w:rsidRPr="0082458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59C42" w14:textId="77777777" w:rsidR="00064002" w:rsidRPr="0082458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D44F9" w14:textId="77777777" w:rsidR="00523B6D" w:rsidRPr="0082458D" w:rsidRDefault="00523B6D">
      <w:r w:rsidRPr="0082458D">
        <w:separator/>
      </w:r>
    </w:p>
  </w:footnote>
  <w:footnote w:type="continuationSeparator" w:id="0">
    <w:p w14:paraId="24EE853E" w14:textId="77777777" w:rsidR="00523B6D" w:rsidRPr="0082458D" w:rsidRDefault="00523B6D">
      <w:r w:rsidRPr="008245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2AC3" w14:textId="77777777" w:rsidR="00064002" w:rsidRPr="0082458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4C215" w14:textId="77777777" w:rsidR="00064002" w:rsidRPr="0082458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8769D" w14:textId="77777777" w:rsidR="00064002" w:rsidRPr="0082458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1515019">
    <w:abstractNumId w:val="9"/>
  </w:num>
  <w:num w:numId="2" w16cid:durableId="1575697461">
    <w:abstractNumId w:val="9"/>
  </w:num>
  <w:num w:numId="3" w16cid:durableId="2009206019">
    <w:abstractNumId w:val="7"/>
  </w:num>
  <w:num w:numId="4" w16cid:durableId="518277409">
    <w:abstractNumId w:val="7"/>
  </w:num>
  <w:num w:numId="5" w16cid:durableId="827551505">
    <w:abstractNumId w:val="6"/>
  </w:num>
  <w:num w:numId="6" w16cid:durableId="1976325184">
    <w:abstractNumId w:val="6"/>
  </w:num>
  <w:num w:numId="7" w16cid:durableId="1964798708">
    <w:abstractNumId w:val="5"/>
  </w:num>
  <w:num w:numId="8" w16cid:durableId="600645245">
    <w:abstractNumId w:val="5"/>
  </w:num>
  <w:num w:numId="9" w16cid:durableId="759718727">
    <w:abstractNumId w:val="4"/>
  </w:num>
  <w:num w:numId="10" w16cid:durableId="855460082">
    <w:abstractNumId w:val="4"/>
  </w:num>
  <w:num w:numId="11" w16cid:durableId="651912121">
    <w:abstractNumId w:val="8"/>
  </w:num>
  <w:num w:numId="12" w16cid:durableId="1427916833">
    <w:abstractNumId w:val="8"/>
  </w:num>
  <w:num w:numId="13" w16cid:durableId="350113038">
    <w:abstractNumId w:val="3"/>
  </w:num>
  <w:num w:numId="14" w16cid:durableId="1780828586">
    <w:abstractNumId w:val="3"/>
  </w:num>
  <w:num w:numId="15" w16cid:durableId="1245602331">
    <w:abstractNumId w:val="2"/>
  </w:num>
  <w:num w:numId="16" w16cid:durableId="778794873">
    <w:abstractNumId w:val="2"/>
  </w:num>
  <w:num w:numId="17" w16cid:durableId="63526059">
    <w:abstractNumId w:val="1"/>
  </w:num>
  <w:num w:numId="18" w16cid:durableId="497384636">
    <w:abstractNumId w:val="1"/>
  </w:num>
  <w:num w:numId="19" w16cid:durableId="315456242">
    <w:abstractNumId w:val="0"/>
  </w:num>
  <w:num w:numId="20" w16cid:durableId="155535042">
    <w:abstractNumId w:val="0"/>
  </w:num>
  <w:num w:numId="21" w16cid:durableId="1281649447">
    <w:abstractNumId w:val="9"/>
  </w:num>
  <w:num w:numId="22" w16cid:durableId="366178458">
    <w:abstractNumId w:val="7"/>
  </w:num>
  <w:num w:numId="23" w16cid:durableId="1581938732">
    <w:abstractNumId w:val="6"/>
  </w:num>
  <w:num w:numId="24" w16cid:durableId="1539396495">
    <w:abstractNumId w:val="5"/>
  </w:num>
  <w:num w:numId="25" w16cid:durableId="1419670362">
    <w:abstractNumId w:val="4"/>
  </w:num>
  <w:num w:numId="26" w16cid:durableId="1552376693">
    <w:abstractNumId w:val="8"/>
  </w:num>
  <w:num w:numId="27" w16cid:durableId="1113553869">
    <w:abstractNumId w:val="3"/>
  </w:num>
  <w:num w:numId="28" w16cid:durableId="2027899632">
    <w:abstractNumId w:val="2"/>
  </w:num>
  <w:num w:numId="29" w16cid:durableId="424765565">
    <w:abstractNumId w:val="1"/>
  </w:num>
  <w:num w:numId="30" w16cid:durableId="699475454">
    <w:abstractNumId w:val="0"/>
  </w:num>
  <w:num w:numId="31" w16cid:durableId="1512112175">
    <w:abstractNumId w:val="9"/>
  </w:num>
  <w:num w:numId="32" w16cid:durableId="497506498">
    <w:abstractNumId w:val="7"/>
  </w:num>
  <w:num w:numId="33" w16cid:durableId="1926524393">
    <w:abstractNumId w:val="6"/>
  </w:num>
  <w:num w:numId="34" w16cid:durableId="20211110">
    <w:abstractNumId w:val="5"/>
  </w:num>
  <w:num w:numId="35" w16cid:durableId="1989901380">
    <w:abstractNumId w:val="4"/>
  </w:num>
  <w:num w:numId="36" w16cid:durableId="569968785">
    <w:abstractNumId w:val="8"/>
  </w:num>
  <w:num w:numId="37" w16cid:durableId="1353530597">
    <w:abstractNumId w:val="3"/>
  </w:num>
  <w:num w:numId="38" w16cid:durableId="791872083">
    <w:abstractNumId w:val="2"/>
  </w:num>
  <w:num w:numId="39" w16cid:durableId="942304097">
    <w:abstractNumId w:val="1"/>
  </w:num>
  <w:num w:numId="40" w16cid:durableId="112215409">
    <w:abstractNumId w:val="0"/>
  </w:num>
  <w:num w:numId="41" w16cid:durableId="1133596933">
    <w:abstractNumId w:val="10"/>
  </w:num>
  <w:num w:numId="42" w16cid:durableId="1341548295">
    <w:abstractNumId w:val="10"/>
  </w:num>
  <w:num w:numId="43" w16cid:durableId="1316762551">
    <w:abstractNumId w:val="10"/>
  </w:num>
  <w:num w:numId="44" w16cid:durableId="3913862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2/2026"/>
    <w:docVar w:name="dvlangue" w:val="SV"/>
    <w:docVar w:name="dvnumam" w:val="0"/>
    <w:docVar w:name="dvpe" w:val="786.905"/>
    <w:docVar w:name="dvrapporteur" w:val="Föredragande: "/>
    <w:docVar w:name="dvstar" w:val="***"/>
    <w:docVar w:name="dvtitre" w:val="Europaparlamentets lagstiftningsresolution av den xx xx 2026 om utkastet till rådets beslut om ingående på Europeiska unionens vägnar av avtalet mellan Europeiska unionen och Republiken Libanon om samarbete mellan Europeiska unionens byrå för straffrättsligt samarbete (Eurojust) och de myndigheter i Republiken Libanon som är behöriga i fråga om straffrättsligt samarbete(13619/2024 – C10-0333/2025 – 2024/0155(NLE))"/>
  </w:docVars>
  <w:rsids>
    <w:rsidRoot w:val="00523B6D"/>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3B6D"/>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B7A"/>
    <w:rsid w:val="00786EC0"/>
    <w:rsid w:val="007D1690"/>
    <w:rsid w:val="007E22AD"/>
    <w:rsid w:val="00817416"/>
    <w:rsid w:val="0082458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2962"/>
    <w:rsid w:val="00A778C7"/>
    <w:rsid w:val="00AB441E"/>
    <w:rsid w:val="00AB6293"/>
    <w:rsid w:val="00AE0928"/>
    <w:rsid w:val="00AF3B82"/>
    <w:rsid w:val="00B12E95"/>
    <w:rsid w:val="00B22876"/>
    <w:rsid w:val="00B558F0"/>
    <w:rsid w:val="00B77829"/>
    <w:rsid w:val="00BD48FE"/>
    <w:rsid w:val="00BD7BD8"/>
    <w:rsid w:val="00BE6ADC"/>
    <w:rsid w:val="00C05BFE"/>
    <w:rsid w:val="00C23CD4"/>
    <w:rsid w:val="00C61C0C"/>
    <w:rsid w:val="00C941CB"/>
    <w:rsid w:val="00CB74C2"/>
    <w:rsid w:val="00CC2357"/>
    <w:rsid w:val="00CF071A"/>
    <w:rsid w:val="00D058B8"/>
    <w:rsid w:val="00D56C11"/>
    <w:rsid w:val="00D77066"/>
    <w:rsid w:val="00D834A0"/>
    <w:rsid w:val="00D872DF"/>
    <w:rsid w:val="00D91E21"/>
    <w:rsid w:val="00DA7FCD"/>
    <w:rsid w:val="00E365E1"/>
    <w:rsid w:val="00E5104B"/>
    <w:rsid w:val="00E820A4"/>
    <w:rsid w:val="00E87251"/>
    <w:rsid w:val="00EB006A"/>
    <w:rsid w:val="00EB4772"/>
    <w:rsid w:val="00ED169E"/>
    <w:rsid w:val="00ED4235"/>
    <w:rsid w:val="00F04346"/>
    <w:rsid w:val="00F075DC"/>
    <w:rsid w:val="00F149E9"/>
    <w:rsid w:val="00F5134D"/>
    <w:rsid w:val="00F74202"/>
    <w:rsid w:val="00F80C1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E88EB"/>
  <w15:chartTrackingRefBased/>
  <w15:docId w15:val="{1D6036DF-998E-4346-9DF8-B1621EA8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7829"/>
    <w:pPr>
      <w:spacing w:before="480" w:after="240"/>
    </w:pPr>
  </w:style>
  <w:style w:type="paragraph" w:customStyle="1" w:styleId="NormalBold">
    <w:name w:val="NormalBold"/>
    <w:basedOn w:val="Normal"/>
    <w:rsid w:val="00B77829"/>
    <w:rPr>
      <w:b/>
    </w:rPr>
  </w:style>
  <w:style w:type="paragraph" w:customStyle="1" w:styleId="NormalHanging12a">
    <w:name w:val="NormalHanging12a"/>
    <w:basedOn w:val="Normal"/>
    <w:rsid w:val="00B77829"/>
    <w:pPr>
      <w:spacing w:after="240"/>
      <w:ind w:left="567" w:hanging="567"/>
    </w:pPr>
  </w:style>
  <w:style w:type="paragraph" w:styleId="Revision">
    <w:name w:val="Revision"/>
    <w:hidden/>
    <w:uiPriority w:val="99"/>
    <w:semiHidden/>
    <w:rsid w:val="00A52962"/>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2026-05-20T11:11:00Z</dcterms:created>
  <dcterms:modified xsi:type="dcterms:W3CDTF">2026-05-20T11:11:00Z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A10-0132/2026</vt:lpwstr>
  </property>
  <property fmtid="{D5CDD505-2E9C-101B-9397-08002B2CF9AE}" pid="4" name="&lt;Type&gt;">
    <vt:lpwstr>RR</vt:lpwstr>
  </property>
</Properties>
</file>