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6E8" w14:paraId="116AD656" w14:textId="77777777" w:rsidTr="0010095E">
        <w:trPr>
          <w:trHeight w:hRule="exact" w:val="1418"/>
        </w:trPr>
        <w:tc>
          <w:tcPr>
            <w:tcW w:w="6804" w:type="dxa"/>
            <w:shd w:val="clear" w:color="auto" w:fill="auto"/>
            <w:vAlign w:val="center"/>
          </w:tcPr>
          <w:p w14:paraId="6FA93FE7" w14:textId="77777777" w:rsidR="00751A4A" w:rsidRPr="004056E8" w:rsidRDefault="0004060D" w:rsidP="0010095E">
            <w:pPr>
              <w:pStyle w:val="EPName"/>
            </w:pPr>
            <w:r w:rsidRPr="004056E8">
              <w:t>Europees Parlement</w:t>
            </w:r>
          </w:p>
          <w:p w14:paraId="4B057D86" w14:textId="77777777" w:rsidR="00751A4A" w:rsidRPr="004056E8" w:rsidRDefault="005F1B17" w:rsidP="005F1B17">
            <w:pPr>
              <w:pStyle w:val="EPTerm"/>
              <w:rPr>
                <w:rStyle w:val="HideTWBExt"/>
                <w:noProof w:val="0"/>
                <w:vanish w:val="0"/>
                <w:color w:val="auto"/>
              </w:rPr>
            </w:pPr>
            <w:r w:rsidRPr="004056E8">
              <w:t>2024</w:t>
            </w:r>
            <w:r w:rsidR="00817416" w:rsidRPr="004056E8">
              <w:t>-202</w:t>
            </w:r>
            <w:r w:rsidRPr="004056E8">
              <w:t>9</w:t>
            </w:r>
          </w:p>
        </w:tc>
        <w:tc>
          <w:tcPr>
            <w:tcW w:w="2268" w:type="dxa"/>
            <w:shd w:val="clear" w:color="auto" w:fill="auto"/>
          </w:tcPr>
          <w:p w14:paraId="2CAD5A38" w14:textId="77777777" w:rsidR="00751A4A" w:rsidRPr="004056E8" w:rsidRDefault="00187494" w:rsidP="0010095E">
            <w:pPr>
              <w:pStyle w:val="EPLogo"/>
            </w:pPr>
            <w:r w:rsidRPr="004056E8">
              <w:rPr>
                <w:noProof/>
                <w:lang w:eastAsia="ja-JP"/>
              </w:rPr>
              <w:drawing>
                <wp:inline distT="0" distB="0" distL="0" distR="0" wp14:anchorId="53DC0378" wp14:editId="3A7DE2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AD595D" w14:textId="77777777" w:rsidR="00D058B8" w:rsidRPr="004056E8" w:rsidRDefault="00D058B8" w:rsidP="004C5D52">
      <w:pPr>
        <w:pStyle w:val="LineTop"/>
      </w:pPr>
    </w:p>
    <w:p w14:paraId="774A207F" w14:textId="77777777" w:rsidR="00680577" w:rsidRPr="004056E8" w:rsidRDefault="0004060D" w:rsidP="00680577">
      <w:pPr>
        <w:pStyle w:val="EPBodyTA1"/>
      </w:pPr>
      <w:r w:rsidRPr="004056E8">
        <w:t>AANGENOMEN TEKSTEN</w:t>
      </w:r>
    </w:p>
    <w:p w14:paraId="71CD8E90" w14:textId="77777777" w:rsidR="00D058B8" w:rsidRPr="004056E8" w:rsidRDefault="00D058B8" w:rsidP="00D058B8">
      <w:pPr>
        <w:pStyle w:val="LineBottom"/>
      </w:pPr>
    </w:p>
    <w:p w14:paraId="75E30FD6" w14:textId="4FCBAC47" w:rsidR="0004060D" w:rsidRPr="004056E8" w:rsidRDefault="0004060D" w:rsidP="0004060D">
      <w:pPr>
        <w:pStyle w:val="ATHeading1"/>
      </w:pPr>
      <w:bookmarkStart w:id="0" w:name="TANumber"/>
      <w:r w:rsidRPr="004056E8">
        <w:t>P10_TA(2026)0</w:t>
      </w:r>
      <w:r w:rsidR="00D752E7" w:rsidRPr="004056E8">
        <w:t>178</w:t>
      </w:r>
      <w:bookmarkEnd w:id="0"/>
    </w:p>
    <w:p w14:paraId="22E389BE" w14:textId="77777777" w:rsidR="0004060D" w:rsidRPr="004056E8" w:rsidRDefault="0004060D" w:rsidP="0004060D">
      <w:pPr>
        <w:pStyle w:val="ATHeading2"/>
      </w:pPr>
      <w:bookmarkStart w:id="1" w:name="title"/>
      <w:r w:rsidRPr="004056E8">
        <w:t>Partnerschapsovereenkomst inzake visserij tussen de EG en São Tomé en Príncipe (2025-2029): uitvoeringsprotocol</w:t>
      </w:r>
      <w:bookmarkEnd w:id="1"/>
    </w:p>
    <w:p w14:paraId="0E280163" w14:textId="77777777" w:rsidR="0004060D" w:rsidRPr="004056E8" w:rsidRDefault="0004060D" w:rsidP="0004060D">
      <w:pPr>
        <w:rPr>
          <w:i/>
          <w:vanish/>
        </w:rPr>
      </w:pPr>
      <w:r w:rsidRPr="004056E8">
        <w:rPr>
          <w:i/>
        </w:rPr>
        <w:fldChar w:fldCharType="begin"/>
      </w:r>
      <w:r w:rsidRPr="004056E8">
        <w:rPr>
          <w:i/>
        </w:rPr>
        <w:instrText xml:space="preserve"> TC"(</w:instrText>
      </w:r>
      <w:bookmarkStart w:id="2" w:name="DocNumber"/>
      <w:r w:rsidRPr="004056E8">
        <w:rPr>
          <w:i/>
        </w:rPr>
        <w:instrText>A10-0096/2026</w:instrText>
      </w:r>
      <w:bookmarkEnd w:id="2"/>
      <w:r w:rsidRPr="004056E8">
        <w:rPr>
          <w:i/>
        </w:rPr>
        <w:instrText xml:space="preserve"> - Rapporteur: Nora Junco García)"\l3 \n&gt; \* MERGEFORMAT </w:instrText>
      </w:r>
      <w:r w:rsidRPr="004056E8">
        <w:rPr>
          <w:i/>
        </w:rPr>
        <w:fldChar w:fldCharType="end"/>
      </w:r>
    </w:p>
    <w:p w14:paraId="2FC9F1C2" w14:textId="77777777" w:rsidR="0004060D" w:rsidRPr="004056E8" w:rsidRDefault="0004060D" w:rsidP="0004060D">
      <w:pPr>
        <w:rPr>
          <w:vanish/>
        </w:rPr>
      </w:pPr>
      <w:bookmarkStart w:id="3" w:name="Commission"/>
      <w:r w:rsidRPr="004056E8">
        <w:rPr>
          <w:vanish/>
        </w:rPr>
        <w:t>Commissie visserij</w:t>
      </w:r>
      <w:bookmarkEnd w:id="3"/>
    </w:p>
    <w:p w14:paraId="714C5B31" w14:textId="77777777" w:rsidR="0004060D" w:rsidRPr="004056E8" w:rsidRDefault="0004060D" w:rsidP="0004060D">
      <w:pPr>
        <w:rPr>
          <w:vanish/>
        </w:rPr>
      </w:pPr>
      <w:bookmarkStart w:id="4" w:name="PE"/>
      <w:r w:rsidRPr="004056E8">
        <w:rPr>
          <w:vanish/>
        </w:rPr>
        <w:t>PE781.112</w:t>
      </w:r>
      <w:bookmarkEnd w:id="4"/>
    </w:p>
    <w:p w14:paraId="19535E17" w14:textId="27583734" w:rsidR="0004060D" w:rsidRPr="004056E8" w:rsidRDefault="0004060D" w:rsidP="0004060D">
      <w:pPr>
        <w:pStyle w:val="ATHeading3"/>
      </w:pPr>
      <w:bookmarkStart w:id="5" w:name="Sujet"/>
      <w:r w:rsidRPr="004056E8">
        <w:t xml:space="preserve">Wetgevingsresolutie van het Europees Parlement van </w:t>
      </w:r>
      <w:r w:rsidR="00880803" w:rsidRPr="004056E8">
        <w:t>20</w:t>
      </w:r>
      <w:r w:rsidRPr="004056E8">
        <w:t xml:space="preserve"> mei 2026 over het ontwerpbesluit van de Raad betreffende de sluiting, namens de Unie, van het Protocol tot uitvoering van de partnerschapsovereenkomst inzake visserij tussen de Democratische Republiek Sao Tomé en Príncipe en de Europese Gemeenschap (2025-2029)</w:t>
      </w:r>
      <w:bookmarkEnd w:id="5"/>
      <w:r w:rsidRPr="004056E8">
        <w:t xml:space="preserve"> </w:t>
      </w:r>
      <w:bookmarkStart w:id="6" w:name="References"/>
      <w:r w:rsidRPr="004056E8">
        <w:t>(11609/2025 – C10-0246/2025 – 2025/0202(NLE))</w:t>
      </w:r>
      <w:bookmarkEnd w:id="6"/>
    </w:p>
    <w:p w14:paraId="768B4F1F" w14:textId="77777777" w:rsidR="00CB39C7" w:rsidRPr="004056E8" w:rsidRDefault="00CB39C7" w:rsidP="00CB39C7">
      <w:pPr>
        <w:pStyle w:val="NormalBold"/>
        <w:widowControl/>
      </w:pPr>
      <w:r w:rsidRPr="004056E8">
        <w:t>(Goedkeuring)</w:t>
      </w:r>
    </w:p>
    <w:p w14:paraId="59674009" w14:textId="77777777" w:rsidR="00CB39C7" w:rsidRPr="004056E8" w:rsidRDefault="00CB39C7" w:rsidP="00CB39C7">
      <w:pPr>
        <w:pStyle w:val="EPComma"/>
        <w:widowControl/>
      </w:pPr>
      <w:r w:rsidRPr="004056E8">
        <w:rPr>
          <w:i/>
        </w:rPr>
        <w:t>Het Europees Parlement</w:t>
      </w:r>
      <w:r w:rsidRPr="004056E8">
        <w:t>,</w:t>
      </w:r>
    </w:p>
    <w:p w14:paraId="69108923" w14:textId="77777777" w:rsidR="00CB39C7" w:rsidRPr="004056E8" w:rsidRDefault="00CB39C7" w:rsidP="00CB39C7">
      <w:pPr>
        <w:pStyle w:val="NormalHanging12a"/>
        <w:widowControl/>
      </w:pPr>
      <w:r w:rsidRPr="004056E8">
        <w:t>–</w:t>
      </w:r>
      <w:r w:rsidRPr="004056E8">
        <w:tab/>
        <w:t>gezien het ontwerpbesluit van de Raad (11609/2025),</w:t>
      </w:r>
    </w:p>
    <w:p w14:paraId="3A69E4D3" w14:textId="77777777" w:rsidR="00CB39C7" w:rsidRPr="004056E8" w:rsidRDefault="00CB39C7" w:rsidP="00CB39C7">
      <w:pPr>
        <w:pStyle w:val="NormalHanging12a"/>
        <w:widowControl/>
      </w:pPr>
      <w:r w:rsidRPr="004056E8">
        <w:t>–</w:t>
      </w:r>
      <w:r w:rsidRPr="004056E8">
        <w:tab/>
        <w:t>gezien het ontwerpprotocol tot uitvoering van de partnerschapsovereenkomst inzake visserij tussen de Democratische Republiek Sao Tomé en Príncipe en de Europese Gemeenschap (2025-2029) (11606/2025),</w:t>
      </w:r>
    </w:p>
    <w:p w14:paraId="0B7C35B7" w14:textId="6F5ECAC5" w:rsidR="00CB39C7" w:rsidRPr="004056E8" w:rsidRDefault="00CB39C7" w:rsidP="00CB39C7">
      <w:pPr>
        <w:pStyle w:val="NormalHanging12a"/>
        <w:widowControl/>
      </w:pPr>
      <w:r w:rsidRPr="004056E8">
        <w:t>–</w:t>
      </w:r>
      <w:r w:rsidRPr="004056E8">
        <w:tab/>
        <w:t>gezien het verzoek om goedkeuring dat de Raad heeft ingediend krachtens artikel 43, lid 2, en artikel 218, lid 6, tweede alinea, punt a), v), van het Verdrag betreffende de werking van de Europese Unie (C10</w:t>
      </w:r>
      <w:r w:rsidRPr="004056E8">
        <w:noBreakHyphen/>
        <w:t>0246/2025),</w:t>
      </w:r>
    </w:p>
    <w:p w14:paraId="372576C3" w14:textId="77777777" w:rsidR="00CB39C7" w:rsidRPr="004056E8" w:rsidRDefault="00CB39C7" w:rsidP="00CB39C7">
      <w:pPr>
        <w:pStyle w:val="NormalHanging12a"/>
        <w:widowControl/>
      </w:pPr>
      <w:r w:rsidRPr="004056E8">
        <w:t>–</w:t>
      </w:r>
      <w:r w:rsidRPr="004056E8">
        <w:tab/>
        <w:t>gezien de begrotingsbeoordeling door de Begrotingscommissie,</w:t>
      </w:r>
    </w:p>
    <w:p w14:paraId="3349E30B" w14:textId="77777777" w:rsidR="00CB39C7" w:rsidRPr="004056E8" w:rsidRDefault="00CB39C7" w:rsidP="00CB39C7">
      <w:pPr>
        <w:pStyle w:val="NormalHanging12a"/>
        <w:widowControl/>
      </w:pPr>
      <w:r w:rsidRPr="004056E8">
        <w:t>–</w:t>
      </w:r>
      <w:r w:rsidRPr="004056E8">
        <w:tab/>
      </w:r>
      <w:bookmarkStart w:id="7" w:name="_Hlk227229684"/>
      <w:r w:rsidRPr="004056E8">
        <w:t>gezien artikel 107, leden 1 en 4, artikel 117, lid 7, en artikel 58 van zijn Reglement</w:t>
      </w:r>
      <w:bookmarkEnd w:id="7"/>
      <w:r w:rsidRPr="004056E8">
        <w:t>,</w:t>
      </w:r>
    </w:p>
    <w:p w14:paraId="3497EC6C" w14:textId="77777777" w:rsidR="00CB39C7" w:rsidRPr="004056E8" w:rsidRDefault="00CB39C7" w:rsidP="00CB39C7">
      <w:pPr>
        <w:pStyle w:val="NormalHanging12a"/>
        <w:widowControl/>
      </w:pPr>
      <w:r w:rsidRPr="004056E8">
        <w:t>–</w:t>
      </w:r>
      <w:r w:rsidRPr="004056E8">
        <w:tab/>
        <w:t>gezien het advies van de Commissie ontwikkelingssamenwerking,</w:t>
      </w:r>
    </w:p>
    <w:p w14:paraId="4355B364" w14:textId="77777777" w:rsidR="00CB39C7" w:rsidRPr="004056E8" w:rsidRDefault="00CB39C7" w:rsidP="00CB39C7">
      <w:pPr>
        <w:pStyle w:val="NormalHanging12a"/>
        <w:widowControl/>
      </w:pPr>
      <w:r w:rsidRPr="004056E8">
        <w:t>–</w:t>
      </w:r>
      <w:r w:rsidRPr="004056E8">
        <w:tab/>
        <w:t>gezien de aanbeveling van de Commissie visserij (A10-0096/2026),</w:t>
      </w:r>
    </w:p>
    <w:p w14:paraId="49CFDA18" w14:textId="77777777" w:rsidR="00CB39C7" w:rsidRPr="004056E8" w:rsidRDefault="00CB39C7" w:rsidP="00CB39C7">
      <w:pPr>
        <w:pStyle w:val="NormalHanging12a"/>
        <w:widowControl/>
      </w:pPr>
      <w:r w:rsidRPr="004056E8">
        <w:t>1.</w:t>
      </w:r>
      <w:r w:rsidRPr="004056E8">
        <w:tab/>
        <w:t>hecht zijn goedkeuring aan de sluiting van het protocol;</w:t>
      </w:r>
    </w:p>
    <w:p w14:paraId="66A0BE7D" w14:textId="539CF609" w:rsidR="00E365E1" w:rsidRPr="004056E8" w:rsidRDefault="00CB39C7" w:rsidP="00D752E7">
      <w:pPr>
        <w:pStyle w:val="NormalHanging12a"/>
        <w:widowControl/>
      </w:pPr>
      <w:r w:rsidRPr="004056E8">
        <w:t>2.</w:t>
      </w:r>
      <w:r w:rsidRPr="004056E8">
        <w:tab/>
        <w:t>verzoekt zijn Voorzitter het standpunt van het Parlement te doen toekomen aan de Raad en de Commissie, alsook aan de regeringen en parlementen van de lidstaten en São Tomé en Príncipe.</w:t>
      </w:r>
    </w:p>
    <w:sectPr w:rsidR="00E365E1" w:rsidRPr="004056E8" w:rsidSect="002B6F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F60B" w14:textId="77777777" w:rsidR="0004060D" w:rsidRPr="002B6FA3" w:rsidRDefault="0004060D">
      <w:r w:rsidRPr="002B6FA3">
        <w:separator/>
      </w:r>
    </w:p>
  </w:endnote>
  <w:endnote w:type="continuationSeparator" w:id="0">
    <w:p w14:paraId="7C099D99" w14:textId="77777777" w:rsidR="0004060D" w:rsidRPr="002B6FA3" w:rsidRDefault="0004060D">
      <w:r w:rsidRPr="002B6F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4C36" w14:textId="77777777" w:rsidR="00064002" w:rsidRPr="002B6F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D267" w14:textId="77777777" w:rsidR="00064002" w:rsidRPr="002B6F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67C3" w14:textId="77777777" w:rsidR="00064002" w:rsidRPr="002B6F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8669" w14:textId="77777777" w:rsidR="0004060D" w:rsidRPr="002B6FA3" w:rsidRDefault="0004060D">
      <w:r w:rsidRPr="002B6FA3">
        <w:separator/>
      </w:r>
    </w:p>
  </w:footnote>
  <w:footnote w:type="continuationSeparator" w:id="0">
    <w:p w14:paraId="1A7313A6" w14:textId="77777777" w:rsidR="0004060D" w:rsidRPr="002B6FA3" w:rsidRDefault="0004060D">
      <w:r w:rsidRPr="002B6F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465B" w14:textId="77777777" w:rsidR="00064002" w:rsidRPr="002B6F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C06C" w14:textId="77777777" w:rsidR="00064002" w:rsidRPr="002B6F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481B" w14:textId="77777777" w:rsidR="00064002" w:rsidRPr="002B6F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8978763">
    <w:abstractNumId w:val="9"/>
  </w:num>
  <w:num w:numId="2" w16cid:durableId="210458658">
    <w:abstractNumId w:val="9"/>
  </w:num>
  <w:num w:numId="3" w16cid:durableId="1806923673">
    <w:abstractNumId w:val="7"/>
  </w:num>
  <w:num w:numId="4" w16cid:durableId="1654869489">
    <w:abstractNumId w:val="7"/>
  </w:num>
  <w:num w:numId="5" w16cid:durableId="672300380">
    <w:abstractNumId w:val="6"/>
  </w:num>
  <w:num w:numId="6" w16cid:durableId="426316036">
    <w:abstractNumId w:val="6"/>
  </w:num>
  <w:num w:numId="7" w16cid:durableId="1600604348">
    <w:abstractNumId w:val="5"/>
  </w:num>
  <w:num w:numId="8" w16cid:durableId="2115510426">
    <w:abstractNumId w:val="5"/>
  </w:num>
  <w:num w:numId="9" w16cid:durableId="1725058011">
    <w:abstractNumId w:val="4"/>
  </w:num>
  <w:num w:numId="10" w16cid:durableId="481240083">
    <w:abstractNumId w:val="4"/>
  </w:num>
  <w:num w:numId="11" w16cid:durableId="1714113236">
    <w:abstractNumId w:val="8"/>
  </w:num>
  <w:num w:numId="12" w16cid:durableId="203370864">
    <w:abstractNumId w:val="8"/>
  </w:num>
  <w:num w:numId="13" w16cid:durableId="628820443">
    <w:abstractNumId w:val="3"/>
  </w:num>
  <w:num w:numId="14" w16cid:durableId="847138290">
    <w:abstractNumId w:val="3"/>
  </w:num>
  <w:num w:numId="15" w16cid:durableId="315499544">
    <w:abstractNumId w:val="2"/>
  </w:num>
  <w:num w:numId="16" w16cid:durableId="243420602">
    <w:abstractNumId w:val="2"/>
  </w:num>
  <w:num w:numId="17" w16cid:durableId="1843737769">
    <w:abstractNumId w:val="1"/>
  </w:num>
  <w:num w:numId="18" w16cid:durableId="1093432298">
    <w:abstractNumId w:val="1"/>
  </w:num>
  <w:num w:numId="19" w16cid:durableId="546993049">
    <w:abstractNumId w:val="0"/>
  </w:num>
  <w:num w:numId="20" w16cid:durableId="897785145">
    <w:abstractNumId w:val="0"/>
  </w:num>
  <w:num w:numId="21" w16cid:durableId="925457155">
    <w:abstractNumId w:val="9"/>
  </w:num>
  <w:num w:numId="22" w16cid:durableId="748969551">
    <w:abstractNumId w:val="7"/>
  </w:num>
  <w:num w:numId="23" w16cid:durableId="367293438">
    <w:abstractNumId w:val="6"/>
  </w:num>
  <w:num w:numId="24" w16cid:durableId="2021851203">
    <w:abstractNumId w:val="5"/>
  </w:num>
  <w:num w:numId="25" w16cid:durableId="1610816383">
    <w:abstractNumId w:val="4"/>
  </w:num>
  <w:num w:numId="26" w16cid:durableId="2005862295">
    <w:abstractNumId w:val="8"/>
  </w:num>
  <w:num w:numId="27" w16cid:durableId="1737849792">
    <w:abstractNumId w:val="3"/>
  </w:num>
  <w:num w:numId="28" w16cid:durableId="763576291">
    <w:abstractNumId w:val="2"/>
  </w:num>
  <w:num w:numId="29" w16cid:durableId="626132620">
    <w:abstractNumId w:val="1"/>
  </w:num>
  <w:num w:numId="30" w16cid:durableId="1699427681">
    <w:abstractNumId w:val="0"/>
  </w:num>
  <w:num w:numId="31" w16cid:durableId="840047091">
    <w:abstractNumId w:val="9"/>
  </w:num>
  <w:num w:numId="32" w16cid:durableId="1224566283">
    <w:abstractNumId w:val="7"/>
  </w:num>
  <w:num w:numId="33" w16cid:durableId="136455281">
    <w:abstractNumId w:val="6"/>
  </w:num>
  <w:num w:numId="34" w16cid:durableId="828252455">
    <w:abstractNumId w:val="5"/>
  </w:num>
  <w:num w:numId="35" w16cid:durableId="1342976328">
    <w:abstractNumId w:val="4"/>
  </w:num>
  <w:num w:numId="36" w16cid:durableId="762647695">
    <w:abstractNumId w:val="8"/>
  </w:num>
  <w:num w:numId="37" w16cid:durableId="1189106409">
    <w:abstractNumId w:val="3"/>
  </w:num>
  <w:num w:numId="38" w16cid:durableId="12655223">
    <w:abstractNumId w:val="2"/>
  </w:num>
  <w:num w:numId="39" w16cid:durableId="2125036982">
    <w:abstractNumId w:val="1"/>
  </w:num>
  <w:num w:numId="40" w16cid:durableId="437720516">
    <w:abstractNumId w:val="0"/>
  </w:num>
  <w:num w:numId="41" w16cid:durableId="63142598">
    <w:abstractNumId w:val="10"/>
  </w:num>
  <w:num w:numId="42" w16cid:durableId="1239437738">
    <w:abstractNumId w:val="10"/>
  </w:num>
  <w:num w:numId="43" w16cid:durableId="78404052">
    <w:abstractNumId w:val="10"/>
  </w:num>
  <w:num w:numId="44" w16cid:durableId="1817527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NL"/>
    <w:docVar w:name="dvnumam" w:val="0"/>
    <w:docVar w:name="dvpe" w:val="781.112"/>
    <w:docVar w:name="dvrapporteur" w:val="Rapporteur: "/>
    <w:docVar w:name="dvstar" w:val="***"/>
    <w:docVar w:name="dvtitre" w:val="Wetgevingsresolutie van het Europees Parlement van xx mei 2026 over het ontwerpbesluit van de Raad betreffende de sluiting, namens de Unie, van het Protocol tot uitvoering van de partnerschapsovereenkomst inzake visserij tussen de Democratische Republiek Sao Tomé en Príncipe en de Europese Gemeenschap (2025-2029)(11609/2025 – C10-0246/2025 – 2025/0202(NLE))"/>
  </w:docVars>
  <w:rsids>
    <w:rsidRoot w:val="0004060D"/>
    <w:rsid w:val="00002272"/>
    <w:rsid w:val="0004060D"/>
    <w:rsid w:val="00064002"/>
    <w:rsid w:val="000677B9"/>
    <w:rsid w:val="000779C9"/>
    <w:rsid w:val="000831BA"/>
    <w:rsid w:val="000A42CC"/>
    <w:rsid w:val="000E7DD9"/>
    <w:rsid w:val="0010095E"/>
    <w:rsid w:val="00125B37"/>
    <w:rsid w:val="001713FA"/>
    <w:rsid w:val="00187494"/>
    <w:rsid w:val="001F32AE"/>
    <w:rsid w:val="00226B7D"/>
    <w:rsid w:val="002767FF"/>
    <w:rsid w:val="002B18FE"/>
    <w:rsid w:val="002B5493"/>
    <w:rsid w:val="002B6FA3"/>
    <w:rsid w:val="00343214"/>
    <w:rsid w:val="00361C00"/>
    <w:rsid w:val="00395FA1"/>
    <w:rsid w:val="003E15D4"/>
    <w:rsid w:val="004056E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803"/>
    <w:rsid w:val="00881A7B"/>
    <w:rsid w:val="008840E5"/>
    <w:rsid w:val="00887B3E"/>
    <w:rsid w:val="008C2AC6"/>
    <w:rsid w:val="009033C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9C7"/>
    <w:rsid w:val="00CC2357"/>
    <w:rsid w:val="00CF071A"/>
    <w:rsid w:val="00D058B8"/>
    <w:rsid w:val="00D56C11"/>
    <w:rsid w:val="00D752E7"/>
    <w:rsid w:val="00D834A0"/>
    <w:rsid w:val="00D872DF"/>
    <w:rsid w:val="00D91E21"/>
    <w:rsid w:val="00DA7FCD"/>
    <w:rsid w:val="00E365E1"/>
    <w:rsid w:val="00E5188E"/>
    <w:rsid w:val="00E820A4"/>
    <w:rsid w:val="00EB006A"/>
    <w:rsid w:val="00EB4772"/>
    <w:rsid w:val="00ED169E"/>
    <w:rsid w:val="00ED4235"/>
    <w:rsid w:val="00F04346"/>
    <w:rsid w:val="00F075DC"/>
    <w:rsid w:val="00F149E9"/>
    <w:rsid w:val="00F4619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674DD"/>
  <w15:chartTrackingRefBased/>
  <w15:docId w15:val="{8329B6A8-AD79-4555-B1D7-0441C0D6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39C7"/>
    <w:pPr>
      <w:spacing w:before="480" w:after="240"/>
    </w:pPr>
  </w:style>
  <w:style w:type="paragraph" w:customStyle="1" w:styleId="NormalBold">
    <w:name w:val="NormalBold"/>
    <w:basedOn w:val="Normal"/>
    <w:rsid w:val="00CB39C7"/>
    <w:rPr>
      <w:b/>
    </w:rPr>
  </w:style>
  <w:style w:type="paragraph" w:customStyle="1" w:styleId="NormalHanging12a">
    <w:name w:val="NormalHanging12a"/>
    <w:basedOn w:val="Normal"/>
    <w:rsid w:val="00CB39C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2026-05-20T12:28:00Z</dcterms:created>
  <dcterms:modified xsi:type="dcterms:W3CDTF">2026-05-20T12:28:00Z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A10-0096/2026</vt:lpwstr>
  </property>
  <property fmtid="{D5CDD505-2E9C-101B-9397-08002B2CF9AE}" pid="4" name="&lt;Type&gt;">
    <vt:lpwstr>RR</vt:lpwstr>
  </property>
</Properties>
</file>