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D1F" w14:paraId="736514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6BAE7E" w14:textId="77777777" w:rsidR="00751A4A" w:rsidRPr="004D3D1F" w:rsidRDefault="00E52EDE" w:rsidP="0010095E">
            <w:pPr>
              <w:pStyle w:val="EPName"/>
            </w:pPr>
            <w:r w:rsidRPr="004D3D1F">
              <w:t>Parlament Europejski</w:t>
            </w:r>
          </w:p>
          <w:p w14:paraId="6D12041E" w14:textId="77777777" w:rsidR="00751A4A" w:rsidRPr="004D3D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D1F">
              <w:t>2024</w:t>
            </w:r>
            <w:r w:rsidR="00817416" w:rsidRPr="004D3D1F">
              <w:t>-202</w:t>
            </w:r>
            <w:r w:rsidRPr="004D3D1F">
              <w:t>9</w:t>
            </w:r>
          </w:p>
        </w:tc>
        <w:tc>
          <w:tcPr>
            <w:tcW w:w="2268" w:type="dxa"/>
            <w:shd w:val="clear" w:color="auto" w:fill="auto"/>
          </w:tcPr>
          <w:p w14:paraId="6734E5E9" w14:textId="77777777" w:rsidR="00751A4A" w:rsidRPr="004D3D1F" w:rsidRDefault="00187494" w:rsidP="0010095E">
            <w:pPr>
              <w:pStyle w:val="EPLogo"/>
            </w:pPr>
            <w:r w:rsidRPr="004D3D1F">
              <w:rPr>
                <w:noProof/>
                <w:lang w:eastAsia="ja-JP"/>
              </w:rPr>
              <w:drawing>
                <wp:inline distT="0" distB="0" distL="0" distR="0" wp14:anchorId="54867C9A" wp14:editId="4666F5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1B168" w14:textId="77777777" w:rsidR="00D058B8" w:rsidRPr="004D3D1F" w:rsidRDefault="00D058B8" w:rsidP="004C5D52">
      <w:pPr>
        <w:pStyle w:val="LineTop"/>
      </w:pPr>
    </w:p>
    <w:p w14:paraId="785F9175" w14:textId="77777777" w:rsidR="00680577" w:rsidRPr="004D3D1F" w:rsidRDefault="00E52EDE" w:rsidP="00680577">
      <w:pPr>
        <w:pStyle w:val="EPBodyTA1"/>
      </w:pPr>
      <w:r w:rsidRPr="004D3D1F">
        <w:t>TEKSTY PRZYJĘTE</w:t>
      </w:r>
    </w:p>
    <w:p w14:paraId="055C3BEE" w14:textId="77777777" w:rsidR="00D058B8" w:rsidRPr="004D3D1F" w:rsidRDefault="00D058B8" w:rsidP="00D058B8">
      <w:pPr>
        <w:pStyle w:val="LineBottom"/>
      </w:pPr>
    </w:p>
    <w:p w14:paraId="3E73C7D8" w14:textId="521968E1" w:rsidR="00E52EDE" w:rsidRPr="004D3D1F" w:rsidRDefault="00E52EDE" w:rsidP="00E52EDE">
      <w:pPr>
        <w:pStyle w:val="ATHeading1"/>
      </w:pPr>
      <w:bookmarkStart w:id="0" w:name="TANumber"/>
      <w:r w:rsidRPr="004D3D1F">
        <w:t>P10_TA(2026)0</w:t>
      </w:r>
      <w:bookmarkEnd w:id="0"/>
      <w:r w:rsidR="00EE2FF8">
        <w:t>178</w:t>
      </w:r>
    </w:p>
    <w:p w14:paraId="7AC66DA6" w14:textId="77777777" w:rsidR="00E52EDE" w:rsidRPr="004D3D1F" w:rsidRDefault="00E52EDE" w:rsidP="00E52EDE">
      <w:pPr>
        <w:pStyle w:val="ATHeading2"/>
      </w:pPr>
      <w:bookmarkStart w:id="1" w:name="title"/>
      <w:r w:rsidRPr="004D3D1F">
        <w:t>Umowa o partnerstwie w sprawie połowów między WE a Wyspami Świętego Tomasza i Książęcą</w:t>
      </w:r>
      <w:bookmarkEnd w:id="1"/>
    </w:p>
    <w:p w14:paraId="296984BF" w14:textId="77777777" w:rsidR="00E52EDE" w:rsidRPr="004D3D1F" w:rsidRDefault="00E52EDE" w:rsidP="00E52EDE">
      <w:pPr>
        <w:rPr>
          <w:i/>
          <w:vanish/>
        </w:rPr>
      </w:pPr>
      <w:r w:rsidRPr="004D3D1F">
        <w:rPr>
          <w:i/>
        </w:rPr>
        <w:fldChar w:fldCharType="begin"/>
      </w:r>
      <w:r w:rsidRPr="004D3D1F">
        <w:rPr>
          <w:i/>
        </w:rPr>
        <w:instrText xml:space="preserve"> TC"(</w:instrText>
      </w:r>
      <w:bookmarkStart w:id="2" w:name="DocNumber"/>
      <w:r w:rsidRPr="004D3D1F">
        <w:rPr>
          <w:i/>
        </w:rPr>
        <w:instrText>A10-0096/2026</w:instrText>
      </w:r>
      <w:bookmarkEnd w:id="2"/>
      <w:r w:rsidRPr="004D3D1F">
        <w:rPr>
          <w:i/>
        </w:rPr>
        <w:instrText xml:space="preserve"> - Sprawozdawca: Nora Junco García)"\l3 \n&gt; \* MERGEFORMAT </w:instrText>
      </w:r>
      <w:r w:rsidRPr="004D3D1F">
        <w:rPr>
          <w:i/>
        </w:rPr>
        <w:fldChar w:fldCharType="end"/>
      </w:r>
    </w:p>
    <w:p w14:paraId="50166E93" w14:textId="77777777" w:rsidR="00E52EDE" w:rsidRPr="004D3D1F" w:rsidRDefault="00E52EDE" w:rsidP="00E52EDE">
      <w:pPr>
        <w:rPr>
          <w:vanish/>
        </w:rPr>
      </w:pPr>
      <w:bookmarkStart w:id="3" w:name="Commission"/>
      <w:r w:rsidRPr="004D3D1F">
        <w:rPr>
          <w:vanish/>
        </w:rPr>
        <w:t>Komisja Rybołówstwa</w:t>
      </w:r>
      <w:bookmarkEnd w:id="3"/>
    </w:p>
    <w:p w14:paraId="079CD96B" w14:textId="77777777" w:rsidR="00E52EDE" w:rsidRPr="004D3D1F" w:rsidRDefault="00E52EDE" w:rsidP="00E52EDE">
      <w:pPr>
        <w:rPr>
          <w:vanish/>
        </w:rPr>
      </w:pPr>
      <w:bookmarkStart w:id="4" w:name="PE"/>
      <w:r w:rsidRPr="004D3D1F">
        <w:rPr>
          <w:vanish/>
        </w:rPr>
        <w:t>PE781.112</w:t>
      </w:r>
      <w:bookmarkEnd w:id="4"/>
    </w:p>
    <w:p w14:paraId="274D9372" w14:textId="4A6F9C7E" w:rsidR="00E52EDE" w:rsidRPr="004D3D1F" w:rsidRDefault="00E52EDE" w:rsidP="00E52EDE">
      <w:pPr>
        <w:pStyle w:val="ATHeading3"/>
      </w:pPr>
      <w:bookmarkStart w:id="5" w:name="Sujet"/>
      <w:r w:rsidRPr="004D3D1F">
        <w:t xml:space="preserve">Rezolucja ustawodawcza Parlamentu Europejskiego z dnia </w:t>
      </w:r>
      <w:r w:rsidR="00CA37E9">
        <w:t>20</w:t>
      </w:r>
      <w:r w:rsidR="00B81EE7">
        <w:t xml:space="preserve"> maja</w:t>
      </w:r>
      <w:r w:rsidRPr="004D3D1F">
        <w:t xml:space="preserve"> 2026 r. w sprawie projektu decyzji Rady w sprawie zawarcia, w imieniu Unii, </w:t>
      </w:r>
      <w:r w:rsidR="00CA37E9">
        <w:t>p</w:t>
      </w:r>
      <w:r w:rsidRPr="004D3D1F">
        <w:t xml:space="preserve">rotokołu wykonawczego do </w:t>
      </w:r>
      <w:r w:rsidR="00CA37E9">
        <w:t>u</w:t>
      </w:r>
      <w:r w:rsidRPr="004D3D1F">
        <w:t>mowy o partnerstwie w sprawie połowów między Demokratyczną Republiką Wysp Świętego Tomasza i Książęcej a Wspólnotą Europejską (2025–2029)</w:t>
      </w:r>
      <w:bookmarkEnd w:id="5"/>
      <w:r w:rsidRPr="004D3D1F">
        <w:t xml:space="preserve"> </w:t>
      </w:r>
      <w:bookmarkStart w:id="6" w:name="References"/>
      <w:r w:rsidRPr="004D3D1F">
        <w:t>(11609/2025 – C10-0246/2025 – 2025/0202(NLE))</w:t>
      </w:r>
      <w:bookmarkEnd w:id="6"/>
    </w:p>
    <w:p w14:paraId="5A15D570" w14:textId="77777777" w:rsidR="00A10A6F" w:rsidRPr="004D3D1F" w:rsidRDefault="00A10A6F" w:rsidP="00A10A6F">
      <w:pPr>
        <w:pStyle w:val="NormalBold"/>
      </w:pPr>
      <w:r w:rsidRPr="004D3D1F">
        <w:t>(Zgoda)</w:t>
      </w:r>
    </w:p>
    <w:p w14:paraId="12A9FFDC" w14:textId="77777777" w:rsidR="00A10A6F" w:rsidRPr="004D3D1F" w:rsidRDefault="00A10A6F" w:rsidP="00A10A6F">
      <w:pPr>
        <w:pStyle w:val="EPComma"/>
      </w:pPr>
      <w:r w:rsidRPr="004D3D1F">
        <w:rPr>
          <w:i/>
          <w:iCs/>
        </w:rPr>
        <w:t>Parlament Europejski,</w:t>
      </w:r>
    </w:p>
    <w:p w14:paraId="1EC94A0E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>uwzględniając projekt decyzji Rady (11609/2025),</w:t>
      </w:r>
    </w:p>
    <w:p w14:paraId="2B2AB83B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>uwzględniając projekt Protokołu wykonawczego do Umowy o partnerstwie w sprawie połowów między Demokratyczną Republiką Wysp Świętego Tomasza i Książęcej a Wspólnotą Europejską (2025–2029) (11606/2025),</w:t>
      </w:r>
    </w:p>
    <w:p w14:paraId="20EA6B4E" w14:textId="4F2D9380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 xml:space="preserve">uwzględniając wniosek o wyrażenie zgody przedstawiony przez Radę </w:t>
      </w:r>
      <w:r w:rsidR="00CA37E9">
        <w:t>na mocy</w:t>
      </w:r>
      <w:r w:rsidRPr="004D3D1F">
        <w:t xml:space="preserve"> art. 43 ust. 2 </w:t>
      </w:r>
      <w:r w:rsidR="00CA37E9">
        <w:t>i</w:t>
      </w:r>
      <w:r w:rsidRPr="004D3D1F">
        <w:t xml:space="preserve"> art. 218 ust. 6 akapit drugi lit. a) </w:t>
      </w:r>
      <w:proofErr w:type="spellStart"/>
      <w:r w:rsidRPr="004D3D1F">
        <w:t>ppkt</w:t>
      </w:r>
      <w:proofErr w:type="spellEnd"/>
      <w:r w:rsidRPr="004D3D1F">
        <w:t xml:space="preserve"> (v) Traktatu o funkcjonowaniu Unii Europejskiej (C10</w:t>
      </w:r>
      <w:r w:rsidRPr="004D3D1F">
        <w:noBreakHyphen/>
        <w:t>0246/2025),</w:t>
      </w:r>
    </w:p>
    <w:p w14:paraId="5C2347D5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>uwzględniając ocenę budżetową sporządzoną przez Komisję Budżetową,</w:t>
      </w:r>
    </w:p>
    <w:p w14:paraId="50878E92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</w:r>
      <w:bookmarkStart w:id="7" w:name="_Hlk227229684"/>
      <w:r w:rsidRPr="004D3D1F">
        <w:t>uwzględniając art. 107 ust. 1 i 4 oraz art. 117 ust. 7 i art. 58 Regulaminu</w:t>
      </w:r>
      <w:bookmarkEnd w:id="7"/>
      <w:r w:rsidRPr="004D3D1F">
        <w:t>,</w:t>
      </w:r>
    </w:p>
    <w:p w14:paraId="7B7548DC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>uwzględniając opinię przedstawioną przez Komisję Rozwoju,</w:t>
      </w:r>
    </w:p>
    <w:p w14:paraId="5D79073F" w14:textId="77777777" w:rsidR="00A10A6F" w:rsidRPr="004D3D1F" w:rsidRDefault="00A10A6F" w:rsidP="00A10A6F">
      <w:pPr>
        <w:pStyle w:val="NormalHanging12a"/>
      </w:pPr>
      <w:r w:rsidRPr="004D3D1F">
        <w:t>–</w:t>
      </w:r>
      <w:r w:rsidRPr="004D3D1F">
        <w:tab/>
        <w:t>uwzględniając zalecenie Komisji Rybołówstwa (A10-0096/2026),</w:t>
      </w:r>
    </w:p>
    <w:p w14:paraId="0717E850" w14:textId="77777777" w:rsidR="00A10A6F" w:rsidRPr="004D3D1F" w:rsidRDefault="00A10A6F" w:rsidP="00A10A6F">
      <w:pPr>
        <w:pStyle w:val="NormalHanging12a"/>
      </w:pPr>
      <w:r w:rsidRPr="004D3D1F">
        <w:t>1.</w:t>
      </w:r>
      <w:r w:rsidRPr="004D3D1F">
        <w:tab/>
        <w:t>wyraża zgodę na zawarcie protokołu;</w:t>
      </w:r>
    </w:p>
    <w:p w14:paraId="3B37F22C" w14:textId="5518DF51" w:rsidR="004D3D1F" w:rsidRPr="004D3D1F" w:rsidRDefault="00A10A6F" w:rsidP="004D3D1F">
      <w:pPr>
        <w:pStyle w:val="NormalHanging12a"/>
      </w:pPr>
      <w:r w:rsidRPr="004D3D1F">
        <w:t>2.</w:t>
      </w:r>
      <w:r w:rsidRPr="004D3D1F">
        <w:tab/>
        <w:t>zobowiązuje swoją przewodniczącą do przekazania stanowiska Parlamentu Radzie i Komisji, jak również rządom i parlamentom państw członkowskich oraz Demokratycznej Republiki Wysp Świętego Tomasza i Książęcej.</w:t>
      </w:r>
    </w:p>
    <w:sectPr w:rsidR="004D3D1F" w:rsidRPr="004D3D1F" w:rsidSect="004D3D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7F4C" w14:textId="77777777" w:rsidR="00E52EDE" w:rsidRPr="004D3D1F" w:rsidRDefault="00E52EDE">
      <w:r w:rsidRPr="004D3D1F">
        <w:separator/>
      </w:r>
    </w:p>
  </w:endnote>
  <w:endnote w:type="continuationSeparator" w:id="0">
    <w:p w14:paraId="025C0955" w14:textId="77777777" w:rsidR="00E52EDE" w:rsidRPr="004D3D1F" w:rsidRDefault="00E52EDE">
      <w:r w:rsidRPr="004D3D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02B1" w14:textId="77777777" w:rsidR="00064002" w:rsidRPr="004D3D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20FD" w14:textId="77777777" w:rsidR="00064002" w:rsidRPr="004D3D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B09C" w14:textId="77777777" w:rsidR="00064002" w:rsidRPr="004D3D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7F843" w14:textId="77777777" w:rsidR="00E52EDE" w:rsidRPr="004D3D1F" w:rsidRDefault="00E52EDE">
      <w:r w:rsidRPr="004D3D1F">
        <w:separator/>
      </w:r>
    </w:p>
  </w:footnote>
  <w:footnote w:type="continuationSeparator" w:id="0">
    <w:p w14:paraId="2C80F2CB" w14:textId="77777777" w:rsidR="00E52EDE" w:rsidRPr="004D3D1F" w:rsidRDefault="00E52EDE">
      <w:r w:rsidRPr="004D3D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E7F8" w14:textId="77777777" w:rsidR="00064002" w:rsidRPr="004D3D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2A15" w14:textId="77777777" w:rsidR="00064002" w:rsidRPr="004D3D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AA8B" w14:textId="77777777" w:rsidR="00064002" w:rsidRPr="004D3D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1922303">
    <w:abstractNumId w:val="9"/>
  </w:num>
  <w:num w:numId="2" w16cid:durableId="1772316644">
    <w:abstractNumId w:val="9"/>
  </w:num>
  <w:num w:numId="3" w16cid:durableId="63338934">
    <w:abstractNumId w:val="7"/>
  </w:num>
  <w:num w:numId="4" w16cid:durableId="1979217662">
    <w:abstractNumId w:val="7"/>
  </w:num>
  <w:num w:numId="5" w16cid:durableId="238714571">
    <w:abstractNumId w:val="6"/>
  </w:num>
  <w:num w:numId="6" w16cid:durableId="164521954">
    <w:abstractNumId w:val="6"/>
  </w:num>
  <w:num w:numId="7" w16cid:durableId="1664115793">
    <w:abstractNumId w:val="5"/>
  </w:num>
  <w:num w:numId="8" w16cid:durableId="1757482801">
    <w:abstractNumId w:val="5"/>
  </w:num>
  <w:num w:numId="9" w16cid:durableId="1844317428">
    <w:abstractNumId w:val="4"/>
  </w:num>
  <w:num w:numId="10" w16cid:durableId="636909391">
    <w:abstractNumId w:val="4"/>
  </w:num>
  <w:num w:numId="11" w16cid:durableId="1717854188">
    <w:abstractNumId w:val="8"/>
  </w:num>
  <w:num w:numId="12" w16cid:durableId="1182667470">
    <w:abstractNumId w:val="8"/>
  </w:num>
  <w:num w:numId="13" w16cid:durableId="1606880710">
    <w:abstractNumId w:val="3"/>
  </w:num>
  <w:num w:numId="14" w16cid:durableId="804856699">
    <w:abstractNumId w:val="3"/>
  </w:num>
  <w:num w:numId="15" w16cid:durableId="794710983">
    <w:abstractNumId w:val="2"/>
  </w:num>
  <w:num w:numId="16" w16cid:durableId="127162035">
    <w:abstractNumId w:val="2"/>
  </w:num>
  <w:num w:numId="17" w16cid:durableId="101999641">
    <w:abstractNumId w:val="1"/>
  </w:num>
  <w:num w:numId="18" w16cid:durableId="1003825509">
    <w:abstractNumId w:val="1"/>
  </w:num>
  <w:num w:numId="19" w16cid:durableId="313340841">
    <w:abstractNumId w:val="0"/>
  </w:num>
  <w:num w:numId="20" w16cid:durableId="1036664789">
    <w:abstractNumId w:val="0"/>
  </w:num>
  <w:num w:numId="21" w16cid:durableId="432897104">
    <w:abstractNumId w:val="9"/>
  </w:num>
  <w:num w:numId="22" w16cid:durableId="416052132">
    <w:abstractNumId w:val="7"/>
  </w:num>
  <w:num w:numId="23" w16cid:durableId="1505627793">
    <w:abstractNumId w:val="6"/>
  </w:num>
  <w:num w:numId="24" w16cid:durableId="978607494">
    <w:abstractNumId w:val="5"/>
  </w:num>
  <w:num w:numId="25" w16cid:durableId="1588996083">
    <w:abstractNumId w:val="4"/>
  </w:num>
  <w:num w:numId="26" w16cid:durableId="1713845414">
    <w:abstractNumId w:val="8"/>
  </w:num>
  <w:num w:numId="27" w16cid:durableId="1095443631">
    <w:abstractNumId w:val="3"/>
  </w:num>
  <w:num w:numId="28" w16cid:durableId="36317204">
    <w:abstractNumId w:val="2"/>
  </w:num>
  <w:num w:numId="29" w16cid:durableId="1839225710">
    <w:abstractNumId w:val="1"/>
  </w:num>
  <w:num w:numId="30" w16cid:durableId="470053709">
    <w:abstractNumId w:val="0"/>
  </w:num>
  <w:num w:numId="31" w16cid:durableId="941186939">
    <w:abstractNumId w:val="9"/>
  </w:num>
  <w:num w:numId="32" w16cid:durableId="1323898544">
    <w:abstractNumId w:val="7"/>
  </w:num>
  <w:num w:numId="33" w16cid:durableId="1638101034">
    <w:abstractNumId w:val="6"/>
  </w:num>
  <w:num w:numId="34" w16cid:durableId="887498796">
    <w:abstractNumId w:val="5"/>
  </w:num>
  <w:num w:numId="35" w16cid:durableId="1817145435">
    <w:abstractNumId w:val="4"/>
  </w:num>
  <w:num w:numId="36" w16cid:durableId="2060591495">
    <w:abstractNumId w:val="8"/>
  </w:num>
  <w:num w:numId="37" w16cid:durableId="2055156747">
    <w:abstractNumId w:val="3"/>
  </w:num>
  <w:num w:numId="38" w16cid:durableId="533738077">
    <w:abstractNumId w:val="2"/>
  </w:num>
  <w:num w:numId="39" w16cid:durableId="1706950660">
    <w:abstractNumId w:val="1"/>
  </w:num>
  <w:num w:numId="40" w16cid:durableId="425031619">
    <w:abstractNumId w:val="0"/>
  </w:num>
  <w:num w:numId="41" w16cid:durableId="34159213">
    <w:abstractNumId w:val="10"/>
  </w:num>
  <w:num w:numId="42" w16cid:durableId="1273391521">
    <w:abstractNumId w:val="10"/>
  </w:num>
  <w:num w:numId="43" w16cid:durableId="406804930">
    <w:abstractNumId w:val="10"/>
  </w:num>
  <w:num w:numId="44" w16cid:durableId="191194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PL"/>
    <w:docVar w:name="dvnumam" w:val="0"/>
    <w:docVar w:name="dvpe" w:val="781.112"/>
    <w:docVar w:name="dvrapporteur" w:val="Sprawozdawca: "/>
    <w:docVar w:name="dvstar" w:val="***"/>
    <w:docVar w:name="dvtitre" w:val="Rezolucja ustawodawcza Parlamentu Europejskiego z dnia  2026 r. w sprawie projektu decyzji Rady w sprawie zawarcia, w imieniu Unii, Protokołu wykonawczego do Umowy o partnerstwie w sprawie połowów między Demokratyczną Republiką Wysp Świętego Tomasza i Książęcej a Wspólnotą Europejską (2025–2029)(11609/2025 – C10-0246/2025 – 2025/0202(NLE))"/>
  </w:docVars>
  <w:rsids>
    <w:rsidRoot w:val="00E52EDE"/>
    <w:rsid w:val="00002272"/>
    <w:rsid w:val="0000374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D1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F33"/>
    <w:rsid w:val="006F74FA"/>
    <w:rsid w:val="00702FD4"/>
    <w:rsid w:val="00731ADD"/>
    <w:rsid w:val="00734777"/>
    <w:rsid w:val="00740B2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A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EE7"/>
    <w:rsid w:val="00BD48FE"/>
    <w:rsid w:val="00BD7BD8"/>
    <w:rsid w:val="00BE6ADC"/>
    <w:rsid w:val="00C05BFE"/>
    <w:rsid w:val="00C23CD4"/>
    <w:rsid w:val="00C61C0C"/>
    <w:rsid w:val="00C941CB"/>
    <w:rsid w:val="00CA37E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EDE"/>
    <w:rsid w:val="00E7698B"/>
    <w:rsid w:val="00E820A4"/>
    <w:rsid w:val="00EB006A"/>
    <w:rsid w:val="00EB4772"/>
    <w:rsid w:val="00ED169E"/>
    <w:rsid w:val="00ED4235"/>
    <w:rsid w:val="00EE2FF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EB8E6"/>
  <w15:chartTrackingRefBased/>
  <w15:docId w15:val="{54609BC0-27B2-4A5F-AD6C-65C10BBC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0A6F"/>
    <w:pPr>
      <w:spacing w:before="480" w:after="240"/>
    </w:pPr>
  </w:style>
  <w:style w:type="paragraph" w:customStyle="1" w:styleId="NormalBold">
    <w:name w:val="NormalBold"/>
    <w:basedOn w:val="Normal"/>
    <w:rsid w:val="00A10A6F"/>
    <w:rPr>
      <w:b/>
    </w:rPr>
  </w:style>
  <w:style w:type="paragraph" w:customStyle="1" w:styleId="NormalHanging12a">
    <w:name w:val="NormalHanging12a"/>
    <w:basedOn w:val="Normal"/>
    <w:rsid w:val="00A10A6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2026-05-20T12:17:00Z</dcterms:created>
  <dcterms:modified xsi:type="dcterms:W3CDTF">2026-05-20T12:17:00Z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